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FC503" w14:textId="77777777" w:rsidR="00817F5A" w:rsidRDefault="00817F5A" w:rsidP="00817F5A">
      <w:pPr>
        <w:pStyle w:val="LOGOdeEnergiemanager"/>
        <w:jc w:val="center"/>
        <w:rPr>
          <w:sz w:val="52"/>
          <w:szCs w:val="52"/>
        </w:rPr>
      </w:pPr>
    </w:p>
    <w:p w14:paraId="69CFC504" w14:textId="77777777" w:rsidR="00817F5A" w:rsidRDefault="00817F5A" w:rsidP="00817F5A">
      <w:pPr>
        <w:pStyle w:val="LOGOdeEnergiemanager"/>
        <w:jc w:val="center"/>
        <w:rPr>
          <w:sz w:val="52"/>
          <w:szCs w:val="52"/>
        </w:rPr>
      </w:pPr>
    </w:p>
    <w:p w14:paraId="69CFC505" w14:textId="77777777" w:rsidR="00817F5A" w:rsidRDefault="00817F5A" w:rsidP="00817F5A">
      <w:pPr>
        <w:pStyle w:val="LOGOdeEnergiemanager"/>
        <w:jc w:val="center"/>
        <w:rPr>
          <w:sz w:val="52"/>
          <w:szCs w:val="52"/>
        </w:rPr>
      </w:pPr>
    </w:p>
    <w:p w14:paraId="69CFC506" w14:textId="1134B6F4" w:rsidR="00D7391B" w:rsidRDefault="00FB3E24" w:rsidP="00817F5A">
      <w:pPr>
        <w:pStyle w:val="LOGOdeEnergiemanager"/>
        <w:jc w:val="center"/>
        <w:rPr>
          <w:sz w:val="52"/>
          <w:szCs w:val="52"/>
        </w:rPr>
      </w:pPr>
      <w:r w:rsidRPr="30770C40">
        <w:rPr>
          <w:sz w:val="52"/>
          <w:szCs w:val="52"/>
        </w:rPr>
        <w:t>Protocol</w:t>
      </w:r>
      <w:r w:rsidR="006269C2" w:rsidRPr="30770C40">
        <w:rPr>
          <w:sz w:val="52"/>
          <w:szCs w:val="52"/>
        </w:rPr>
        <w:t xml:space="preserve"> </w:t>
      </w:r>
      <w:r w:rsidR="0043204E" w:rsidRPr="30770C40">
        <w:rPr>
          <w:sz w:val="52"/>
          <w:szCs w:val="52"/>
        </w:rPr>
        <w:t xml:space="preserve">Dynamische Profielen Elektriciteit </w:t>
      </w:r>
      <w:r w:rsidR="006269C2" w:rsidRPr="30770C40">
        <w:rPr>
          <w:sz w:val="52"/>
          <w:szCs w:val="52"/>
        </w:rPr>
        <w:t>CVP</w:t>
      </w:r>
      <w:r w:rsidR="00EA3B49" w:rsidRPr="30770C40">
        <w:rPr>
          <w:sz w:val="52"/>
          <w:szCs w:val="52"/>
        </w:rPr>
        <w:t xml:space="preserve"> </w:t>
      </w:r>
    </w:p>
    <w:tbl>
      <w:tblPr>
        <w:tblW w:w="0" w:type="auto"/>
        <w:tblLook w:val="01E0" w:firstRow="1" w:lastRow="1" w:firstColumn="1" w:lastColumn="1" w:noHBand="0" w:noVBand="0"/>
      </w:tblPr>
      <w:tblGrid>
        <w:gridCol w:w="4535"/>
        <w:gridCol w:w="4535"/>
      </w:tblGrid>
      <w:tr w:rsidR="001922C4" w14:paraId="69CFC509" w14:textId="77777777" w:rsidTr="00797A46">
        <w:trPr>
          <w:trHeight w:val="1698"/>
        </w:trPr>
        <w:tc>
          <w:tcPr>
            <w:tcW w:w="4605" w:type="dxa"/>
          </w:tcPr>
          <w:p w14:paraId="69CFC507" w14:textId="77777777" w:rsidR="001922C4" w:rsidRDefault="001922C4" w:rsidP="00797A46">
            <w:pPr>
              <w:pStyle w:val="LOGOdeEnergiemanager"/>
              <w:ind w:left="992"/>
            </w:pPr>
          </w:p>
        </w:tc>
        <w:tc>
          <w:tcPr>
            <w:tcW w:w="4605" w:type="dxa"/>
          </w:tcPr>
          <w:p w14:paraId="69CFC508" w14:textId="77777777" w:rsidR="001922C4" w:rsidRDefault="001922C4" w:rsidP="00797A46">
            <w:pPr>
              <w:pStyle w:val="LOGOdeEnergiemanager"/>
              <w:ind w:left="992"/>
            </w:pPr>
          </w:p>
        </w:tc>
      </w:tr>
    </w:tbl>
    <w:p w14:paraId="69CFC50A" w14:textId="77777777" w:rsidR="00330D1A" w:rsidRDefault="00330D1A" w:rsidP="001922C4">
      <w:pPr>
        <w:pStyle w:val="LOGOdeEnergiemanager"/>
        <w:ind w:firstLine="708"/>
      </w:pPr>
    </w:p>
    <w:p w14:paraId="69CFC50B" w14:textId="77777777" w:rsidR="00330D1A" w:rsidRDefault="00330D1A" w:rsidP="00E00CCE">
      <w:pPr>
        <w:pStyle w:val="LOGOdeEnergiemanager"/>
      </w:pPr>
    </w:p>
    <w:p w14:paraId="69CFC50C" w14:textId="77777777" w:rsidR="00330D1A" w:rsidRDefault="00330D1A" w:rsidP="00E00CCE">
      <w:pPr>
        <w:pStyle w:val="LOGOdeEnergiemanager"/>
      </w:pPr>
    </w:p>
    <w:p w14:paraId="69CFC50D" w14:textId="77777777" w:rsidR="00330D1A" w:rsidRDefault="00330D1A" w:rsidP="00E00CCE">
      <w:pPr>
        <w:pStyle w:val="LOGOdeEnergiemanager"/>
      </w:pPr>
    </w:p>
    <w:p w14:paraId="69CFC50E" w14:textId="77777777" w:rsidR="00AD2325" w:rsidRDefault="00AD2325" w:rsidP="00E00CCE">
      <w:pPr>
        <w:pStyle w:val="LOGOdeEnergiemanager"/>
      </w:pPr>
    </w:p>
    <w:tbl>
      <w:tblPr>
        <w:tblpPr w:leftFromText="141" w:rightFromText="141" w:vertAnchor="text" w:tblpY="-54"/>
        <w:tblW w:w="0" w:type="auto"/>
        <w:tblLook w:val="01E0" w:firstRow="1" w:lastRow="1" w:firstColumn="1" w:lastColumn="1" w:noHBand="0" w:noVBand="0"/>
      </w:tblPr>
      <w:tblGrid>
        <w:gridCol w:w="2241"/>
        <w:gridCol w:w="3161"/>
      </w:tblGrid>
      <w:tr w:rsidR="00227CAF" w:rsidRPr="00070ACD" w14:paraId="69CFC511" w14:textId="77777777" w:rsidTr="30770C40">
        <w:trPr>
          <w:trHeight w:val="230"/>
        </w:trPr>
        <w:tc>
          <w:tcPr>
            <w:tcW w:w="2241" w:type="dxa"/>
          </w:tcPr>
          <w:p w14:paraId="69CFC50F" w14:textId="77777777" w:rsidR="00227CAF" w:rsidRPr="00070ACD" w:rsidRDefault="00227CAF" w:rsidP="00227CAF">
            <w:pPr>
              <w:pStyle w:val="LOGOdeEnergiemanager"/>
              <w:rPr>
                <w:sz w:val="18"/>
                <w:szCs w:val="18"/>
              </w:rPr>
            </w:pPr>
            <w:r w:rsidRPr="00070ACD">
              <w:rPr>
                <w:sz w:val="18"/>
                <w:szCs w:val="18"/>
              </w:rPr>
              <w:t>Datum</w:t>
            </w:r>
          </w:p>
        </w:tc>
        <w:tc>
          <w:tcPr>
            <w:tcW w:w="3161" w:type="dxa"/>
          </w:tcPr>
          <w:p w14:paraId="69CFC510" w14:textId="37E25BB6" w:rsidR="00227CAF" w:rsidRPr="00070ACD" w:rsidRDefault="00563DC3" w:rsidP="0019319F">
            <w:pPr>
              <w:pStyle w:val="LOGOdeEnergiemanager"/>
              <w:rPr>
                <w:sz w:val="18"/>
                <w:szCs w:val="18"/>
              </w:rPr>
            </w:pPr>
            <w:r>
              <w:rPr>
                <w:sz w:val="18"/>
                <w:szCs w:val="18"/>
              </w:rPr>
              <w:t>2 maart 2022</w:t>
            </w:r>
          </w:p>
        </w:tc>
      </w:tr>
      <w:tr w:rsidR="00227CAF" w:rsidRPr="00070ACD" w14:paraId="69CFC514" w14:textId="77777777" w:rsidTr="30770C40">
        <w:trPr>
          <w:trHeight w:val="230"/>
        </w:trPr>
        <w:tc>
          <w:tcPr>
            <w:tcW w:w="2241" w:type="dxa"/>
          </w:tcPr>
          <w:p w14:paraId="69CFC512" w14:textId="77777777" w:rsidR="00227CAF" w:rsidRPr="00070ACD" w:rsidRDefault="00227CAF" w:rsidP="00227CAF">
            <w:pPr>
              <w:pStyle w:val="LOGOdeEnergiemanager"/>
              <w:rPr>
                <w:sz w:val="18"/>
                <w:szCs w:val="18"/>
              </w:rPr>
            </w:pPr>
            <w:r w:rsidRPr="00070ACD">
              <w:rPr>
                <w:sz w:val="18"/>
                <w:szCs w:val="18"/>
              </w:rPr>
              <w:t>Versie</w:t>
            </w:r>
          </w:p>
        </w:tc>
        <w:tc>
          <w:tcPr>
            <w:tcW w:w="3161" w:type="dxa"/>
          </w:tcPr>
          <w:p w14:paraId="69CFC513" w14:textId="02C6314A" w:rsidR="00EC4096" w:rsidRPr="00070ACD" w:rsidRDefault="00EC5818" w:rsidP="0019319F">
            <w:pPr>
              <w:pStyle w:val="LOGOdeEnergiemanager"/>
              <w:rPr>
                <w:sz w:val="18"/>
                <w:szCs w:val="18"/>
              </w:rPr>
            </w:pPr>
            <w:r w:rsidRPr="00070ACD">
              <w:rPr>
                <w:sz w:val="18"/>
                <w:szCs w:val="18"/>
              </w:rPr>
              <w:t>0</w:t>
            </w:r>
            <w:r w:rsidR="002D17AF" w:rsidRPr="00070ACD">
              <w:rPr>
                <w:sz w:val="18"/>
                <w:szCs w:val="18"/>
              </w:rPr>
              <w:t>.</w:t>
            </w:r>
            <w:r w:rsidR="00563DC3">
              <w:rPr>
                <w:sz w:val="18"/>
                <w:szCs w:val="18"/>
              </w:rPr>
              <w:t>6</w:t>
            </w:r>
            <w:r w:rsidR="00EC4096" w:rsidRPr="00070ACD">
              <w:rPr>
                <w:sz w:val="18"/>
                <w:szCs w:val="18"/>
              </w:rPr>
              <w:t xml:space="preserve"> </w:t>
            </w:r>
          </w:p>
        </w:tc>
      </w:tr>
      <w:tr w:rsidR="00227CAF" w:rsidRPr="00070ACD" w14:paraId="69CFC517" w14:textId="77777777" w:rsidTr="30770C40">
        <w:trPr>
          <w:trHeight w:val="242"/>
        </w:trPr>
        <w:tc>
          <w:tcPr>
            <w:tcW w:w="2241" w:type="dxa"/>
          </w:tcPr>
          <w:p w14:paraId="69CFC515" w14:textId="77777777" w:rsidR="00227CAF" w:rsidRPr="00070ACD" w:rsidRDefault="00227CAF" w:rsidP="00227CAF">
            <w:pPr>
              <w:pStyle w:val="LOGOdeEnergiemanager"/>
              <w:rPr>
                <w:sz w:val="18"/>
                <w:szCs w:val="18"/>
              </w:rPr>
            </w:pPr>
            <w:proofErr w:type="spellStart"/>
            <w:r w:rsidRPr="00070ACD">
              <w:rPr>
                <w:sz w:val="18"/>
                <w:szCs w:val="18"/>
              </w:rPr>
              <w:t>Documentnr</w:t>
            </w:r>
            <w:proofErr w:type="spellEnd"/>
          </w:p>
        </w:tc>
        <w:tc>
          <w:tcPr>
            <w:tcW w:w="3161" w:type="dxa"/>
          </w:tcPr>
          <w:p w14:paraId="69CFC516" w14:textId="6CAB8E8A" w:rsidR="00467A86" w:rsidRPr="00070ACD" w:rsidRDefault="002A3370" w:rsidP="0019319F">
            <w:pPr>
              <w:pStyle w:val="LOGOdeEnergiemanager"/>
              <w:rPr>
                <w:sz w:val="18"/>
                <w:szCs w:val="18"/>
              </w:rPr>
            </w:pPr>
            <w:r w:rsidRPr="00070ACD">
              <w:rPr>
                <w:sz w:val="18"/>
                <w:szCs w:val="18"/>
              </w:rPr>
              <w:t>20</w:t>
            </w:r>
            <w:r w:rsidR="009B68E2">
              <w:rPr>
                <w:sz w:val="18"/>
                <w:szCs w:val="18"/>
              </w:rPr>
              <w:t>22</w:t>
            </w:r>
            <w:r w:rsidRPr="00070ACD">
              <w:rPr>
                <w:sz w:val="18"/>
                <w:szCs w:val="18"/>
              </w:rPr>
              <w:t>_</w:t>
            </w:r>
            <w:r w:rsidR="009B68E2">
              <w:rPr>
                <w:sz w:val="18"/>
                <w:szCs w:val="18"/>
              </w:rPr>
              <w:t>125</w:t>
            </w:r>
            <w:r w:rsidRPr="00070ACD">
              <w:rPr>
                <w:sz w:val="18"/>
                <w:szCs w:val="18"/>
              </w:rPr>
              <w:t xml:space="preserve">_MBr </w:t>
            </w:r>
          </w:p>
        </w:tc>
      </w:tr>
      <w:tr w:rsidR="00227CAF" w:rsidRPr="00070ACD" w14:paraId="69CFC51A" w14:textId="77777777" w:rsidTr="30770C40">
        <w:trPr>
          <w:trHeight w:val="230"/>
        </w:trPr>
        <w:tc>
          <w:tcPr>
            <w:tcW w:w="2241" w:type="dxa"/>
          </w:tcPr>
          <w:p w14:paraId="69CFC518" w14:textId="77777777" w:rsidR="00227CAF" w:rsidRPr="00070ACD" w:rsidRDefault="00227CAF" w:rsidP="00227CAF">
            <w:pPr>
              <w:pStyle w:val="LOGOdeEnergiemanager"/>
              <w:rPr>
                <w:sz w:val="18"/>
                <w:szCs w:val="18"/>
              </w:rPr>
            </w:pPr>
            <w:r w:rsidRPr="00070ACD">
              <w:rPr>
                <w:sz w:val="18"/>
                <w:szCs w:val="18"/>
              </w:rPr>
              <w:t>Auteur</w:t>
            </w:r>
          </w:p>
        </w:tc>
        <w:tc>
          <w:tcPr>
            <w:tcW w:w="3161" w:type="dxa"/>
          </w:tcPr>
          <w:p w14:paraId="69CFC519" w14:textId="77777777" w:rsidR="00227CAF" w:rsidRPr="00070ACD" w:rsidRDefault="002D17AF" w:rsidP="00227CAF">
            <w:pPr>
              <w:pStyle w:val="LOGOdeEnergiemanager"/>
              <w:rPr>
                <w:sz w:val="18"/>
                <w:szCs w:val="18"/>
              </w:rPr>
            </w:pPr>
            <w:r w:rsidRPr="00070ACD">
              <w:rPr>
                <w:sz w:val="18"/>
                <w:szCs w:val="18"/>
              </w:rPr>
              <w:t>Ir. Michiel van Bruggen</w:t>
            </w:r>
          </w:p>
        </w:tc>
      </w:tr>
      <w:tr w:rsidR="00227CAF" w:rsidRPr="00070ACD" w14:paraId="69CFC51D" w14:textId="77777777" w:rsidTr="30770C40">
        <w:trPr>
          <w:trHeight w:val="460"/>
        </w:trPr>
        <w:tc>
          <w:tcPr>
            <w:tcW w:w="2241" w:type="dxa"/>
          </w:tcPr>
          <w:p w14:paraId="69CFC51B" w14:textId="77777777" w:rsidR="00227CAF" w:rsidRPr="00070ACD" w:rsidRDefault="00227CAF" w:rsidP="00227CAF">
            <w:pPr>
              <w:pStyle w:val="LOGOdeEnergiemanager"/>
              <w:rPr>
                <w:sz w:val="18"/>
                <w:szCs w:val="18"/>
              </w:rPr>
            </w:pPr>
            <w:r w:rsidRPr="00070ACD">
              <w:rPr>
                <w:sz w:val="18"/>
                <w:szCs w:val="18"/>
              </w:rPr>
              <w:t>In opdracht van</w:t>
            </w:r>
          </w:p>
        </w:tc>
        <w:tc>
          <w:tcPr>
            <w:tcW w:w="3161" w:type="dxa"/>
          </w:tcPr>
          <w:p w14:paraId="69CFC51C" w14:textId="5F338842" w:rsidR="00227CAF" w:rsidRPr="00070ACD" w:rsidRDefault="00227CAF" w:rsidP="00EA3B49">
            <w:pPr>
              <w:pStyle w:val="LOGOdeEnergiemanager"/>
              <w:rPr>
                <w:sz w:val="18"/>
                <w:szCs w:val="18"/>
              </w:rPr>
            </w:pPr>
          </w:p>
        </w:tc>
      </w:tr>
    </w:tbl>
    <w:p w14:paraId="69CFC51E" w14:textId="77777777" w:rsidR="00AD2325" w:rsidRPr="00070ACD" w:rsidRDefault="00AD2325" w:rsidP="00E00CCE">
      <w:pPr>
        <w:pStyle w:val="LOGOdeEnergiemanager"/>
        <w:rPr>
          <w:sz w:val="18"/>
          <w:szCs w:val="18"/>
        </w:rPr>
      </w:pPr>
    </w:p>
    <w:p w14:paraId="69CFC51F" w14:textId="77777777" w:rsidR="00DE1DDE" w:rsidRPr="00070ACD" w:rsidRDefault="00DE1DDE" w:rsidP="00E00CCE">
      <w:pPr>
        <w:pStyle w:val="LOGOdeEnergiemanager"/>
        <w:rPr>
          <w:sz w:val="18"/>
          <w:szCs w:val="18"/>
        </w:rPr>
      </w:pPr>
    </w:p>
    <w:p w14:paraId="69CFC520" w14:textId="77777777" w:rsidR="00DE1DDE" w:rsidRPr="00070ACD" w:rsidRDefault="00DE1DDE" w:rsidP="00E00CCE">
      <w:pPr>
        <w:pStyle w:val="LOGOdeEnergiemanager"/>
        <w:rPr>
          <w:sz w:val="18"/>
          <w:szCs w:val="18"/>
        </w:rPr>
      </w:pPr>
    </w:p>
    <w:p w14:paraId="69CFC521" w14:textId="77777777" w:rsidR="00AD2325" w:rsidRPr="00070ACD" w:rsidRDefault="00AD2325" w:rsidP="00E00CCE">
      <w:pPr>
        <w:pStyle w:val="LOGOdeEnergiemanager"/>
        <w:rPr>
          <w:sz w:val="18"/>
          <w:szCs w:val="18"/>
        </w:rPr>
      </w:pPr>
    </w:p>
    <w:p w14:paraId="69CFC522" w14:textId="77777777" w:rsidR="000D72AE" w:rsidRPr="00070ACD" w:rsidRDefault="000D72AE" w:rsidP="00E00CCE">
      <w:pPr>
        <w:pStyle w:val="LOGOdeEnergiemanager"/>
        <w:rPr>
          <w:sz w:val="18"/>
          <w:szCs w:val="18"/>
        </w:rPr>
      </w:pPr>
    </w:p>
    <w:p w14:paraId="69CFC523" w14:textId="77777777" w:rsidR="000D72AE" w:rsidRPr="00070ACD" w:rsidRDefault="000D72AE" w:rsidP="00C62B15">
      <w:pPr>
        <w:pStyle w:val="LOGOdeEnergiemanager"/>
        <w:tabs>
          <w:tab w:val="left" w:pos="5191"/>
        </w:tabs>
        <w:rPr>
          <w:sz w:val="18"/>
          <w:szCs w:val="18"/>
        </w:rPr>
      </w:pPr>
    </w:p>
    <w:p w14:paraId="69CFC524" w14:textId="77777777" w:rsidR="00E41F55" w:rsidRPr="00070ACD" w:rsidRDefault="00E41F55" w:rsidP="00C62B15">
      <w:pPr>
        <w:pStyle w:val="LOGOdeEnergiemanager"/>
        <w:tabs>
          <w:tab w:val="left" w:pos="5191"/>
        </w:tabs>
        <w:rPr>
          <w:sz w:val="18"/>
          <w:szCs w:val="18"/>
        </w:rPr>
      </w:pPr>
    </w:p>
    <w:p w14:paraId="69CFC525" w14:textId="77777777" w:rsidR="00AD2325" w:rsidRPr="00070ACD" w:rsidRDefault="00AD2325" w:rsidP="00E00CCE">
      <w:pPr>
        <w:pStyle w:val="LOGOdeEnergiemanager"/>
        <w:rPr>
          <w:sz w:val="18"/>
          <w:szCs w:val="18"/>
        </w:rPr>
      </w:pPr>
      <w:r w:rsidRPr="00070ACD">
        <w:rPr>
          <w:sz w:val="18"/>
          <w:szCs w:val="18"/>
        </w:rPr>
        <w:t>De Ene</w:t>
      </w:r>
      <w:r w:rsidR="00D34D6D" w:rsidRPr="00070ACD">
        <w:rPr>
          <w:sz w:val="18"/>
          <w:szCs w:val="18"/>
        </w:rPr>
        <w:t>r</w:t>
      </w:r>
      <w:r w:rsidRPr="00070ACD">
        <w:rPr>
          <w:sz w:val="18"/>
          <w:szCs w:val="18"/>
        </w:rPr>
        <w:t>giemanager</w:t>
      </w:r>
    </w:p>
    <w:p w14:paraId="69CFC526" w14:textId="77777777" w:rsidR="00AD2325" w:rsidRPr="00070ACD" w:rsidRDefault="00AD2325" w:rsidP="00E00CCE">
      <w:pPr>
        <w:pStyle w:val="LOGOdeEnergiemanager"/>
        <w:rPr>
          <w:sz w:val="18"/>
          <w:szCs w:val="18"/>
        </w:rPr>
      </w:pPr>
      <w:r w:rsidRPr="00070ACD">
        <w:rPr>
          <w:sz w:val="18"/>
          <w:szCs w:val="18"/>
        </w:rPr>
        <w:t>J.O. Vaillantlaan 67</w:t>
      </w:r>
    </w:p>
    <w:p w14:paraId="69CFC527" w14:textId="77777777" w:rsidR="00AD2325" w:rsidRPr="00070ACD" w:rsidRDefault="00AD2325" w:rsidP="00E00CCE">
      <w:pPr>
        <w:pStyle w:val="LOGOdeEnergiemanager"/>
        <w:rPr>
          <w:sz w:val="18"/>
          <w:szCs w:val="18"/>
          <w:lang w:val="de-DE"/>
        </w:rPr>
      </w:pPr>
      <w:r w:rsidRPr="00070ACD">
        <w:rPr>
          <w:sz w:val="18"/>
          <w:szCs w:val="18"/>
          <w:lang w:val="de-DE"/>
        </w:rPr>
        <w:t>1086 XZ Amsterdam</w:t>
      </w:r>
    </w:p>
    <w:p w14:paraId="69CFC528" w14:textId="77777777" w:rsidR="00AD2325" w:rsidRPr="00070ACD" w:rsidRDefault="00AD2325" w:rsidP="00E00CCE">
      <w:pPr>
        <w:pStyle w:val="LOGOdeEnergiemanager"/>
        <w:rPr>
          <w:sz w:val="18"/>
          <w:szCs w:val="18"/>
          <w:lang w:val="de-DE"/>
        </w:rPr>
      </w:pPr>
      <w:r w:rsidRPr="00070ACD">
        <w:rPr>
          <w:sz w:val="18"/>
          <w:szCs w:val="18"/>
          <w:lang w:val="de-DE"/>
        </w:rPr>
        <w:t>T: 06 13608931</w:t>
      </w:r>
    </w:p>
    <w:p w14:paraId="69CFC529" w14:textId="77777777" w:rsidR="00AD2325" w:rsidRPr="00070ACD" w:rsidRDefault="00AD2325" w:rsidP="00E00CCE">
      <w:pPr>
        <w:pStyle w:val="LOGOdeEnergiemanager"/>
        <w:rPr>
          <w:sz w:val="18"/>
          <w:szCs w:val="18"/>
          <w:lang w:val="pt-BR"/>
        </w:rPr>
      </w:pPr>
      <w:r w:rsidRPr="00070ACD">
        <w:rPr>
          <w:sz w:val="18"/>
          <w:szCs w:val="18"/>
          <w:lang w:val="pt-BR"/>
        </w:rPr>
        <w:t>F: 084 2275663</w:t>
      </w:r>
    </w:p>
    <w:p w14:paraId="69CFC52A" w14:textId="4115A9F1" w:rsidR="00A867EE" w:rsidRPr="00070ACD" w:rsidRDefault="00AD2325" w:rsidP="00E00CCE">
      <w:pPr>
        <w:pStyle w:val="LOGOdeEnergiemanager"/>
        <w:rPr>
          <w:sz w:val="18"/>
          <w:szCs w:val="18"/>
          <w:lang w:val="pt-BR"/>
        </w:rPr>
      </w:pPr>
      <w:r w:rsidRPr="00070ACD">
        <w:rPr>
          <w:sz w:val="18"/>
          <w:szCs w:val="18"/>
          <w:lang w:val="pt-BR"/>
        </w:rPr>
        <w:t xml:space="preserve">E: </w:t>
      </w:r>
      <w:hyperlink r:id="rId11" w:history="1">
        <w:r w:rsidR="00A61A4F" w:rsidRPr="00070ACD">
          <w:rPr>
            <w:sz w:val="18"/>
            <w:szCs w:val="18"/>
            <w:lang w:val="de-DE"/>
          </w:rPr>
          <w:t>info@deenergiemanager.nl</w:t>
        </w:r>
      </w:hyperlink>
    </w:p>
    <w:p w14:paraId="69CFC52B" w14:textId="77777777" w:rsidR="00AD2325" w:rsidRPr="00070ACD" w:rsidRDefault="00AD2325" w:rsidP="00E00CCE">
      <w:pPr>
        <w:pStyle w:val="LOGOdeEnergiemanager"/>
        <w:rPr>
          <w:sz w:val="18"/>
          <w:szCs w:val="18"/>
          <w:lang w:val="de-DE"/>
        </w:rPr>
      </w:pPr>
    </w:p>
    <w:p w14:paraId="69CFC52C" w14:textId="77777777" w:rsidR="002271C6" w:rsidRPr="004C4D6D" w:rsidRDefault="002271C6" w:rsidP="00E00CCE">
      <w:pPr>
        <w:pStyle w:val="LOGOdeEnergiemanager"/>
        <w:rPr>
          <w:lang w:val="de-DE"/>
        </w:rPr>
      </w:pPr>
    </w:p>
    <w:p w14:paraId="69CFC52D" w14:textId="77777777" w:rsidR="00666A4D" w:rsidRDefault="002271C6" w:rsidP="00F70FD5">
      <w:pPr>
        <w:pStyle w:val="Bijlage"/>
      </w:pPr>
      <w:r w:rsidRPr="004C4D6D">
        <w:br w:type="page"/>
      </w:r>
    </w:p>
    <w:p w14:paraId="69CFC52E" w14:textId="77777777" w:rsidR="002271C6" w:rsidRDefault="002271C6" w:rsidP="00F70FD5">
      <w:pPr>
        <w:pStyle w:val="Kopvaninhoudsopgave"/>
      </w:pPr>
      <w:r>
        <w:lastRenderedPageBreak/>
        <w:t>Inhoud</w:t>
      </w:r>
    </w:p>
    <w:p w14:paraId="4EC4ACAC" w14:textId="5A5193DF" w:rsidR="00AB2299" w:rsidRDefault="00F950A4">
      <w:pPr>
        <w:pStyle w:val="Inhopg1"/>
        <w:tabs>
          <w:tab w:val="left" w:pos="440"/>
          <w:tab w:val="right" w:leader="dot" w:pos="9060"/>
        </w:tabs>
        <w:rPr>
          <w:rFonts w:asciiTheme="minorHAnsi" w:eastAsiaTheme="minorEastAsia" w:hAnsiTheme="minorHAnsi" w:cstheme="minorBidi"/>
          <w:b w:val="0"/>
          <w:bCs w:val="0"/>
          <w:caps w:val="0"/>
          <w:noProof/>
          <w:sz w:val="22"/>
          <w:szCs w:val="22"/>
        </w:rPr>
      </w:pPr>
      <w:r>
        <w:fldChar w:fldCharType="begin"/>
      </w:r>
      <w:r w:rsidR="002271C6">
        <w:instrText xml:space="preserve"> TOC \o "1-3" \h \z \u </w:instrText>
      </w:r>
      <w:r>
        <w:fldChar w:fldCharType="separate"/>
      </w:r>
      <w:hyperlink w:anchor="_Toc110584141" w:history="1">
        <w:r w:rsidR="00AB2299" w:rsidRPr="00CF47AF">
          <w:rPr>
            <w:rStyle w:val="Hyperlink"/>
            <w:noProof/>
          </w:rPr>
          <w:t>1</w:t>
        </w:r>
        <w:r w:rsidR="00AB2299">
          <w:rPr>
            <w:rFonts w:asciiTheme="minorHAnsi" w:eastAsiaTheme="minorEastAsia" w:hAnsiTheme="minorHAnsi" w:cstheme="minorBidi"/>
            <w:b w:val="0"/>
            <w:bCs w:val="0"/>
            <w:caps w:val="0"/>
            <w:noProof/>
            <w:sz w:val="22"/>
            <w:szCs w:val="22"/>
          </w:rPr>
          <w:tab/>
        </w:r>
        <w:r w:rsidR="00AB2299" w:rsidRPr="00CF47AF">
          <w:rPr>
            <w:rStyle w:val="Hyperlink"/>
            <w:noProof/>
          </w:rPr>
          <w:t>Inleiding</w:t>
        </w:r>
        <w:r w:rsidR="00AB2299">
          <w:rPr>
            <w:noProof/>
            <w:webHidden/>
          </w:rPr>
          <w:tab/>
        </w:r>
        <w:r w:rsidR="00AB2299">
          <w:rPr>
            <w:noProof/>
            <w:webHidden/>
          </w:rPr>
          <w:fldChar w:fldCharType="begin"/>
        </w:r>
        <w:r w:rsidR="00AB2299">
          <w:rPr>
            <w:noProof/>
            <w:webHidden/>
          </w:rPr>
          <w:instrText xml:space="preserve"> PAGEREF _Toc110584141 \h </w:instrText>
        </w:r>
        <w:r w:rsidR="00AB2299">
          <w:rPr>
            <w:noProof/>
            <w:webHidden/>
          </w:rPr>
        </w:r>
        <w:r w:rsidR="00AB2299">
          <w:rPr>
            <w:noProof/>
            <w:webHidden/>
          </w:rPr>
          <w:fldChar w:fldCharType="separate"/>
        </w:r>
        <w:r w:rsidR="00AB2299">
          <w:rPr>
            <w:noProof/>
            <w:webHidden/>
          </w:rPr>
          <w:t>1</w:t>
        </w:r>
        <w:r w:rsidR="00AB2299">
          <w:rPr>
            <w:noProof/>
            <w:webHidden/>
          </w:rPr>
          <w:fldChar w:fldCharType="end"/>
        </w:r>
      </w:hyperlink>
    </w:p>
    <w:p w14:paraId="6A211EF2" w14:textId="4C5B32C0" w:rsidR="00AB2299" w:rsidRDefault="00AB2299">
      <w:pPr>
        <w:pStyle w:val="Inhopg1"/>
        <w:tabs>
          <w:tab w:val="left" w:pos="440"/>
          <w:tab w:val="right" w:leader="dot" w:pos="9060"/>
        </w:tabs>
        <w:rPr>
          <w:rFonts w:asciiTheme="minorHAnsi" w:eastAsiaTheme="minorEastAsia" w:hAnsiTheme="minorHAnsi" w:cstheme="minorBidi"/>
          <w:b w:val="0"/>
          <w:bCs w:val="0"/>
          <w:caps w:val="0"/>
          <w:noProof/>
          <w:sz w:val="22"/>
          <w:szCs w:val="22"/>
        </w:rPr>
      </w:pPr>
      <w:hyperlink w:anchor="_Toc110584142" w:history="1">
        <w:r w:rsidRPr="00CF47AF">
          <w:rPr>
            <w:rStyle w:val="Hyperlink"/>
            <w:noProof/>
          </w:rPr>
          <w:t>2</w:t>
        </w:r>
        <w:r>
          <w:rPr>
            <w:rFonts w:asciiTheme="minorHAnsi" w:eastAsiaTheme="minorEastAsia" w:hAnsiTheme="minorHAnsi" w:cstheme="minorBidi"/>
            <w:b w:val="0"/>
            <w:bCs w:val="0"/>
            <w:caps w:val="0"/>
            <w:noProof/>
            <w:sz w:val="22"/>
            <w:szCs w:val="22"/>
          </w:rPr>
          <w:tab/>
        </w:r>
        <w:r w:rsidRPr="00CF47AF">
          <w:rPr>
            <w:rStyle w:val="Hyperlink"/>
            <w:noProof/>
          </w:rPr>
          <w:t>Benodigde (markt)informatie</w:t>
        </w:r>
        <w:r>
          <w:rPr>
            <w:noProof/>
            <w:webHidden/>
          </w:rPr>
          <w:tab/>
        </w:r>
        <w:r>
          <w:rPr>
            <w:noProof/>
            <w:webHidden/>
          </w:rPr>
          <w:fldChar w:fldCharType="begin"/>
        </w:r>
        <w:r>
          <w:rPr>
            <w:noProof/>
            <w:webHidden/>
          </w:rPr>
          <w:instrText xml:space="preserve"> PAGEREF _Toc110584142 \h </w:instrText>
        </w:r>
        <w:r>
          <w:rPr>
            <w:noProof/>
            <w:webHidden/>
          </w:rPr>
        </w:r>
        <w:r>
          <w:rPr>
            <w:noProof/>
            <w:webHidden/>
          </w:rPr>
          <w:fldChar w:fldCharType="separate"/>
        </w:r>
        <w:r>
          <w:rPr>
            <w:noProof/>
            <w:webHidden/>
          </w:rPr>
          <w:t>2</w:t>
        </w:r>
        <w:r>
          <w:rPr>
            <w:noProof/>
            <w:webHidden/>
          </w:rPr>
          <w:fldChar w:fldCharType="end"/>
        </w:r>
      </w:hyperlink>
    </w:p>
    <w:p w14:paraId="13AD094D" w14:textId="68525E2F" w:rsidR="00AB2299" w:rsidRDefault="00AB2299">
      <w:pPr>
        <w:pStyle w:val="Inhopg1"/>
        <w:tabs>
          <w:tab w:val="left" w:pos="440"/>
          <w:tab w:val="right" w:leader="dot" w:pos="9060"/>
        </w:tabs>
        <w:rPr>
          <w:rFonts w:asciiTheme="minorHAnsi" w:eastAsiaTheme="minorEastAsia" w:hAnsiTheme="minorHAnsi" w:cstheme="minorBidi"/>
          <w:b w:val="0"/>
          <w:bCs w:val="0"/>
          <w:caps w:val="0"/>
          <w:noProof/>
          <w:sz w:val="22"/>
          <w:szCs w:val="22"/>
        </w:rPr>
      </w:pPr>
      <w:hyperlink w:anchor="_Toc110584143" w:history="1">
        <w:r w:rsidRPr="00CF47AF">
          <w:rPr>
            <w:rStyle w:val="Hyperlink"/>
            <w:noProof/>
          </w:rPr>
          <w:t>3</w:t>
        </w:r>
        <w:r>
          <w:rPr>
            <w:rFonts w:asciiTheme="minorHAnsi" w:eastAsiaTheme="minorEastAsia" w:hAnsiTheme="minorHAnsi" w:cstheme="minorBidi"/>
            <w:b w:val="0"/>
            <w:bCs w:val="0"/>
            <w:caps w:val="0"/>
            <w:noProof/>
            <w:sz w:val="22"/>
            <w:szCs w:val="22"/>
          </w:rPr>
          <w:tab/>
        </w:r>
        <w:r w:rsidRPr="00CF47AF">
          <w:rPr>
            <w:rStyle w:val="Hyperlink"/>
            <w:noProof/>
          </w:rPr>
          <w:t>Standaardprofielen</w:t>
        </w:r>
        <w:r>
          <w:rPr>
            <w:noProof/>
            <w:webHidden/>
          </w:rPr>
          <w:tab/>
        </w:r>
        <w:r>
          <w:rPr>
            <w:noProof/>
            <w:webHidden/>
          </w:rPr>
          <w:fldChar w:fldCharType="begin"/>
        </w:r>
        <w:r>
          <w:rPr>
            <w:noProof/>
            <w:webHidden/>
          </w:rPr>
          <w:instrText xml:space="preserve"> PAGEREF _Toc110584143 \h </w:instrText>
        </w:r>
        <w:r>
          <w:rPr>
            <w:noProof/>
            <w:webHidden/>
          </w:rPr>
        </w:r>
        <w:r>
          <w:rPr>
            <w:noProof/>
            <w:webHidden/>
          </w:rPr>
          <w:fldChar w:fldCharType="separate"/>
        </w:r>
        <w:r>
          <w:rPr>
            <w:noProof/>
            <w:webHidden/>
          </w:rPr>
          <w:t>4</w:t>
        </w:r>
        <w:r>
          <w:rPr>
            <w:noProof/>
            <w:webHidden/>
          </w:rPr>
          <w:fldChar w:fldCharType="end"/>
        </w:r>
      </w:hyperlink>
    </w:p>
    <w:p w14:paraId="704A8B36" w14:textId="18A78819" w:rsidR="00AB2299" w:rsidRDefault="00AB2299">
      <w:pPr>
        <w:pStyle w:val="Inhopg2"/>
        <w:tabs>
          <w:tab w:val="left" w:pos="880"/>
          <w:tab w:val="right" w:leader="dot" w:pos="9060"/>
        </w:tabs>
        <w:rPr>
          <w:rFonts w:asciiTheme="minorHAnsi" w:eastAsiaTheme="minorEastAsia" w:hAnsiTheme="minorHAnsi" w:cstheme="minorBidi"/>
          <w:smallCaps w:val="0"/>
          <w:noProof/>
          <w:sz w:val="22"/>
          <w:szCs w:val="22"/>
        </w:rPr>
      </w:pPr>
      <w:hyperlink w:anchor="_Toc110584144" w:history="1">
        <w:r w:rsidRPr="00CF47AF">
          <w:rPr>
            <w:rStyle w:val="Hyperlink"/>
            <w:noProof/>
          </w:rPr>
          <w:t>3.1</w:t>
        </w:r>
        <w:r>
          <w:rPr>
            <w:rFonts w:asciiTheme="minorHAnsi" w:eastAsiaTheme="minorEastAsia" w:hAnsiTheme="minorHAnsi" w:cstheme="minorBidi"/>
            <w:smallCaps w:val="0"/>
            <w:noProof/>
            <w:sz w:val="22"/>
            <w:szCs w:val="22"/>
          </w:rPr>
          <w:tab/>
        </w:r>
        <w:r w:rsidRPr="00CF47AF">
          <w:rPr>
            <w:rStyle w:val="Hyperlink"/>
            <w:noProof/>
          </w:rPr>
          <w:t>Eindresultaat</w:t>
        </w:r>
        <w:r>
          <w:rPr>
            <w:noProof/>
            <w:webHidden/>
          </w:rPr>
          <w:tab/>
        </w:r>
        <w:r>
          <w:rPr>
            <w:noProof/>
            <w:webHidden/>
          </w:rPr>
          <w:fldChar w:fldCharType="begin"/>
        </w:r>
        <w:r>
          <w:rPr>
            <w:noProof/>
            <w:webHidden/>
          </w:rPr>
          <w:instrText xml:space="preserve"> PAGEREF _Toc110584144 \h </w:instrText>
        </w:r>
        <w:r>
          <w:rPr>
            <w:noProof/>
            <w:webHidden/>
          </w:rPr>
        </w:r>
        <w:r>
          <w:rPr>
            <w:noProof/>
            <w:webHidden/>
          </w:rPr>
          <w:fldChar w:fldCharType="separate"/>
        </w:r>
        <w:r>
          <w:rPr>
            <w:noProof/>
            <w:webHidden/>
          </w:rPr>
          <w:t>5</w:t>
        </w:r>
        <w:r>
          <w:rPr>
            <w:noProof/>
            <w:webHidden/>
          </w:rPr>
          <w:fldChar w:fldCharType="end"/>
        </w:r>
      </w:hyperlink>
    </w:p>
    <w:p w14:paraId="76CB9851" w14:textId="2F5E7402" w:rsidR="00AB2299" w:rsidRDefault="00AB2299">
      <w:pPr>
        <w:pStyle w:val="Inhopg2"/>
        <w:tabs>
          <w:tab w:val="left" w:pos="880"/>
          <w:tab w:val="right" w:leader="dot" w:pos="9060"/>
        </w:tabs>
        <w:rPr>
          <w:rFonts w:asciiTheme="minorHAnsi" w:eastAsiaTheme="minorEastAsia" w:hAnsiTheme="minorHAnsi" w:cstheme="minorBidi"/>
          <w:smallCaps w:val="0"/>
          <w:noProof/>
          <w:sz w:val="22"/>
          <w:szCs w:val="22"/>
        </w:rPr>
      </w:pPr>
      <w:hyperlink w:anchor="_Toc110584145" w:history="1">
        <w:r w:rsidRPr="00CF47AF">
          <w:rPr>
            <w:rStyle w:val="Hyperlink"/>
            <w:noProof/>
          </w:rPr>
          <w:t>3.2</w:t>
        </w:r>
        <w:r>
          <w:rPr>
            <w:rFonts w:asciiTheme="minorHAnsi" w:eastAsiaTheme="minorEastAsia" w:hAnsiTheme="minorHAnsi" w:cstheme="minorBidi"/>
            <w:smallCaps w:val="0"/>
            <w:noProof/>
            <w:sz w:val="22"/>
            <w:szCs w:val="22"/>
          </w:rPr>
          <w:tab/>
        </w:r>
        <w:r w:rsidRPr="00CF47AF">
          <w:rPr>
            <w:rStyle w:val="Hyperlink"/>
            <w:noProof/>
          </w:rPr>
          <w:t>Procedure op hoofdlijnen</w:t>
        </w:r>
        <w:r>
          <w:rPr>
            <w:noProof/>
            <w:webHidden/>
          </w:rPr>
          <w:tab/>
        </w:r>
        <w:r>
          <w:rPr>
            <w:noProof/>
            <w:webHidden/>
          </w:rPr>
          <w:fldChar w:fldCharType="begin"/>
        </w:r>
        <w:r>
          <w:rPr>
            <w:noProof/>
            <w:webHidden/>
          </w:rPr>
          <w:instrText xml:space="preserve"> PAGEREF _Toc110584145 \h </w:instrText>
        </w:r>
        <w:r>
          <w:rPr>
            <w:noProof/>
            <w:webHidden/>
          </w:rPr>
        </w:r>
        <w:r>
          <w:rPr>
            <w:noProof/>
            <w:webHidden/>
          </w:rPr>
          <w:fldChar w:fldCharType="separate"/>
        </w:r>
        <w:r>
          <w:rPr>
            <w:noProof/>
            <w:webHidden/>
          </w:rPr>
          <w:t>7</w:t>
        </w:r>
        <w:r>
          <w:rPr>
            <w:noProof/>
            <w:webHidden/>
          </w:rPr>
          <w:fldChar w:fldCharType="end"/>
        </w:r>
      </w:hyperlink>
    </w:p>
    <w:p w14:paraId="7B9F4572" w14:textId="51937862" w:rsidR="00AB2299" w:rsidRDefault="00AB2299">
      <w:pPr>
        <w:pStyle w:val="Inhopg2"/>
        <w:tabs>
          <w:tab w:val="left" w:pos="880"/>
          <w:tab w:val="right" w:leader="dot" w:pos="9060"/>
        </w:tabs>
        <w:rPr>
          <w:rFonts w:asciiTheme="minorHAnsi" w:eastAsiaTheme="minorEastAsia" w:hAnsiTheme="minorHAnsi" w:cstheme="minorBidi"/>
          <w:smallCaps w:val="0"/>
          <w:noProof/>
          <w:sz w:val="22"/>
          <w:szCs w:val="22"/>
        </w:rPr>
      </w:pPr>
      <w:hyperlink w:anchor="_Toc110584146" w:history="1">
        <w:r w:rsidRPr="00CF47AF">
          <w:rPr>
            <w:rStyle w:val="Hyperlink"/>
            <w:noProof/>
          </w:rPr>
          <w:t>3.3</w:t>
        </w:r>
        <w:r>
          <w:rPr>
            <w:rFonts w:asciiTheme="minorHAnsi" w:eastAsiaTheme="minorEastAsia" w:hAnsiTheme="minorHAnsi" w:cstheme="minorBidi"/>
            <w:smallCaps w:val="0"/>
            <w:noProof/>
            <w:sz w:val="22"/>
            <w:szCs w:val="22"/>
          </w:rPr>
          <w:tab/>
        </w:r>
        <w:r w:rsidRPr="00CF47AF">
          <w:rPr>
            <w:rStyle w:val="Hyperlink"/>
            <w:noProof/>
          </w:rPr>
          <w:t>Brondata</w:t>
        </w:r>
        <w:r>
          <w:rPr>
            <w:noProof/>
            <w:webHidden/>
          </w:rPr>
          <w:tab/>
        </w:r>
        <w:r>
          <w:rPr>
            <w:noProof/>
            <w:webHidden/>
          </w:rPr>
          <w:fldChar w:fldCharType="begin"/>
        </w:r>
        <w:r>
          <w:rPr>
            <w:noProof/>
            <w:webHidden/>
          </w:rPr>
          <w:instrText xml:space="preserve"> PAGEREF _Toc110584146 \h </w:instrText>
        </w:r>
        <w:r>
          <w:rPr>
            <w:noProof/>
            <w:webHidden/>
          </w:rPr>
        </w:r>
        <w:r>
          <w:rPr>
            <w:noProof/>
            <w:webHidden/>
          </w:rPr>
          <w:fldChar w:fldCharType="separate"/>
        </w:r>
        <w:r>
          <w:rPr>
            <w:noProof/>
            <w:webHidden/>
          </w:rPr>
          <w:t>8</w:t>
        </w:r>
        <w:r>
          <w:rPr>
            <w:noProof/>
            <w:webHidden/>
          </w:rPr>
          <w:fldChar w:fldCharType="end"/>
        </w:r>
      </w:hyperlink>
    </w:p>
    <w:p w14:paraId="28382784" w14:textId="4335D629" w:rsidR="00AB2299" w:rsidRDefault="00AB2299">
      <w:pPr>
        <w:pStyle w:val="Inhopg2"/>
        <w:tabs>
          <w:tab w:val="left" w:pos="880"/>
          <w:tab w:val="right" w:leader="dot" w:pos="9060"/>
        </w:tabs>
        <w:rPr>
          <w:rFonts w:asciiTheme="minorHAnsi" w:eastAsiaTheme="minorEastAsia" w:hAnsiTheme="minorHAnsi" w:cstheme="minorBidi"/>
          <w:smallCaps w:val="0"/>
          <w:noProof/>
          <w:sz w:val="22"/>
          <w:szCs w:val="22"/>
        </w:rPr>
      </w:pPr>
      <w:hyperlink w:anchor="_Toc110584147" w:history="1">
        <w:r w:rsidRPr="00CF47AF">
          <w:rPr>
            <w:rStyle w:val="Hyperlink"/>
            <w:noProof/>
          </w:rPr>
          <w:t>3.4</w:t>
        </w:r>
        <w:r>
          <w:rPr>
            <w:rFonts w:asciiTheme="minorHAnsi" w:eastAsiaTheme="minorEastAsia" w:hAnsiTheme="minorHAnsi" w:cstheme="minorBidi"/>
            <w:smallCaps w:val="0"/>
            <w:noProof/>
            <w:sz w:val="22"/>
            <w:szCs w:val="22"/>
          </w:rPr>
          <w:tab/>
        </w:r>
        <w:r w:rsidRPr="00CF47AF">
          <w:rPr>
            <w:rStyle w:val="Hyperlink"/>
            <w:noProof/>
          </w:rPr>
          <w:t>Uniform maken brondata</w:t>
        </w:r>
        <w:r>
          <w:rPr>
            <w:noProof/>
            <w:webHidden/>
          </w:rPr>
          <w:tab/>
        </w:r>
        <w:r>
          <w:rPr>
            <w:noProof/>
            <w:webHidden/>
          </w:rPr>
          <w:fldChar w:fldCharType="begin"/>
        </w:r>
        <w:r>
          <w:rPr>
            <w:noProof/>
            <w:webHidden/>
          </w:rPr>
          <w:instrText xml:space="preserve"> PAGEREF _Toc110584147 \h </w:instrText>
        </w:r>
        <w:r>
          <w:rPr>
            <w:noProof/>
            <w:webHidden/>
          </w:rPr>
        </w:r>
        <w:r>
          <w:rPr>
            <w:noProof/>
            <w:webHidden/>
          </w:rPr>
          <w:fldChar w:fldCharType="separate"/>
        </w:r>
        <w:r>
          <w:rPr>
            <w:noProof/>
            <w:webHidden/>
          </w:rPr>
          <w:t>9</w:t>
        </w:r>
        <w:r>
          <w:rPr>
            <w:noProof/>
            <w:webHidden/>
          </w:rPr>
          <w:fldChar w:fldCharType="end"/>
        </w:r>
      </w:hyperlink>
    </w:p>
    <w:p w14:paraId="0D50CB99" w14:textId="3D2DA654" w:rsidR="00AB2299" w:rsidRDefault="00AB2299">
      <w:pPr>
        <w:pStyle w:val="Inhopg2"/>
        <w:tabs>
          <w:tab w:val="left" w:pos="880"/>
          <w:tab w:val="right" w:leader="dot" w:pos="9060"/>
        </w:tabs>
        <w:rPr>
          <w:rFonts w:asciiTheme="minorHAnsi" w:eastAsiaTheme="minorEastAsia" w:hAnsiTheme="minorHAnsi" w:cstheme="minorBidi"/>
          <w:smallCaps w:val="0"/>
          <w:noProof/>
          <w:sz w:val="22"/>
          <w:szCs w:val="22"/>
        </w:rPr>
      </w:pPr>
      <w:hyperlink w:anchor="_Toc110584148" w:history="1">
        <w:r w:rsidRPr="00CF47AF">
          <w:rPr>
            <w:rStyle w:val="Hyperlink"/>
            <w:noProof/>
          </w:rPr>
          <w:t>3.5</w:t>
        </w:r>
        <w:r>
          <w:rPr>
            <w:rFonts w:asciiTheme="minorHAnsi" w:eastAsiaTheme="minorEastAsia" w:hAnsiTheme="minorHAnsi" w:cstheme="minorBidi"/>
            <w:smallCaps w:val="0"/>
            <w:noProof/>
            <w:sz w:val="22"/>
            <w:szCs w:val="22"/>
          </w:rPr>
          <w:tab/>
        </w:r>
        <w:r w:rsidRPr="00CF47AF">
          <w:rPr>
            <w:rStyle w:val="Hyperlink"/>
            <w:noProof/>
          </w:rPr>
          <w:t>Analyses</w:t>
        </w:r>
        <w:r>
          <w:rPr>
            <w:noProof/>
            <w:webHidden/>
          </w:rPr>
          <w:tab/>
        </w:r>
        <w:r>
          <w:rPr>
            <w:noProof/>
            <w:webHidden/>
          </w:rPr>
          <w:fldChar w:fldCharType="begin"/>
        </w:r>
        <w:r>
          <w:rPr>
            <w:noProof/>
            <w:webHidden/>
          </w:rPr>
          <w:instrText xml:space="preserve"> PAGEREF _Toc110584148 \h </w:instrText>
        </w:r>
        <w:r>
          <w:rPr>
            <w:noProof/>
            <w:webHidden/>
          </w:rPr>
        </w:r>
        <w:r>
          <w:rPr>
            <w:noProof/>
            <w:webHidden/>
          </w:rPr>
          <w:fldChar w:fldCharType="separate"/>
        </w:r>
        <w:r>
          <w:rPr>
            <w:noProof/>
            <w:webHidden/>
          </w:rPr>
          <w:t>10</w:t>
        </w:r>
        <w:r>
          <w:rPr>
            <w:noProof/>
            <w:webHidden/>
          </w:rPr>
          <w:fldChar w:fldCharType="end"/>
        </w:r>
      </w:hyperlink>
    </w:p>
    <w:p w14:paraId="6F9F5B7C" w14:textId="03B26075" w:rsidR="00AB2299" w:rsidRDefault="00AB2299">
      <w:pPr>
        <w:pStyle w:val="Inhopg3"/>
        <w:tabs>
          <w:tab w:val="left" w:pos="1100"/>
          <w:tab w:val="right" w:leader="dot" w:pos="9060"/>
        </w:tabs>
        <w:rPr>
          <w:rFonts w:asciiTheme="minorHAnsi" w:eastAsiaTheme="minorEastAsia" w:hAnsiTheme="minorHAnsi" w:cstheme="minorBidi"/>
          <w:i w:val="0"/>
          <w:iCs w:val="0"/>
          <w:noProof/>
          <w:sz w:val="22"/>
          <w:szCs w:val="22"/>
        </w:rPr>
      </w:pPr>
      <w:hyperlink w:anchor="_Toc110584149" w:history="1">
        <w:r w:rsidRPr="00CF47AF">
          <w:rPr>
            <w:rStyle w:val="Hyperlink"/>
            <w:noProof/>
          </w:rPr>
          <w:t>3.5.1</w:t>
        </w:r>
        <w:r>
          <w:rPr>
            <w:rFonts w:asciiTheme="minorHAnsi" w:eastAsiaTheme="minorEastAsia" w:hAnsiTheme="minorHAnsi" w:cstheme="minorBidi"/>
            <w:i w:val="0"/>
            <w:iCs w:val="0"/>
            <w:noProof/>
            <w:sz w:val="22"/>
            <w:szCs w:val="22"/>
          </w:rPr>
          <w:tab/>
        </w:r>
        <w:r w:rsidRPr="00CF47AF">
          <w:rPr>
            <w:rStyle w:val="Hyperlink"/>
            <w:noProof/>
          </w:rPr>
          <w:t>Regressieanalyse zoninstraling</w:t>
        </w:r>
        <w:r>
          <w:rPr>
            <w:noProof/>
            <w:webHidden/>
          </w:rPr>
          <w:tab/>
        </w:r>
        <w:r>
          <w:rPr>
            <w:noProof/>
            <w:webHidden/>
          </w:rPr>
          <w:fldChar w:fldCharType="begin"/>
        </w:r>
        <w:r>
          <w:rPr>
            <w:noProof/>
            <w:webHidden/>
          </w:rPr>
          <w:instrText xml:space="preserve"> PAGEREF _Toc110584149 \h </w:instrText>
        </w:r>
        <w:r>
          <w:rPr>
            <w:noProof/>
            <w:webHidden/>
          </w:rPr>
        </w:r>
        <w:r>
          <w:rPr>
            <w:noProof/>
            <w:webHidden/>
          </w:rPr>
          <w:fldChar w:fldCharType="separate"/>
        </w:r>
        <w:r>
          <w:rPr>
            <w:noProof/>
            <w:webHidden/>
          </w:rPr>
          <w:t>10</w:t>
        </w:r>
        <w:r>
          <w:rPr>
            <w:noProof/>
            <w:webHidden/>
          </w:rPr>
          <w:fldChar w:fldCharType="end"/>
        </w:r>
      </w:hyperlink>
    </w:p>
    <w:p w14:paraId="4F859902" w14:textId="627F3FB1" w:rsidR="00AB2299" w:rsidRDefault="00AB2299">
      <w:pPr>
        <w:pStyle w:val="Inhopg3"/>
        <w:tabs>
          <w:tab w:val="left" w:pos="1100"/>
          <w:tab w:val="right" w:leader="dot" w:pos="9060"/>
        </w:tabs>
        <w:rPr>
          <w:rFonts w:asciiTheme="minorHAnsi" w:eastAsiaTheme="minorEastAsia" w:hAnsiTheme="minorHAnsi" w:cstheme="minorBidi"/>
          <w:i w:val="0"/>
          <w:iCs w:val="0"/>
          <w:noProof/>
          <w:sz w:val="22"/>
          <w:szCs w:val="22"/>
        </w:rPr>
      </w:pPr>
      <w:hyperlink w:anchor="_Toc110584150" w:history="1">
        <w:r w:rsidRPr="00CF47AF">
          <w:rPr>
            <w:rStyle w:val="Hyperlink"/>
            <w:noProof/>
          </w:rPr>
          <w:t>3.5.2</w:t>
        </w:r>
        <w:r>
          <w:rPr>
            <w:rFonts w:asciiTheme="minorHAnsi" w:eastAsiaTheme="minorEastAsia" w:hAnsiTheme="minorHAnsi" w:cstheme="minorBidi"/>
            <w:i w:val="0"/>
            <w:iCs w:val="0"/>
            <w:noProof/>
            <w:sz w:val="22"/>
            <w:szCs w:val="22"/>
          </w:rPr>
          <w:tab/>
        </w:r>
        <w:r w:rsidRPr="00CF47AF">
          <w:rPr>
            <w:rStyle w:val="Hyperlink"/>
            <w:noProof/>
          </w:rPr>
          <w:t>Stratificatie geografische spreiding</w:t>
        </w:r>
        <w:r>
          <w:rPr>
            <w:noProof/>
            <w:webHidden/>
          </w:rPr>
          <w:tab/>
        </w:r>
        <w:r>
          <w:rPr>
            <w:noProof/>
            <w:webHidden/>
          </w:rPr>
          <w:fldChar w:fldCharType="begin"/>
        </w:r>
        <w:r>
          <w:rPr>
            <w:noProof/>
            <w:webHidden/>
          </w:rPr>
          <w:instrText xml:space="preserve"> PAGEREF _Toc110584150 \h </w:instrText>
        </w:r>
        <w:r>
          <w:rPr>
            <w:noProof/>
            <w:webHidden/>
          </w:rPr>
        </w:r>
        <w:r>
          <w:rPr>
            <w:noProof/>
            <w:webHidden/>
          </w:rPr>
          <w:fldChar w:fldCharType="separate"/>
        </w:r>
        <w:r>
          <w:rPr>
            <w:noProof/>
            <w:webHidden/>
          </w:rPr>
          <w:t>11</w:t>
        </w:r>
        <w:r>
          <w:rPr>
            <w:noProof/>
            <w:webHidden/>
          </w:rPr>
          <w:fldChar w:fldCharType="end"/>
        </w:r>
      </w:hyperlink>
    </w:p>
    <w:p w14:paraId="534BD065" w14:textId="7C7BD963" w:rsidR="00AB2299" w:rsidRDefault="00AB2299">
      <w:pPr>
        <w:pStyle w:val="Inhopg2"/>
        <w:tabs>
          <w:tab w:val="left" w:pos="880"/>
          <w:tab w:val="right" w:leader="dot" w:pos="9060"/>
        </w:tabs>
        <w:rPr>
          <w:rFonts w:asciiTheme="minorHAnsi" w:eastAsiaTheme="minorEastAsia" w:hAnsiTheme="minorHAnsi" w:cstheme="minorBidi"/>
          <w:smallCaps w:val="0"/>
          <w:noProof/>
          <w:sz w:val="22"/>
          <w:szCs w:val="22"/>
        </w:rPr>
      </w:pPr>
      <w:hyperlink w:anchor="_Toc110584151" w:history="1">
        <w:r w:rsidRPr="00CF47AF">
          <w:rPr>
            <w:rStyle w:val="Hyperlink"/>
            <w:noProof/>
          </w:rPr>
          <w:t>3.6</w:t>
        </w:r>
        <w:r>
          <w:rPr>
            <w:rFonts w:asciiTheme="minorHAnsi" w:eastAsiaTheme="minorEastAsia" w:hAnsiTheme="minorHAnsi" w:cstheme="minorBidi"/>
            <w:smallCaps w:val="0"/>
            <w:noProof/>
            <w:sz w:val="22"/>
            <w:szCs w:val="22"/>
          </w:rPr>
          <w:tab/>
        </w:r>
        <w:r w:rsidRPr="00CF47AF">
          <w:rPr>
            <w:rStyle w:val="Hyperlink"/>
            <w:noProof/>
          </w:rPr>
          <w:t>Standaardprofielen maken</w:t>
        </w:r>
        <w:r>
          <w:rPr>
            <w:noProof/>
            <w:webHidden/>
          </w:rPr>
          <w:tab/>
        </w:r>
        <w:r>
          <w:rPr>
            <w:noProof/>
            <w:webHidden/>
          </w:rPr>
          <w:fldChar w:fldCharType="begin"/>
        </w:r>
        <w:r>
          <w:rPr>
            <w:noProof/>
            <w:webHidden/>
          </w:rPr>
          <w:instrText xml:space="preserve"> PAGEREF _Toc110584151 \h </w:instrText>
        </w:r>
        <w:r>
          <w:rPr>
            <w:noProof/>
            <w:webHidden/>
          </w:rPr>
        </w:r>
        <w:r>
          <w:rPr>
            <w:noProof/>
            <w:webHidden/>
          </w:rPr>
          <w:fldChar w:fldCharType="separate"/>
        </w:r>
        <w:r>
          <w:rPr>
            <w:noProof/>
            <w:webHidden/>
          </w:rPr>
          <w:t>12</w:t>
        </w:r>
        <w:r>
          <w:rPr>
            <w:noProof/>
            <w:webHidden/>
          </w:rPr>
          <w:fldChar w:fldCharType="end"/>
        </w:r>
      </w:hyperlink>
    </w:p>
    <w:p w14:paraId="1E869766" w14:textId="7F7A5D8B" w:rsidR="00AB2299" w:rsidRDefault="00AB2299">
      <w:pPr>
        <w:pStyle w:val="Inhopg3"/>
        <w:tabs>
          <w:tab w:val="left" w:pos="1100"/>
          <w:tab w:val="right" w:leader="dot" w:pos="9060"/>
        </w:tabs>
        <w:rPr>
          <w:rFonts w:asciiTheme="minorHAnsi" w:eastAsiaTheme="minorEastAsia" w:hAnsiTheme="minorHAnsi" w:cstheme="minorBidi"/>
          <w:i w:val="0"/>
          <w:iCs w:val="0"/>
          <w:noProof/>
          <w:sz w:val="22"/>
          <w:szCs w:val="22"/>
        </w:rPr>
      </w:pPr>
      <w:hyperlink w:anchor="_Toc110584152" w:history="1">
        <w:r w:rsidRPr="00CF47AF">
          <w:rPr>
            <w:rStyle w:val="Hyperlink"/>
            <w:noProof/>
          </w:rPr>
          <w:t>3.6.1</w:t>
        </w:r>
        <w:r>
          <w:rPr>
            <w:rFonts w:asciiTheme="minorHAnsi" w:eastAsiaTheme="minorEastAsia" w:hAnsiTheme="minorHAnsi" w:cstheme="minorBidi"/>
            <w:i w:val="0"/>
            <w:iCs w:val="0"/>
            <w:noProof/>
            <w:sz w:val="22"/>
            <w:szCs w:val="22"/>
          </w:rPr>
          <w:tab/>
        </w:r>
        <w:r w:rsidRPr="00CF47AF">
          <w:rPr>
            <w:rStyle w:val="Hyperlink"/>
            <w:noProof/>
          </w:rPr>
          <w:t>Middelen van meetreeksen</w:t>
        </w:r>
        <w:r>
          <w:rPr>
            <w:noProof/>
            <w:webHidden/>
          </w:rPr>
          <w:tab/>
        </w:r>
        <w:r>
          <w:rPr>
            <w:noProof/>
            <w:webHidden/>
          </w:rPr>
          <w:fldChar w:fldCharType="begin"/>
        </w:r>
        <w:r>
          <w:rPr>
            <w:noProof/>
            <w:webHidden/>
          </w:rPr>
          <w:instrText xml:space="preserve"> PAGEREF _Toc110584152 \h </w:instrText>
        </w:r>
        <w:r>
          <w:rPr>
            <w:noProof/>
            <w:webHidden/>
          </w:rPr>
        </w:r>
        <w:r>
          <w:rPr>
            <w:noProof/>
            <w:webHidden/>
          </w:rPr>
          <w:fldChar w:fldCharType="separate"/>
        </w:r>
        <w:r>
          <w:rPr>
            <w:noProof/>
            <w:webHidden/>
          </w:rPr>
          <w:t>12</w:t>
        </w:r>
        <w:r>
          <w:rPr>
            <w:noProof/>
            <w:webHidden/>
          </w:rPr>
          <w:fldChar w:fldCharType="end"/>
        </w:r>
      </w:hyperlink>
    </w:p>
    <w:p w14:paraId="2C6ADC54" w14:textId="472FFB26" w:rsidR="00AB2299" w:rsidRDefault="00AB2299">
      <w:pPr>
        <w:pStyle w:val="Inhopg3"/>
        <w:tabs>
          <w:tab w:val="left" w:pos="1100"/>
          <w:tab w:val="right" w:leader="dot" w:pos="9060"/>
        </w:tabs>
        <w:rPr>
          <w:rFonts w:asciiTheme="minorHAnsi" w:eastAsiaTheme="minorEastAsia" w:hAnsiTheme="minorHAnsi" w:cstheme="minorBidi"/>
          <w:i w:val="0"/>
          <w:iCs w:val="0"/>
          <w:noProof/>
          <w:sz w:val="22"/>
          <w:szCs w:val="22"/>
        </w:rPr>
      </w:pPr>
      <w:hyperlink w:anchor="_Toc110584153" w:history="1">
        <w:r w:rsidRPr="00CF47AF">
          <w:rPr>
            <w:rStyle w:val="Hyperlink"/>
            <w:noProof/>
          </w:rPr>
          <w:t>3.6.2</w:t>
        </w:r>
        <w:r>
          <w:rPr>
            <w:rFonts w:asciiTheme="minorHAnsi" w:eastAsiaTheme="minorEastAsia" w:hAnsiTheme="minorHAnsi" w:cstheme="minorBidi"/>
            <w:i w:val="0"/>
            <w:iCs w:val="0"/>
            <w:noProof/>
            <w:sz w:val="22"/>
            <w:szCs w:val="22"/>
          </w:rPr>
          <w:tab/>
        </w:r>
        <w:r w:rsidRPr="00CF47AF">
          <w:rPr>
            <w:rStyle w:val="Hyperlink"/>
            <w:noProof/>
          </w:rPr>
          <w:t>Feestdagen en brugdagen verwijderen</w:t>
        </w:r>
        <w:r>
          <w:rPr>
            <w:noProof/>
            <w:webHidden/>
          </w:rPr>
          <w:tab/>
        </w:r>
        <w:r>
          <w:rPr>
            <w:noProof/>
            <w:webHidden/>
          </w:rPr>
          <w:fldChar w:fldCharType="begin"/>
        </w:r>
        <w:r>
          <w:rPr>
            <w:noProof/>
            <w:webHidden/>
          </w:rPr>
          <w:instrText xml:space="preserve"> PAGEREF _Toc110584153 \h </w:instrText>
        </w:r>
        <w:r>
          <w:rPr>
            <w:noProof/>
            <w:webHidden/>
          </w:rPr>
        </w:r>
        <w:r>
          <w:rPr>
            <w:noProof/>
            <w:webHidden/>
          </w:rPr>
          <w:fldChar w:fldCharType="separate"/>
        </w:r>
        <w:r>
          <w:rPr>
            <w:noProof/>
            <w:webHidden/>
          </w:rPr>
          <w:t>12</w:t>
        </w:r>
        <w:r>
          <w:rPr>
            <w:noProof/>
            <w:webHidden/>
          </w:rPr>
          <w:fldChar w:fldCharType="end"/>
        </w:r>
      </w:hyperlink>
    </w:p>
    <w:p w14:paraId="1A9345CE" w14:textId="7B4DFD39" w:rsidR="00AB2299" w:rsidRDefault="00AB2299">
      <w:pPr>
        <w:pStyle w:val="Inhopg3"/>
        <w:tabs>
          <w:tab w:val="left" w:pos="1100"/>
          <w:tab w:val="right" w:leader="dot" w:pos="9060"/>
        </w:tabs>
        <w:rPr>
          <w:rFonts w:asciiTheme="minorHAnsi" w:eastAsiaTheme="minorEastAsia" w:hAnsiTheme="minorHAnsi" w:cstheme="minorBidi"/>
          <w:i w:val="0"/>
          <w:iCs w:val="0"/>
          <w:noProof/>
          <w:sz w:val="22"/>
          <w:szCs w:val="22"/>
        </w:rPr>
      </w:pPr>
      <w:hyperlink w:anchor="_Toc110584154" w:history="1">
        <w:r w:rsidRPr="00CF47AF">
          <w:rPr>
            <w:rStyle w:val="Hyperlink"/>
            <w:noProof/>
          </w:rPr>
          <w:t>3.6.3</w:t>
        </w:r>
        <w:r>
          <w:rPr>
            <w:rFonts w:asciiTheme="minorHAnsi" w:eastAsiaTheme="minorEastAsia" w:hAnsiTheme="minorHAnsi" w:cstheme="minorBidi"/>
            <w:i w:val="0"/>
            <w:iCs w:val="0"/>
            <w:noProof/>
            <w:sz w:val="22"/>
            <w:szCs w:val="22"/>
          </w:rPr>
          <w:tab/>
        </w:r>
        <w:r w:rsidRPr="00CF47AF">
          <w:rPr>
            <w:rStyle w:val="Hyperlink"/>
            <w:noProof/>
          </w:rPr>
          <w:t>Jaren middelen</w:t>
        </w:r>
        <w:r>
          <w:rPr>
            <w:noProof/>
            <w:webHidden/>
          </w:rPr>
          <w:tab/>
        </w:r>
        <w:r>
          <w:rPr>
            <w:noProof/>
            <w:webHidden/>
          </w:rPr>
          <w:fldChar w:fldCharType="begin"/>
        </w:r>
        <w:r>
          <w:rPr>
            <w:noProof/>
            <w:webHidden/>
          </w:rPr>
          <w:instrText xml:space="preserve"> PAGEREF _Toc110584154 \h </w:instrText>
        </w:r>
        <w:r>
          <w:rPr>
            <w:noProof/>
            <w:webHidden/>
          </w:rPr>
        </w:r>
        <w:r>
          <w:rPr>
            <w:noProof/>
            <w:webHidden/>
          </w:rPr>
          <w:fldChar w:fldCharType="separate"/>
        </w:r>
        <w:r>
          <w:rPr>
            <w:noProof/>
            <w:webHidden/>
          </w:rPr>
          <w:t>13</w:t>
        </w:r>
        <w:r>
          <w:rPr>
            <w:noProof/>
            <w:webHidden/>
          </w:rPr>
          <w:fldChar w:fldCharType="end"/>
        </w:r>
      </w:hyperlink>
    </w:p>
    <w:p w14:paraId="1EE9A7A9" w14:textId="4BD7C0F3" w:rsidR="00AB2299" w:rsidRDefault="00AB2299">
      <w:pPr>
        <w:pStyle w:val="Inhopg3"/>
        <w:tabs>
          <w:tab w:val="left" w:pos="1100"/>
          <w:tab w:val="right" w:leader="dot" w:pos="9060"/>
        </w:tabs>
        <w:rPr>
          <w:rFonts w:asciiTheme="minorHAnsi" w:eastAsiaTheme="minorEastAsia" w:hAnsiTheme="minorHAnsi" w:cstheme="minorBidi"/>
          <w:i w:val="0"/>
          <w:iCs w:val="0"/>
          <w:noProof/>
          <w:sz w:val="22"/>
          <w:szCs w:val="22"/>
        </w:rPr>
      </w:pPr>
      <w:hyperlink w:anchor="_Toc110584155" w:history="1">
        <w:r w:rsidRPr="00CF47AF">
          <w:rPr>
            <w:rStyle w:val="Hyperlink"/>
            <w:noProof/>
          </w:rPr>
          <w:t>3.6.4</w:t>
        </w:r>
        <w:r>
          <w:rPr>
            <w:rFonts w:asciiTheme="minorHAnsi" w:eastAsiaTheme="minorEastAsia" w:hAnsiTheme="minorHAnsi" w:cstheme="minorBidi"/>
            <w:i w:val="0"/>
            <w:iCs w:val="0"/>
            <w:noProof/>
            <w:sz w:val="22"/>
            <w:szCs w:val="22"/>
          </w:rPr>
          <w:tab/>
        </w:r>
        <w:r w:rsidRPr="00CF47AF">
          <w:rPr>
            <w:rStyle w:val="Hyperlink"/>
            <w:noProof/>
          </w:rPr>
          <w:t>Feestdagen en brugdagen toevoegen</w:t>
        </w:r>
        <w:r>
          <w:rPr>
            <w:noProof/>
            <w:webHidden/>
          </w:rPr>
          <w:tab/>
        </w:r>
        <w:r>
          <w:rPr>
            <w:noProof/>
            <w:webHidden/>
          </w:rPr>
          <w:fldChar w:fldCharType="begin"/>
        </w:r>
        <w:r>
          <w:rPr>
            <w:noProof/>
            <w:webHidden/>
          </w:rPr>
          <w:instrText xml:space="preserve"> PAGEREF _Toc110584155 \h </w:instrText>
        </w:r>
        <w:r>
          <w:rPr>
            <w:noProof/>
            <w:webHidden/>
          </w:rPr>
        </w:r>
        <w:r>
          <w:rPr>
            <w:noProof/>
            <w:webHidden/>
          </w:rPr>
          <w:fldChar w:fldCharType="separate"/>
        </w:r>
        <w:r>
          <w:rPr>
            <w:noProof/>
            <w:webHidden/>
          </w:rPr>
          <w:t>13</w:t>
        </w:r>
        <w:r>
          <w:rPr>
            <w:noProof/>
            <w:webHidden/>
          </w:rPr>
          <w:fldChar w:fldCharType="end"/>
        </w:r>
      </w:hyperlink>
    </w:p>
    <w:p w14:paraId="04D1BE3D" w14:textId="62161205" w:rsidR="00AB2299" w:rsidRDefault="00AB2299">
      <w:pPr>
        <w:pStyle w:val="Inhopg3"/>
        <w:tabs>
          <w:tab w:val="left" w:pos="1100"/>
          <w:tab w:val="right" w:leader="dot" w:pos="9060"/>
        </w:tabs>
        <w:rPr>
          <w:rFonts w:asciiTheme="minorHAnsi" w:eastAsiaTheme="minorEastAsia" w:hAnsiTheme="minorHAnsi" w:cstheme="minorBidi"/>
          <w:i w:val="0"/>
          <w:iCs w:val="0"/>
          <w:noProof/>
          <w:sz w:val="22"/>
          <w:szCs w:val="22"/>
        </w:rPr>
      </w:pPr>
      <w:hyperlink w:anchor="_Toc110584156" w:history="1">
        <w:r w:rsidRPr="00CF47AF">
          <w:rPr>
            <w:rStyle w:val="Hyperlink"/>
            <w:noProof/>
          </w:rPr>
          <w:t>3.6.5</w:t>
        </w:r>
        <w:r>
          <w:rPr>
            <w:rFonts w:asciiTheme="minorHAnsi" w:eastAsiaTheme="minorEastAsia" w:hAnsiTheme="minorHAnsi" w:cstheme="minorBidi"/>
            <w:i w:val="0"/>
            <w:iCs w:val="0"/>
            <w:noProof/>
            <w:sz w:val="22"/>
            <w:szCs w:val="22"/>
          </w:rPr>
          <w:tab/>
        </w:r>
        <w:r w:rsidRPr="00CF47AF">
          <w:rPr>
            <w:rStyle w:val="Hyperlink"/>
            <w:noProof/>
          </w:rPr>
          <w:t>Normaliseren</w:t>
        </w:r>
        <w:r>
          <w:rPr>
            <w:noProof/>
            <w:webHidden/>
          </w:rPr>
          <w:tab/>
        </w:r>
        <w:r>
          <w:rPr>
            <w:noProof/>
            <w:webHidden/>
          </w:rPr>
          <w:fldChar w:fldCharType="begin"/>
        </w:r>
        <w:r>
          <w:rPr>
            <w:noProof/>
            <w:webHidden/>
          </w:rPr>
          <w:instrText xml:space="preserve"> PAGEREF _Toc110584156 \h </w:instrText>
        </w:r>
        <w:r>
          <w:rPr>
            <w:noProof/>
            <w:webHidden/>
          </w:rPr>
        </w:r>
        <w:r>
          <w:rPr>
            <w:noProof/>
            <w:webHidden/>
          </w:rPr>
          <w:fldChar w:fldCharType="separate"/>
        </w:r>
        <w:r>
          <w:rPr>
            <w:noProof/>
            <w:webHidden/>
          </w:rPr>
          <w:t>14</w:t>
        </w:r>
        <w:r>
          <w:rPr>
            <w:noProof/>
            <w:webHidden/>
          </w:rPr>
          <w:fldChar w:fldCharType="end"/>
        </w:r>
      </w:hyperlink>
    </w:p>
    <w:p w14:paraId="7D7BD457" w14:textId="7F560058" w:rsidR="00AB2299" w:rsidRDefault="00AB2299">
      <w:pPr>
        <w:pStyle w:val="Inhopg2"/>
        <w:tabs>
          <w:tab w:val="left" w:pos="880"/>
          <w:tab w:val="right" w:leader="dot" w:pos="9060"/>
        </w:tabs>
        <w:rPr>
          <w:rFonts w:asciiTheme="minorHAnsi" w:eastAsiaTheme="minorEastAsia" w:hAnsiTheme="minorHAnsi" w:cstheme="minorBidi"/>
          <w:smallCaps w:val="0"/>
          <w:noProof/>
          <w:sz w:val="22"/>
          <w:szCs w:val="22"/>
        </w:rPr>
      </w:pPr>
      <w:hyperlink w:anchor="_Toc110584157" w:history="1">
        <w:r w:rsidRPr="00CF47AF">
          <w:rPr>
            <w:rStyle w:val="Hyperlink"/>
            <w:noProof/>
          </w:rPr>
          <w:t>3.7</w:t>
        </w:r>
        <w:r>
          <w:rPr>
            <w:rFonts w:asciiTheme="minorHAnsi" w:eastAsiaTheme="minorEastAsia" w:hAnsiTheme="minorHAnsi" w:cstheme="minorBidi"/>
            <w:smallCaps w:val="0"/>
            <w:noProof/>
            <w:sz w:val="22"/>
            <w:szCs w:val="22"/>
          </w:rPr>
          <w:tab/>
        </w:r>
        <w:r w:rsidRPr="00CF47AF">
          <w:rPr>
            <w:rStyle w:val="Hyperlink"/>
            <w:noProof/>
          </w:rPr>
          <w:t>E3 profiel</w:t>
        </w:r>
        <w:r>
          <w:rPr>
            <w:noProof/>
            <w:webHidden/>
          </w:rPr>
          <w:tab/>
        </w:r>
        <w:r>
          <w:rPr>
            <w:noProof/>
            <w:webHidden/>
          </w:rPr>
          <w:fldChar w:fldCharType="begin"/>
        </w:r>
        <w:r>
          <w:rPr>
            <w:noProof/>
            <w:webHidden/>
          </w:rPr>
          <w:instrText xml:space="preserve"> PAGEREF _Toc110584157 \h </w:instrText>
        </w:r>
        <w:r>
          <w:rPr>
            <w:noProof/>
            <w:webHidden/>
          </w:rPr>
        </w:r>
        <w:r>
          <w:rPr>
            <w:noProof/>
            <w:webHidden/>
          </w:rPr>
          <w:fldChar w:fldCharType="separate"/>
        </w:r>
        <w:r>
          <w:rPr>
            <w:noProof/>
            <w:webHidden/>
          </w:rPr>
          <w:t>14</w:t>
        </w:r>
        <w:r>
          <w:rPr>
            <w:noProof/>
            <w:webHidden/>
          </w:rPr>
          <w:fldChar w:fldCharType="end"/>
        </w:r>
      </w:hyperlink>
    </w:p>
    <w:p w14:paraId="128E17ED" w14:textId="3481E6B9" w:rsidR="00AB2299" w:rsidRDefault="00AB2299">
      <w:pPr>
        <w:pStyle w:val="Inhopg2"/>
        <w:tabs>
          <w:tab w:val="left" w:pos="880"/>
          <w:tab w:val="right" w:leader="dot" w:pos="9060"/>
        </w:tabs>
        <w:rPr>
          <w:rFonts w:asciiTheme="minorHAnsi" w:eastAsiaTheme="minorEastAsia" w:hAnsiTheme="minorHAnsi" w:cstheme="minorBidi"/>
          <w:smallCaps w:val="0"/>
          <w:noProof/>
          <w:sz w:val="22"/>
          <w:szCs w:val="22"/>
        </w:rPr>
      </w:pPr>
      <w:hyperlink w:anchor="_Toc110584158" w:history="1">
        <w:r w:rsidRPr="00CF47AF">
          <w:rPr>
            <w:rStyle w:val="Hyperlink"/>
            <w:noProof/>
          </w:rPr>
          <w:t>3.8</w:t>
        </w:r>
        <w:r>
          <w:rPr>
            <w:rFonts w:asciiTheme="minorHAnsi" w:eastAsiaTheme="minorEastAsia" w:hAnsiTheme="minorHAnsi" w:cstheme="minorBidi"/>
            <w:smallCaps w:val="0"/>
            <w:noProof/>
            <w:sz w:val="22"/>
            <w:szCs w:val="22"/>
          </w:rPr>
          <w:tab/>
        </w:r>
        <w:r w:rsidRPr="00CF47AF">
          <w:rPr>
            <w:rStyle w:val="Hyperlink"/>
            <w:noProof/>
          </w:rPr>
          <w:t>E4A profiel</w:t>
        </w:r>
        <w:r>
          <w:rPr>
            <w:noProof/>
            <w:webHidden/>
          </w:rPr>
          <w:tab/>
        </w:r>
        <w:r>
          <w:rPr>
            <w:noProof/>
            <w:webHidden/>
          </w:rPr>
          <w:fldChar w:fldCharType="begin"/>
        </w:r>
        <w:r>
          <w:rPr>
            <w:noProof/>
            <w:webHidden/>
          </w:rPr>
          <w:instrText xml:space="preserve"> PAGEREF _Toc110584158 \h </w:instrText>
        </w:r>
        <w:r>
          <w:rPr>
            <w:noProof/>
            <w:webHidden/>
          </w:rPr>
        </w:r>
        <w:r>
          <w:rPr>
            <w:noProof/>
            <w:webHidden/>
          </w:rPr>
          <w:fldChar w:fldCharType="separate"/>
        </w:r>
        <w:r>
          <w:rPr>
            <w:noProof/>
            <w:webHidden/>
          </w:rPr>
          <w:t>15</w:t>
        </w:r>
        <w:r>
          <w:rPr>
            <w:noProof/>
            <w:webHidden/>
          </w:rPr>
          <w:fldChar w:fldCharType="end"/>
        </w:r>
      </w:hyperlink>
    </w:p>
    <w:p w14:paraId="70389E8F" w14:textId="0BB2BC3C" w:rsidR="00AB2299" w:rsidRDefault="00AB2299">
      <w:pPr>
        <w:pStyle w:val="Inhopg1"/>
        <w:tabs>
          <w:tab w:val="left" w:pos="440"/>
          <w:tab w:val="right" w:leader="dot" w:pos="9060"/>
        </w:tabs>
        <w:rPr>
          <w:rFonts w:asciiTheme="minorHAnsi" w:eastAsiaTheme="minorEastAsia" w:hAnsiTheme="minorHAnsi" w:cstheme="minorBidi"/>
          <w:b w:val="0"/>
          <w:bCs w:val="0"/>
          <w:caps w:val="0"/>
          <w:noProof/>
          <w:sz w:val="22"/>
          <w:szCs w:val="22"/>
        </w:rPr>
      </w:pPr>
      <w:hyperlink w:anchor="_Toc110584159" w:history="1">
        <w:r w:rsidRPr="00CF47AF">
          <w:rPr>
            <w:rStyle w:val="Hyperlink"/>
            <w:noProof/>
          </w:rPr>
          <w:t>4</w:t>
        </w:r>
        <w:r>
          <w:rPr>
            <w:rFonts w:asciiTheme="minorHAnsi" w:eastAsiaTheme="minorEastAsia" w:hAnsiTheme="minorHAnsi" w:cstheme="minorBidi"/>
            <w:b w:val="0"/>
            <w:bCs w:val="0"/>
            <w:caps w:val="0"/>
            <w:noProof/>
            <w:sz w:val="22"/>
            <w:szCs w:val="22"/>
          </w:rPr>
          <w:tab/>
        </w:r>
        <w:r w:rsidRPr="00CF47AF">
          <w:rPr>
            <w:rStyle w:val="Hyperlink"/>
            <w:noProof/>
          </w:rPr>
          <w:t>Minimale steekproefomvang</w:t>
        </w:r>
        <w:r>
          <w:rPr>
            <w:noProof/>
            <w:webHidden/>
          </w:rPr>
          <w:tab/>
        </w:r>
        <w:r>
          <w:rPr>
            <w:noProof/>
            <w:webHidden/>
          </w:rPr>
          <w:fldChar w:fldCharType="begin"/>
        </w:r>
        <w:r>
          <w:rPr>
            <w:noProof/>
            <w:webHidden/>
          </w:rPr>
          <w:instrText xml:space="preserve"> PAGEREF _Toc110584159 \h </w:instrText>
        </w:r>
        <w:r>
          <w:rPr>
            <w:noProof/>
            <w:webHidden/>
          </w:rPr>
        </w:r>
        <w:r>
          <w:rPr>
            <w:noProof/>
            <w:webHidden/>
          </w:rPr>
          <w:fldChar w:fldCharType="separate"/>
        </w:r>
        <w:r>
          <w:rPr>
            <w:noProof/>
            <w:webHidden/>
          </w:rPr>
          <w:t>16</w:t>
        </w:r>
        <w:r>
          <w:rPr>
            <w:noProof/>
            <w:webHidden/>
          </w:rPr>
          <w:fldChar w:fldCharType="end"/>
        </w:r>
      </w:hyperlink>
    </w:p>
    <w:p w14:paraId="4727CE62" w14:textId="33B542D6" w:rsidR="00AB2299" w:rsidRDefault="00AB2299">
      <w:pPr>
        <w:pStyle w:val="Inhopg2"/>
        <w:tabs>
          <w:tab w:val="left" w:pos="880"/>
          <w:tab w:val="right" w:leader="dot" w:pos="9060"/>
        </w:tabs>
        <w:rPr>
          <w:rFonts w:asciiTheme="minorHAnsi" w:eastAsiaTheme="minorEastAsia" w:hAnsiTheme="minorHAnsi" w:cstheme="minorBidi"/>
          <w:smallCaps w:val="0"/>
          <w:noProof/>
          <w:sz w:val="22"/>
          <w:szCs w:val="22"/>
        </w:rPr>
      </w:pPr>
      <w:hyperlink w:anchor="_Toc110584160" w:history="1">
        <w:r w:rsidRPr="00CF47AF">
          <w:rPr>
            <w:rStyle w:val="Hyperlink"/>
            <w:noProof/>
          </w:rPr>
          <w:t>4.1</w:t>
        </w:r>
        <w:r>
          <w:rPr>
            <w:rFonts w:asciiTheme="minorHAnsi" w:eastAsiaTheme="minorEastAsia" w:hAnsiTheme="minorHAnsi" w:cstheme="minorBidi"/>
            <w:smallCaps w:val="0"/>
            <w:noProof/>
            <w:sz w:val="22"/>
            <w:szCs w:val="22"/>
          </w:rPr>
          <w:tab/>
        </w:r>
        <w:r w:rsidRPr="00CF47AF">
          <w:rPr>
            <w:rStyle w:val="Hyperlink"/>
            <w:noProof/>
          </w:rPr>
          <w:t>Kentallen voor de aansluitingen in de steekproef</w:t>
        </w:r>
        <w:r>
          <w:rPr>
            <w:noProof/>
            <w:webHidden/>
          </w:rPr>
          <w:tab/>
        </w:r>
        <w:r>
          <w:rPr>
            <w:noProof/>
            <w:webHidden/>
          </w:rPr>
          <w:fldChar w:fldCharType="begin"/>
        </w:r>
        <w:r>
          <w:rPr>
            <w:noProof/>
            <w:webHidden/>
          </w:rPr>
          <w:instrText xml:space="preserve"> PAGEREF _Toc110584160 \h </w:instrText>
        </w:r>
        <w:r>
          <w:rPr>
            <w:noProof/>
            <w:webHidden/>
          </w:rPr>
        </w:r>
        <w:r>
          <w:rPr>
            <w:noProof/>
            <w:webHidden/>
          </w:rPr>
          <w:fldChar w:fldCharType="separate"/>
        </w:r>
        <w:r>
          <w:rPr>
            <w:noProof/>
            <w:webHidden/>
          </w:rPr>
          <w:t>16</w:t>
        </w:r>
        <w:r>
          <w:rPr>
            <w:noProof/>
            <w:webHidden/>
          </w:rPr>
          <w:fldChar w:fldCharType="end"/>
        </w:r>
      </w:hyperlink>
    </w:p>
    <w:p w14:paraId="5D2557F2" w14:textId="5CEC62D2" w:rsidR="00AB2299" w:rsidRDefault="00AB2299">
      <w:pPr>
        <w:pStyle w:val="Inhopg2"/>
        <w:tabs>
          <w:tab w:val="left" w:pos="880"/>
          <w:tab w:val="right" w:leader="dot" w:pos="9060"/>
        </w:tabs>
        <w:rPr>
          <w:rFonts w:asciiTheme="minorHAnsi" w:eastAsiaTheme="minorEastAsia" w:hAnsiTheme="minorHAnsi" w:cstheme="minorBidi"/>
          <w:smallCaps w:val="0"/>
          <w:noProof/>
          <w:sz w:val="22"/>
          <w:szCs w:val="22"/>
        </w:rPr>
      </w:pPr>
      <w:hyperlink w:anchor="_Toc110584161" w:history="1">
        <w:r w:rsidRPr="00CF47AF">
          <w:rPr>
            <w:rStyle w:val="Hyperlink"/>
            <w:noProof/>
          </w:rPr>
          <w:t>4.2</w:t>
        </w:r>
        <w:r>
          <w:rPr>
            <w:rFonts w:asciiTheme="minorHAnsi" w:eastAsiaTheme="minorEastAsia" w:hAnsiTheme="minorHAnsi" w:cstheme="minorBidi"/>
            <w:smallCaps w:val="0"/>
            <w:noProof/>
            <w:sz w:val="22"/>
            <w:szCs w:val="22"/>
          </w:rPr>
          <w:tab/>
        </w:r>
        <w:r w:rsidRPr="00CF47AF">
          <w:rPr>
            <w:rStyle w:val="Hyperlink"/>
            <w:noProof/>
          </w:rPr>
          <w:t>Profielfractie</w:t>
        </w:r>
        <w:r>
          <w:rPr>
            <w:noProof/>
            <w:webHidden/>
          </w:rPr>
          <w:tab/>
        </w:r>
        <w:r>
          <w:rPr>
            <w:noProof/>
            <w:webHidden/>
          </w:rPr>
          <w:fldChar w:fldCharType="begin"/>
        </w:r>
        <w:r>
          <w:rPr>
            <w:noProof/>
            <w:webHidden/>
          </w:rPr>
          <w:instrText xml:space="preserve"> PAGEREF _Toc110584161 \h </w:instrText>
        </w:r>
        <w:r>
          <w:rPr>
            <w:noProof/>
            <w:webHidden/>
          </w:rPr>
        </w:r>
        <w:r>
          <w:rPr>
            <w:noProof/>
            <w:webHidden/>
          </w:rPr>
          <w:fldChar w:fldCharType="separate"/>
        </w:r>
        <w:r>
          <w:rPr>
            <w:noProof/>
            <w:webHidden/>
          </w:rPr>
          <w:t>16</w:t>
        </w:r>
        <w:r>
          <w:rPr>
            <w:noProof/>
            <w:webHidden/>
          </w:rPr>
          <w:fldChar w:fldCharType="end"/>
        </w:r>
      </w:hyperlink>
    </w:p>
    <w:p w14:paraId="7CABD0A7" w14:textId="3C90ABB3" w:rsidR="00AB2299" w:rsidRDefault="00AB2299">
      <w:pPr>
        <w:pStyle w:val="Inhopg2"/>
        <w:tabs>
          <w:tab w:val="left" w:pos="880"/>
          <w:tab w:val="right" w:leader="dot" w:pos="9060"/>
        </w:tabs>
        <w:rPr>
          <w:rFonts w:asciiTheme="minorHAnsi" w:eastAsiaTheme="minorEastAsia" w:hAnsiTheme="minorHAnsi" w:cstheme="minorBidi"/>
          <w:smallCaps w:val="0"/>
          <w:noProof/>
          <w:sz w:val="22"/>
          <w:szCs w:val="22"/>
        </w:rPr>
      </w:pPr>
      <w:hyperlink w:anchor="_Toc110584162" w:history="1">
        <w:r w:rsidRPr="00CF47AF">
          <w:rPr>
            <w:rStyle w:val="Hyperlink"/>
            <w:noProof/>
          </w:rPr>
          <w:t>4.3</w:t>
        </w:r>
        <w:r>
          <w:rPr>
            <w:rFonts w:asciiTheme="minorHAnsi" w:eastAsiaTheme="minorEastAsia" w:hAnsiTheme="minorHAnsi" w:cstheme="minorBidi"/>
            <w:smallCaps w:val="0"/>
            <w:noProof/>
            <w:sz w:val="22"/>
            <w:szCs w:val="22"/>
          </w:rPr>
          <w:tab/>
        </w:r>
        <w:r w:rsidRPr="00CF47AF">
          <w:rPr>
            <w:rStyle w:val="Hyperlink"/>
            <w:noProof/>
          </w:rPr>
          <w:t>Onzekerheid in profielwaarden</w:t>
        </w:r>
        <w:r>
          <w:rPr>
            <w:noProof/>
            <w:webHidden/>
          </w:rPr>
          <w:tab/>
        </w:r>
        <w:r>
          <w:rPr>
            <w:noProof/>
            <w:webHidden/>
          </w:rPr>
          <w:fldChar w:fldCharType="begin"/>
        </w:r>
        <w:r>
          <w:rPr>
            <w:noProof/>
            <w:webHidden/>
          </w:rPr>
          <w:instrText xml:space="preserve"> PAGEREF _Toc110584162 \h </w:instrText>
        </w:r>
        <w:r>
          <w:rPr>
            <w:noProof/>
            <w:webHidden/>
          </w:rPr>
        </w:r>
        <w:r>
          <w:rPr>
            <w:noProof/>
            <w:webHidden/>
          </w:rPr>
          <w:fldChar w:fldCharType="separate"/>
        </w:r>
        <w:r>
          <w:rPr>
            <w:noProof/>
            <w:webHidden/>
          </w:rPr>
          <w:t>17</w:t>
        </w:r>
        <w:r>
          <w:rPr>
            <w:noProof/>
            <w:webHidden/>
          </w:rPr>
          <w:fldChar w:fldCharType="end"/>
        </w:r>
      </w:hyperlink>
    </w:p>
    <w:p w14:paraId="66708C87" w14:textId="4C192425" w:rsidR="00AB2299" w:rsidRDefault="00AB2299">
      <w:pPr>
        <w:pStyle w:val="Inhopg2"/>
        <w:tabs>
          <w:tab w:val="left" w:pos="880"/>
          <w:tab w:val="right" w:leader="dot" w:pos="9060"/>
        </w:tabs>
        <w:rPr>
          <w:rFonts w:asciiTheme="minorHAnsi" w:eastAsiaTheme="minorEastAsia" w:hAnsiTheme="minorHAnsi" w:cstheme="minorBidi"/>
          <w:smallCaps w:val="0"/>
          <w:noProof/>
          <w:sz w:val="22"/>
          <w:szCs w:val="22"/>
        </w:rPr>
      </w:pPr>
      <w:hyperlink w:anchor="_Toc110584163" w:history="1">
        <w:r w:rsidRPr="00CF47AF">
          <w:rPr>
            <w:rStyle w:val="Hyperlink"/>
            <w:noProof/>
          </w:rPr>
          <w:t>4.4</w:t>
        </w:r>
        <w:r>
          <w:rPr>
            <w:rFonts w:asciiTheme="minorHAnsi" w:eastAsiaTheme="minorEastAsia" w:hAnsiTheme="minorHAnsi" w:cstheme="minorBidi"/>
            <w:smallCaps w:val="0"/>
            <w:noProof/>
            <w:sz w:val="22"/>
            <w:szCs w:val="22"/>
          </w:rPr>
          <w:tab/>
        </w:r>
        <w:r w:rsidRPr="00CF47AF">
          <w:rPr>
            <w:rStyle w:val="Hyperlink"/>
            <w:noProof/>
          </w:rPr>
          <w:t>Totale afname</w:t>
        </w:r>
        <w:r>
          <w:rPr>
            <w:noProof/>
            <w:webHidden/>
          </w:rPr>
          <w:tab/>
        </w:r>
        <w:r>
          <w:rPr>
            <w:noProof/>
            <w:webHidden/>
          </w:rPr>
          <w:fldChar w:fldCharType="begin"/>
        </w:r>
        <w:r>
          <w:rPr>
            <w:noProof/>
            <w:webHidden/>
          </w:rPr>
          <w:instrText xml:space="preserve"> PAGEREF _Toc110584163 \h </w:instrText>
        </w:r>
        <w:r>
          <w:rPr>
            <w:noProof/>
            <w:webHidden/>
          </w:rPr>
        </w:r>
        <w:r>
          <w:rPr>
            <w:noProof/>
            <w:webHidden/>
          </w:rPr>
          <w:fldChar w:fldCharType="separate"/>
        </w:r>
        <w:r>
          <w:rPr>
            <w:noProof/>
            <w:webHidden/>
          </w:rPr>
          <w:t>17</w:t>
        </w:r>
        <w:r>
          <w:rPr>
            <w:noProof/>
            <w:webHidden/>
          </w:rPr>
          <w:fldChar w:fldCharType="end"/>
        </w:r>
      </w:hyperlink>
    </w:p>
    <w:p w14:paraId="06CC0C9C" w14:textId="594242F2" w:rsidR="00AB2299" w:rsidRDefault="00AB2299">
      <w:pPr>
        <w:pStyle w:val="Inhopg2"/>
        <w:tabs>
          <w:tab w:val="left" w:pos="880"/>
          <w:tab w:val="right" w:leader="dot" w:pos="9060"/>
        </w:tabs>
        <w:rPr>
          <w:rFonts w:asciiTheme="minorHAnsi" w:eastAsiaTheme="minorEastAsia" w:hAnsiTheme="minorHAnsi" w:cstheme="minorBidi"/>
          <w:smallCaps w:val="0"/>
          <w:noProof/>
          <w:sz w:val="22"/>
          <w:szCs w:val="22"/>
        </w:rPr>
      </w:pPr>
      <w:hyperlink w:anchor="_Toc110584164" w:history="1">
        <w:r w:rsidRPr="00CF47AF">
          <w:rPr>
            <w:rStyle w:val="Hyperlink"/>
            <w:noProof/>
          </w:rPr>
          <w:t>4.5</w:t>
        </w:r>
        <w:r>
          <w:rPr>
            <w:rFonts w:asciiTheme="minorHAnsi" w:eastAsiaTheme="minorEastAsia" w:hAnsiTheme="minorHAnsi" w:cstheme="minorBidi"/>
            <w:smallCaps w:val="0"/>
            <w:noProof/>
            <w:sz w:val="22"/>
            <w:szCs w:val="22"/>
          </w:rPr>
          <w:tab/>
        </w:r>
        <w:r w:rsidRPr="00CF47AF">
          <w:rPr>
            <w:rStyle w:val="Hyperlink"/>
            <w:noProof/>
          </w:rPr>
          <w:t>Onzekerheid totale afname</w:t>
        </w:r>
        <w:r>
          <w:rPr>
            <w:noProof/>
            <w:webHidden/>
          </w:rPr>
          <w:tab/>
        </w:r>
        <w:r>
          <w:rPr>
            <w:noProof/>
            <w:webHidden/>
          </w:rPr>
          <w:fldChar w:fldCharType="begin"/>
        </w:r>
        <w:r>
          <w:rPr>
            <w:noProof/>
            <w:webHidden/>
          </w:rPr>
          <w:instrText xml:space="preserve"> PAGEREF _Toc110584164 \h </w:instrText>
        </w:r>
        <w:r>
          <w:rPr>
            <w:noProof/>
            <w:webHidden/>
          </w:rPr>
        </w:r>
        <w:r>
          <w:rPr>
            <w:noProof/>
            <w:webHidden/>
          </w:rPr>
          <w:fldChar w:fldCharType="separate"/>
        </w:r>
        <w:r>
          <w:rPr>
            <w:noProof/>
            <w:webHidden/>
          </w:rPr>
          <w:t>18</w:t>
        </w:r>
        <w:r>
          <w:rPr>
            <w:noProof/>
            <w:webHidden/>
          </w:rPr>
          <w:fldChar w:fldCharType="end"/>
        </w:r>
      </w:hyperlink>
    </w:p>
    <w:p w14:paraId="5D0C6FEC" w14:textId="209D980B" w:rsidR="00AB2299" w:rsidRDefault="00AB2299">
      <w:pPr>
        <w:pStyle w:val="Inhopg2"/>
        <w:tabs>
          <w:tab w:val="left" w:pos="880"/>
          <w:tab w:val="right" w:leader="dot" w:pos="9060"/>
        </w:tabs>
        <w:rPr>
          <w:rFonts w:asciiTheme="minorHAnsi" w:eastAsiaTheme="minorEastAsia" w:hAnsiTheme="minorHAnsi" w:cstheme="minorBidi"/>
          <w:smallCaps w:val="0"/>
          <w:noProof/>
          <w:sz w:val="22"/>
          <w:szCs w:val="22"/>
        </w:rPr>
      </w:pPr>
      <w:hyperlink w:anchor="_Toc110584165" w:history="1">
        <w:r w:rsidRPr="00CF47AF">
          <w:rPr>
            <w:rStyle w:val="Hyperlink"/>
            <w:noProof/>
          </w:rPr>
          <w:t>4.6</w:t>
        </w:r>
        <w:r>
          <w:rPr>
            <w:rFonts w:asciiTheme="minorHAnsi" w:eastAsiaTheme="minorEastAsia" w:hAnsiTheme="minorHAnsi" w:cstheme="minorBidi"/>
            <w:smallCaps w:val="0"/>
            <w:noProof/>
            <w:sz w:val="22"/>
            <w:szCs w:val="22"/>
          </w:rPr>
          <w:tab/>
        </w:r>
        <w:r w:rsidRPr="00CF47AF">
          <w:rPr>
            <w:rStyle w:val="Hyperlink"/>
            <w:noProof/>
          </w:rPr>
          <w:t>Relatieve standaardafwijking</w:t>
        </w:r>
        <w:r>
          <w:rPr>
            <w:noProof/>
            <w:webHidden/>
          </w:rPr>
          <w:tab/>
        </w:r>
        <w:r>
          <w:rPr>
            <w:noProof/>
            <w:webHidden/>
          </w:rPr>
          <w:fldChar w:fldCharType="begin"/>
        </w:r>
        <w:r>
          <w:rPr>
            <w:noProof/>
            <w:webHidden/>
          </w:rPr>
          <w:instrText xml:space="preserve"> PAGEREF _Toc110584165 \h </w:instrText>
        </w:r>
        <w:r>
          <w:rPr>
            <w:noProof/>
            <w:webHidden/>
          </w:rPr>
        </w:r>
        <w:r>
          <w:rPr>
            <w:noProof/>
            <w:webHidden/>
          </w:rPr>
          <w:fldChar w:fldCharType="separate"/>
        </w:r>
        <w:r>
          <w:rPr>
            <w:noProof/>
            <w:webHidden/>
          </w:rPr>
          <w:t>18</w:t>
        </w:r>
        <w:r>
          <w:rPr>
            <w:noProof/>
            <w:webHidden/>
          </w:rPr>
          <w:fldChar w:fldCharType="end"/>
        </w:r>
      </w:hyperlink>
    </w:p>
    <w:p w14:paraId="412E93DD" w14:textId="444C5CC5" w:rsidR="00AB2299" w:rsidRDefault="00AB2299">
      <w:pPr>
        <w:pStyle w:val="Inhopg2"/>
        <w:tabs>
          <w:tab w:val="left" w:pos="880"/>
          <w:tab w:val="right" w:leader="dot" w:pos="9060"/>
        </w:tabs>
        <w:rPr>
          <w:rFonts w:asciiTheme="minorHAnsi" w:eastAsiaTheme="minorEastAsia" w:hAnsiTheme="minorHAnsi" w:cstheme="minorBidi"/>
          <w:smallCaps w:val="0"/>
          <w:noProof/>
          <w:sz w:val="22"/>
          <w:szCs w:val="22"/>
        </w:rPr>
      </w:pPr>
      <w:hyperlink w:anchor="_Toc110584166" w:history="1">
        <w:r w:rsidRPr="00CF47AF">
          <w:rPr>
            <w:rStyle w:val="Hyperlink"/>
            <w:noProof/>
          </w:rPr>
          <w:t>4.7</w:t>
        </w:r>
        <w:r>
          <w:rPr>
            <w:rFonts w:asciiTheme="minorHAnsi" w:eastAsiaTheme="minorEastAsia" w:hAnsiTheme="minorHAnsi" w:cstheme="minorBidi"/>
            <w:smallCaps w:val="0"/>
            <w:noProof/>
            <w:sz w:val="22"/>
            <w:szCs w:val="22"/>
          </w:rPr>
          <w:tab/>
        </w:r>
        <w:r w:rsidRPr="00CF47AF">
          <w:rPr>
            <w:rStyle w:val="Hyperlink"/>
            <w:noProof/>
          </w:rPr>
          <w:t>Volumegewogen RSD</w:t>
        </w:r>
        <w:r>
          <w:rPr>
            <w:noProof/>
            <w:webHidden/>
          </w:rPr>
          <w:tab/>
        </w:r>
        <w:r>
          <w:rPr>
            <w:noProof/>
            <w:webHidden/>
          </w:rPr>
          <w:fldChar w:fldCharType="begin"/>
        </w:r>
        <w:r>
          <w:rPr>
            <w:noProof/>
            <w:webHidden/>
          </w:rPr>
          <w:instrText xml:space="preserve"> PAGEREF _Toc110584166 \h </w:instrText>
        </w:r>
        <w:r>
          <w:rPr>
            <w:noProof/>
            <w:webHidden/>
          </w:rPr>
        </w:r>
        <w:r>
          <w:rPr>
            <w:noProof/>
            <w:webHidden/>
          </w:rPr>
          <w:fldChar w:fldCharType="separate"/>
        </w:r>
        <w:r>
          <w:rPr>
            <w:noProof/>
            <w:webHidden/>
          </w:rPr>
          <w:t>18</w:t>
        </w:r>
        <w:r>
          <w:rPr>
            <w:noProof/>
            <w:webHidden/>
          </w:rPr>
          <w:fldChar w:fldCharType="end"/>
        </w:r>
      </w:hyperlink>
    </w:p>
    <w:p w14:paraId="32EB6B0A" w14:textId="419552C6" w:rsidR="00AB2299" w:rsidRDefault="00AB2299">
      <w:pPr>
        <w:pStyle w:val="Inhopg2"/>
        <w:tabs>
          <w:tab w:val="left" w:pos="880"/>
          <w:tab w:val="right" w:leader="dot" w:pos="9060"/>
        </w:tabs>
        <w:rPr>
          <w:rFonts w:asciiTheme="minorHAnsi" w:eastAsiaTheme="minorEastAsia" w:hAnsiTheme="minorHAnsi" w:cstheme="minorBidi"/>
          <w:smallCaps w:val="0"/>
          <w:noProof/>
          <w:sz w:val="22"/>
          <w:szCs w:val="22"/>
        </w:rPr>
      </w:pPr>
      <w:hyperlink w:anchor="_Toc110584167" w:history="1">
        <w:r w:rsidRPr="00CF47AF">
          <w:rPr>
            <w:rStyle w:val="Hyperlink"/>
            <w:noProof/>
          </w:rPr>
          <w:t>4.8</w:t>
        </w:r>
        <w:r>
          <w:rPr>
            <w:rFonts w:asciiTheme="minorHAnsi" w:eastAsiaTheme="minorEastAsia" w:hAnsiTheme="minorHAnsi" w:cstheme="minorBidi"/>
            <w:smallCaps w:val="0"/>
            <w:noProof/>
            <w:sz w:val="22"/>
            <w:szCs w:val="22"/>
          </w:rPr>
          <w:tab/>
        </w:r>
        <w:r w:rsidRPr="00CF47AF">
          <w:rPr>
            <w:rStyle w:val="Hyperlink"/>
            <w:noProof/>
          </w:rPr>
          <w:t>Benodigde steekproefgrootte</w:t>
        </w:r>
        <w:r>
          <w:rPr>
            <w:noProof/>
            <w:webHidden/>
          </w:rPr>
          <w:tab/>
        </w:r>
        <w:r>
          <w:rPr>
            <w:noProof/>
            <w:webHidden/>
          </w:rPr>
          <w:fldChar w:fldCharType="begin"/>
        </w:r>
        <w:r>
          <w:rPr>
            <w:noProof/>
            <w:webHidden/>
          </w:rPr>
          <w:instrText xml:space="preserve"> PAGEREF _Toc110584167 \h </w:instrText>
        </w:r>
        <w:r>
          <w:rPr>
            <w:noProof/>
            <w:webHidden/>
          </w:rPr>
        </w:r>
        <w:r>
          <w:rPr>
            <w:noProof/>
            <w:webHidden/>
          </w:rPr>
          <w:fldChar w:fldCharType="separate"/>
        </w:r>
        <w:r>
          <w:rPr>
            <w:noProof/>
            <w:webHidden/>
          </w:rPr>
          <w:t>19</w:t>
        </w:r>
        <w:r>
          <w:rPr>
            <w:noProof/>
            <w:webHidden/>
          </w:rPr>
          <w:fldChar w:fldCharType="end"/>
        </w:r>
      </w:hyperlink>
    </w:p>
    <w:p w14:paraId="0C762BBD" w14:textId="3A787D2E" w:rsidR="00AB2299" w:rsidRDefault="00AB2299">
      <w:pPr>
        <w:pStyle w:val="Inhopg1"/>
        <w:tabs>
          <w:tab w:val="left" w:pos="440"/>
          <w:tab w:val="right" w:leader="dot" w:pos="9060"/>
        </w:tabs>
        <w:rPr>
          <w:rFonts w:asciiTheme="minorHAnsi" w:eastAsiaTheme="minorEastAsia" w:hAnsiTheme="minorHAnsi" w:cstheme="minorBidi"/>
          <w:b w:val="0"/>
          <w:bCs w:val="0"/>
          <w:caps w:val="0"/>
          <w:noProof/>
          <w:sz w:val="22"/>
          <w:szCs w:val="22"/>
        </w:rPr>
      </w:pPr>
      <w:hyperlink w:anchor="_Toc110584168" w:history="1">
        <w:r w:rsidRPr="00CF47AF">
          <w:rPr>
            <w:rStyle w:val="Hyperlink"/>
            <w:noProof/>
          </w:rPr>
          <w:t>5</w:t>
        </w:r>
        <w:r>
          <w:rPr>
            <w:rFonts w:asciiTheme="minorHAnsi" w:eastAsiaTheme="minorEastAsia" w:hAnsiTheme="minorHAnsi" w:cstheme="minorBidi"/>
            <w:b w:val="0"/>
            <w:bCs w:val="0"/>
            <w:caps w:val="0"/>
            <w:noProof/>
            <w:sz w:val="22"/>
            <w:szCs w:val="22"/>
          </w:rPr>
          <w:tab/>
        </w:r>
        <w:r w:rsidRPr="00CF47AF">
          <w:rPr>
            <w:rStyle w:val="Hyperlink"/>
            <w:noProof/>
          </w:rPr>
          <w:t>Reserve netgebieden en dominante schakelregime</w:t>
        </w:r>
        <w:r>
          <w:rPr>
            <w:noProof/>
            <w:webHidden/>
          </w:rPr>
          <w:tab/>
        </w:r>
        <w:r>
          <w:rPr>
            <w:noProof/>
            <w:webHidden/>
          </w:rPr>
          <w:fldChar w:fldCharType="begin"/>
        </w:r>
        <w:r>
          <w:rPr>
            <w:noProof/>
            <w:webHidden/>
          </w:rPr>
          <w:instrText xml:space="preserve"> PAGEREF _Toc110584168 \h </w:instrText>
        </w:r>
        <w:r>
          <w:rPr>
            <w:noProof/>
            <w:webHidden/>
          </w:rPr>
        </w:r>
        <w:r>
          <w:rPr>
            <w:noProof/>
            <w:webHidden/>
          </w:rPr>
          <w:fldChar w:fldCharType="separate"/>
        </w:r>
        <w:r>
          <w:rPr>
            <w:noProof/>
            <w:webHidden/>
          </w:rPr>
          <w:t>20</w:t>
        </w:r>
        <w:r>
          <w:rPr>
            <w:noProof/>
            <w:webHidden/>
          </w:rPr>
          <w:fldChar w:fldCharType="end"/>
        </w:r>
      </w:hyperlink>
    </w:p>
    <w:p w14:paraId="2C78A19E" w14:textId="5C0213A4" w:rsidR="00AB2299" w:rsidRDefault="00AB2299">
      <w:pPr>
        <w:pStyle w:val="Inhopg1"/>
        <w:tabs>
          <w:tab w:val="left" w:pos="440"/>
          <w:tab w:val="right" w:leader="dot" w:pos="9060"/>
        </w:tabs>
        <w:rPr>
          <w:rFonts w:asciiTheme="minorHAnsi" w:eastAsiaTheme="minorEastAsia" w:hAnsiTheme="minorHAnsi" w:cstheme="minorBidi"/>
          <w:b w:val="0"/>
          <w:bCs w:val="0"/>
          <w:caps w:val="0"/>
          <w:noProof/>
          <w:sz w:val="22"/>
          <w:szCs w:val="22"/>
        </w:rPr>
      </w:pPr>
      <w:hyperlink w:anchor="_Toc110584169" w:history="1">
        <w:r w:rsidRPr="00CF47AF">
          <w:rPr>
            <w:rStyle w:val="Hyperlink"/>
            <w:noProof/>
          </w:rPr>
          <w:t>6</w:t>
        </w:r>
        <w:r>
          <w:rPr>
            <w:rFonts w:asciiTheme="minorHAnsi" w:eastAsiaTheme="minorEastAsia" w:hAnsiTheme="minorHAnsi" w:cstheme="minorBidi"/>
            <w:b w:val="0"/>
            <w:bCs w:val="0"/>
            <w:caps w:val="0"/>
            <w:noProof/>
            <w:sz w:val="22"/>
            <w:szCs w:val="22"/>
          </w:rPr>
          <w:tab/>
        </w:r>
        <w:r w:rsidRPr="00CF47AF">
          <w:rPr>
            <w:rStyle w:val="Hyperlink"/>
            <w:noProof/>
          </w:rPr>
          <w:t>Prognosep</w:t>
        </w:r>
        <w:r w:rsidRPr="00CF47AF">
          <w:rPr>
            <w:rStyle w:val="Hyperlink"/>
            <w:noProof/>
          </w:rPr>
          <w:t>r</w:t>
        </w:r>
        <w:r w:rsidRPr="00CF47AF">
          <w:rPr>
            <w:rStyle w:val="Hyperlink"/>
            <w:noProof/>
          </w:rPr>
          <w:t>ofielen</w:t>
        </w:r>
        <w:r>
          <w:rPr>
            <w:noProof/>
            <w:webHidden/>
          </w:rPr>
          <w:tab/>
        </w:r>
        <w:r>
          <w:rPr>
            <w:noProof/>
            <w:webHidden/>
          </w:rPr>
          <w:fldChar w:fldCharType="begin"/>
        </w:r>
        <w:r>
          <w:rPr>
            <w:noProof/>
            <w:webHidden/>
          </w:rPr>
          <w:instrText xml:space="preserve"> PAGEREF _Toc110584169 \h </w:instrText>
        </w:r>
        <w:r>
          <w:rPr>
            <w:noProof/>
            <w:webHidden/>
          </w:rPr>
        </w:r>
        <w:r>
          <w:rPr>
            <w:noProof/>
            <w:webHidden/>
          </w:rPr>
          <w:fldChar w:fldCharType="separate"/>
        </w:r>
        <w:r>
          <w:rPr>
            <w:noProof/>
            <w:webHidden/>
          </w:rPr>
          <w:t>22</w:t>
        </w:r>
        <w:r>
          <w:rPr>
            <w:noProof/>
            <w:webHidden/>
          </w:rPr>
          <w:fldChar w:fldCharType="end"/>
        </w:r>
      </w:hyperlink>
    </w:p>
    <w:p w14:paraId="69CFC540" w14:textId="2ADCE777" w:rsidR="002271C6" w:rsidRDefault="00F950A4">
      <w:r>
        <w:fldChar w:fldCharType="end"/>
      </w:r>
    </w:p>
    <w:p w14:paraId="3D5974B5" w14:textId="77777777" w:rsidR="008B63E6" w:rsidRDefault="008B63E6" w:rsidP="00E00CCE">
      <w:pPr>
        <w:pStyle w:val="LOGOdeEnergiemanager"/>
        <w:rPr>
          <w:lang w:val="en-US"/>
        </w:rPr>
        <w:sectPr w:rsidR="008B63E6" w:rsidSect="00E00CCE">
          <w:headerReference w:type="default" r:id="rId12"/>
          <w:footerReference w:type="default" r:id="rId13"/>
          <w:pgSz w:w="11906" w:h="16838"/>
          <w:pgMar w:top="1985" w:right="1418" w:bottom="1418" w:left="1418" w:header="709" w:footer="709" w:gutter="0"/>
          <w:cols w:space="708"/>
          <w:docGrid w:linePitch="360"/>
        </w:sectPr>
      </w:pPr>
    </w:p>
    <w:p w14:paraId="69CFC543" w14:textId="77777777" w:rsidR="00C362EE" w:rsidRDefault="002A3370" w:rsidP="00F70FD5">
      <w:pPr>
        <w:pStyle w:val="Kop1"/>
      </w:pPr>
      <w:bookmarkStart w:id="0" w:name="_Toc110584141"/>
      <w:r>
        <w:lastRenderedPageBreak/>
        <w:t>Inleiding</w:t>
      </w:r>
      <w:bookmarkEnd w:id="0"/>
    </w:p>
    <w:p w14:paraId="1BE81CD8" w14:textId="01DA8960" w:rsidR="00303802" w:rsidRDefault="00237312" w:rsidP="00237312">
      <w:r>
        <w:t xml:space="preserve">De commissie verbruiksprofielen </w:t>
      </w:r>
      <w:r w:rsidR="007904CE">
        <w:t xml:space="preserve">(CVP) </w:t>
      </w:r>
      <w:r w:rsidR="00C741EE">
        <w:t>faciliteert de allocatie met dynamische profielen.</w:t>
      </w:r>
      <w:r w:rsidR="00000C22">
        <w:t xml:space="preserve"> </w:t>
      </w:r>
      <w:r w:rsidR="00303802">
        <w:t xml:space="preserve">Daartoe stelt de </w:t>
      </w:r>
      <w:r w:rsidR="00D3260D">
        <w:t xml:space="preserve">CVP </w:t>
      </w:r>
      <w:r w:rsidR="00303802">
        <w:t xml:space="preserve">jaarlijks de benodigde input voor </w:t>
      </w:r>
      <w:r w:rsidR="00D3260D">
        <w:t xml:space="preserve">het uitvoeren van de allocatie met dynamische profielen </w:t>
      </w:r>
      <w:r w:rsidR="004E25C8">
        <w:t>vast. Dit betreffen:</w:t>
      </w:r>
    </w:p>
    <w:p w14:paraId="36BF489C" w14:textId="1CDAC7F5" w:rsidR="004E25C8" w:rsidRPr="004E25C8" w:rsidRDefault="004E25C8" w:rsidP="004E25C8">
      <w:pPr>
        <w:pStyle w:val="Lijstalinea"/>
        <w:numPr>
          <w:ilvl w:val="0"/>
          <w:numId w:val="32"/>
        </w:numPr>
        <w:tabs>
          <w:tab w:val="num" w:pos="720"/>
        </w:tabs>
      </w:pPr>
      <w:r w:rsidRPr="004E25C8">
        <w:t>De standaardprofielen</w:t>
      </w:r>
      <w:r w:rsidR="0032136F">
        <w:t>.</w:t>
      </w:r>
    </w:p>
    <w:p w14:paraId="63515EC3" w14:textId="1035B644" w:rsidR="004E25C8" w:rsidRPr="004E25C8" w:rsidRDefault="004E25C8" w:rsidP="004E25C8">
      <w:pPr>
        <w:pStyle w:val="Lijstalinea"/>
        <w:numPr>
          <w:ilvl w:val="0"/>
          <w:numId w:val="32"/>
        </w:numPr>
        <w:tabs>
          <w:tab w:val="num" w:pos="720"/>
        </w:tabs>
      </w:pPr>
      <w:r w:rsidRPr="004E25C8">
        <w:t>Minimale steekproefomvang</w:t>
      </w:r>
      <w:r>
        <w:t xml:space="preserve"> per </w:t>
      </w:r>
      <w:r w:rsidR="00622EE0">
        <w:t>netgebied/profielcategorie/afnametype</w:t>
      </w:r>
      <w:r w:rsidR="0032136F">
        <w:t>.</w:t>
      </w:r>
    </w:p>
    <w:p w14:paraId="43AD53BA" w14:textId="779E01FD" w:rsidR="004E25C8" w:rsidRPr="004E25C8" w:rsidRDefault="004E25C8" w:rsidP="004E25C8">
      <w:pPr>
        <w:pStyle w:val="Lijstalinea"/>
        <w:numPr>
          <w:ilvl w:val="0"/>
          <w:numId w:val="32"/>
        </w:numPr>
        <w:tabs>
          <w:tab w:val="num" w:pos="720"/>
        </w:tabs>
      </w:pPr>
      <w:r>
        <w:t>Tabel met reservenetgebieden</w:t>
      </w:r>
      <w:r w:rsidR="00622EE0">
        <w:t xml:space="preserve"> per netgebied</w:t>
      </w:r>
      <w:r w:rsidR="0032136F">
        <w:t>.</w:t>
      </w:r>
    </w:p>
    <w:p w14:paraId="6B71EE32" w14:textId="03BF40B6" w:rsidR="004E25C8" w:rsidRPr="004E25C8" w:rsidRDefault="004E25C8" w:rsidP="004E25C8">
      <w:pPr>
        <w:pStyle w:val="Lijstalinea"/>
        <w:numPr>
          <w:ilvl w:val="0"/>
          <w:numId w:val="32"/>
        </w:numPr>
        <w:tabs>
          <w:tab w:val="num" w:pos="720"/>
        </w:tabs>
      </w:pPr>
      <w:r w:rsidRPr="004E25C8">
        <w:t>Tabel met dominante schakelregimes per netgebied</w:t>
      </w:r>
      <w:r w:rsidR="0032136F">
        <w:t>.</w:t>
      </w:r>
    </w:p>
    <w:p w14:paraId="0CCBD606" w14:textId="5B22304D" w:rsidR="004E25C8" w:rsidRPr="004E25C8" w:rsidRDefault="00622EE0" w:rsidP="004E25C8">
      <w:pPr>
        <w:pStyle w:val="Lijstalinea"/>
        <w:numPr>
          <w:ilvl w:val="0"/>
          <w:numId w:val="32"/>
        </w:numPr>
        <w:tabs>
          <w:tab w:val="num" w:pos="720"/>
        </w:tabs>
      </w:pPr>
      <w:r>
        <w:t>D</w:t>
      </w:r>
      <w:r w:rsidR="004E25C8" w:rsidRPr="004E25C8">
        <w:t xml:space="preserve">e </w:t>
      </w:r>
      <w:r w:rsidR="00C22BAD">
        <w:t>p</w:t>
      </w:r>
      <w:r w:rsidR="004E25C8" w:rsidRPr="004E25C8">
        <w:t>rognoseprofielen</w:t>
      </w:r>
      <w:r w:rsidR="0032136F">
        <w:t>.</w:t>
      </w:r>
    </w:p>
    <w:p w14:paraId="7E6B20C9" w14:textId="77777777" w:rsidR="004E25C8" w:rsidRDefault="004E25C8" w:rsidP="00237312"/>
    <w:p w14:paraId="1835898B" w14:textId="33FEEC3A" w:rsidR="00637974" w:rsidRDefault="00622EE0" w:rsidP="00237312">
      <w:r>
        <w:t>In dit protocoldocument word</w:t>
      </w:r>
      <w:r w:rsidR="00637974">
        <w:t>en</w:t>
      </w:r>
      <w:r>
        <w:t xml:space="preserve"> deze </w:t>
      </w:r>
      <w:r w:rsidR="00637974">
        <w:t>producten verder beschreven.</w:t>
      </w:r>
    </w:p>
    <w:p w14:paraId="37D79479" w14:textId="77777777" w:rsidR="005A5458" w:rsidRDefault="005A5458" w:rsidP="00237312"/>
    <w:p w14:paraId="39AB58BE" w14:textId="05273F6E" w:rsidR="005A5458" w:rsidRDefault="0043204E" w:rsidP="30770C40">
      <w:pPr>
        <w:rPr>
          <w:i/>
          <w:iCs/>
        </w:rPr>
      </w:pPr>
      <w:r w:rsidRPr="30770C40">
        <w:rPr>
          <w:i/>
          <w:iCs/>
        </w:rPr>
        <w:t xml:space="preserve">NB: </w:t>
      </w:r>
      <w:r w:rsidR="00130F37" w:rsidRPr="30770C40">
        <w:rPr>
          <w:i/>
          <w:iCs/>
        </w:rPr>
        <w:t>Dit</w:t>
      </w:r>
      <w:r w:rsidR="005A5458" w:rsidRPr="30770C40">
        <w:rPr>
          <w:i/>
          <w:iCs/>
        </w:rPr>
        <w:t xml:space="preserve"> </w:t>
      </w:r>
      <w:r w:rsidR="00130F37" w:rsidRPr="30770C40">
        <w:rPr>
          <w:i/>
          <w:iCs/>
        </w:rPr>
        <w:t xml:space="preserve">document </w:t>
      </w:r>
      <w:r w:rsidR="00A007F6" w:rsidRPr="30770C40">
        <w:rPr>
          <w:i/>
          <w:iCs/>
        </w:rPr>
        <w:t>wordt periodiek bijgewerkt n.a.v. nieuwe inzichten vanuit de Commissie Verbruiksprofielen</w:t>
      </w:r>
      <w:r w:rsidR="00130F37" w:rsidRPr="30770C40">
        <w:rPr>
          <w:i/>
          <w:iCs/>
        </w:rPr>
        <w:t xml:space="preserve"> </w:t>
      </w:r>
      <w:r w:rsidR="007F5AB4" w:rsidRPr="30770C40">
        <w:rPr>
          <w:i/>
          <w:iCs/>
        </w:rPr>
        <w:t>en</w:t>
      </w:r>
      <w:r w:rsidRPr="30770C40">
        <w:rPr>
          <w:i/>
          <w:iCs/>
        </w:rPr>
        <w:t xml:space="preserve"> dient als naslagwerk. </w:t>
      </w:r>
      <w:r w:rsidR="007066A5" w:rsidRPr="30770C40">
        <w:rPr>
          <w:i/>
          <w:iCs/>
        </w:rPr>
        <w:t>Het protocol</w:t>
      </w:r>
      <w:r w:rsidRPr="30770C40">
        <w:rPr>
          <w:i/>
          <w:iCs/>
        </w:rPr>
        <w:t>document</w:t>
      </w:r>
      <w:r w:rsidR="007F5AB4" w:rsidRPr="30770C40">
        <w:rPr>
          <w:i/>
          <w:iCs/>
        </w:rPr>
        <w:t xml:space="preserve"> is geen onderdeel van de sectorafspraken</w:t>
      </w:r>
      <w:r w:rsidR="002A6086" w:rsidRPr="30770C40">
        <w:rPr>
          <w:i/>
          <w:iCs/>
        </w:rPr>
        <w:t xml:space="preserve"> en</w:t>
      </w:r>
      <w:r w:rsidR="007066A5" w:rsidRPr="30770C40">
        <w:rPr>
          <w:i/>
          <w:iCs/>
        </w:rPr>
        <w:t xml:space="preserve"> ondergeschikt aan de sectorafspraken</w:t>
      </w:r>
      <w:r w:rsidR="007F5AB4" w:rsidRPr="30770C40">
        <w:rPr>
          <w:i/>
          <w:iCs/>
        </w:rPr>
        <w:t>.</w:t>
      </w:r>
    </w:p>
    <w:p w14:paraId="58810781" w14:textId="777C1537" w:rsidR="007C5B1E" w:rsidRDefault="007C5B1E">
      <w:pPr>
        <w:ind w:left="0"/>
        <w:jc w:val="left"/>
        <w:rPr>
          <w:i/>
          <w:iCs/>
        </w:rPr>
      </w:pPr>
      <w:r>
        <w:rPr>
          <w:i/>
          <w:iCs/>
        </w:rPr>
        <w:br w:type="page"/>
      </w:r>
    </w:p>
    <w:p w14:paraId="6E46C9FA" w14:textId="18EA2377" w:rsidR="007C5B1E" w:rsidRDefault="007C5B1E" w:rsidP="00F70FD5">
      <w:pPr>
        <w:pStyle w:val="Kop1"/>
      </w:pPr>
      <w:bookmarkStart w:id="1" w:name="_Toc110584142"/>
      <w:r>
        <w:lastRenderedPageBreak/>
        <w:t>Benodigde (markt)informatie</w:t>
      </w:r>
      <w:bookmarkEnd w:id="1"/>
    </w:p>
    <w:p w14:paraId="070D4991" w14:textId="7734340F" w:rsidR="007C5B1E" w:rsidRDefault="00A64BB2" w:rsidP="007C5B1E">
      <w:r>
        <w:t xml:space="preserve">Ten behoeve van het opstellen van de standaardprofielen, prognoseprofielen en de evaluatierapportage </w:t>
      </w:r>
      <w:r w:rsidR="008558BB">
        <w:t>zijn specifieke ge</w:t>
      </w:r>
      <w:r w:rsidR="00376507">
        <w:t>gevens nodig. In dit hoofdstuk worden de benodigde gegevens besch</w:t>
      </w:r>
      <w:r w:rsidR="00175725">
        <w:t>r</w:t>
      </w:r>
      <w:r w:rsidR="00376507">
        <w:t>even.</w:t>
      </w:r>
      <w:r w:rsidR="002449D1">
        <w:t xml:space="preserve"> </w:t>
      </w:r>
      <w:r w:rsidR="00DF3F56">
        <w:t xml:space="preserve">In </w:t>
      </w:r>
      <w:r w:rsidR="002449D1">
        <w:fldChar w:fldCharType="begin"/>
      </w:r>
      <w:r w:rsidR="002449D1">
        <w:instrText xml:space="preserve"> REF _Ref97126491 \h </w:instrText>
      </w:r>
      <w:r w:rsidR="002449D1">
        <w:fldChar w:fldCharType="separate"/>
      </w:r>
      <w:r w:rsidR="00D90508">
        <w:t xml:space="preserve">Tabel </w:t>
      </w:r>
      <w:r w:rsidR="00D90508">
        <w:rPr>
          <w:noProof/>
        </w:rPr>
        <w:t>1</w:t>
      </w:r>
      <w:r w:rsidR="002449D1">
        <w:fldChar w:fldCharType="end"/>
      </w:r>
      <w:r w:rsidR="002449D1">
        <w:t xml:space="preserve"> is een overzicht gegeven van de benodigde gegevens. </w:t>
      </w:r>
      <w:r w:rsidR="001041FA">
        <w:t>In tabellen 2 t/m 4 zijn de gegevens nader gespecificeerd.</w:t>
      </w:r>
    </w:p>
    <w:p w14:paraId="6685B36B" w14:textId="77777777" w:rsidR="009C1118" w:rsidRDefault="009C1118" w:rsidP="007C5B1E"/>
    <w:p w14:paraId="21074208" w14:textId="42C05E55" w:rsidR="00425E65" w:rsidRDefault="00425E65" w:rsidP="00425E65">
      <w:pPr>
        <w:pStyle w:val="Bijschrift"/>
      </w:pPr>
      <w:bookmarkStart w:id="2" w:name="_Ref97126491"/>
      <w:r>
        <w:t xml:space="preserve">Tabel </w:t>
      </w:r>
      <w:r w:rsidR="00AB2299">
        <w:fldChar w:fldCharType="begin"/>
      </w:r>
      <w:r w:rsidR="00AB2299">
        <w:instrText xml:space="preserve"> SEQ Tabel \* ARABIC </w:instrText>
      </w:r>
      <w:r w:rsidR="00AB2299">
        <w:fldChar w:fldCharType="separate"/>
      </w:r>
      <w:r w:rsidR="00D90508">
        <w:rPr>
          <w:noProof/>
        </w:rPr>
        <w:t>1</w:t>
      </w:r>
      <w:r w:rsidR="00AB2299">
        <w:rPr>
          <w:noProof/>
        </w:rPr>
        <w:fldChar w:fldCharType="end"/>
      </w:r>
      <w:bookmarkEnd w:id="2"/>
      <w:r>
        <w:t>:</w:t>
      </w:r>
      <w:r w:rsidR="00B17B36" w:rsidRPr="00B17B36">
        <w:rPr>
          <w:rFonts w:eastAsia="Arial" w:cs="Arial"/>
          <w:i w:val="0"/>
          <w:iCs w:val="0"/>
          <w:snapToGrid w:val="0"/>
          <w:sz w:val="20"/>
        </w:rPr>
        <w:t xml:space="preserve"> </w:t>
      </w:r>
      <w:r w:rsidR="00B17B36">
        <w:rPr>
          <w:rFonts w:eastAsia="Arial" w:cs="Arial"/>
          <w:i w:val="0"/>
          <w:iCs w:val="0"/>
          <w:snapToGrid w:val="0"/>
          <w:sz w:val="20"/>
        </w:rPr>
        <w:t xml:space="preserve">Benodigde gegevens voor taken van de CVP (Commissie </w:t>
      </w:r>
      <w:proofErr w:type="spellStart"/>
      <w:r w:rsidR="00B17B36">
        <w:rPr>
          <w:rFonts w:eastAsia="Arial" w:cs="Arial"/>
          <w:i w:val="0"/>
          <w:iCs w:val="0"/>
          <w:snapToGrid w:val="0"/>
          <w:sz w:val="20"/>
        </w:rPr>
        <w:t>VerbruiksProfielen</w:t>
      </w:r>
      <w:proofErr w:type="spellEnd"/>
      <w:r w:rsidR="00B17B36">
        <w:rPr>
          <w:rFonts w:eastAsia="Arial" w:cs="Arial"/>
          <w:i w:val="0"/>
          <w:iCs w:val="0"/>
          <w:snapToGrid w:val="0"/>
          <w:sz w:val="20"/>
        </w:rPr>
        <w:t>)</w:t>
      </w:r>
    </w:p>
    <w:tbl>
      <w:tblPr>
        <w:tblStyle w:val="Tabelraster"/>
        <w:tblW w:w="0" w:type="auto"/>
        <w:tblInd w:w="993" w:type="dxa"/>
        <w:tblLook w:val="04A0" w:firstRow="1" w:lastRow="0" w:firstColumn="1" w:lastColumn="0" w:noHBand="0" w:noVBand="1"/>
      </w:tblPr>
      <w:tblGrid>
        <w:gridCol w:w="2825"/>
        <w:gridCol w:w="3123"/>
        <w:gridCol w:w="1124"/>
        <w:gridCol w:w="995"/>
      </w:tblGrid>
      <w:tr w:rsidR="00CD42D4" w14:paraId="5A066956" w14:textId="77777777" w:rsidTr="00425E65">
        <w:tc>
          <w:tcPr>
            <w:tcW w:w="2825" w:type="dxa"/>
          </w:tcPr>
          <w:p w14:paraId="1CD2F7EB" w14:textId="5A172ABF" w:rsidR="00E2309A" w:rsidRDefault="00E2309A" w:rsidP="00E2309A">
            <w:pPr>
              <w:ind w:left="0"/>
            </w:pPr>
            <w:r>
              <w:rPr>
                <w:rFonts w:eastAsia="Calibri" w:cs="Calibri"/>
                <w:b/>
                <w:bCs/>
                <w:szCs w:val="22"/>
                <w:lang w:eastAsia="en-US"/>
              </w:rPr>
              <w:t>Type data</w:t>
            </w:r>
          </w:p>
        </w:tc>
        <w:tc>
          <w:tcPr>
            <w:tcW w:w="3123" w:type="dxa"/>
          </w:tcPr>
          <w:p w14:paraId="647DA313" w14:textId="45CFD873" w:rsidR="00E2309A" w:rsidRDefault="00E2309A" w:rsidP="00E2309A">
            <w:pPr>
              <w:ind w:left="0"/>
            </w:pPr>
            <w:r>
              <w:rPr>
                <w:rFonts w:eastAsia="Calibri" w:cs="Calibri"/>
                <w:b/>
                <w:bCs/>
                <w:szCs w:val="22"/>
                <w:lang w:eastAsia="en-US"/>
              </w:rPr>
              <w:t>Ten behoeve van</w:t>
            </w:r>
          </w:p>
        </w:tc>
        <w:tc>
          <w:tcPr>
            <w:tcW w:w="1124" w:type="dxa"/>
          </w:tcPr>
          <w:p w14:paraId="42E5EC4A" w14:textId="2FE0CCFA" w:rsidR="00E2309A" w:rsidRDefault="00E2309A" w:rsidP="00E2309A">
            <w:pPr>
              <w:ind w:left="0"/>
            </w:pPr>
            <w:proofErr w:type="spellStart"/>
            <w:r>
              <w:rPr>
                <w:rFonts w:eastAsia="Calibri" w:cs="Calibri"/>
                <w:b/>
                <w:bCs/>
                <w:szCs w:val="22"/>
                <w:lang w:eastAsia="en-US"/>
              </w:rPr>
              <w:t>Aan</w:t>
            </w:r>
            <w:r w:rsidR="00425E65">
              <w:rPr>
                <w:rFonts w:eastAsia="Calibri" w:cs="Calibri"/>
                <w:b/>
                <w:bCs/>
                <w:szCs w:val="22"/>
                <w:lang w:eastAsia="en-US"/>
              </w:rPr>
              <w:t>-</w:t>
            </w:r>
            <w:r>
              <w:rPr>
                <w:rFonts w:eastAsia="Calibri" w:cs="Calibri"/>
                <w:b/>
                <w:bCs/>
                <w:szCs w:val="22"/>
                <w:lang w:eastAsia="en-US"/>
              </w:rPr>
              <w:t>levering</w:t>
            </w:r>
            <w:proofErr w:type="spellEnd"/>
          </w:p>
        </w:tc>
        <w:tc>
          <w:tcPr>
            <w:tcW w:w="995" w:type="dxa"/>
          </w:tcPr>
          <w:p w14:paraId="09A6AB4D" w14:textId="17CE7963" w:rsidR="00E2309A" w:rsidRDefault="00E2309A" w:rsidP="00E2309A">
            <w:pPr>
              <w:ind w:left="0"/>
            </w:pPr>
            <w:proofErr w:type="spellStart"/>
            <w:r>
              <w:rPr>
                <w:rFonts w:eastAsia="Calibri" w:cs="Calibri"/>
                <w:b/>
                <w:bCs/>
                <w:szCs w:val="22"/>
                <w:lang w:eastAsia="en-US"/>
              </w:rPr>
              <w:t>Bewaar</w:t>
            </w:r>
            <w:r w:rsidR="00425E65">
              <w:rPr>
                <w:rFonts w:eastAsia="Calibri" w:cs="Calibri"/>
                <w:b/>
                <w:bCs/>
                <w:szCs w:val="22"/>
                <w:lang w:eastAsia="en-US"/>
              </w:rPr>
              <w:t>-</w:t>
            </w:r>
            <w:r>
              <w:rPr>
                <w:rFonts w:eastAsia="Calibri" w:cs="Calibri"/>
                <w:b/>
                <w:bCs/>
                <w:szCs w:val="22"/>
                <w:lang w:eastAsia="en-US"/>
              </w:rPr>
              <w:t>termijn</w:t>
            </w:r>
            <w:proofErr w:type="spellEnd"/>
          </w:p>
        </w:tc>
      </w:tr>
      <w:tr w:rsidR="00CD42D4" w14:paraId="0F02F361" w14:textId="77777777" w:rsidTr="00425E65">
        <w:tc>
          <w:tcPr>
            <w:tcW w:w="2825" w:type="dxa"/>
          </w:tcPr>
          <w:p w14:paraId="0C9162D1" w14:textId="77777777" w:rsidR="00E2309A" w:rsidRPr="00880606" w:rsidRDefault="00E2309A" w:rsidP="00880606">
            <w:pPr>
              <w:spacing w:before="120" w:line="288" w:lineRule="auto"/>
              <w:ind w:left="-54"/>
              <w:jc w:val="left"/>
              <w:rPr>
                <w:rFonts w:eastAsia="Calibri" w:cs="Calibri"/>
                <w:i/>
                <w:iCs/>
                <w:sz w:val="18"/>
                <w:szCs w:val="22"/>
                <w:lang w:eastAsia="en-US"/>
              </w:rPr>
            </w:pPr>
            <w:r w:rsidRPr="00880606">
              <w:rPr>
                <w:rFonts w:eastAsia="Calibri" w:cs="Calibri"/>
                <w:i/>
                <w:iCs/>
                <w:sz w:val="18"/>
                <w:szCs w:val="22"/>
                <w:lang w:eastAsia="en-US"/>
              </w:rPr>
              <w:t>Geaggregeerde dataset per Netgebied- Profielcategorie – Vastgesteld Afnametype</w:t>
            </w:r>
          </w:p>
          <w:p w14:paraId="4303E335" w14:textId="408898F5" w:rsidR="00E2309A" w:rsidRPr="00880606" w:rsidRDefault="00E2309A" w:rsidP="00880606">
            <w:pPr>
              <w:ind w:left="-54"/>
              <w:jc w:val="left"/>
              <w:rPr>
                <w:i/>
                <w:iCs/>
                <w:sz w:val="18"/>
                <w:szCs w:val="22"/>
              </w:rPr>
            </w:pPr>
            <w:r w:rsidRPr="00880606">
              <w:rPr>
                <w:rFonts w:eastAsia="Calibri" w:cs="Calibri"/>
                <w:i/>
                <w:iCs/>
                <w:sz w:val="18"/>
                <w:szCs w:val="22"/>
                <w:lang w:eastAsia="en-US"/>
              </w:rPr>
              <w:t>Zie tabel 2.</w:t>
            </w:r>
          </w:p>
        </w:tc>
        <w:tc>
          <w:tcPr>
            <w:tcW w:w="3123" w:type="dxa"/>
          </w:tcPr>
          <w:p w14:paraId="5360CF36" w14:textId="77777777" w:rsidR="00E2309A" w:rsidRPr="00880606" w:rsidRDefault="00E2309A" w:rsidP="00880606">
            <w:pPr>
              <w:pStyle w:val="Lijstalinea"/>
              <w:widowControl w:val="0"/>
              <w:numPr>
                <w:ilvl w:val="0"/>
                <w:numId w:val="33"/>
              </w:numPr>
              <w:snapToGrid w:val="0"/>
              <w:spacing w:line="288" w:lineRule="auto"/>
              <w:ind w:left="137" w:hanging="137"/>
              <w:contextualSpacing w:val="0"/>
              <w:rPr>
                <w:i/>
                <w:iCs/>
                <w:sz w:val="18"/>
                <w:szCs w:val="22"/>
                <w:lang w:eastAsia="en-US"/>
              </w:rPr>
            </w:pPr>
            <w:r w:rsidRPr="00880606">
              <w:rPr>
                <w:i/>
                <w:iCs/>
                <w:sz w:val="18"/>
                <w:szCs w:val="22"/>
                <w:lang w:eastAsia="en-US"/>
              </w:rPr>
              <w:t>Opstellen  standaardprofielen</w:t>
            </w:r>
          </w:p>
          <w:p w14:paraId="43FA2D26" w14:textId="77777777" w:rsidR="00E2309A" w:rsidRPr="00880606" w:rsidRDefault="00E2309A" w:rsidP="00FC5737">
            <w:pPr>
              <w:pStyle w:val="Lijstalinea"/>
              <w:widowControl w:val="0"/>
              <w:numPr>
                <w:ilvl w:val="0"/>
                <w:numId w:val="33"/>
              </w:numPr>
              <w:snapToGrid w:val="0"/>
              <w:spacing w:line="288" w:lineRule="auto"/>
              <w:ind w:left="137" w:hanging="137"/>
              <w:contextualSpacing w:val="0"/>
              <w:rPr>
                <w:i/>
                <w:iCs/>
                <w:sz w:val="18"/>
                <w:szCs w:val="22"/>
                <w:lang w:eastAsia="en-US"/>
              </w:rPr>
            </w:pPr>
            <w:r w:rsidRPr="00880606">
              <w:rPr>
                <w:i/>
                <w:iCs/>
                <w:sz w:val="18"/>
                <w:szCs w:val="22"/>
                <w:lang w:eastAsia="en-US"/>
              </w:rPr>
              <w:t>Evalueren steekproef</w:t>
            </w:r>
          </w:p>
          <w:p w14:paraId="07302F5D" w14:textId="6FA2DF2C" w:rsidR="00E2309A" w:rsidRPr="0005492E" w:rsidRDefault="00E2309A" w:rsidP="0005492E">
            <w:pPr>
              <w:pStyle w:val="Lijstalinea"/>
              <w:widowControl w:val="0"/>
              <w:numPr>
                <w:ilvl w:val="0"/>
                <w:numId w:val="33"/>
              </w:numPr>
              <w:snapToGrid w:val="0"/>
              <w:spacing w:line="288" w:lineRule="auto"/>
              <w:ind w:left="137" w:hanging="137"/>
              <w:contextualSpacing w:val="0"/>
              <w:rPr>
                <w:i/>
                <w:iCs/>
                <w:sz w:val="18"/>
                <w:szCs w:val="22"/>
                <w:lang w:eastAsia="en-US"/>
              </w:rPr>
            </w:pPr>
            <w:r w:rsidRPr="0005492E">
              <w:rPr>
                <w:i/>
                <w:iCs/>
                <w:sz w:val="18"/>
                <w:szCs w:val="22"/>
                <w:lang w:eastAsia="en-US"/>
              </w:rPr>
              <w:t>Evalueren berekeningsmethodiek dynamische profielfracties</w:t>
            </w:r>
          </w:p>
        </w:tc>
        <w:tc>
          <w:tcPr>
            <w:tcW w:w="1124" w:type="dxa"/>
          </w:tcPr>
          <w:p w14:paraId="604C1F64" w14:textId="77777777" w:rsidR="00CD42D4" w:rsidRDefault="00E2309A" w:rsidP="00880606">
            <w:pPr>
              <w:ind w:left="0"/>
              <w:jc w:val="left"/>
              <w:rPr>
                <w:rFonts w:eastAsia="Calibri" w:cs="Calibri"/>
                <w:i/>
                <w:iCs/>
                <w:sz w:val="18"/>
                <w:szCs w:val="22"/>
                <w:lang w:eastAsia="en-US"/>
              </w:rPr>
            </w:pPr>
            <w:r w:rsidRPr="00880606">
              <w:rPr>
                <w:rFonts w:eastAsia="Calibri" w:cs="Calibri"/>
                <w:i/>
                <w:iCs/>
                <w:sz w:val="18"/>
                <w:szCs w:val="22"/>
                <w:lang w:eastAsia="en-US"/>
              </w:rPr>
              <w:t xml:space="preserve">1 à 2 keer </w:t>
            </w:r>
          </w:p>
          <w:p w14:paraId="5E95C4B8" w14:textId="448FEB8B" w:rsidR="00E2309A" w:rsidRPr="00880606" w:rsidRDefault="00E2309A" w:rsidP="00880606">
            <w:pPr>
              <w:ind w:left="0"/>
              <w:jc w:val="left"/>
              <w:rPr>
                <w:i/>
                <w:iCs/>
                <w:sz w:val="18"/>
                <w:szCs w:val="22"/>
              </w:rPr>
            </w:pPr>
            <w:r w:rsidRPr="00880606">
              <w:rPr>
                <w:rFonts w:eastAsia="Calibri" w:cs="Calibri"/>
                <w:i/>
                <w:iCs/>
                <w:sz w:val="18"/>
                <w:szCs w:val="22"/>
                <w:lang w:eastAsia="en-US"/>
              </w:rPr>
              <w:t>per jaar</w:t>
            </w:r>
          </w:p>
        </w:tc>
        <w:tc>
          <w:tcPr>
            <w:tcW w:w="995" w:type="dxa"/>
          </w:tcPr>
          <w:p w14:paraId="32A8C10E" w14:textId="1D8EB17C" w:rsidR="00E2309A" w:rsidRPr="00880606" w:rsidRDefault="00E2309A" w:rsidP="00880606">
            <w:pPr>
              <w:ind w:left="0"/>
              <w:jc w:val="left"/>
              <w:rPr>
                <w:i/>
                <w:iCs/>
                <w:sz w:val="18"/>
                <w:szCs w:val="22"/>
              </w:rPr>
            </w:pPr>
            <w:r w:rsidRPr="00880606">
              <w:rPr>
                <w:rFonts w:eastAsia="Calibri" w:cs="Calibri"/>
                <w:i/>
                <w:iCs/>
                <w:sz w:val="18"/>
                <w:szCs w:val="22"/>
                <w:lang w:eastAsia="en-US"/>
              </w:rPr>
              <w:t>Minimaal 7 jaar</w:t>
            </w:r>
          </w:p>
        </w:tc>
      </w:tr>
      <w:tr w:rsidR="00CD42D4" w14:paraId="42C82C10" w14:textId="77777777" w:rsidTr="00425E65">
        <w:tc>
          <w:tcPr>
            <w:tcW w:w="2825" w:type="dxa"/>
          </w:tcPr>
          <w:p w14:paraId="063B9BE5" w14:textId="77777777" w:rsidR="00E2309A" w:rsidRPr="00880606" w:rsidRDefault="00E2309A" w:rsidP="00880606">
            <w:pPr>
              <w:spacing w:before="120" w:line="288" w:lineRule="auto"/>
              <w:ind w:left="-54"/>
              <w:jc w:val="left"/>
              <w:rPr>
                <w:rFonts w:eastAsia="Calibri" w:cs="Calibri"/>
                <w:i/>
                <w:iCs/>
                <w:sz w:val="18"/>
                <w:szCs w:val="22"/>
                <w:lang w:eastAsia="en-US"/>
              </w:rPr>
            </w:pPr>
            <w:r w:rsidRPr="00880606">
              <w:rPr>
                <w:rFonts w:eastAsia="Calibri" w:cs="Calibri"/>
                <w:i/>
                <w:iCs/>
                <w:sz w:val="18"/>
                <w:szCs w:val="22"/>
                <w:lang w:eastAsia="en-US"/>
              </w:rPr>
              <w:t>Dynamische profielfracties per Netgebied- Profielcategorie – Vastgesteld Afnametype -Energierichting</w:t>
            </w:r>
          </w:p>
          <w:p w14:paraId="37D85C5C" w14:textId="77777777" w:rsidR="00E2309A" w:rsidRPr="00880606" w:rsidRDefault="00E2309A" w:rsidP="00880606">
            <w:pPr>
              <w:spacing w:before="120" w:line="288" w:lineRule="auto"/>
              <w:ind w:left="-54"/>
              <w:jc w:val="left"/>
              <w:rPr>
                <w:rFonts w:eastAsia="Calibri" w:cs="Calibri"/>
                <w:i/>
                <w:iCs/>
                <w:sz w:val="18"/>
                <w:szCs w:val="22"/>
                <w:lang w:eastAsia="en-US"/>
              </w:rPr>
            </w:pPr>
            <w:r w:rsidRPr="00880606">
              <w:rPr>
                <w:rFonts w:eastAsia="Calibri" w:cs="Calibri"/>
                <w:i/>
                <w:iCs/>
                <w:sz w:val="18"/>
                <w:szCs w:val="22"/>
                <w:lang w:eastAsia="en-US"/>
              </w:rPr>
              <w:t>(Gefixeerde versie, incl. Status)</w:t>
            </w:r>
          </w:p>
          <w:p w14:paraId="7F3F9A0A" w14:textId="025C09CC" w:rsidR="00E2309A" w:rsidRPr="00880606" w:rsidRDefault="00E2309A" w:rsidP="00880606">
            <w:pPr>
              <w:ind w:left="-54"/>
              <w:jc w:val="left"/>
              <w:rPr>
                <w:i/>
                <w:iCs/>
                <w:sz w:val="18"/>
                <w:szCs w:val="22"/>
              </w:rPr>
            </w:pPr>
            <w:r w:rsidRPr="00880606">
              <w:rPr>
                <w:rFonts w:eastAsia="Calibri" w:cs="Calibri"/>
                <w:i/>
                <w:iCs/>
                <w:sz w:val="18"/>
                <w:szCs w:val="22"/>
                <w:lang w:eastAsia="en-US"/>
              </w:rPr>
              <w:t>Zie tabel 3.</w:t>
            </w:r>
          </w:p>
        </w:tc>
        <w:tc>
          <w:tcPr>
            <w:tcW w:w="3123" w:type="dxa"/>
          </w:tcPr>
          <w:p w14:paraId="1FF07874" w14:textId="77777777" w:rsidR="00E2309A" w:rsidRPr="00880606" w:rsidRDefault="00E2309A" w:rsidP="00880606">
            <w:pPr>
              <w:pStyle w:val="Lijstalinea"/>
              <w:widowControl w:val="0"/>
              <w:numPr>
                <w:ilvl w:val="0"/>
                <w:numId w:val="33"/>
              </w:numPr>
              <w:snapToGrid w:val="0"/>
              <w:spacing w:line="288" w:lineRule="auto"/>
              <w:ind w:left="137" w:hanging="137"/>
              <w:contextualSpacing w:val="0"/>
              <w:rPr>
                <w:i/>
                <w:iCs/>
                <w:sz w:val="18"/>
                <w:szCs w:val="22"/>
                <w:lang w:eastAsia="en-US"/>
              </w:rPr>
            </w:pPr>
            <w:r w:rsidRPr="00880606">
              <w:rPr>
                <w:i/>
                <w:iCs/>
                <w:sz w:val="18"/>
                <w:szCs w:val="22"/>
                <w:lang w:eastAsia="en-US"/>
              </w:rPr>
              <w:t>Opstellen  standaardprofielen</w:t>
            </w:r>
          </w:p>
          <w:p w14:paraId="6749CD76" w14:textId="77777777" w:rsidR="00E2309A" w:rsidRPr="00880606" w:rsidRDefault="00E2309A" w:rsidP="00880606">
            <w:pPr>
              <w:pStyle w:val="Lijstalinea"/>
              <w:widowControl w:val="0"/>
              <w:numPr>
                <w:ilvl w:val="0"/>
                <w:numId w:val="33"/>
              </w:numPr>
              <w:snapToGrid w:val="0"/>
              <w:spacing w:line="288" w:lineRule="auto"/>
              <w:ind w:left="137" w:hanging="137"/>
              <w:contextualSpacing w:val="0"/>
              <w:rPr>
                <w:i/>
                <w:iCs/>
                <w:sz w:val="18"/>
                <w:szCs w:val="22"/>
                <w:lang w:eastAsia="en-US"/>
              </w:rPr>
            </w:pPr>
            <w:r w:rsidRPr="00880606">
              <w:rPr>
                <w:i/>
                <w:iCs/>
                <w:sz w:val="18"/>
                <w:szCs w:val="22"/>
                <w:lang w:eastAsia="en-US"/>
              </w:rPr>
              <w:t>Evalueren steekproef</w:t>
            </w:r>
          </w:p>
          <w:p w14:paraId="155C181D" w14:textId="77777777" w:rsidR="00E2309A" w:rsidRPr="00880606" w:rsidRDefault="00E2309A" w:rsidP="00880606">
            <w:pPr>
              <w:pStyle w:val="Lijstalinea"/>
              <w:widowControl w:val="0"/>
              <w:numPr>
                <w:ilvl w:val="0"/>
                <w:numId w:val="33"/>
              </w:numPr>
              <w:snapToGrid w:val="0"/>
              <w:spacing w:line="288" w:lineRule="auto"/>
              <w:ind w:left="137" w:hanging="137"/>
              <w:contextualSpacing w:val="0"/>
              <w:rPr>
                <w:i/>
                <w:iCs/>
                <w:sz w:val="18"/>
                <w:szCs w:val="22"/>
                <w:lang w:eastAsia="en-US"/>
              </w:rPr>
            </w:pPr>
            <w:r w:rsidRPr="00880606">
              <w:rPr>
                <w:i/>
                <w:iCs/>
                <w:sz w:val="18"/>
                <w:szCs w:val="22"/>
                <w:lang w:eastAsia="en-US"/>
              </w:rPr>
              <w:t>Evalueren berekeningsmethodiek dynamische profielfracties</w:t>
            </w:r>
          </w:p>
          <w:p w14:paraId="46056E9D" w14:textId="0915C7C3" w:rsidR="00E2309A" w:rsidRPr="00880606" w:rsidRDefault="00E2309A" w:rsidP="00880606">
            <w:pPr>
              <w:numPr>
                <w:ilvl w:val="0"/>
                <w:numId w:val="33"/>
              </w:numPr>
              <w:ind w:left="137" w:hanging="137"/>
              <w:jc w:val="left"/>
              <w:rPr>
                <w:i/>
                <w:iCs/>
                <w:sz w:val="18"/>
                <w:szCs w:val="22"/>
                <w:lang w:eastAsia="en-US"/>
              </w:rPr>
            </w:pPr>
            <w:r w:rsidRPr="00880606">
              <w:rPr>
                <w:i/>
                <w:iCs/>
                <w:sz w:val="18"/>
                <w:szCs w:val="22"/>
                <w:lang w:eastAsia="en-US"/>
              </w:rPr>
              <w:t>Evalueren allocatie met dynamische profielfracties</w:t>
            </w:r>
          </w:p>
        </w:tc>
        <w:tc>
          <w:tcPr>
            <w:tcW w:w="1124" w:type="dxa"/>
          </w:tcPr>
          <w:p w14:paraId="597155F9" w14:textId="239D324C" w:rsidR="00E2309A" w:rsidRPr="00880606" w:rsidRDefault="00E2309A" w:rsidP="00880606">
            <w:pPr>
              <w:ind w:left="0"/>
              <w:jc w:val="left"/>
              <w:rPr>
                <w:i/>
                <w:iCs/>
                <w:sz w:val="18"/>
                <w:szCs w:val="22"/>
              </w:rPr>
            </w:pPr>
            <w:r w:rsidRPr="00880606">
              <w:rPr>
                <w:rFonts w:eastAsia="Calibri" w:cs="Calibri"/>
                <w:i/>
                <w:iCs/>
                <w:sz w:val="18"/>
                <w:szCs w:val="22"/>
                <w:lang w:eastAsia="en-US"/>
              </w:rPr>
              <w:t>1 à 2 keer per jaar</w:t>
            </w:r>
          </w:p>
        </w:tc>
        <w:tc>
          <w:tcPr>
            <w:tcW w:w="995" w:type="dxa"/>
          </w:tcPr>
          <w:p w14:paraId="609F58C3" w14:textId="77777777" w:rsidR="00E2309A" w:rsidRPr="00880606" w:rsidRDefault="00E2309A" w:rsidP="00880606">
            <w:pPr>
              <w:spacing w:before="120" w:line="288" w:lineRule="auto"/>
              <w:ind w:left="0"/>
              <w:jc w:val="left"/>
              <w:rPr>
                <w:rFonts w:eastAsia="Calibri" w:cs="Calibri"/>
                <w:i/>
                <w:iCs/>
                <w:sz w:val="18"/>
                <w:szCs w:val="22"/>
                <w:lang w:eastAsia="en-US"/>
              </w:rPr>
            </w:pPr>
            <w:r w:rsidRPr="00880606">
              <w:rPr>
                <w:rFonts w:eastAsia="Calibri" w:cs="Calibri"/>
                <w:i/>
                <w:iCs/>
                <w:sz w:val="18"/>
                <w:szCs w:val="22"/>
                <w:lang w:eastAsia="en-US"/>
              </w:rPr>
              <w:t>Minimaal 7 jaar</w:t>
            </w:r>
          </w:p>
          <w:p w14:paraId="6BFC2299" w14:textId="77777777" w:rsidR="00E2309A" w:rsidRPr="00880606" w:rsidRDefault="00E2309A" w:rsidP="00880606">
            <w:pPr>
              <w:ind w:left="0"/>
              <w:jc w:val="left"/>
              <w:rPr>
                <w:i/>
                <w:iCs/>
                <w:sz w:val="18"/>
                <w:szCs w:val="22"/>
              </w:rPr>
            </w:pPr>
          </w:p>
        </w:tc>
      </w:tr>
      <w:tr w:rsidR="00CD42D4" w14:paraId="7BF02A12" w14:textId="77777777" w:rsidTr="00425E65">
        <w:tc>
          <w:tcPr>
            <w:tcW w:w="2825" w:type="dxa"/>
          </w:tcPr>
          <w:p w14:paraId="5C1D11CC" w14:textId="77777777" w:rsidR="00E2309A" w:rsidRPr="00880606" w:rsidRDefault="00E2309A" w:rsidP="00880606">
            <w:pPr>
              <w:spacing w:before="120" w:line="288" w:lineRule="auto"/>
              <w:ind w:left="-54"/>
              <w:jc w:val="left"/>
              <w:rPr>
                <w:i/>
                <w:iCs/>
                <w:sz w:val="18"/>
                <w:szCs w:val="22"/>
                <w:lang w:eastAsia="en-US"/>
              </w:rPr>
            </w:pPr>
            <w:r w:rsidRPr="00880606">
              <w:rPr>
                <w:rFonts w:eastAsia="Calibri" w:cs="Calibri"/>
                <w:i/>
                <w:iCs/>
                <w:sz w:val="18"/>
                <w:szCs w:val="22"/>
                <w:lang w:eastAsia="en-US"/>
              </w:rPr>
              <w:t xml:space="preserve"> RCF per netgebied (uit definitieve allocatie)</w:t>
            </w:r>
          </w:p>
          <w:p w14:paraId="144F2B9F" w14:textId="62409A98" w:rsidR="00E2309A" w:rsidRPr="00880606" w:rsidRDefault="00E2309A" w:rsidP="00880606">
            <w:pPr>
              <w:ind w:left="-54"/>
              <w:jc w:val="left"/>
              <w:rPr>
                <w:i/>
                <w:iCs/>
                <w:sz w:val="18"/>
                <w:szCs w:val="22"/>
              </w:rPr>
            </w:pPr>
            <w:r w:rsidRPr="00880606">
              <w:rPr>
                <w:rFonts w:eastAsia="Calibri" w:cs="Calibri"/>
                <w:i/>
                <w:iCs/>
                <w:sz w:val="18"/>
                <w:szCs w:val="22"/>
                <w:lang w:eastAsia="en-US"/>
              </w:rPr>
              <w:t>Ze tabel 4.</w:t>
            </w:r>
          </w:p>
        </w:tc>
        <w:tc>
          <w:tcPr>
            <w:tcW w:w="3123" w:type="dxa"/>
          </w:tcPr>
          <w:p w14:paraId="6377B11A" w14:textId="77777777" w:rsidR="00E2309A" w:rsidRPr="00880606" w:rsidRDefault="00E2309A" w:rsidP="00880606">
            <w:pPr>
              <w:pStyle w:val="Lijstalinea"/>
              <w:widowControl w:val="0"/>
              <w:numPr>
                <w:ilvl w:val="0"/>
                <w:numId w:val="33"/>
              </w:numPr>
              <w:snapToGrid w:val="0"/>
              <w:spacing w:line="288" w:lineRule="auto"/>
              <w:ind w:left="137" w:hanging="137"/>
              <w:contextualSpacing w:val="0"/>
              <w:rPr>
                <w:i/>
                <w:iCs/>
                <w:sz w:val="18"/>
                <w:szCs w:val="22"/>
                <w:lang w:eastAsia="en-US"/>
              </w:rPr>
            </w:pPr>
            <w:r w:rsidRPr="00880606">
              <w:rPr>
                <w:i/>
                <w:iCs/>
                <w:sz w:val="18"/>
                <w:szCs w:val="22"/>
                <w:lang w:eastAsia="en-US"/>
              </w:rPr>
              <w:t>Evalueren steekproef</w:t>
            </w:r>
          </w:p>
          <w:p w14:paraId="3C492304" w14:textId="01D22444" w:rsidR="00E2309A" w:rsidRPr="00880606" w:rsidRDefault="00E2309A" w:rsidP="00880606">
            <w:pPr>
              <w:numPr>
                <w:ilvl w:val="0"/>
                <w:numId w:val="33"/>
              </w:numPr>
              <w:ind w:left="137" w:hanging="137"/>
              <w:jc w:val="left"/>
              <w:rPr>
                <w:i/>
                <w:iCs/>
                <w:sz w:val="18"/>
                <w:szCs w:val="22"/>
                <w:lang w:eastAsia="en-US"/>
              </w:rPr>
            </w:pPr>
            <w:r w:rsidRPr="00880606">
              <w:rPr>
                <w:i/>
                <w:iCs/>
                <w:sz w:val="18"/>
                <w:szCs w:val="22"/>
                <w:lang w:eastAsia="en-US"/>
              </w:rPr>
              <w:t>Evalueren allocatie met dynamische profielfracties</w:t>
            </w:r>
          </w:p>
        </w:tc>
        <w:tc>
          <w:tcPr>
            <w:tcW w:w="1124" w:type="dxa"/>
          </w:tcPr>
          <w:p w14:paraId="5CD12964" w14:textId="75C5F4CE" w:rsidR="00E2309A" w:rsidRPr="00880606" w:rsidRDefault="00E2309A" w:rsidP="00880606">
            <w:pPr>
              <w:ind w:left="0"/>
              <w:jc w:val="left"/>
              <w:rPr>
                <w:i/>
                <w:iCs/>
                <w:sz w:val="18"/>
                <w:szCs w:val="22"/>
              </w:rPr>
            </w:pPr>
            <w:r w:rsidRPr="00880606">
              <w:rPr>
                <w:rFonts w:eastAsia="Calibri" w:cs="Calibri"/>
                <w:i/>
                <w:iCs/>
                <w:sz w:val="18"/>
                <w:szCs w:val="22"/>
                <w:lang w:eastAsia="en-US"/>
              </w:rPr>
              <w:t>1 à 2 keer per jaar</w:t>
            </w:r>
          </w:p>
        </w:tc>
        <w:tc>
          <w:tcPr>
            <w:tcW w:w="995" w:type="dxa"/>
          </w:tcPr>
          <w:p w14:paraId="464D7434" w14:textId="77777777" w:rsidR="00E2309A" w:rsidRPr="00880606" w:rsidRDefault="00E2309A" w:rsidP="00880606">
            <w:pPr>
              <w:spacing w:before="120" w:line="288" w:lineRule="auto"/>
              <w:ind w:left="0"/>
              <w:jc w:val="left"/>
              <w:rPr>
                <w:rFonts w:eastAsia="Calibri" w:cs="Calibri"/>
                <w:i/>
                <w:iCs/>
                <w:sz w:val="18"/>
                <w:szCs w:val="22"/>
                <w:lang w:eastAsia="en-US"/>
              </w:rPr>
            </w:pPr>
            <w:r w:rsidRPr="00880606">
              <w:rPr>
                <w:rFonts w:eastAsia="Calibri" w:cs="Calibri"/>
                <w:i/>
                <w:iCs/>
                <w:sz w:val="18"/>
                <w:szCs w:val="22"/>
                <w:lang w:eastAsia="en-US"/>
              </w:rPr>
              <w:t>Minimaal 7 jaar</w:t>
            </w:r>
          </w:p>
          <w:p w14:paraId="5F2DD278" w14:textId="77777777" w:rsidR="00E2309A" w:rsidRPr="00880606" w:rsidRDefault="00E2309A" w:rsidP="00880606">
            <w:pPr>
              <w:ind w:left="0"/>
              <w:jc w:val="left"/>
              <w:rPr>
                <w:i/>
                <w:iCs/>
                <w:sz w:val="18"/>
                <w:szCs w:val="22"/>
              </w:rPr>
            </w:pPr>
          </w:p>
        </w:tc>
      </w:tr>
      <w:tr w:rsidR="00CD42D4" w14:paraId="26E9AF7C" w14:textId="77777777" w:rsidTr="00425E65">
        <w:tc>
          <w:tcPr>
            <w:tcW w:w="2825" w:type="dxa"/>
          </w:tcPr>
          <w:p w14:paraId="246FD8EB" w14:textId="77777777" w:rsidR="00E2309A" w:rsidRPr="00880606" w:rsidRDefault="00E2309A" w:rsidP="00880606">
            <w:pPr>
              <w:spacing w:before="120" w:line="288" w:lineRule="auto"/>
              <w:ind w:left="-54"/>
              <w:jc w:val="left"/>
              <w:rPr>
                <w:i/>
                <w:iCs/>
                <w:sz w:val="18"/>
                <w:szCs w:val="22"/>
                <w:lang w:eastAsia="en-US"/>
              </w:rPr>
            </w:pPr>
            <w:r w:rsidRPr="00880606">
              <w:rPr>
                <w:rFonts w:eastAsia="Calibri" w:cs="Calibri"/>
                <w:i/>
                <w:iCs/>
                <w:sz w:val="18"/>
                <w:szCs w:val="22"/>
                <w:lang w:eastAsia="en-US"/>
              </w:rPr>
              <w:t>Allocatievolumes  per profielcategorie per netgebied (uit definitieve allocatie)</w:t>
            </w:r>
          </w:p>
          <w:p w14:paraId="478AE4A2" w14:textId="71E163AB" w:rsidR="00E2309A" w:rsidRPr="00880606" w:rsidRDefault="00E2309A" w:rsidP="00880606">
            <w:pPr>
              <w:ind w:left="-54"/>
              <w:jc w:val="left"/>
              <w:rPr>
                <w:i/>
                <w:iCs/>
                <w:sz w:val="18"/>
                <w:szCs w:val="22"/>
              </w:rPr>
            </w:pPr>
            <w:r w:rsidRPr="00880606">
              <w:rPr>
                <w:rFonts w:eastAsia="Calibri" w:cs="Calibri"/>
                <w:i/>
                <w:iCs/>
                <w:sz w:val="18"/>
                <w:szCs w:val="22"/>
                <w:lang w:eastAsia="en-US"/>
              </w:rPr>
              <w:t>Zie tabel 5.</w:t>
            </w:r>
          </w:p>
        </w:tc>
        <w:tc>
          <w:tcPr>
            <w:tcW w:w="3123" w:type="dxa"/>
          </w:tcPr>
          <w:p w14:paraId="6EB98F14" w14:textId="77777777" w:rsidR="00E2309A" w:rsidRPr="00880606" w:rsidRDefault="00E2309A" w:rsidP="00880606">
            <w:pPr>
              <w:pStyle w:val="Lijstalinea"/>
              <w:widowControl w:val="0"/>
              <w:numPr>
                <w:ilvl w:val="0"/>
                <w:numId w:val="33"/>
              </w:numPr>
              <w:snapToGrid w:val="0"/>
              <w:spacing w:line="288" w:lineRule="auto"/>
              <w:ind w:left="137" w:hanging="137"/>
              <w:contextualSpacing w:val="0"/>
              <w:rPr>
                <w:i/>
                <w:iCs/>
                <w:sz w:val="18"/>
                <w:szCs w:val="22"/>
                <w:lang w:eastAsia="en-US"/>
              </w:rPr>
            </w:pPr>
            <w:r w:rsidRPr="00880606">
              <w:rPr>
                <w:i/>
                <w:iCs/>
                <w:sz w:val="18"/>
                <w:szCs w:val="22"/>
                <w:lang w:eastAsia="en-US"/>
              </w:rPr>
              <w:t>Opstellen standaardprofielen</w:t>
            </w:r>
          </w:p>
          <w:p w14:paraId="3671EA80" w14:textId="5FB2EB20" w:rsidR="00E2309A" w:rsidRPr="00880606" w:rsidRDefault="00E2309A" w:rsidP="00880606">
            <w:pPr>
              <w:numPr>
                <w:ilvl w:val="0"/>
                <w:numId w:val="33"/>
              </w:numPr>
              <w:ind w:left="137" w:hanging="137"/>
              <w:jc w:val="left"/>
              <w:rPr>
                <w:i/>
                <w:iCs/>
                <w:sz w:val="18"/>
                <w:szCs w:val="22"/>
                <w:lang w:eastAsia="en-US"/>
              </w:rPr>
            </w:pPr>
            <w:r w:rsidRPr="00880606">
              <w:rPr>
                <w:i/>
                <w:iCs/>
                <w:sz w:val="18"/>
                <w:szCs w:val="22"/>
                <w:lang w:eastAsia="en-US"/>
              </w:rPr>
              <w:t>Evalueren allocatie met dynamische profielfracties</w:t>
            </w:r>
          </w:p>
        </w:tc>
        <w:tc>
          <w:tcPr>
            <w:tcW w:w="1124" w:type="dxa"/>
          </w:tcPr>
          <w:p w14:paraId="4B3E0D90" w14:textId="6DF30403" w:rsidR="00E2309A" w:rsidRPr="00880606" w:rsidRDefault="00E2309A" w:rsidP="00880606">
            <w:pPr>
              <w:ind w:left="0"/>
              <w:jc w:val="left"/>
              <w:rPr>
                <w:i/>
                <w:iCs/>
                <w:sz w:val="18"/>
                <w:szCs w:val="22"/>
              </w:rPr>
            </w:pPr>
            <w:r w:rsidRPr="00880606">
              <w:rPr>
                <w:rFonts w:eastAsia="Calibri" w:cs="Calibri"/>
                <w:i/>
                <w:iCs/>
                <w:sz w:val="18"/>
                <w:szCs w:val="22"/>
                <w:lang w:eastAsia="en-US"/>
              </w:rPr>
              <w:t>1 à 2 keer per jaar</w:t>
            </w:r>
          </w:p>
        </w:tc>
        <w:tc>
          <w:tcPr>
            <w:tcW w:w="995" w:type="dxa"/>
          </w:tcPr>
          <w:p w14:paraId="1EEDDBAE" w14:textId="77777777" w:rsidR="00E2309A" w:rsidRPr="00880606" w:rsidRDefault="00E2309A" w:rsidP="00880606">
            <w:pPr>
              <w:spacing w:before="120" w:line="288" w:lineRule="auto"/>
              <w:ind w:left="0"/>
              <w:jc w:val="left"/>
              <w:rPr>
                <w:rFonts w:eastAsia="Calibri" w:cs="Calibri"/>
                <w:i/>
                <w:iCs/>
                <w:sz w:val="18"/>
                <w:szCs w:val="22"/>
                <w:lang w:eastAsia="en-US"/>
              </w:rPr>
            </w:pPr>
            <w:r w:rsidRPr="00880606">
              <w:rPr>
                <w:rFonts w:eastAsia="Calibri" w:cs="Calibri"/>
                <w:i/>
                <w:iCs/>
                <w:sz w:val="18"/>
                <w:szCs w:val="22"/>
                <w:lang w:eastAsia="en-US"/>
              </w:rPr>
              <w:t>Minimaal 7 jaar</w:t>
            </w:r>
          </w:p>
          <w:p w14:paraId="269B17B8" w14:textId="77777777" w:rsidR="00E2309A" w:rsidRPr="00880606" w:rsidRDefault="00E2309A" w:rsidP="00880606">
            <w:pPr>
              <w:ind w:left="0"/>
              <w:jc w:val="left"/>
              <w:rPr>
                <w:i/>
                <w:iCs/>
                <w:sz w:val="18"/>
                <w:szCs w:val="22"/>
              </w:rPr>
            </w:pPr>
          </w:p>
        </w:tc>
      </w:tr>
    </w:tbl>
    <w:p w14:paraId="04EFFC21" w14:textId="77777777" w:rsidR="009C1118" w:rsidRDefault="009C1118" w:rsidP="00880606">
      <w:pPr>
        <w:jc w:val="left"/>
      </w:pPr>
    </w:p>
    <w:p w14:paraId="5E2147D6" w14:textId="77777777" w:rsidR="00376507" w:rsidRDefault="00376507" w:rsidP="007C5B1E"/>
    <w:p w14:paraId="21312851" w14:textId="44087BBE" w:rsidR="0052301A" w:rsidRDefault="0052301A" w:rsidP="0052301A">
      <w:pPr>
        <w:pStyle w:val="Bijschrift"/>
      </w:pPr>
      <w:bookmarkStart w:id="3" w:name="_Ref97126456"/>
      <w:r>
        <w:t xml:space="preserve">Tabel </w:t>
      </w:r>
      <w:r w:rsidR="00AB2299">
        <w:fldChar w:fldCharType="begin"/>
      </w:r>
      <w:r w:rsidR="00AB2299">
        <w:instrText xml:space="preserve"> SEQ Tabel \* ARABIC </w:instrText>
      </w:r>
      <w:r w:rsidR="00AB2299">
        <w:fldChar w:fldCharType="separate"/>
      </w:r>
      <w:r w:rsidR="00D90508">
        <w:rPr>
          <w:noProof/>
        </w:rPr>
        <w:t>2</w:t>
      </w:r>
      <w:r w:rsidR="00AB2299">
        <w:rPr>
          <w:noProof/>
        </w:rPr>
        <w:fldChar w:fldCharType="end"/>
      </w:r>
      <w:bookmarkEnd w:id="3"/>
      <w:r w:rsidR="00AF5DB8">
        <w:t xml:space="preserve">: </w:t>
      </w:r>
      <w:r w:rsidR="00AF5DB8">
        <w:rPr>
          <w:rFonts w:eastAsia="Arial" w:cs="Arial"/>
          <w:i w:val="0"/>
          <w:iCs w:val="0"/>
          <w:snapToGrid w:val="0"/>
          <w:sz w:val="20"/>
        </w:rPr>
        <w:t>Geaggregeerde dataset – Gegevenselementen</w:t>
      </w:r>
    </w:p>
    <w:tbl>
      <w:tblPr>
        <w:tblStyle w:val="Tabelraster"/>
        <w:tblW w:w="0" w:type="auto"/>
        <w:tblInd w:w="993" w:type="dxa"/>
        <w:tblLook w:val="04A0" w:firstRow="1" w:lastRow="0" w:firstColumn="1" w:lastColumn="0" w:noHBand="0" w:noVBand="1"/>
      </w:tblPr>
      <w:tblGrid>
        <w:gridCol w:w="4034"/>
        <w:gridCol w:w="4033"/>
      </w:tblGrid>
      <w:tr w:rsidR="0052301A" w14:paraId="03C9DEDC" w14:textId="77777777" w:rsidTr="0052301A">
        <w:tc>
          <w:tcPr>
            <w:tcW w:w="4034" w:type="dxa"/>
          </w:tcPr>
          <w:p w14:paraId="3E85382B" w14:textId="405A8FBD" w:rsidR="0052301A" w:rsidRDefault="0052301A" w:rsidP="0052301A">
            <w:pPr>
              <w:ind w:left="0"/>
            </w:pPr>
            <w:r>
              <w:rPr>
                <w:rFonts w:eastAsia="Calibri" w:cs="Calibri"/>
                <w:b/>
                <w:bCs/>
                <w:szCs w:val="22"/>
                <w:lang w:eastAsia="en-US"/>
              </w:rPr>
              <w:t>Omschrijving</w:t>
            </w:r>
          </w:p>
        </w:tc>
        <w:tc>
          <w:tcPr>
            <w:tcW w:w="4033" w:type="dxa"/>
          </w:tcPr>
          <w:p w14:paraId="17C88CAF" w14:textId="6D491A07" w:rsidR="0052301A" w:rsidRDefault="0052301A" w:rsidP="0052301A">
            <w:pPr>
              <w:ind w:left="0"/>
            </w:pPr>
            <w:r>
              <w:rPr>
                <w:rFonts w:eastAsia="Calibri" w:cs="Calibri"/>
                <w:b/>
                <w:bCs/>
                <w:szCs w:val="22"/>
                <w:lang w:eastAsia="en-US"/>
              </w:rPr>
              <w:t>Waarde</w:t>
            </w:r>
          </w:p>
        </w:tc>
      </w:tr>
      <w:tr w:rsidR="0052301A" w14:paraId="1FA67BDD" w14:textId="77777777" w:rsidTr="0052301A">
        <w:tc>
          <w:tcPr>
            <w:tcW w:w="4034" w:type="dxa"/>
          </w:tcPr>
          <w:p w14:paraId="727743C2" w14:textId="28786C9D" w:rsidR="0052301A" w:rsidRPr="0052301A" w:rsidRDefault="0052301A" w:rsidP="00413212">
            <w:pPr>
              <w:ind w:left="0"/>
              <w:jc w:val="left"/>
              <w:rPr>
                <w:i/>
                <w:iCs/>
                <w:sz w:val="18"/>
                <w:szCs w:val="22"/>
              </w:rPr>
            </w:pPr>
            <w:r w:rsidRPr="0052301A">
              <w:rPr>
                <w:rFonts w:eastAsia="Calibri" w:cs="Calibri"/>
                <w:i/>
                <w:iCs/>
                <w:sz w:val="18"/>
                <w:szCs w:val="22"/>
                <w:lang w:eastAsia="en-US"/>
              </w:rPr>
              <w:t>Netgebied</w:t>
            </w:r>
          </w:p>
        </w:tc>
        <w:tc>
          <w:tcPr>
            <w:tcW w:w="4033" w:type="dxa"/>
          </w:tcPr>
          <w:p w14:paraId="646F5F43" w14:textId="2EEB966F" w:rsidR="0052301A" w:rsidRPr="0052301A" w:rsidRDefault="0052301A" w:rsidP="00413212">
            <w:pPr>
              <w:ind w:left="0"/>
              <w:jc w:val="left"/>
              <w:rPr>
                <w:i/>
                <w:iCs/>
                <w:sz w:val="18"/>
                <w:szCs w:val="22"/>
              </w:rPr>
            </w:pPr>
            <w:r w:rsidRPr="0052301A">
              <w:rPr>
                <w:rFonts w:eastAsia="Calibri" w:cs="Calibri"/>
                <w:i/>
                <w:iCs/>
                <w:sz w:val="18"/>
                <w:szCs w:val="22"/>
                <w:lang w:eastAsia="en-US"/>
              </w:rPr>
              <w:t xml:space="preserve"> EAN-code (18) van het netgebied</w:t>
            </w:r>
          </w:p>
        </w:tc>
      </w:tr>
      <w:tr w:rsidR="0052301A" w14:paraId="3639A777" w14:textId="77777777" w:rsidTr="0052301A">
        <w:tc>
          <w:tcPr>
            <w:tcW w:w="4034" w:type="dxa"/>
          </w:tcPr>
          <w:p w14:paraId="50EA7DB0" w14:textId="1EF6DA2C" w:rsidR="0052301A" w:rsidRPr="0052301A" w:rsidRDefault="0052301A" w:rsidP="00413212">
            <w:pPr>
              <w:ind w:left="0"/>
              <w:jc w:val="left"/>
              <w:rPr>
                <w:i/>
                <w:iCs/>
                <w:sz w:val="18"/>
                <w:szCs w:val="22"/>
              </w:rPr>
            </w:pPr>
            <w:r w:rsidRPr="0052301A">
              <w:rPr>
                <w:rFonts w:eastAsia="Calibri" w:cs="Calibri"/>
                <w:i/>
                <w:iCs/>
                <w:sz w:val="18"/>
                <w:szCs w:val="22"/>
                <w:lang w:eastAsia="en-US"/>
              </w:rPr>
              <w:t>Aantal allocatiepunten</w:t>
            </w:r>
          </w:p>
        </w:tc>
        <w:tc>
          <w:tcPr>
            <w:tcW w:w="4033" w:type="dxa"/>
          </w:tcPr>
          <w:p w14:paraId="4EE4AFD0" w14:textId="7F1C8626" w:rsidR="0052301A" w:rsidRPr="0052301A" w:rsidRDefault="0052301A" w:rsidP="00413212">
            <w:pPr>
              <w:ind w:left="0"/>
              <w:jc w:val="left"/>
              <w:rPr>
                <w:i/>
                <w:iCs/>
                <w:sz w:val="18"/>
                <w:szCs w:val="22"/>
              </w:rPr>
            </w:pPr>
            <w:r w:rsidRPr="0052301A">
              <w:rPr>
                <w:rFonts w:eastAsia="Calibri" w:cs="Calibri"/>
                <w:i/>
                <w:iCs/>
                <w:color w:val="595959" w:themeColor="text1" w:themeTint="A6"/>
                <w:sz w:val="18"/>
                <w:szCs w:val="22"/>
                <w:lang w:eastAsia="en-US"/>
              </w:rPr>
              <w:t xml:space="preserve"> Aantal allocatiepunten per netgebied,  profielcategorie en vastgesteld afnametype waarvan gegevens in de geaggregeerde dataset is opgenomen</w:t>
            </w:r>
          </w:p>
        </w:tc>
      </w:tr>
      <w:tr w:rsidR="0052301A" w14:paraId="6C2DA65E" w14:textId="77777777" w:rsidTr="0052301A">
        <w:tc>
          <w:tcPr>
            <w:tcW w:w="4034" w:type="dxa"/>
          </w:tcPr>
          <w:p w14:paraId="5CDA3F18" w14:textId="04535A8B" w:rsidR="0052301A" w:rsidRPr="0052301A" w:rsidRDefault="0052301A" w:rsidP="00413212">
            <w:pPr>
              <w:ind w:left="0"/>
              <w:jc w:val="left"/>
              <w:rPr>
                <w:i/>
                <w:iCs/>
                <w:sz w:val="18"/>
                <w:szCs w:val="22"/>
              </w:rPr>
            </w:pPr>
            <w:r w:rsidRPr="0052301A">
              <w:rPr>
                <w:rFonts w:eastAsia="Calibri" w:cs="Calibri"/>
                <w:i/>
                <w:iCs/>
                <w:sz w:val="18"/>
                <w:szCs w:val="22"/>
                <w:lang w:eastAsia="en-US"/>
              </w:rPr>
              <w:t>Profielcategorie</w:t>
            </w:r>
          </w:p>
        </w:tc>
        <w:tc>
          <w:tcPr>
            <w:tcW w:w="4033" w:type="dxa"/>
          </w:tcPr>
          <w:p w14:paraId="3BB364C5" w14:textId="0CC527FE" w:rsidR="0052301A" w:rsidRPr="0052301A" w:rsidRDefault="0052301A" w:rsidP="00413212">
            <w:pPr>
              <w:ind w:left="0"/>
              <w:jc w:val="left"/>
              <w:rPr>
                <w:i/>
                <w:iCs/>
                <w:sz w:val="18"/>
                <w:szCs w:val="22"/>
              </w:rPr>
            </w:pPr>
            <w:r w:rsidRPr="0052301A">
              <w:rPr>
                <w:rFonts w:eastAsia="Calibri" w:cs="Calibri"/>
                <w:i/>
                <w:iCs/>
                <w:sz w:val="18"/>
                <w:szCs w:val="22"/>
                <w:lang w:val="en-GB" w:eastAsia="en-US"/>
              </w:rPr>
              <w:t>E1B, E1C of E2B</w:t>
            </w:r>
          </w:p>
        </w:tc>
      </w:tr>
      <w:tr w:rsidR="0052301A" w14:paraId="2814795A" w14:textId="77777777" w:rsidTr="0052301A">
        <w:tc>
          <w:tcPr>
            <w:tcW w:w="4034" w:type="dxa"/>
          </w:tcPr>
          <w:p w14:paraId="2E5444F5" w14:textId="029BF62C" w:rsidR="0052301A" w:rsidRPr="0052301A" w:rsidRDefault="0052301A" w:rsidP="00413212">
            <w:pPr>
              <w:ind w:left="0"/>
              <w:jc w:val="left"/>
              <w:rPr>
                <w:i/>
                <w:iCs/>
                <w:sz w:val="18"/>
                <w:szCs w:val="22"/>
              </w:rPr>
            </w:pPr>
            <w:r w:rsidRPr="0052301A">
              <w:rPr>
                <w:rFonts w:eastAsia="Calibri" w:cs="Calibri"/>
                <w:i/>
                <w:iCs/>
                <w:sz w:val="18"/>
                <w:szCs w:val="22"/>
                <w:lang w:eastAsia="en-US"/>
              </w:rPr>
              <w:t>Vastgesteld afnametype</w:t>
            </w:r>
          </w:p>
        </w:tc>
        <w:tc>
          <w:tcPr>
            <w:tcW w:w="4033" w:type="dxa"/>
          </w:tcPr>
          <w:p w14:paraId="71E6388D" w14:textId="343FA09F" w:rsidR="0052301A" w:rsidRPr="0052301A" w:rsidRDefault="0052301A" w:rsidP="00413212">
            <w:pPr>
              <w:ind w:left="0"/>
              <w:jc w:val="left"/>
              <w:rPr>
                <w:i/>
                <w:iCs/>
                <w:sz w:val="18"/>
                <w:szCs w:val="22"/>
              </w:rPr>
            </w:pPr>
            <w:r w:rsidRPr="0052301A">
              <w:rPr>
                <w:rFonts w:eastAsia="Calibri" w:cs="Calibri"/>
                <w:i/>
                <w:iCs/>
                <w:sz w:val="18"/>
                <w:szCs w:val="22"/>
                <w:lang w:eastAsia="en-US"/>
              </w:rPr>
              <w:t>AMI of AZI</w:t>
            </w:r>
          </w:p>
        </w:tc>
      </w:tr>
      <w:tr w:rsidR="0052301A" w14:paraId="2788464F" w14:textId="77777777" w:rsidTr="0052301A">
        <w:tc>
          <w:tcPr>
            <w:tcW w:w="4034" w:type="dxa"/>
          </w:tcPr>
          <w:p w14:paraId="34803C8D" w14:textId="0801B4CE" w:rsidR="0052301A" w:rsidRPr="0052301A" w:rsidRDefault="0052301A" w:rsidP="00413212">
            <w:pPr>
              <w:ind w:left="0"/>
              <w:jc w:val="left"/>
              <w:rPr>
                <w:i/>
                <w:iCs/>
                <w:sz w:val="18"/>
                <w:szCs w:val="22"/>
              </w:rPr>
            </w:pPr>
            <w:proofErr w:type="spellStart"/>
            <w:r w:rsidRPr="0052301A">
              <w:rPr>
                <w:rFonts w:eastAsia="Calibri" w:cs="Calibri"/>
                <w:i/>
                <w:iCs/>
                <w:sz w:val="18"/>
                <w:szCs w:val="22"/>
                <w:lang w:eastAsia="en-US"/>
              </w:rPr>
              <w:t>Onbalansverrekeningsperiode</w:t>
            </w:r>
            <w:proofErr w:type="spellEnd"/>
          </w:p>
        </w:tc>
        <w:tc>
          <w:tcPr>
            <w:tcW w:w="4033" w:type="dxa"/>
          </w:tcPr>
          <w:p w14:paraId="369FB24F" w14:textId="4482006D" w:rsidR="0052301A" w:rsidRPr="0052301A" w:rsidRDefault="0052301A" w:rsidP="00413212">
            <w:pPr>
              <w:ind w:left="0"/>
              <w:jc w:val="left"/>
              <w:rPr>
                <w:i/>
                <w:iCs/>
                <w:sz w:val="18"/>
                <w:szCs w:val="22"/>
              </w:rPr>
            </w:pPr>
            <w:r w:rsidRPr="0052301A">
              <w:rPr>
                <w:rFonts w:eastAsia="Calibri" w:cs="Calibri"/>
                <w:i/>
                <w:iCs/>
                <w:sz w:val="18"/>
                <w:szCs w:val="22"/>
                <w:lang w:eastAsia="en-US"/>
              </w:rPr>
              <w:t xml:space="preserve"> Aanduiding van de </w:t>
            </w:r>
            <w:proofErr w:type="spellStart"/>
            <w:r w:rsidRPr="0052301A">
              <w:rPr>
                <w:rFonts w:eastAsia="Calibri" w:cs="Calibri"/>
                <w:i/>
                <w:iCs/>
                <w:sz w:val="18"/>
                <w:szCs w:val="22"/>
                <w:lang w:eastAsia="en-US"/>
              </w:rPr>
              <w:t>onbalansverrekeningsperiode</w:t>
            </w:r>
            <w:proofErr w:type="spellEnd"/>
            <w:r w:rsidRPr="0052301A">
              <w:rPr>
                <w:rFonts w:eastAsia="Calibri" w:cs="Calibri"/>
                <w:i/>
                <w:iCs/>
                <w:sz w:val="18"/>
                <w:szCs w:val="22"/>
                <w:lang w:eastAsia="en-US"/>
              </w:rPr>
              <w:t xml:space="preserve">  waar de volumes betrekking op hebben.</w:t>
            </w:r>
          </w:p>
        </w:tc>
      </w:tr>
      <w:tr w:rsidR="0052301A" w14:paraId="3FD4398D" w14:textId="77777777" w:rsidTr="0052301A">
        <w:tc>
          <w:tcPr>
            <w:tcW w:w="4034" w:type="dxa"/>
          </w:tcPr>
          <w:p w14:paraId="31FE14B9" w14:textId="4A573B46" w:rsidR="0052301A" w:rsidRPr="0052301A" w:rsidRDefault="0052301A" w:rsidP="00413212">
            <w:pPr>
              <w:ind w:left="0"/>
              <w:jc w:val="left"/>
              <w:rPr>
                <w:i/>
                <w:iCs/>
                <w:sz w:val="18"/>
                <w:szCs w:val="22"/>
              </w:rPr>
            </w:pPr>
            <w:r w:rsidRPr="0052301A">
              <w:rPr>
                <w:rFonts w:eastAsia="Calibri" w:cs="Calibri"/>
                <w:i/>
                <w:iCs/>
                <w:sz w:val="18"/>
                <w:szCs w:val="22"/>
                <w:lang w:eastAsia="en-US"/>
              </w:rPr>
              <w:t xml:space="preserve"> Totaal volume afname</w:t>
            </w:r>
          </w:p>
        </w:tc>
        <w:tc>
          <w:tcPr>
            <w:tcW w:w="4033" w:type="dxa"/>
          </w:tcPr>
          <w:p w14:paraId="7B6DD6BE" w14:textId="0F89D8EE" w:rsidR="0052301A" w:rsidRPr="0052301A" w:rsidRDefault="0052301A" w:rsidP="00413212">
            <w:pPr>
              <w:ind w:left="0"/>
              <w:jc w:val="left"/>
              <w:rPr>
                <w:i/>
                <w:iCs/>
                <w:sz w:val="18"/>
                <w:szCs w:val="22"/>
              </w:rPr>
            </w:pPr>
            <w:r w:rsidRPr="0052301A">
              <w:rPr>
                <w:rFonts w:eastAsia="Calibri" w:cs="Calibri"/>
                <w:i/>
                <w:iCs/>
                <w:sz w:val="18"/>
                <w:szCs w:val="22"/>
                <w:lang w:eastAsia="en-US"/>
              </w:rPr>
              <w:t xml:space="preserve"> Som van de volumes van de allocatiepunten binnen dit netgebied met dezelfde profielcategorie, vastgesteld afnametype en energierichting (kWh met 3 decimalen).</w:t>
            </w:r>
          </w:p>
        </w:tc>
      </w:tr>
      <w:tr w:rsidR="0052301A" w14:paraId="601029CC" w14:textId="77777777" w:rsidTr="0052301A">
        <w:tc>
          <w:tcPr>
            <w:tcW w:w="4034" w:type="dxa"/>
          </w:tcPr>
          <w:p w14:paraId="4BB099E2" w14:textId="3653D689" w:rsidR="0052301A" w:rsidRPr="0052301A" w:rsidRDefault="0052301A" w:rsidP="00413212">
            <w:pPr>
              <w:ind w:left="0"/>
              <w:jc w:val="left"/>
              <w:rPr>
                <w:i/>
                <w:iCs/>
                <w:sz w:val="18"/>
                <w:szCs w:val="22"/>
              </w:rPr>
            </w:pPr>
            <w:r w:rsidRPr="0052301A">
              <w:rPr>
                <w:rFonts w:eastAsia="Calibri" w:cs="Calibri"/>
                <w:i/>
                <w:iCs/>
                <w:sz w:val="18"/>
                <w:szCs w:val="22"/>
                <w:lang w:eastAsia="en-US"/>
              </w:rPr>
              <w:t xml:space="preserve"> Totaal volume </w:t>
            </w:r>
            <w:proofErr w:type="spellStart"/>
            <w:r w:rsidRPr="0052301A">
              <w:rPr>
                <w:rFonts w:eastAsia="Calibri" w:cs="Calibri"/>
                <w:i/>
                <w:iCs/>
                <w:sz w:val="18"/>
                <w:szCs w:val="22"/>
                <w:lang w:eastAsia="en-US"/>
              </w:rPr>
              <w:t>invoeding</w:t>
            </w:r>
            <w:proofErr w:type="spellEnd"/>
          </w:p>
        </w:tc>
        <w:tc>
          <w:tcPr>
            <w:tcW w:w="4033" w:type="dxa"/>
          </w:tcPr>
          <w:p w14:paraId="510C4DC4" w14:textId="495A28D3" w:rsidR="0052301A" w:rsidRPr="0052301A" w:rsidRDefault="0052301A" w:rsidP="00413212">
            <w:pPr>
              <w:ind w:left="0"/>
              <w:jc w:val="left"/>
              <w:rPr>
                <w:i/>
                <w:iCs/>
                <w:sz w:val="18"/>
                <w:szCs w:val="22"/>
              </w:rPr>
            </w:pPr>
            <w:r w:rsidRPr="0052301A">
              <w:rPr>
                <w:rFonts w:eastAsia="Calibri" w:cs="Calibri"/>
                <w:i/>
                <w:iCs/>
                <w:sz w:val="18"/>
                <w:szCs w:val="22"/>
                <w:lang w:eastAsia="en-US"/>
              </w:rPr>
              <w:t xml:space="preserve"> Som van de volumes van de allocatiepunten binnen dit netgebied met dezelfde profielcategorie, vastgesteld afnametype en energierichting (kWh met 3 decimalen).</w:t>
            </w:r>
          </w:p>
        </w:tc>
      </w:tr>
      <w:tr w:rsidR="0052301A" w14:paraId="15059B43" w14:textId="77777777" w:rsidTr="0052301A">
        <w:tc>
          <w:tcPr>
            <w:tcW w:w="4034" w:type="dxa"/>
          </w:tcPr>
          <w:p w14:paraId="6FAD303D" w14:textId="22DD0570" w:rsidR="0052301A" w:rsidRPr="0052301A" w:rsidRDefault="0052301A" w:rsidP="00413212">
            <w:pPr>
              <w:ind w:left="0"/>
              <w:jc w:val="left"/>
              <w:rPr>
                <w:i/>
                <w:iCs/>
                <w:sz w:val="18"/>
                <w:szCs w:val="22"/>
              </w:rPr>
            </w:pPr>
            <w:r w:rsidRPr="0052301A">
              <w:rPr>
                <w:rFonts w:eastAsia="Calibri" w:cs="Calibri"/>
                <w:i/>
                <w:iCs/>
                <w:sz w:val="18"/>
                <w:szCs w:val="22"/>
                <w:lang w:eastAsia="en-US"/>
              </w:rPr>
              <w:t xml:space="preserve">Totaal </w:t>
            </w:r>
            <w:proofErr w:type="spellStart"/>
            <w:r w:rsidRPr="0052301A">
              <w:rPr>
                <w:rFonts w:eastAsia="Calibri" w:cs="Calibri"/>
                <w:i/>
                <w:iCs/>
                <w:sz w:val="18"/>
                <w:szCs w:val="22"/>
                <w:lang w:eastAsia="en-US"/>
              </w:rPr>
              <w:t>SJA</w:t>
            </w:r>
            <w:r w:rsidRPr="0052301A">
              <w:rPr>
                <w:rFonts w:eastAsia="Calibri" w:cs="Calibri"/>
                <w:i/>
                <w:iCs/>
                <w:sz w:val="18"/>
                <w:szCs w:val="22"/>
                <w:vertAlign w:val="subscript"/>
                <w:lang w:eastAsia="en-US"/>
              </w:rPr>
              <w:t>normaal</w:t>
            </w:r>
            <w:proofErr w:type="spellEnd"/>
          </w:p>
        </w:tc>
        <w:tc>
          <w:tcPr>
            <w:tcW w:w="4033" w:type="dxa"/>
          </w:tcPr>
          <w:p w14:paraId="622087C6" w14:textId="14266AEA" w:rsidR="0052301A" w:rsidRPr="0052301A" w:rsidRDefault="0052301A" w:rsidP="00413212">
            <w:pPr>
              <w:ind w:left="0"/>
              <w:jc w:val="left"/>
              <w:rPr>
                <w:i/>
                <w:iCs/>
                <w:sz w:val="18"/>
                <w:szCs w:val="22"/>
              </w:rPr>
            </w:pPr>
            <w:r w:rsidRPr="0052301A">
              <w:rPr>
                <w:rFonts w:eastAsia="Calibri" w:cs="Calibri"/>
                <w:i/>
                <w:iCs/>
                <w:sz w:val="18"/>
                <w:szCs w:val="22"/>
                <w:lang w:eastAsia="en-US"/>
              </w:rPr>
              <w:t xml:space="preserve"> Som van het SJA Normaal van de allocatiepunten binnen dit netgebied met dezelfde profielcategorie en vastgesteld afnametype (kWh zonder decimalen).</w:t>
            </w:r>
          </w:p>
        </w:tc>
      </w:tr>
      <w:tr w:rsidR="0052301A" w14:paraId="47030904" w14:textId="77777777" w:rsidTr="0052301A">
        <w:tc>
          <w:tcPr>
            <w:tcW w:w="4034" w:type="dxa"/>
          </w:tcPr>
          <w:p w14:paraId="34837E1C" w14:textId="20E04297" w:rsidR="0052301A" w:rsidRDefault="0052301A" w:rsidP="00413212">
            <w:pPr>
              <w:ind w:left="0"/>
              <w:jc w:val="left"/>
            </w:pPr>
            <w:r w:rsidRPr="0052301A">
              <w:rPr>
                <w:rFonts w:eastAsia="Calibri" w:cs="Calibri"/>
                <w:i/>
                <w:iCs/>
                <w:sz w:val="18"/>
                <w:szCs w:val="22"/>
                <w:lang w:eastAsia="en-US"/>
              </w:rPr>
              <w:t>Totaal</w:t>
            </w:r>
            <w:r>
              <w:rPr>
                <w:rFonts w:eastAsia="Calibri" w:cs="Calibri"/>
                <w:lang w:eastAsia="en-US"/>
              </w:rPr>
              <w:t xml:space="preserve"> </w:t>
            </w:r>
            <w:proofErr w:type="spellStart"/>
            <w:r>
              <w:rPr>
                <w:rFonts w:eastAsia="Calibri" w:cs="Calibri"/>
                <w:lang w:eastAsia="en-US"/>
              </w:rPr>
              <w:t>SJA</w:t>
            </w:r>
            <w:r>
              <w:rPr>
                <w:rFonts w:eastAsia="Calibri" w:cs="Calibri"/>
                <w:vertAlign w:val="subscript"/>
                <w:lang w:eastAsia="en-US"/>
              </w:rPr>
              <w:t>laag</w:t>
            </w:r>
            <w:proofErr w:type="spellEnd"/>
            <w:r>
              <w:rPr>
                <w:rFonts w:eastAsia="Calibri" w:cs="Calibri"/>
                <w:vertAlign w:val="subscript"/>
                <w:lang w:eastAsia="en-US"/>
              </w:rPr>
              <w:t xml:space="preserve"> </w:t>
            </w:r>
          </w:p>
        </w:tc>
        <w:tc>
          <w:tcPr>
            <w:tcW w:w="4033" w:type="dxa"/>
          </w:tcPr>
          <w:p w14:paraId="3389C2CD" w14:textId="56675B71" w:rsidR="0052301A" w:rsidRPr="00413212" w:rsidRDefault="0052301A" w:rsidP="00413212">
            <w:pPr>
              <w:ind w:left="0"/>
              <w:jc w:val="left"/>
              <w:rPr>
                <w:rFonts w:eastAsia="Calibri" w:cs="Calibri"/>
                <w:i/>
                <w:iCs/>
                <w:sz w:val="18"/>
                <w:szCs w:val="22"/>
                <w:lang w:eastAsia="en-US"/>
              </w:rPr>
            </w:pPr>
            <w:r w:rsidRPr="00413212">
              <w:rPr>
                <w:rFonts w:eastAsia="Calibri" w:cs="Calibri"/>
                <w:i/>
                <w:iCs/>
                <w:sz w:val="18"/>
                <w:szCs w:val="22"/>
                <w:lang w:eastAsia="en-US"/>
              </w:rPr>
              <w:t xml:space="preserve"> Som van het SJA Laag van de allocatiepunten binnen dit netgebied met dezelfde </w:t>
            </w:r>
            <w:r w:rsidRPr="00413212">
              <w:rPr>
                <w:rFonts w:eastAsia="Calibri" w:cs="Calibri"/>
                <w:i/>
                <w:iCs/>
                <w:sz w:val="18"/>
                <w:szCs w:val="22"/>
                <w:lang w:eastAsia="en-US"/>
              </w:rPr>
              <w:lastRenderedPageBreak/>
              <w:t>profielcategorie en vastgesteld afnametype (kWh zonder decimalen).</w:t>
            </w:r>
          </w:p>
        </w:tc>
      </w:tr>
      <w:tr w:rsidR="0052301A" w14:paraId="500CDCD6" w14:textId="77777777" w:rsidTr="0052301A">
        <w:tc>
          <w:tcPr>
            <w:tcW w:w="4034" w:type="dxa"/>
          </w:tcPr>
          <w:p w14:paraId="07A5C8AD" w14:textId="562BEDEB" w:rsidR="0052301A" w:rsidRPr="0052301A" w:rsidRDefault="0052301A" w:rsidP="00413212">
            <w:pPr>
              <w:ind w:left="0"/>
              <w:jc w:val="left"/>
              <w:rPr>
                <w:i/>
                <w:iCs/>
                <w:sz w:val="18"/>
                <w:szCs w:val="22"/>
              </w:rPr>
            </w:pPr>
            <w:r w:rsidRPr="0052301A">
              <w:rPr>
                <w:rFonts w:eastAsia="Calibri" w:cs="Calibri"/>
                <w:i/>
                <w:iCs/>
                <w:sz w:val="18"/>
                <w:szCs w:val="22"/>
                <w:lang w:eastAsia="en-US"/>
              </w:rPr>
              <w:lastRenderedPageBreak/>
              <w:t xml:space="preserve">Totaal </w:t>
            </w:r>
            <w:proofErr w:type="spellStart"/>
            <w:r w:rsidRPr="0052301A">
              <w:rPr>
                <w:rFonts w:eastAsia="Calibri" w:cs="Calibri"/>
                <w:i/>
                <w:iCs/>
                <w:sz w:val="18"/>
                <w:szCs w:val="22"/>
                <w:lang w:eastAsia="en-US"/>
              </w:rPr>
              <w:t>SJI</w:t>
            </w:r>
            <w:r w:rsidRPr="0052301A">
              <w:rPr>
                <w:rFonts w:eastAsia="Calibri" w:cs="Calibri"/>
                <w:i/>
                <w:iCs/>
                <w:sz w:val="18"/>
                <w:szCs w:val="22"/>
                <w:vertAlign w:val="subscript"/>
                <w:lang w:eastAsia="en-US"/>
              </w:rPr>
              <w:t>normaal</w:t>
            </w:r>
            <w:proofErr w:type="spellEnd"/>
          </w:p>
        </w:tc>
        <w:tc>
          <w:tcPr>
            <w:tcW w:w="4033" w:type="dxa"/>
          </w:tcPr>
          <w:p w14:paraId="7E103D4E" w14:textId="6E53317A" w:rsidR="0052301A" w:rsidRPr="0052301A" w:rsidRDefault="0052301A" w:rsidP="00413212">
            <w:pPr>
              <w:ind w:left="0"/>
              <w:jc w:val="left"/>
              <w:rPr>
                <w:i/>
                <w:iCs/>
                <w:sz w:val="18"/>
                <w:szCs w:val="22"/>
              </w:rPr>
            </w:pPr>
            <w:r w:rsidRPr="0052301A">
              <w:rPr>
                <w:rFonts w:eastAsia="Calibri" w:cs="Calibri"/>
                <w:i/>
                <w:iCs/>
                <w:sz w:val="18"/>
                <w:szCs w:val="22"/>
                <w:lang w:eastAsia="en-US"/>
              </w:rPr>
              <w:t xml:space="preserve"> Som van het SJI Normaal van de allocatiepunten binnen dit netgebied met dezelfde profielcategorie en vastgesteld afnametype (kWh zonder decimalen).</w:t>
            </w:r>
          </w:p>
        </w:tc>
      </w:tr>
      <w:tr w:rsidR="0052301A" w14:paraId="5E4003AC" w14:textId="77777777" w:rsidTr="0052301A">
        <w:tc>
          <w:tcPr>
            <w:tcW w:w="4034" w:type="dxa"/>
          </w:tcPr>
          <w:p w14:paraId="455BC795" w14:textId="089DFEC0" w:rsidR="0052301A" w:rsidRPr="0052301A" w:rsidRDefault="0052301A" w:rsidP="00413212">
            <w:pPr>
              <w:ind w:left="0"/>
              <w:jc w:val="left"/>
              <w:rPr>
                <w:i/>
                <w:iCs/>
                <w:sz w:val="18"/>
                <w:szCs w:val="22"/>
              </w:rPr>
            </w:pPr>
            <w:r w:rsidRPr="0052301A">
              <w:rPr>
                <w:rFonts w:eastAsia="Calibri" w:cs="Calibri"/>
                <w:i/>
                <w:iCs/>
                <w:sz w:val="18"/>
                <w:szCs w:val="22"/>
                <w:lang w:eastAsia="en-US"/>
              </w:rPr>
              <w:t xml:space="preserve">Totaal </w:t>
            </w:r>
            <w:proofErr w:type="spellStart"/>
            <w:r w:rsidRPr="0052301A">
              <w:rPr>
                <w:rFonts w:eastAsia="Calibri" w:cs="Calibri"/>
                <w:i/>
                <w:iCs/>
                <w:sz w:val="18"/>
                <w:szCs w:val="22"/>
                <w:lang w:eastAsia="en-US"/>
              </w:rPr>
              <w:t>SJI</w:t>
            </w:r>
            <w:r w:rsidRPr="0052301A">
              <w:rPr>
                <w:rFonts w:eastAsia="Calibri" w:cs="Calibri"/>
                <w:i/>
                <w:iCs/>
                <w:sz w:val="18"/>
                <w:szCs w:val="22"/>
                <w:vertAlign w:val="subscript"/>
                <w:lang w:eastAsia="en-US"/>
              </w:rPr>
              <w:t>laag</w:t>
            </w:r>
            <w:proofErr w:type="spellEnd"/>
            <w:r w:rsidRPr="0052301A">
              <w:rPr>
                <w:rFonts w:eastAsia="Calibri" w:cs="Calibri"/>
                <w:i/>
                <w:iCs/>
                <w:sz w:val="18"/>
                <w:szCs w:val="22"/>
                <w:lang w:eastAsia="en-US"/>
              </w:rPr>
              <w:t xml:space="preserve"> </w:t>
            </w:r>
          </w:p>
        </w:tc>
        <w:tc>
          <w:tcPr>
            <w:tcW w:w="4033" w:type="dxa"/>
          </w:tcPr>
          <w:p w14:paraId="6D046FC0" w14:textId="3042AEBE" w:rsidR="0052301A" w:rsidRPr="0052301A" w:rsidRDefault="0052301A" w:rsidP="00413212">
            <w:pPr>
              <w:ind w:left="0"/>
              <w:jc w:val="left"/>
              <w:rPr>
                <w:i/>
                <w:iCs/>
                <w:sz w:val="18"/>
                <w:szCs w:val="22"/>
              </w:rPr>
            </w:pPr>
            <w:r w:rsidRPr="0052301A">
              <w:rPr>
                <w:rFonts w:eastAsia="Calibri" w:cs="Calibri"/>
                <w:i/>
                <w:iCs/>
                <w:sz w:val="18"/>
                <w:szCs w:val="22"/>
                <w:lang w:eastAsia="en-US"/>
              </w:rPr>
              <w:t xml:space="preserve"> Som van het SJI Laag van de allocatiepunten binnen dit netgebied met dezelfde profielcategorie en vastgesteld afnametype (kWh zonder decimalen).</w:t>
            </w:r>
          </w:p>
        </w:tc>
      </w:tr>
      <w:tr w:rsidR="0052301A" w14:paraId="63A39D7A" w14:textId="77777777" w:rsidTr="0052301A">
        <w:tc>
          <w:tcPr>
            <w:tcW w:w="4034" w:type="dxa"/>
          </w:tcPr>
          <w:p w14:paraId="35DD5783" w14:textId="09368233" w:rsidR="0052301A" w:rsidRPr="0052301A" w:rsidRDefault="0052301A" w:rsidP="00413212">
            <w:pPr>
              <w:ind w:left="0"/>
              <w:jc w:val="left"/>
              <w:rPr>
                <w:i/>
                <w:iCs/>
                <w:sz w:val="18"/>
                <w:szCs w:val="22"/>
              </w:rPr>
            </w:pPr>
            <w:proofErr w:type="spellStart"/>
            <w:r w:rsidRPr="0052301A">
              <w:rPr>
                <w:i/>
                <w:iCs/>
                <w:sz w:val="18"/>
                <w:szCs w:val="22"/>
                <w:lang w:eastAsia="en-US"/>
              </w:rPr>
              <w:t>Meetdag</w:t>
            </w:r>
            <w:proofErr w:type="spellEnd"/>
          </w:p>
        </w:tc>
        <w:tc>
          <w:tcPr>
            <w:tcW w:w="4033" w:type="dxa"/>
          </w:tcPr>
          <w:p w14:paraId="07730C18" w14:textId="0B2D8378" w:rsidR="0052301A" w:rsidRPr="0052301A" w:rsidRDefault="0052301A" w:rsidP="00413212">
            <w:pPr>
              <w:ind w:left="0"/>
              <w:jc w:val="left"/>
              <w:rPr>
                <w:i/>
                <w:iCs/>
                <w:sz w:val="18"/>
                <w:szCs w:val="22"/>
              </w:rPr>
            </w:pPr>
            <w:r w:rsidRPr="0052301A">
              <w:rPr>
                <w:i/>
                <w:iCs/>
                <w:sz w:val="18"/>
                <w:szCs w:val="22"/>
                <w:lang w:eastAsia="en-US"/>
              </w:rPr>
              <w:t>Aanduiding van de kalenderdag waar de geaggregeerde dataset  betrekking op heeft.</w:t>
            </w:r>
          </w:p>
        </w:tc>
      </w:tr>
    </w:tbl>
    <w:p w14:paraId="66B1C6CD" w14:textId="77777777" w:rsidR="00330987" w:rsidRDefault="00330987" w:rsidP="007C5B1E"/>
    <w:p w14:paraId="0E273A0C" w14:textId="77777777" w:rsidR="00330987" w:rsidRDefault="00330987" w:rsidP="007C5B1E"/>
    <w:p w14:paraId="1A4CB526" w14:textId="71D039DF" w:rsidR="002769E7" w:rsidRDefault="002769E7" w:rsidP="002769E7">
      <w:pPr>
        <w:pStyle w:val="Bijschrift"/>
      </w:pPr>
      <w:r>
        <w:t xml:space="preserve">Tabel </w:t>
      </w:r>
      <w:r w:rsidR="00AB2299">
        <w:fldChar w:fldCharType="begin"/>
      </w:r>
      <w:r w:rsidR="00AB2299">
        <w:instrText xml:space="preserve"> SEQ Tabel \</w:instrText>
      </w:r>
      <w:r w:rsidR="00AB2299">
        <w:instrText xml:space="preserve">* ARABIC </w:instrText>
      </w:r>
      <w:r w:rsidR="00AB2299">
        <w:fldChar w:fldCharType="separate"/>
      </w:r>
      <w:r w:rsidR="00D90508">
        <w:rPr>
          <w:noProof/>
        </w:rPr>
        <w:t>3</w:t>
      </w:r>
      <w:r w:rsidR="00AB2299">
        <w:rPr>
          <w:noProof/>
        </w:rPr>
        <w:fldChar w:fldCharType="end"/>
      </w:r>
      <w:r>
        <w:t xml:space="preserve">: </w:t>
      </w:r>
      <w:r w:rsidR="00413212">
        <w:rPr>
          <w:rFonts w:eastAsia="Arial" w:cs="Arial"/>
          <w:i w:val="0"/>
          <w:iCs w:val="0"/>
          <w:snapToGrid w:val="0"/>
          <w:sz w:val="20"/>
        </w:rPr>
        <w:t>RCF per netgebied - Gegevenselementen</w:t>
      </w:r>
    </w:p>
    <w:tbl>
      <w:tblPr>
        <w:tblStyle w:val="Tabelraster"/>
        <w:tblW w:w="8074" w:type="dxa"/>
        <w:tblInd w:w="993" w:type="dxa"/>
        <w:tblLook w:val="04A0" w:firstRow="1" w:lastRow="0" w:firstColumn="1" w:lastColumn="0" w:noHBand="0" w:noVBand="1"/>
      </w:tblPr>
      <w:tblGrid>
        <w:gridCol w:w="2996"/>
        <w:gridCol w:w="5078"/>
      </w:tblGrid>
      <w:tr w:rsidR="0009158B" w14:paraId="7DA27F53" w14:textId="77777777" w:rsidTr="004C2EFA">
        <w:tc>
          <w:tcPr>
            <w:tcW w:w="2996" w:type="dxa"/>
          </w:tcPr>
          <w:p w14:paraId="7E073B3B" w14:textId="2DE3F829" w:rsidR="0009158B" w:rsidRDefault="0009158B" w:rsidP="0009158B">
            <w:pPr>
              <w:ind w:left="0"/>
            </w:pPr>
            <w:r>
              <w:rPr>
                <w:rFonts w:eastAsia="Calibri" w:cs="Calibri"/>
                <w:b/>
                <w:bCs/>
                <w:szCs w:val="22"/>
                <w:lang w:eastAsia="en-US"/>
              </w:rPr>
              <w:t>Omschrijving</w:t>
            </w:r>
          </w:p>
        </w:tc>
        <w:tc>
          <w:tcPr>
            <w:tcW w:w="5078" w:type="dxa"/>
          </w:tcPr>
          <w:p w14:paraId="76783BFE" w14:textId="1DB41769" w:rsidR="0009158B" w:rsidRDefault="0009158B" w:rsidP="0009158B">
            <w:pPr>
              <w:ind w:left="0"/>
            </w:pPr>
            <w:r>
              <w:rPr>
                <w:rFonts w:eastAsia="Calibri" w:cs="Calibri"/>
                <w:b/>
                <w:bCs/>
                <w:szCs w:val="22"/>
                <w:lang w:eastAsia="en-US"/>
              </w:rPr>
              <w:t>Waarde</w:t>
            </w:r>
          </w:p>
        </w:tc>
      </w:tr>
      <w:tr w:rsidR="0009158B" w14:paraId="6F2FB256" w14:textId="77777777" w:rsidTr="004C2EFA">
        <w:tc>
          <w:tcPr>
            <w:tcW w:w="2996" w:type="dxa"/>
          </w:tcPr>
          <w:p w14:paraId="5DFB7D53" w14:textId="20F2DACF" w:rsidR="0009158B" w:rsidRPr="00413212" w:rsidRDefault="0009158B" w:rsidP="00413212">
            <w:pPr>
              <w:ind w:left="0"/>
              <w:jc w:val="left"/>
              <w:rPr>
                <w:sz w:val="18"/>
                <w:szCs w:val="22"/>
              </w:rPr>
            </w:pPr>
            <w:r w:rsidRPr="00413212">
              <w:rPr>
                <w:rFonts w:eastAsia="Calibri" w:cs="Calibri"/>
                <w:i/>
                <w:iCs/>
                <w:sz w:val="18"/>
                <w:szCs w:val="22"/>
                <w:lang w:eastAsia="en-US"/>
              </w:rPr>
              <w:t>Netgebied</w:t>
            </w:r>
          </w:p>
        </w:tc>
        <w:tc>
          <w:tcPr>
            <w:tcW w:w="5078" w:type="dxa"/>
          </w:tcPr>
          <w:p w14:paraId="1403C1D5" w14:textId="1FC0EB80" w:rsidR="0009158B" w:rsidRPr="00413212" w:rsidRDefault="0009158B" w:rsidP="00413212">
            <w:pPr>
              <w:ind w:left="0"/>
              <w:jc w:val="left"/>
              <w:rPr>
                <w:sz w:val="18"/>
                <w:szCs w:val="22"/>
              </w:rPr>
            </w:pPr>
            <w:r w:rsidRPr="00413212">
              <w:rPr>
                <w:rFonts w:eastAsia="Calibri" w:cs="Calibri"/>
                <w:i/>
                <w:iCs/>
                <w:sz w:val="18"/>
                <w:szCs w:val="22"/>
                <w:lang w:eastAsia="en-US"/>
              </w:rPr>
              <w:t xml:space="preserve"> EAN-code (18) van het netgebied</w:t>
            </w:r>
          </w:p>
        </w:tc>
      </w:tr>
      <w:tr w:rsidR="0009158B" w14:paraId="438714FF" w14:textId="77777777" w:rsidTr="004C2EFA">
        <w:tc>
          <w:tcPr>
            <w:tcW w:w="2996" w:type="dxa"/>
          </w:tcPr>
          <w:p w14:paraId="13D982A8" w14:textId="47175F19" w:rsidR="0009158B" w:rsidRPr="00413212" w:rsidRDefault="0009158B" w:rsidP="00413212">
            <w:pPr>
              <w:ind w:left="0"/>
              <w:jc w:val="left"/>
              <w:rPr>
                <w:sz w:val="18"/>
                <w:szCs w:val="22"/>
              </w:rPr>
            </w:pPr>
            <w:proofErr w:type="spellStart"/>
            <w:r w:rsidRPr="00413212">
              <w:rPr>
                <w:rFonts w:eastAsia="Calibri" w:cs="Calibri"/>
                <w:i/>
                <w:iCs/>
                <w:sz w:val="18"/>
                <w:szCs w:val="22"/>
                <w:lang w:eastAsia="en-US"/>
              </w:rPr>
              <w:t>Onbalansverrekeningsperiode</w:t>
            </w:r>
            <w:proofErr w:type="spellEnd"/>
          </w:p>
        </w:tc>
        <w:tc>
          <w:tcPr>
            <w:tcW w:w="5078" w:type="dxa"/>
          </w:tcPr>
          <w:p w14:paraId="1A7632C9" w14:textId="66A81480" w:rsidR="0009158B" w:rsidRPr="00413212" w:rsidRDefault="0009158B" w:rsidP="00413212">
            <w:pPr>
              <w:ind w:left="0"/>
              <w:jc w:val="left"/>
              <w:rPr>
                <w:sz w:val="18"/>
                <w:szCs w:val="22"/>
              </w:rPr>
            </w:pPr>
            <w:r w:rsidRPr="00413212">
              <w:rPr>
                <w:rFonts w:eastAsia="Calibri" w:cs="Calibri"/>
                <w:i/>
                <w:iCs/>
                <w:sz w:val="18"/>
                <w:szCs w:val="22"/>
                <w:lang w:eastAsia="en-US"/>
              </w:rPr>
              <w:t xml:space="preserve">Aanduiding van de </w:t>
            </w:r>
            <w:proofErr w:type="spellStart"/>
            <w:r w:rsidRPr="00413212">
              <w:rPr>
                <w:rFonts w:eastAsia="Calibri" w:cs="Calibri"/>
                <w:i/>
                <w:iCs/>
                <w:sz w:val="18"/>
                <w:szCs w:val="22"/>
                <w:lang w:eastAsia="en-US"/>
              </w:rPr>
              <w:t>onbalansverrekeningsperiode</w:t>
            </w:r>
            <w:proofErr w:type="spellEnd"/>
            <w:r w:rsidRPr="00413212">
              <w:rPr>
                <w:rFonts w:eastAsia="Calibri" w:cs="Calibri"/>
                <w:i/>
                <w:iCs/>
                <w:sz w:val="18"/>
                <w:szCs w:val="22"/>
                <w:lang w:eastAsia="en-US"/>
              </w:rPr>
              <w:t xml:space="preserve">  waar de RCF betrekking op heeft.</w:t>
            </w:r>
          </w:p>
        </w:tc>
      </w:tr>
      <w:tr w:rsidR="0009158B" w14:paraId="643AD462" w14:textId="77777777" w:rsidTr="004C2EFA">
        <w:tc>
          <w:tcPr>
            <w:tcW w:w="2996" w:type="dxa"/>
          </w:tcPr>
          <w:p w14:paraId="303D5B85" w14:textId="59276B35" w:rsidR="0009158B" w:rsidRPr="00413212" w:rsidRDefault="0009158B" w:rsidP="00413212">
            <w:pPr>
              <w:ind w:left="0"/>
              <w:jc w:val="left"/>
              <w:rPr>
                <w:sz w:val="18"/>
                <w:szCs w:val="22"/>
              </w:rPr>
            </w:pPr>
            <w:r w:rsidRPr="00413212">
              <w:rPr>
                <w:rFonts w:eastAsia="Calibri" w:cs="Calibri"/>
                <w:i/>
                <w:iCs/>
                <w:sz w:val="18"/>
                <w:szCs w:val="22"/>
                <w:lang w:eastAsia="en-US"/>
              </w:rPr>
              <w:t>RCF</w:t>
            </w:r>
          </w:p>
        </w:tc>
        <w:tc>
          <w:tcPr>
            <w:tcW w:w="5078" w:type="dxa"/>
          </w:tcPr>
          <w:p w14:paraId="3CECD1D6" w14:textId="5848C1FE" w:rsidR="0009158B" w:rsidRPr="00413212" w:rsidRDefault="0009158B" w:rsidP="00413212">
            <w:pPr>
              <w:ind w:left="0"/>
              <w:jc w:val="left"/>
              <w:rPr>
                <w:sz w:val="18"/>
                <w:szCs w:val="22"/>
              </w:rPr>
            </w:pPr>
            <w:proofErr w:type="spellStart"/>
            <w:r w:rsidRPr="00413212">
              <w:rPr>
                <w:rFonts w:eastAsia="Calibri" w:cs="Calibri"/>
                <w:i/>
                <w:iCs/>
                <w:sz w:val="18"/>
                <w:szCs w:val="22"/>
                <w:lang w:eastAsia="en-US"/>
              </w:rPr>
              <w:t>RestantCorrectieFactor</w:t>
            </w:r>
            <w:proofErr w:type="spellEnd"/>
          </w:p>
        </w:tc>
      </w:tr>
      <w:tr w:rsidR="0009158B" w14:paraId="0AA55329" w14:textId="77777777" w:rsidTr="004C2EFA">
        <w:trPr>
          <w:trHeight w:val="53"/>
        </w:trPr>
        <w:tc>
          <w:tcPr>
            <w:tcW w:w="2996" w:type="dxa"/>
          </w:tcPr>
          <w:p w14:paraId="3FF2A50B" w14:textId="7A472322" w:rsidR="0009158B" w:rsidRPr="00413212" w:rsidRDefault="0009158B" w:rsidP="00413212">
            <w:pPr>
              <w:ind w:left="0"/>
              <w:jc w:val="left"/>
              <w:rPr>
                <w:sz w:val="18"/>
                <w:szCs w:val="22"/>
              </w:rPr>
            </w:pPr>
            <w:proofErr w:type="spellStart"/>
            <w:r w:rsidRPr="00413212">
              <w:rPr>
                <w:i/>
                <w:iCs/>
                <w:sz w:val="18"/>
                <w:szCs w:val="22"/>
                <w:lang w:eastAsia="en-US"/>
              </w:rPr>
              <w:t>Meetdag</w:t>
            </w:r>
            <w:proofErr w:type="spellEnd"/>
          </w:p>
        </w:tc>
        <w:tc>
          <w:tcPr>
            <w:tcW w:w="5078" w:type="dxa"/>
          </w:tcPr>
          <w:p w14:paraId="5AB270FC" w14:textId="161BC4D8" w:rsidR="0009158B" w:rsidRPr="00413212" w:rsidRDefault="0009158B" w:rsidP="00413212">
            <w:pPr>
              <w:ind w:left="0"/>
              <w:jc w:val="left"/>
              <w:rPr>
                <w:sz w:val="18"/>
                <w:szCs w:val="22"/>
              </w:rPr>
            </w:pPr>
            <w:r w:rsidRPr="00413212">
              <w:rPr>
                <w:i/>
                <w:iCs/>
                <w:sz w:val="18"/>
                <w:szCs w:val="22"/>
                <w:lang w:eastAsia="en-US"/>
              </w:rPr>
              <w:t xml:space="preserve">Aanduiding van de kalenderdag waar de </w:t>
            </w:r>
            <w:proofErr w:type="spellStart"/>
            <w:r w:rsidRPr="00413212">
              <w:rPr>
                <w:i/>
                <w:iCs/>
                <w:sz w:val="18"/>
                <w:szCs w:val="22"/>
                <w:lang w:eastAsia="en-US"/>
              </w:rPr>
              <w:t>RestantCorrectieFactoren</w:t>
            </w:r>
            <w:proofErr w:type="spellEnd"/>
            <w:r w:rsidRPr="00413212">
              <w:rPr>
                <w:i/>
                <w:iCs/>
                <w:sz w:val="18"/>
                <w:szCs w:val="22"/>
                <w:lang w:eastAsia="en-US"/>
              </w:rPr>
              <w:t xml:space="preserve"> betrekking op hebben.</w:t>
            </w:r>
          </w:p>
        </w:tc>
      </w:tr>
    </w:tbl>
    <w:p w14:paraId="2605AF8F" w14:textId="77777777" w:rsidR="00175725" w:rsidRDefault="00175725" w:rsidP="007C5B1E"/>
    <w:p w14:paraId="4593893E" w14:textId="77777777" w:rsidR="006861CB" w:rsidRDefault="006861CB" w:rsidP="007C5B1E"/>
    <w:p w14:paraId="5862B4A0" w14:textId="769865D6" w:rsidR="004C2EFA" w:rsidRDefault="004C2EFA" w:rsidP="004C2EFA">
      <w:pPr>
        <w:pStyle w:val="Bijschrift"/>
      </w:pPr>
      <w:bookmarkStart w:id="4" w:name="_Ref97126463"/>
      <w:r>
        <w:t xml:space="preserve">Tabel </w:t>
      </w:r>
      <w:r w:rsidR="00AB2299">
        <w:fldChar w:fldCharType="begin"/>
      </w:r>
      <w:r w:rsidR="00AB2299">
        <w:instrText xml:space="preserve"> SEQ Tabel \* ARABIC </w:instrText>
      </w:r>
      <w:r w:rsidR="00AB2299">
        <w:fldChar w:fldCharType="separate"/>
      </w:r>
      <w:r w:rsidR="00D90508">
        <w:rPr>
          <w:noProof/>
        </w:rPr>
        <w:t>4</w:t>
      </w:r>
      <w:r w:rsidR="00AB2299">
        <w:rPr>
          <w:noProof/>
        </w:rPr>
        <w:fldChar w:fldCharType="end"/>
      </w:r>
      <w:bookmarkEnd w:id="4"/>
      <w:r>
        <w:t xml:space="preserve">: </w:t>
      </w:r>
      <w:r w:rsidR="00242D3A">
        <w:rPr>
          <w:rFonts w:eastAsia="Arial" w:cs="Arial"/>
          <w:i w:val="0"/>
          <w:iCs w:val="0"/>
          <w:snapToGrid w:val="0"/>
          <w:sz w:val="20"/>
        </w:rPr>
        <w:t>Allocatievolumes per netgebied - Gegevenselementen</w:t>
      </w:r>
    </w:p>
    <w:tbl>
      <w:tblPr>
        <w:tblStyle w:val="Tabelraster"/>
        <w:tblW w:w="8074" w:type="dxa"/>
        <w:tblInd w:w="993" w:type="dxa"/>
        <w:tblLook w:val="04A0" w:firstRow="1" w:lastRow="0" w:firstColumn="1" w:lastColumn="0" w:noHBand="0" w:noVBand="1"/>
      </w:tblPr>
      <w:tblGrid>
        <w:gridCol w:w="2971"/>
        <w:gridCol w:w="5103"/>
      </w:tblGrid>
      <w:tr w:rsidR="004C2EFA" w14:paraId="22E10B88" w14:textId="77777777" w:rsidTr="004C2EFA">
        <w:tc>
          <w:tcPr>
            <w:tcW w:w="2971" w:type="dxa"/>
          </w:tcPr>
          <w:p w14:paraId="4CFB73A1" w14:textId="4353CFDE" w:rsidR="004C2EFA" w:rsidRDefault="004C2EFA" w:rsidP="004C2EFA">
            <w:pPr>
              <w:ind w:left="0"/>
            </w:pPr>
            <w:r>
              <w:rPr>
                <w:rFonts w:eastAsia="Calibri" w:cs="Calibri"/>
                <w:b/>
                <w:bCs/>
                <w:szCs w:val="22"/>
                <w:lang w:eastAsia="en-US"/>
              </w:rPr>
              <w:t>Omschrijving</w:t>
            </w:r>
          </w:p>
        </w:tc>
        <w:tc>
          <w:tcPr>
            <w:tcW w:w="5103" w:type="dxa"/>
          </w:tcPr>
          <w:p w14:paraId="658FC2E6" w14:textId="015A4966" w:rsidR="004C2EFA" w:rsidRDefault="004C2EFA" w:rsidP="004C2EFA">
            <w:pPr>
              <w:ind w:left="0"/>
            </w:pPr>
            <w:r>
              <w:rPr>
                <w:rFonts w:eastAsia="Calibri" w:cs="Calibri"/>
                <w:b/>
                <w:bCs/>
                <w:szCs w:val="22"/>
                <w:lang w:eastAsia="en-US"/>
              </w:rPr>
              <w:t>Waarde</w:t>
            </w:r>
          </w:p>
        </w:tc>
      </w:tr>
      <w:tr w:rsidR="004C2EFA" w14:paraId="5D48ECB1" w14:textId="77777777" w:rsidTr="004C2EFA">
        <w:tc>
          <w:tcPr>
            <w:tcW w:w="2971" w:type="dxa"/>
          </w:tcPr>
          <w:p w14:paraId="2E843680" w14:textId="7FBE880C" w:rsidR="004C2EFA" w:rsidRPr="004C2EFA" w:rsidRDefault="004C2EFA" w:rsidP="004C2EFA">
            <w:pPr>
              <w:ind w:left="0"/>
              <w:jc w:val="left"/>
              <w:rPr>
                <w:i/>
                <w:iCs/>
                <w:sz w:val="18"/>
                <w:szCs w:val="18"/>
              </w:rPr>
            </w:pPr>
            <w:r w:rsidRPr="004C2EFA">
              <w:rPr>
                <w:rFonts w:eastAsia="Calibri" w:cs="Calibri"/>
                <w:i/>
                <w:iCs/>
                <w:sz w:val="18"/>
                <w:szCs w:val="18"/>
                <w:lang w:eastAsia="en-US"/>
              </w:rPr>
              <w:t>Netgebied</w:t>
            </w:r>
          </w:p>
        </w:tc>
        <w:tc>
          <w:tcPr>
            <w:tcW w:w="5103" w:type="dxa"/>
          </w:tcPr>
          <w:p w14:paraId="212B9B07" w14:textId="4B7624D4" w:rsidR="004C2EFA" w:rsidRPr="004C2EFA" w:rsidRDefault="004C2EFA" w:rsidP="004C2EFA">
            <w:pPr>
              <w:ind w:left="0"/>
              <w:jc w:val="left"/>
              <w:rPr>
                <w:i/>
                <w:iCs/>
                <w:sz w:val="18"/>
                <w:szCs w:val="18"/>
              </w:rPr>
            </w:pPr>
            <w:r w:rsidRPr="004C2EFA">
              <w:rPr>
                <w:rFonts w:eastAsia="Calibri" w:cs="Calibri"/>
                <w:i/>
                <w:iCs/>
                <w:sz w:val="18"/>
                <w:szCs w:val="18"/>
                <w:lang w:eastAsia="en-US"/>
              </w:rPr>
              <w:t>E AN-code (18) van het netgebied</w:t>
            </w:r>
          </w:p>
        </w:tc>
      </w:tr>
      <w:tr w:rsidR="004C2EFA" w14:paraId="06329F7F" w14:textId="77777777" w:rsidTr="004C2EFA">
        <w:tc>
          <w:tcPr>
            <w:tcW w:w="2971" w:type="dxa"/>
          </w:tcPr>
          <w:p w14:paraId="51AD24AE" w14:textId="0E6FB0C3" w:rsidR="004C2EFA" w:rsidRPr="004C2EFA" w:rsidRDefault="004C2EFA" w:rsidP="004C2EFA">
            <w:pPr>
              <w:ind w:left="0"/>
              <w:jc w:val="left"/>
              <w:rPr>
                <w:i/>
                <w:iCs/>
                <w:sz w:val="18"/>
                <w:szCs w:val="18"/>
              </w:rPr>
            </w:pPr>
            <w:r w:rsidRPr="004C2EFA">
              <w:rPr>
                <w:rFonts w:eastAsia="Calibri" w:cs="Calibri"/>
                <w:i/>
                <w:iCs/>
                <w:sz w:val="18"/>
                <w:szCs w:val="18"/>
                <w:lang w:eastAsia="en-US"/>
              </w:rPr>
              <w:t>Profielcategorie</w:t>
            </w:r>
          </w:p>
        </w:tc>
        <w:tc>
          <w:tcPr>
            <w:tcW w:w="5103" w:type="dxa"/>
          </w:tcPr>
          <w:p w14:paraId="7A651401" w14:textId="4B4514E2" w:rsidR="004C2EFA" w:rsidRPr="004C2EFA" w:rsidRDefault="004C2EFA" w:rsidP="004C2EFA">
            <w:pPr>
              <w:ind w:left="0"/>
              <w:jc w:val="left"/>
              <w:rPr>
                <w:i/>
                <w:iCs/>
                <w:sz w:val="18"/>
                <w:szCs w:val="18"/>
              </w:rPr>
            </w:pPr>
            <w:r w:rsidRPr="004C2EFA">
              <w:rPr>
                <w:rFonts w:eastAsia="Calibri" w:cs="Calibri"/>
                <w:i/>
                <w:iCs/>
                <w:sz w:val="18"/>
                <w:szCs w:val="18"/>
                <w:lang w:val="en-US" w:eastAsia="en-US"/>
              </w:rPr>
              <w:t xml:space="preserve">E1A, E1B, E1C, E2A,E2B, E3A, E3B, E3C, E3D  </w:t>
            </w:r>
            <w:proofErr w:type="spellStart"/>
            <w:r w:rsidRPr="004C2EFA">
              <w:rPr>
                <w:rFonts w:eastAsia="Calibri" w:cs="Calibri"/>
                <w:i/>
                <w:iCs/>
                <w:sz w:val="18"/>
                <w:szCs w:val="18"/>
                <w:lang w:val="en-US" w:eastAsia="en-US"/>
              </w:rPr>
              <w:t>en</w:t>
            </w:r>
            <w:proofErr w:type="spellEnd"/>
            <w:r w:rsidRPr="004C2EFA">
              <w:rPr>
                <w:rFonts w:eastAsia="Calibri" w:cs="Calibri"/>
                <w:i/>
                <w:iCs/>
                <w:sz w:val="18"/>
                <w:szCs w:val="18"/>
                <w:lang w:val="en-US" w:eastAsia="en-US"/>
              </w:rPr>
              <w:t xml:space="preserve"> E4A</w:t>
            </w:r>
          </w:p>
        </w:tc>
      </w:tr>
      <w:tr w:rsidR="004C2EFA" w14:paraId="426E70F6" w14:textId="77777777" w:rsidTr="004C2EFA">
        <w:tc>
          <w:tcPr>
            <w:tcW w:w="2971" w:type="dxa"/>
          </w:tcPr>
          <w:p w14:paraId="5F1D8C06" w14:textId="71C6C207" w:rsidR="004C2EFA" w:rsidRPr="004C2EFA" w:rsidRDefault="004C2EFA" w:rsidP="004C2EFA">
            <w:pPr>
              <w:ind w:left="0"/>
              <w:jc w:val="left"/>
              <w:rPr>
                <w:i/>
                <w:iCs/>
                <w:sz w:val="18"/>
                <w:szCs w:val="18"/>
              </w:rPr>
            </w:pPr>
            <w:r w:rsidRPr="004C2EFA">
              <w:rPr>
                <w:rFonts w:eastAsia="Calibri" w:cs="Calibri"/>
                <w:i/>
                <w:iCs/>
                <w:sz w:val="18"/>
                <w:szCs w:val="18"/>
                <w:lang w:eastAsia="en-US"/>
              </w:rPr>
              <w:t>Vastgesteld Afnametype</w:t>
            </w:r>
          </w:p>
        </w:tc>
        <w:tc>
          <w:tcPr>
            <w:tcW w:w="5103" w:type="dxa"/>
          </w:tcPr>
          <w:p w14:paraId="0B91A790" w14:textId="710E7642" w:rsidR="004C2EFA" w:rsidRPr="004C2EFA" w:rsidRDefault="004C2EFA" w:rsidP="004C2EFA">
            <w:pPr>
              <w:ind w:left="0"/>
              <w:jc w:val="left"/>
              <w:rPr>
                <w:i/>
                <w:iCs/>
                <w:sz w:val="18"/>
                <w:szCs w:val="18"/>
              </w:rPr>
            </w:pPr>
            <w:r w:rsidRPr="004C2EFA">
              <w:rPr>
                <w:rFonts w:eastAsia="Calibri" w:cs="Calibri"/>
                <w:i/>
                <w:iCs/>
                <w:sz w:val="18"/>
                <w:szCs w:val="18"/>
                <w:lang w:eastAsia="en-US"/>
              </w:rPr>
              <w:t>AMI of AZI (alleen bij E1A, E1B, E1C, E2A en E2B)</w:t>
            </w:r>
          </w:p>
        </w:tc>
      </w:tr>
      <w:tr w:rsidR="004C2EFA" w14:paraId="34303CB9" w14:textId="77777777" w:rsidTr="004C2EFA">
        <w:tc>
          <w:tcPr>
            <w:tcW w:w="2971" w:type="dxa"/>
          </w:tcPr>
          <w:p w14:paraId="21F06F00" w14:textId="52B83BD6" w:rsidR="004C2EFA" w:rsidRPr="004C2EFA" w:rsidRDefault="004C2EFA" w:rsidP="004C2EFA">
            <w:pPr>
              <w:ind w:left="0"/>
              <w:jc w:val="left"/>
              <w:rPr>
                <w:i/>
                <w:iCs/>
                <w:sz w:val="18"/>
                <w:szCs w:val="18"/>
              </w:rPr>
            </w:pPr>
            <w:proofErr w:type="spellStart"/>
            <w:r w:rsidRPr="004C2EFA">
              <w:rPr>
                <w:rFonts w:eastAsia="Calibri" w:cs="Calibri"/>
                <w:i/>
                <w:iCs/>
                <w:sz w:val="18"/>
                <w:szCs w:val="18"/>
                <w:lang w:eastAsia="en-US"/>
              </w:rPr>
              <w:t>Onbalansverrekeningsperiode</w:t>
            </w:r>
            <w:proofErr w:type="spellEnd"/>
          </w:p>
        </w:tc>
        <w:tc>
          <w:tcPr>
            <w:tcW w:w="5103" w:type="dxa"/>
          </w:tcPr>
          <w:p w14:paraId="1FDF207A" w14:textId="00DC727D" w:rsidR="004C2EFA" w:rsidRPr="004C2EFA" w:rsidRDefault="004C2EFA" w:rsidP="004C2EFA">
            <w:pPr>
              <w:ind w:left="0"/>
              <w:jc w:val="left"/>
              <w:rPr>
                <w:i/>
                <w:iCs/>
                <w:sz w:val="18"/>
                <w:szCs w:val="18"/>
              </w:rPr>
            </w:pPr>
            <w:r w:rsidRPr="004C2EFA">
              <w:rPr>
                <w:rFonts w:eastAsia="Calibri" w:cs="Calibri"/>
                <w:i/>
                <w:iCs/>
                <w:sz w:val="18"/>
                <w:szCs w:val="18"/>
                <w:lang w:eastAsia="en-US"/>
              </w:rPr>
              <w:t xml:space="preserve"> Aanduiding van de </w:t>
            </w:r>
            <w:proofErr w:type="spellStart"/>
            <w:r w:rsidRPr="004C2EFA">
              <w:rPr>
                <w:rFonts w:eastAsia="Calibri" w:cs="Calibri"/>
                <w:i/>
                <w:iCs/>
                <w:sz w:val="18"/>
                <w:szCs w:val="18"/>
                <w:lang w:eastAsia="en-US"/>
              </w:rPr>
              <w:t>onbalansverrekeningsperiode</w:t>
            </w:r>
            <w:proofErr w:type="spellEnd"/>
            <w:r w:rsidRPr="004C2EFA">
              <w:rPr>
                <w:rFonts w:eastAsia="Calibri" w:cs="Calibri"/>
                <w:i/>
                <w:iCs/>
                <w:sz w:val="18"/>
                <w:szCs w:val="18"/>
                <w:lang w:eastAsia="en-US"/>
              </w:rPr>
              <w:t xml:space="preserve">  waar de allocatievolumes betrekking op hebben.</w:t>
            </w:r>
          </w:p>
        </w:tc>
      </w:tr>
      <w:tr w:rsidR="004C2EFA" w14:paraId="68603FC1" w14:textId="77777777" w:rsidTr="004C2EFA">
        <w:tc>
          <w:tcPr>
            <w:tcW w:w="2971" w:type="dxa"/>
          </w:tcPr>
          <w:p w14:paraId="39966258" w14:textId="2420CE8C" w:rsidR="004C2EFA" w:rsidRPr="004C2EFA" w:rsidRDefault="004C2EFA" w:rsidP="004C2EFA">
            <w:pPr>
              <w:ind w:left="0"/>
              <w:jc w:val="left"/>
              <w:rPr>
                <w:i/>
                <w:iCs/>
                <w:sz w:val="18"/>
                <w:szCs w:val="18"/>
              </w:rPr>
            </w:pPr>
            <w:r w:rsidRPr="004C2EFA">
              <w:rPr>
                <w:rFonts w:eastAsia="Calibri" w:cs="Calibri"/>
                <w:i/>
                <w:iCs/>
                <w:sz w:val="18"/>
                <w:szCs w:val="18"/>
                <w:lang w:eastAsia="en-US"/>
              </w:rPr>
              <w:t>Totaal Allocatievolume afname</w:t>
            </w:r>
          </w:p>
        </w:tc>
        <w:tc>
          <w:tcPr>
            <w:tcW w:w="5103" w:type="dxa"/>
          </w:tcPr>
          <w:p w14:paraId="59479B57" w14:textId="19A09FFD" w:rsidR="004C2EFA" w:rsidRPr="004C2EFA" w:rsidRDefault="004C2EFA" w:rsidP="004C2EFA">
            <w:pPr>
              <w:ind w:left="0"/>
              <w:jc w:val="left"/>
              <w:rPr>
                <w:i/>
                <w:iCs/>
                <w:sz w:val="18"/>
                <w:szCs w:val="18"/>
              </w:rPr>
            </w:pPr>
            <w:r w:rsidRPr="004C2EFA">
              <w:rPr>
                <w:rFonts w:eastAsia="Calibri" w:cs="Calibri"/>
                <w:i/>
                <w:iCs/>
                <w:sz w:val="18"/>
                <w:szCs w:val="18"/>
                <w:lang w:eastAsia="en-US"/>
              </w:rPr>
              <w:t>kWh</w:t>
            </w:r>
          </w:p>
        </w:tc>
      </w:tr>
      <w:tr w:rsidR="004C2EFA" w14:paraId="534C6602" w14:textId="77777777" w:rsidTr="004C2EFA">
        <w:tc>
          <w:tcPr>
            <w:tcW w:w="2971" w:type="dxa"/>
          </w:tcPr>
          <w:p w14:paraId="4F7ABFBB" w14:textId="422664B2" w:rsidR="004C2EFA" w:rsidRPr="004C2EFA" w:rsidRDefault="004C2EFA" w:rsidP="004C2EFA">
            <w:pPr>
              <w:ind w:left="0"/>
              <w:jc w:val="left"/>
              <w:rPr>
                <w:i/>
                <w:iCs/>
                <w:sz w:val="18"/>
                <w:szCs w:val="18"/>
              </w:rPr>
            </w:pPr>
            <w:r w:rsidRPr="004C2EFA">
              <w:rPr>
                <w:rFonts w:eastAsia="Calibri" w:cs="Calibri"/>
                <w:i/>
                <w:iCs/>
                <w:sz w:val="18"/>
                <w:szCs w:val="18"/>
                <w:lang w:eastAsia="en-US"/>
              </w:rPr>
              <w:t xml:space="preserve">Totaal Allocatievolume </w:t>
            </w:r>
            <w:proofErr w:type="spellStart"/>
            <w:r w:rsidRPr="004C2EFA">
              <w:rPr>
                <w:rFonts w:eastAsia="Calibri" w:cs="Calibri"/>
                <w:i/>
                <w:iCs/>
                <w:sz w:val="18"/>
                <w:szCs w:val="18"/>
                <w:lang w:eastAsia="en-US"/>
              </w:rPr>
              <w:t>invoeding</w:t>
            </w:r>
            <w:proofErr w:type="spellEnd"/>
          </w:p>
        </w:tc>
        <w:tc>
          <w:tcPr>
            <w:tcW w:w="5103" w:type="dxa"/>
          </w:tcPr>
          <w:p w14:paraId="331A4300" w14:textId="55F1D033" w:rsidR="004C2EFA" w:rsidRPr="004C2EFA" w:rsidRDefault="004C2EFA" w:rsidP="004C2EFA">
            <w:pPr>
              <w:ind w:left="0"/>
              <w:jc w:val="left"/>
              <w:rPr>
                <w:i/>
                <w:iCs/>
                <w:sz w:val="18"/>
                <w:szCs w:val="18"/>
              </w:rPr>
            </w:pPr>
            <w:r w:rsidRPr="004C2EFA">
              <w:rPr>
                <w:rFonts w:eastAsia="Calibri" w:cs="Calibri"/>
                <w:i/>
                <w:iCs/>
                <w:sz w:val="18"/>
                <w:szCs w:val="18"/>
                <w:lang w:eastAsia="en-US"/>
              </w:rPr>
              <w:t>kWh</w:t>
            </w:r>
          </w:p>
        </w:tc>
      </w:tr>
      <w:tr w:rsidR="004C2EFA" w14:paraId="69C0AE0B" w14:textId="77777777" w:rsidTr="004C2EFA">
        <w:tc>
          <w:tcPr>
            <w:tcW w:w="2971" w:type="dxa"/>
          </w:tcPr>
          <w:p w14:paraId="34F22A14" w14:textId="38CD1A48" w:rsidR="004C2EFA" w:rsidRPr="004C2EFA" w:rsidRDefault="004C2EFA" w:rsidP="004C2EFA">
            <w:pPr>
              <w:ind w:left="0"/>
              <w:jc w:val="left"/>
              <w:rPr>
                <w:i/>
                <w:iCs/>
                <w:sz w:val="18"/>
                <w:szCs w:val="18"/>
              </w:rPr>
            </w:pPr>
            <w:proofErr w:type="spellStart"/>
            <w:r w:rsidRPr="004C2EFA">
              <w:rPr>
                <w:i/>
                <w:iCs/>
                <w:sz w:val="18"/>
                <w:szCs w:val="18"/>
                <w:lang w:eastAsia="en-US"/>
              </w:rPr>
              <w:t>Meetdag</w:t>
            </w:r>
            <w:proofErr w:type="spellEnd"/>
          </w:p>
        </w:tc>
        <w:tc>
          <w:tcPr>
            <w:tcW w:w="5103" w:type="dxa"/>
          </w:tcPr>
          <w:p w14:paraId="49450274" w14:textId="2F760942" w:rsidR="004C2EFA" w:rsidRPr="004C2EFA" w:rsidRDefault="004C2EFA" w:rsidP="004C2EFA">
            <w:pPr>
              <w:ind w:left="0"/>
              <w:jc w:val="left"/>
              <w:rPr>
                <w:i/>
                <w:iCs/>
                <w:sz w:val="18"/>
                <w:szCs w:val="18"/>
              </w:rPr>
            </w:pPr>
            <w:r w:rsidRPr="004C2EFA">
              <w:rPr>
                <w:i/>
                <w:iCs/>
                <w:sz w:val="18"/>
                <w:szCs w:val="18"/>
                <w:lang w:eastAsia="en-US"/>
              </w:rPr>
              <w:t>Aanduiding van de kalenderdag waar de allocatievolumes betrekking op hebben.</w:t>
            </w:r>
          </w:p>
        </w:tc>
      </w:tr>
    </w:tbl>
    <w:p w14:paraId="08830CCC" w14:textId="77777777" w:rsidR="00413212" w:rsidRPr="007C5B1E" w:rsidRDefault="00413212" w:rsidP="007C5B1E"/>
    <w:p w14:paraId="55B9470F" w14:textId="77777777" w:rsidR="00637974" w:rsidRPr="0043204E" w:rsidRDefault="00637974">
      <w:pPr>
        <w:ind w:left="0"/>
        <w:jc w:val="left"/>
        <w:rPr>
          <w:i/>
          <w:iCs/>
        </w:rPr>
      </w:pPr>
      <w:r w:rsidRPr="0043204E">
        <w:rPr>
          <w:i/>
          <w:iCs/>
        </w:rPr>
        <w:br w:type="page"/>
      </w:r>
    </w:p>
    <w:p w14:paraId="4C28BB4E" w14:textId="202B941E" w:rsidR="00AA2618" w:rsidRDefault="00AA2618" w:rsidP="00F70FD5">
      <w:pPr>
        <w:pStyle w:val="Kop1"/>
      </w:pPr>
      <w:bookmarkStart w:id="5" w:name="_Toc110584143"/>
      <w:r>
        <w:lastRenderedPageBreak/>
        <w:t>Standaardprofielen</w:t>
      </w:r>
      <w:bookmarkEnd w:id="5"/>
    </w:p>
    <w:p w14:paraId="63EC5A83" w14:textId="2FA368D5" w:rsidR="006269C2" w:rsidRDefault="006269C2" w:rsidP="006269C2">
      <w:r>
        <w:t xml:space="preserve">Standaardprofielen elektriciteit worden gebruikt bij de allocatie met dynamische profielfracties als laatste </w:t>
      </w:r>
      <w:proofErr w:type="spellStart"/>
      <w:r>
        <w:t>fall</w:t>
      </w:r>
      <w:proofErr w:type="spellEnd"/>
      <w:r>
        <w:t xml:space="preserve"> back scenario.</w:t>
      </w:r>
    </w:p>
    <w:p w14:paraId="7D592FF9" w14:textId="77777777" w:rsidR="006269C2" w:rsidRDefault="006269C2" w:rsidP="006269C2"/>
    <w:p w14:paraId="17B9156C" w14:textId="77777777" w:rsidR="00EC4001" w:rsidRDefault="006269C2" w:rsidP="006269C2">
      <w:r>
        <w:t xml:space="preserve">De wijze waarop de allocatie met dynamische profielfracties uitgevoerd wordt is beschreven in het MSP </w:t>
      </w:r>
      <w:proofErr w:type="spellStart"/>
      <w:r>
        <w:t>wholesale</w:t>
      </w:r>
      <w:proofErr w:type="spellEnd"/>
      <w:r>
        <w:t xml:space="preserve"> elektriciteit. </w:t>
      </w:r>
    </w:p>
    <w:p w14:paraId="2F1B823F" w14:textId="77777777" w:rsidR="00EC4001" w:rsidRDefault="00EC4001" w:rsidP="006269C2"/>
    <w:p w14:paraId="6192623C" w14:textId="32778AFB" w:rsidR="006269C2" w:rsidRDefault="006269C2" w:rsidP="006269C2">
      <w:r>
        <w:t xml:space="preserve">In deze rapportage is beschreven op welke wijze de </w:t>
      </w:r>
      <w:r w:rsidR="00BA793C">
        <w:t xml:space="preserve">standaardprofielen </w:t>
      </w:r>
      <w:r>
        <w:t xml:space="preserve"> elektriciteit voor een specifiek jaar opgesteld worden.</w:t>
      </w:r>
    </w:p>
    <w:p w14:paraId="596483FA" w14:textId="77777777" w:rsidR="00BF66EC" w:rsidRDefault="00BF66EC" w:rsidP="006269C2"/>
    <w:p w14:paraId="642403F5" w14:textId="2E3054AB" w:rsidR="001E44DE" w:rsidRDefault="001E44DE" w:rsidP="006269C2">
      <w:r>
        <w:t xml:space="preserve">Bij de beschrijving wordt </w:t>
      </w:r>
      <w:r w:rsidR="00C40331">
        <w:t xml:space="preserve">steeds in plaats van </w:t>
      </w:r>
      <w:proofErr w:type="spellStart"/>
      <w:r w:rsidR="00C40331">
        <w:t>o</w:t>
      </w:r>
      <w:r w:rsidR="00C40331" w:rsidRPr="00C40331">
        <w:rPr>
          <w:i/>
          <w:iCs/>
        </w:rPr>
        <w:t>nbalansverrekeningsperiode</w:t>
      </w:r>
      <w:proofErr w:type="spellEnd"/>
      <w:r w:rsidR="00C40331">
        <w:t xml:space="preserve"> </w:t>
      </w:r>
      <w:r w:rsidR="00B75F22">
        <w:t xml:space="preserve">de term </w:t>
      </w:r>
      <w:r w:rsidR="00B75F22" w:rsidRPr="00B75F22">
        <w:rPr>
          <w:i/>
          <w:iCs/>
        </w:rPr>
        <w:t>kwartier</w:t>
      </w:r>
      <w:r w:rsidR="00B75F22">
        <w:t xml:space="preserve"> gebruikt. </w:t>
      </w:r>
      <w:r w:rsidR="00A860B6">
        <w:t xml:space="preserve">De term </w:t>
      </w:r>
      <w:r w:rsidR="00B75F22" w:rsidRPr="001E702C">
        <w:rPr>
          <w:i/>
          <w:iCs/>
        </w:rPr>
        <w:t>profielfractiereeks</w:t>
      </w:r>
      <w:r w:rsidR="00B75F22">
        <w:t xml:space="preserve"> </w:t>
      </w:r>
      <w:r w:rsidR="00A860B6">
        <w:t xml:space="preserve">wordt soms gebruikt als categorieaanduiding en soms </w:t>
      </w:r>
      <w:r w:rsidR="00C2229D">
        <w:t xml:space="preserve">om de reeksen zelf aan te duiden. Uit de context is </w:t>
      </w:r>
      <w:r w:rsidR="008A507A">
        <w:t xml:space="preserve">dat </w:t>
      </w:r>
      <w:r w:rsidR="00C2229D">
        <w:t>steeds duidelijk</w:t>
      </w:r>
      <w:r w:rsidR="008A507A">
        <w:t xml:space="preserve">. </w:t>
      </w:r>
      <w:r w:rsidR="007927BE">
        <w:t>Als er gesproken wordt over de profielfractiereeksen in de steekproef, dan heeft dat alleen betrekking op de profielfractiereeksen van E1B, E1C en E2B.</w:t>
      </w:r>
    </w:p>
    <w:p w14:paraId="191B2156" w14:textId="77777777" w:rsidR="00BF66EC" w:rsidRDefault="00BF66EC" w:rsidP="006269C2"/>
    <w:p w14:paraId="4D4DA1B4" w14:textId="77777777" w:rsidR="00771E93" w:rsidRDefault="00771E93" w:rsidP="00AA2618"/>
    <w:p w14:paraId="31D33EF9" w14:textId="77777777" w:rsidR="00672436" w:rsidRDefault="00672436" w:rsidP="00AA2618"/>
    <w:p w14:paraId="230E56F0" w14:textId="77777777" w:rsidR="006D448E" w:rsidRPr="00AA2618" w:rsidRDefault="006D448E" w:rsidP="00AA2618"/>
    <w:p w14:paraId="4345D2C8" w14:textId="77777777" w:rsidR="00811CAA" w:rsidRDefault="00811CAA">
      <w:pPr>
        <w:ind w:left="0"/>
        <w:jc w:val="left"/>
      </w:pPr>
      <w:r>
        <w:br w:type="page"/>
      </w:r>
    </w:p>
    <w:p w14:paraId="64A8EACC" w14:textId="0AF64D32" w:rsidR="007B0CF0" w:rsidRDefault="007B0CF0" w:rsidP="00F70FD5">
      <w:pPr>
        <w:pStyle w:val="Kop2"/>
      </w:pPr>
      <w:bookmarkStart w:id="6" w:name="_Toc110584144"/>
      <w:r>
        <w:lastRenderedPageBreak/>
        <w:t>Eindresultaat</w:t>
      </w:r>
      <w:bookmarkEnd w:id="6"/>
    </w:p>
    <w:p w14:paraId="1AB36B27" w14:textId="412B1175" w:rsidR="00AB4FE3" w:rsidRDefault="00F7067A" w:rsidP="00AB4FE3">
      <w:r>
        <w:t xml:space="preserve">Het resultaat van de in </w:t>
      </w:r>
      <w:r w:rsidR="00771E93">
        <w:t>deze paragraaf</w:t>
      </w:r>
      <w:r>
        <w:t xml:space="preserve"> beschreven bewerkingen is het bestand met de standaardprofielen elektriciteit</w:t>
      </w:r>
      <w:r w:rsidR="00771E93">
        <w:t xml:space="preserve"> voor een toepassingsjaar</w:t>
      </w:r>
      <w:r>
        <w:t>.</w:t>
      </w:r>
      <w:r w:rsidR="00EE3285">
        <w:t xml:space="preserve"> Dit </w:t>
      </w:r>
      <w:r w:rsidR="00923F00">
        <w:t xml:space="preserve">is een </w:t>
      </w:r>
      <w:proofErr w:type="spellStart"/>
      <w:r w:rsidR="00BB1DD2">
        <w:t>ascii</w:t>
      </w:r>
      <w:proofErr w:type="spellEnd"/>
      <w:r w:rsidR="00BB1DD2">
        <w:t xml:space="preserve"> (</w:t>
      </w:r>
      <w:proofErr w:type="spellStart"/>
      <w:r w:rsidR="00BB1DD2">
        <w:t>csv</w:t>
      </w:r>
      <w:proofErr w:type="spellEnd"/>
      <w:r w:rsidR="00BB1DD2">
        <w:t>) bestand met als lijstscheidingsteken ‘;’.</w:t>
      </w:r>
      <w:r w:rsidR="00FB2C1E">
        <w:t xml:space="preserve"> De opbouw van het bestand is als </w:t>
      </w:r>
      <w:r w:rsidR="00454953">
        <w:t xml:space="preserve">beschreven in </w:t>
      </w:r>
      <w:r w:rsidR="00454953">
        <w:fldChar w:fldCharType="begin"/>
      </w:r>
      <w:r w:rsidR="00454953">
        <w:instrText xml:space="preserve"> REF _Ref95210953 \h </w:instrText>
      </w:r>
      <w:r w:rsidR="00454953">
        <w:fldChar w:fldCharType="separate"/>
      </w:r>
      <w:r w:rsidR="00D90508">
        <w:t xml:space="preserve">Tabel </w:t>
      </w:r>
      <w:r w:rsidR="00D90508">
        <w:rPr>
          <w:noProof/>
        </w:rPr>
        <w:t>5</w:t>
      </w:r>
      <w:r w:rsidR="00454953">
        <w:fldChar w:fldCharType="end"/>
      </w:r>
      <w:r w:rsidR="00454953">
        <w:t xml:space="preserve"> (per regel) en </w:t>
      </w:r>
      <w:r w:rsidR="00ED1517">
        <w:fldChar w:fldCharType="begin"/>
      </w:r>
      <w:r w:rsidR="00ED1517">
        <w:instrText xml:space="preserve"> REF _Ref95210970 \h </w:instrText>
      </w:r>
      <w:r w:rsidR="00ED1517">
        <w:fldChar w:fldCharType="separate"/>
      </w:r>
      <w:r w:rsidR="00D90508">
        <w:t xml:space="preserve">Tabel </w:t>
      </w:r>
      <w:r w:rsidR="00D90508">
        <w:rPr>
          <w:noProof/>
        </w:rPr>
        <w:t>6</w:t>
      </w:r>
      <w:r w:rsidR="00ED1517">
        <w:fldChar w:fldCharType="end"/>
      </w:r>
      <w:r w:rsidR="00ED1517">
        <w:t xml:space="preserve"> (per kolom). In </w:t>
      </w:r>
      <w:r w:rsidR="00ED1517">
        <w:fldChar w:fldCharType="begin"/>
      </w:r>
      <w:r w:rsidR="00ED1517">
        <w:instrText xml:space="preserve"> REF _Ref95210999 \h </w:instrText>
      </w:r>
      <w:r w:rsidR="00ED1517">
        <w:fldChar w:fldCharType="separate"/>
      </w:r>
      <w:r w:rsidR="00D90508">
        <w:t xml:space="preserve">Figuur </w:t>
      </w:r>
      <w:r w:rsidR="00D90508">
        <w:rPr>
          <w:noProof/>
        </w:rPr>
        <w:t>1</w:t>
      </w:r>
      <w:r w:rsidR="00ED1517">
        <w:fldChar w:fldCharType="end"/>
      </w:r>
      <w:r w:rsidR="00ED1517">
        <w:t xml:space="preserve"> is een voorbeeld gegeven van </w:t>
      </w:r>
      <w:r w:rsidR="00F259C9">
        <w:t>een deel van de inhoud van het besta</w:t>
      </w:r>
      <w:r w:rsidR="0073733B">
        <w:t>nd.</w:t>
      </w:r>
    </w:p>
    <w:p w14:paraId="25D253BB" w14:textId="77777777" w:rsidR="00FB2C1E" w:rsidRDefault="00FB2C1E" w:rsidP="00AB4FE3"/>
    <w:p w14:paraId="3F10F1A9" w14:textId="487DAE0D" w:rsidR="00854726" w:rsidRDefault="00854726" w:rsidP="00497707">
      <w:pPr>
        <w:pStyle w:val="Bijschrift"/>
      </w:pPr>
      <w:bookmarkStart w:id="7" w:name="_Ref95210953"/>
      <w:r>
        <w:t xml:space="preserve">Tabel </w:t>
      </w:r>
      <w:r>
        <w:fldChar w:fldCharType="begin"/>
      </w:r>
      <w:r>
        <w:instrText>SEQ Tabel \* ARABIC</w:instrText>
      </w:r>
      <w:r>
        <w:fldChar w:fldCharType="separate"/>
      </w:r>
      <w:r w:rsidR="00D90508">
        <w:rPr>
          <w:noProof/>
        </w:rPr>
        <w:t>5</w:t>
      </w:r>
      <w:r>
        <w:fldChar w:fldCharType="end"/>
      </w:r>
      <w:bookmarkEnd w:id="7"/>
      <w:r>
        <w:t xml:space="preserve">: </w:t>
      </w:r>
      <w:r w:rsidR="003E4C14">
        <w:t>Bestand standaardprofielen. i</w:t>
      </w:r>
      <w:r>
        <w:t>nhoud per regel</w:t>
      </w:r>
      <w:r w:rsidR="00D2329A">
        <w:t>.</w:t>
      </w:r>
    </w:p>
    <w:tbl>
      <w:tblPr>
        <w:tblStyle w:val="Tabelraster"/>
        <w:tblW w:w="0" w:type="auto"/>
        <w:tblInd w:w="993" w:type="dxa"/>
        <w:tblLook w:val="04A0" w:firstRow="1" w:lastRow="0" w:firstColumn="1" w:lastColumn="0" w:noHBand="0" w:noVBand="1"/>
      </w:tblPr>
      <w:tblGrid>
        <w:gridCol w:w="1412"/>
        <w:gridCol w:w="3119"/>
        <w:gridCol w:w="3536"/>
      </w:tblGrid>
      <w:tr w:rsidR="00142938" w14:paraId="3C03A342" w14:textId="77777777" w:rsidTr="00680CED">
        <w:tc>
          <w:tcPr>
            <w:tcW w:w="1412" w:type="dxa"/>
          </w:tcPr>
          <w:p w14:paraId="59B8181C" w14:textId="68FD6C33" w:rsidR="00FB2C1E" w:rsidRPr="0063317B" w:rsidRDefault="00AC4881" w:rsidP="00680CED">
            <w:pPr>
              <w:ind w:left="0"/>
              <w:jc w:val="left"/>
              <w:rPr>
                <w:b/>
                <w:bCs/>
                <w:i/>
                <w:iCs/>
                <w:sz w:val="18"/>
                <w:szCs w:val="22"/>
              </w:rPr>
            </w:pPr>
            <w:r w:rsidRPr="0063317B">
              <w:rPr>
                <w:b/>
                <w:bCs/>
                <w:i/>
                <w:iCs/>
                <w:sz w:val="18"/>
                <w:szCs w:val="22"/>
              </w:rPr>
              <w:t>Regel</w:t>
            </w:r>
          </w:p>
        </w:tc>
        <w:tc>
          <w:tcPr>
            <w:tcW w:w="3119" w:type="dxa"/>
          </w:tcPr>
          <w:p w14:paraId="0681C091" w14:textId="05D974B8" w:rsidR="00FB2C1E" w:rsidRPr="0063317B" w:rsidRDefault="00AC4881" w:rsidP="00680CED">
            <w:pPr>
              <w:ind w:left="0"/>
              <w:jc w:val="left"/>
              <w:rPr>
                <w:b/>
                <w:bCs/>
                <w:i/>
                <w:iCs/>
                <w:sz w:val="18"/>
                <w:szCs w:val="22"/>
              </w:rPr>
            </w:pPr>
            <w:r w:rsidRPr="0063317B">
              <w:rPr>
                <w:b/>
                <w:bCs/>
                <w:i/>
                <w:iCs/>
                <w:sz w:val="18"/>
                <w:szCs w:val="22"/>
              </w:rPr>
              <w:t>Inhoud</w:t>
            </w:r>
          </w:p>
        </w:tc>
        <w:tc>
          <w:tcPr>
            <w:tcW w:w="3536" w:type="dxa"/>
          </w:tcPr>
          <w:p w14:paraId="3AC53EB6" w14:textId="56420BB1" w:rsidR="00FB2C1E" w:rsidRPr="0063317B" w:rsidRDefault="00AC4881" w:rsidP="00680CED">
            <w:pPr>
              <w:ind w:left="0"/>
              <w:jc w:val="left"/>
              <w:rPr>
                <w:b/>
                <w:bCs/>
                <w:i/>
                <w:iCs/>
                <w:sz w:val="18"/>
                <w:szCs w:val="22"/>
              </w:rPr>
            </w:pPr>
            <w:r w:rsidRPr="0063317B">
              <w:rPr>
                <w:b/>
                <w:bCs/>
                <w:i/>
                <w:iCs/>
                <w:sz w:val="18"/>
                <w:szCs w:val="22"/>
              </w:rPr>
              <w:t>Toelichting</w:t>
            </w:r>
          </w:p>
        </w:tc>
      </w:tr>
      <w:tr w:rsidR="00AC4881" w14:paraId="427A7527" w14:textId="77777777" w:rsidTr="00680CED">
        <w:tc>
          <w:tcPr>
            <w:tcW w:w="1412" w:type="dxa"/>
          </w:tcPr>
          <w:p w14:paraId="731EDE47" w14:textId="3EC75CF8" w:rsidR="00AC4881" w:rsidRPr="0063317B" w:rsidRDefault="00AC4881" w:rsidP="00680CED">
            <w:pPr>
              <w:ind w:left="0"/>
              <w:jc w:val="left"/>
              <w:rPr>
                <w:i/>
                <w:iCs/>
                <w:sz w:val="18"/>
                <w:szCs w:val="22"/>
              </w:rPr>
            </w:pPr>
            <w:r w:rsidRPr="0063317B">
              <w:rPr>
                <w:i/>
                <w:iCs/>
                <w:sz w:val="18"/>
                <w:szCs w:val="22"/>
              </w:rPr>
              <w:t>1</w:t>
            </w:r>
          </w:p>
        </w:tc>
        <w:tc>
          <w:tcPr>
            <w:tcW w:w="3119" w:type="dxa"/>
          </w:tcPr>
          <w:p w14:paraId="02425217" w14:textId="12CE14B8" w:rsidR="00AC4881" w:rsidRPr="0063317B" w:rsidRDefault="00AC4881" w:rsidP="00680CED">
            <w:pPr>
              <w:ind w:left="0"/>
              <w:jc w:val="left"/>
              <w:rPr>
                <w:i/>
                <w:iCs/>
                <w:sz w:val="18"/>
                <w:szCs w:val="22"/>
              </w:rPr>
            </w:pPr>
            <w:r w:rsidRPr="0063317B">
              <w:rPr>
                <w:i/>
                <w:iCs/>
                <w:sz w:val="18"/>
                <w:szCs w:val="22"/>
              </w:rPr>
              <w:t>Versienummer</w:t>
            </w:r>
          </w:p>
        </w:tc>
        <w:tc>
          <w:tcPr>
            <w:tcW w:w="3536" w:type="dxa"/>
          </w:tcPr>
          <w:p w14:paraId="4553FF6B" w14:textId="0F1E51E4" w:rsidR="00AC4881" w:rsidRPr="0063317B" w:rsidRDefault="00AC4881" w:rsidP="00680CED">
            <w:pPr>
              <w:ind w:left="0"/>
              <w:jc w:val="left"/>
              <w:rPr>
                <w:i/>
                <w:iCs/>
                <w:sz w:val="18"/>
                <w:szCs w:val="22"/>
              </w:rPr>
            </w:pPr>
            <w:r w:rsidRPr="0063317B">
              <w:rPr>
                <w:i/>
                <w:iCs/>
                <w:sz w:val="18"/>
                <w:szCs w:val="22"/>
              </w:rPr>
              <w:t>Versienummer en code van de profielfractiereeks. Bijvoorbeeld 1.00_E1A_AZI_I</w:t>
            </w:r>
          </w:p>
        </w:tc>
      </w:tr>
      <w:tr w:rsidR="00AC4881" w14:paraId="5998F54E" w14:textId="77777777" w:rsidTr="00680CED">
        <w:tc>
          <w:tcPr>
            <w:tcW w:w="1412" w:type="dxa"/>
          </w:tcPr>
          <w:p w14:paraId="729AFE54" w14:textId="01465D81" w:rsidR="00AC4881" w:rsidRPr="0063317B" w:rsidRDefault="00AC4881" w:rsidP="00680CED">
            <w:pPr>
              <w:ind w:left="0"/>
              <w:jc w:val="left"/>
              <w:rPr>
                <w:i/>
                <w:iCs/>
                <w:sz w:val="18"/>
                <w:szCs w:val="22"/>
              </w:rPr>
            </w:pPr>
            <w:r w:rsidRPr="0063317B">
              <w:rPr>
                <w:i/>
                <w:iCs/>
                <w:sz w:val="18"/>
                <w:szCs w:val="22"/>
              </w:rPr>
              <w:t>2</w:t>
            </w:r>
          </w:p>
        </w:tc>
        <w:tc>
          <w:tcPr>
            <w:tcW w:w="3119" w:type="dxa"/>
          </w:tcPr>
          <w:p w14:paraId="3F1BD72C" w14:textId="34309A29" w:rsidR="00AC4881" w:rsidRPr="0063317B" w:rsidRDefault="00680CED" w:rsidP="00680CED">
            <w:pPr>
              <w:ind w:left="0"/>
              <w:jc w:val="left"/>
              <w:rPr>
                <w:i/>
                <w:iCs/>
                <w:sz w:val="18"/>
                <w:szCs w:val="22"/>
              </w:rPr>
            </w:pPr>
            <w:r w:rsidRPr="0063317B">
              <w:rPr>
                <w:i/>
                <w:iCs/>
                <w:sz w:val="18"/>
                <w:szCs w:val="22"/>
              </w:rPr>
              <w:t>Toepassingsjaar</w:t>
            </w:r>
          </w:p>
        </w:tc>
        <w:tc>
          <w:tcPr>
            <w:tcW w:w="3536" w:type="dxa"/>
          </w:tcPr>
          <w:p w14:paraId="2A1A9A2A" w14:textId="1591E3BC" w:rsidR="00AC4881" w:rsidRPr="0063317B" w:rsidRDefault="00680CED" w:rsidP="00680CED">
            <w:pPr>
              <w:ind w:left="0"/>
              <w:jc w:val="left"/>
              <w:rPr>
                <w:i/>
                <w:iCs/>
                <w:sz w:val="18"/>
                <w:szCs w:val="22"/>
              </w:rPr>
            </w:pPr>
            <w:r w:rsidRPr="0063317B">
              <w:rPr>
                <w:i/>
                <w:iCs/>
                <w:sz w:val="18"/>
                <w:szCs w:val="22"/>
              </w:rPr>
              <w:t>Jaar waarin de betreffende profielen ingezet worden.</w:t>
            </w:r>
          </w:p>
        </w:tc>
      </w:tr>
      <w:tr w:rsidR="00AC4881" w14:paraId="78DFCDB0" w14:textId="77777777" w:rsidTr="00680CED">
        <w:tc>
          <w:tcPr>
            <w:tcW w:w="1412" w:type="dxa"/>
          </w:tcPr>
          <w:p w14:paraId="5C078614" w14:textId="037DD550" w:rsidR="00AC4881" w:rsidRPr="0063317B" w:rsidRDefault="00AC4881" w:rsidP="00680CED">
            <w:pPr>
              <w:ind w:left="0"/>
              <w:jc w:val="left"/>
              <w:rPr>
                <w:i/>
                <w:iCs/>
                <w:sz w:val="18"/>
                <w:szCs w:val="22"/>
              </w:rPr>
            </w:pPr>
            <w:r w:rsidRPr="0063317B">
              <w:rPr>
                <w:i/>
                <w:iCs/>
                <w:sz w:val="18"/>
                <w:szCs w:val="22"/>
              </w:rPr>
              <w:t>3</w:t>
            </w:r>
          </w:p>
        </w:tc>
        <w:tc>
          <w:tcPr>
            <w:tcW w:w="3119" w:type="dxa"/>
          </w:tcPr>
          <w:p w14:paraId="27AF97D1" w14:textId="6EF884D6" w:rsidR="00AC4881" w:rsidRPr="0063317B" w:rsidRDefault="00680CED" w:rsidP="00680CED">
            <w:pPr>
              <w:ind w:left="0"/>
              <w:jc w:val="left"/>
              <w:rPr>
                <w:i/>
                <w:iCs/>
                <w:sz w:val="18"/>
                <w:szCs w:val="22"/>
              </w:rPr>
            </w:pPr>
            <w:r w:rsidRPr="0063317B">
              <w:rPr>
                <w:i/>
                <w:iCs/>
                <w:sz w:val="18"/>
                <w:szCs w:val="22"/>
              </w:rPr>
              <w:t>Categoriecode</w:t>
            </w:r>
          </w:p>
        </w:tc>
        <w:tc>
          <w:tcPr>
            <w:tcW w:w="3536" w:type="dxa"/>
          </w:tcPr>
          <w:p w14:paraId="165FEBA5" w14:textId="5291F53D" w:rsidR="00AC4881" w:rsidRPr="0063317B" w:rsidRDefault="00680CED" w:rsidP="00680CED">
            <w:pPr>
              <w:ind w:left="0"/>
              <w:jc w:val="left"/>
              <w:rPr>
                <w:i/>
                <w:iCs/>
                <w:sz w:val="18"/>
                <w:szCs w:val="22"/>
              </w:rPr>
            </w:pPr>
            <w:r w:rsidRPr="0063317B">
              <w:rPr>
                <w:i/>
                <w:iCs/>
                <w:sz w:val="18"/>
                <w:szCs w:val="22"/>
              </w:rPr>
              <w:t>Profielcategorie.</w:t>
            </w:r>
          </w:p>
        </w:tc>
      </w:tr>
      <w:tr w:rsidR="00AC4881" w:rsidRPr="005A5458" w14:paraId="041DF639" w14:textId="77777777" w:rsidTr="00680CED">
        <w:tc>
          <w:tcPr>
            <w:tcW w:w="1412" w:type="dxa"/>
          </w:tcPr>
          <w:p w14:paraId="3CE2D458" w14:textId="0D6D216D" w:rsidR="00AC4881" w:rsidRPr="0063317B" w:rsidRDefault="00AC4881" w:rsidP="00680CED">
            <w:pPr>
              <w:ind w:left="0"/>
              <w:jc w:val="left"/>
              <w:rPr>
                <w:i/>
                <w:iCs/>
                <w:sz w:val="18"/>
                <w:szCs w:val="22"/>
              </w:rPr>
            </w:pPr>
            <w:r w:rsidRPr="0063317B">
              <w:rPr>
                <w:i/>
                <w:iCs/>
                <w:sz w:val="18"/>
                <w:szCs w:val="22"/>
              </w:rPr>
              <w:t>4</w:t>
            </w:r>
          </w:p>
        </w:tc>
        <w:tc>
          <w:tcPr>
            <w:tcW w:w="3119" w:type="dxa"/>
          </w:tcPr>
          <w:p w14:paraId="64F9141A" w14:textId="02376D18" w:rsidR="00AC4881" w:rsidRPr="0063317B" w:rsidRDefault="00680CED" w:rsidP="00680CED">
            <w:pPr>
              <w:ind w:left="0"/>
              <w:jc w:val="left"/>
              <w:rPr>
                <w:i/>
                <w:iCs/>
                <w:sz w:val="18"/>
                <w:szCs w:val="22"/>
              </w:rPr>
            </w:pPr>
            <w:r w:rsidRPr="0063317B">
              <w:rPr>
                <w:i/>
                <w:iCs/>
                <w:sz w:val="18"/>
                <w:szCs w:val="22"/>
              </w:rPr>
              <w:t>Type</w:t>
            </w:r>
          </w:p>
        </w:tc>
        <w:tc>
          <w:tcPr>
            <w:tcW w:w="3536" w:type="dxa"/>
          </w:tcPr>
          <w:p w14:paraId="42850502" w14:textId="7E897A89" w:rsidR="00AC4881" w:rsidRPr="00010B94" w:rsidRDefault="00680CED" w:rsidP="00680CED">
            <w:pPr>
              <w:ind w:left="0"/>
              <w:jc w:val="left"/>
              <w:rPr>
                <w:i/>
                <w:iCs/>
                <w:sz w:val="18"/>
                <w:szCs w:val="22"/>
                <w:lang w:val="en-GB"/>
              </w:rPr>
            </w:pPr>
            <w:r w:rsidRPr="00010B94">
              <w:rPr>
                <w:i/>
                <w:iCs/>
                <w:sz w:val="18"/>
                <w:szCs w:val="22"/>
                <w:lang w:val="en-GB"/>
              </w:rPr>
              <w:t>AMI</w:t>
            </w:r>
            <w:r w:rsidR="009F01FF" w:rsidRPr="00010B94">
              <w:rPr>
                <w:i/>
                <w:iCs/>
                <w:sz w:val="18"/>
                <w:szCs w:val="22"/>
                <w:lang w:val="en-GB"/>
              </w:rPr>
              <w:t>,</w:t>
            </w:r>
            <w:r w:rsidRPr="00010B94">
              <w:rPr>
                <w:i/>
                <w:iCs/>
                <w:sz w:val="18"/>
                <w:szCs w:val="22"/>
                <w:lang w:val="en-GB"/>
              </w:rPr>
              <w:t xml:space="preserve"> AZI</w:t>
            </w:r>
            <w:r w:rsidR="009F01FF" w:rsidRPr="00010B94">
              <w:rPr>
                <w:i/>
                <w:iCs/>
                <w:sz w:val="18"/>
                <w:szCs w:val="22"/>
                <w:lang w:val="en-GB"/>
              </w:rPr>
              <w:t xml:space="preserve"> of n.v.t.</w:t>
            </w:r>
          </w:p>
        </w:tc>
      </w:tr>
      <w:tr w:rsidR="00AC4881" w14:paraId="66B79E95" w14:textId="77777777" w:rsidTr="00680CED">
        <w:tc>
          <w:tcPr>
            <w:tcW w:w="1412" w:type="dxa"/>
          </w:tcPr>
          <w:p w14:paraId="0C7B89AE" w14:textId="2EA81CE3" w:rsidR="00AC4881" w:rsidRPr="0063317B" w:rsidRDefault="00AC4881" w:rsidP="00680CED">
            <w:pPr>
              <w:ind w:left="0"/>
              <w:jc w:val="left"/>
              <w:rPr>
                <w:i/>
                <w:iCs/>
                <w:sz w:val="18"/>
                <w:szCs w:val="22"/>
              </w:rPr>
            </w:pPr>
            <w:r w:rsidRPr="0063317B">
              <w:rPr>
                <w:i/>
                <w:iCs/>
                <w:sz w:val="18"/>
                <w:szCs w:val="22"/>
              </w:rPr>
              <w:t>5</w:t>
            </w:r>
          </w:p>
        </w:tc>
        <w:tc>
          <w:tcPr>
            <w:tcW w:w="3119" w:type="dxa"/>
          </w:tcPr>
          <w:p w14:paraId="7A5D88B0" w14:textId="2925DDD0" w:rsidR="00AC4881" w:rsidRPr="0063317B" w:rsidRDefault="009F01FF" w:rsidP="00680CED">
            <w:pPr>
              <w:ind w:left="0"/>
              <w:jc w:val="left"/>
              <w:rPr>
                <w:i/>
                <w:iCs/>
                <w:sz w:val="18"/>
                <w:szCs w:val="22"/>
              </w:rPr>
            </w:pPr>
            <w:r w:rsidRPr="0063317B">
              <w:rPr>
                <w:i/>
                <w:iCs/>
                <w:sz w:val="18"/>
                <w:szCs w:val="22"/>
              </w:rPr>
              <w:t>Richting</w:t>
            </w:r>
          </w:p>
        </w:tc>
        <w:tc>
          <w:tcPr>
            <w:tcW w:w="3536" w:type="dxa"/>
          </w:tcPr>
          <w:p w14:paraId="7151B5C8" w14:textId="65B37633" w:rsidR="00AC4881" w:rsidRPr="0063317B" w:rsidRDefault="009F01FF" w:rsidP="00680CED">
            <w:pPr>
              <w:ind w:left="0"/>
              <w:jc w:val="left"/>
              <w:rPr>
                <w:i/>
                <w:iCs/>
                <w:sz w:val="18"/>
                <w:szCs w:val="22"/>
              </w:rPr>
            </w:pPr>
            <w:r w:rsidRPr="0063317B">
              <w:rPr>
                <w:i/>
                <w:iCs/>
                <w:sz w:val="18"/>
                <w:szCs w:val="22"/>
              </w:rPr>
              <w:t>Leveringsrichting A (Afname) of I (</w:t>
            </w:r>
            <w:proofErr w:type="spellStart"/>
            <w:r w:rsidRPr="0063317B">
              <w:rPr>
                <w:i/>
                <w:iCs/>
                <w:sz w:val="18"/>
                <w:szCs w:val="22"/>
              </w:rPr>
              <w:t>Invoeding</w:t>
            </w:r>
            <w:proofErr w:type="spellEnd"/>
            <w:r w:rsidRPr="0063317B">
              <w:rPr>
                <w:i/>
                <w:iCs/>
                <w:sz w:val="18"/>
                <w:szCs w:val="22"/>
              </w:rPr>
              <w:t>)</w:t>
            </w:r>
          </w:p>
        </w:tc>
      </w:tr>
      <w:tr w:rsidR="00AC4881" w14:paraId="4834A532" w14:textId="77777777" w:rsidTr="00680CED">
        <w:tc>
          <w:tcPr>
            <w:tcW w:w="1412" w:type="dxa"/>
          </w:tcPr>
          <w:p w14:paraId="2D4BADBF" w14:textId="0268F336" w:rsidR="00AC4881" w:rsidRPr="0063317B" w:rsidRDefault="00AC4881" w:rsidP="00680CED">
            <w:pPr>
              <w:ind w:left="0"/>
              <w:jc w:val="left"/>
              <w:rPr>
                <w:i/>
                <w:iCs/>
                <w:sz w:val="18"/>
                <w:szCs w:val="22"/>
              </w:rPr>
            </w:pPr>
            <w:r w:rsidRPr="0063317B">
              <w:rPr>
                <w:i/>
                <w:iCs/>
                <w:sz w:val="18"/>
                <w:szCs w:val="22"/>
              </w:rPr>
              <w:t>6</w:t>
            </w:r>
          </w:p>
        </w:tc>
        <w:tc>
          <w:tcPr>
            <w:tcW w:w="3119" w:type="dxa"/>
          </w:tcPr>
          <w:p w14:paraId="4B553647" w14:textId="30E72114" w:rsidR="00AC4881" w:rsidRPr="0063317B" w:rsidRDefault="002E4D6C" w:rsidP="00680CED">
            <w:pPr>
              <w:ind w:left="0"/>
              <w:jc w:val="left"/>
              <w:rPr>
                <w:i/>
                <w:iCs/>
                <w:sz w:val="18"/>
                <w:szCs w:val="22"/>
              </w:rPr>
            </w:pPr>
            <w:r w:rsidRPr="0063317B">
              <w:rPr>
                <w:i/>
                <w:iCs/>
                <w:sz w:val="18"/>
                <w:szCs w:val="22"/>
              </w:rPr>
              <w:t>Kopregel tijdstempels</w:t>
            </w:r>
          </w:p>
        </w:tc>
        <w:tc>
          <w:tcPr>
            <w:tcW w:w="3536" w:type="dxa"/>
          </w:tcPr>
          <w:p w14:paraId="682EA995" w14:textId="77777777" w:rsidR="00AC4881" w:rsidRPr="0063317B" w:rsidRDefault="002E4D6C" w:rsidP="00680CED">
            <w:pPr>
              <w:ind w:left="0"/>
              <w:jc w:val="left"/>
              <w:rPr>
                <w:i/>
                <w:iCs/>
                <w:sz w:val="18"/>
                <w:szCs w:val="22"/>
              </w:rPr>
            </w:pPr>
            <w:r w:rsidRPr="0063317B">
              <w:rPr>
                <w:i/>
                <w:iCs/>
                <w:sz w:val="18"/>
                <w:szCs w:val="22"/>
              </w:rPr>
              <w:t>CET (Central European Time)</w:t>
            </w:r>
            <w:r w:rsidR="001D119A" w:rsidRPr="0063317B">
              <w:rPr>
                <w:i/>
                <w:iCs/>
                <w:sz w:val="18"/>
                <w:szCs w:val="22"/>
              </w:rPr>
              <w:t>, zonder zomertijd</w:t>
            </w:r>
          </w:p>
          <w:p w14:paraId="1F101CFC" w14:textId="120730F1" w:rsidR="001D119A" w:rsidRPr="0063317B" w:rsidRDefault="001D119A" w:rsidP="00680CED">
            <w:pPr>
              <w:ind w:left="0"/>
              <w:jc w:val="left"/>
              <w:rPr>
                <w:i/>
                <w:iCs/>
                <w:sz w:val="18"/>
                <w:szCs w:val="22"/>
              </w:rPr>
            </w:pPr>
            <w:r w:rsidRPr="0063317B">
              <w:rPr>
                <w:i/>
                <w:iCs/>
                <w:sz w:val="18"/>
                <w:szCs w:val="22"/>
              </w:rPr>
              <w:t>CEST (Central European Summer Time), met zomertijd.</w:t>
            </w:r>
          </w:p>
        </w:tc>
      </w:tr>
      <w:tr w:rsidR="00AC4881" w14:paraId="74DD364B" w14:textId="77777777" w:rsidTr="00680CED">
        <w:tc>
          <w:tcPr>
            <w:tcW w:w="1412" w:type="dxa"/>
          </w:tcPr>
          <w:p w14:paraId="26B24B1A" w14:textId="0F4713E5" w:rsidR="00AC4881" w:rsidRPr="0063317B" w:rsidRDefault="00AC4881" w:rsidP="00680CED">
            <w:pPr>
              <w:ind w:left="0"/>
              <w:jc w:val="left"/>
              <w:rPr>
                <w:i/>
                <w:iCs/>
                <w:sz w:val="18"/>
                <w:szCs w:val="22"/>
              </w:rPr>
            </w:pPr>
            <w:r w:rsidRPr="0063317B">
              <w:rPr>
                <w:i/>
                <w:iCs/>
                <w:sz w:val="18"/>
                <w:szCs w:val="22"/>
              </w:rPr>
              <w:t>7</w:t>
            </w:r>
          </w:p>
        </w:tc>
        <w:tc>
          <w:tcPr>
            <w:tcW w:w="3119" w:type="dxa"/>
          </w:tcPr>
          <w:p w14:paraId="20F7F96B" w14:textId="47D4ACBE" w:rsidR="00AC4881" w:rsidRPr="0063317B" w:rsidRDefault="00671784" w:rsidP="00680CED">
            <w:pPr>
              <w:ind w:left="0"/>
              <w:jc w:val="left"/>
              <w:rPr>
                <w:i/>
                <w:iCs/>
                <w:sz w:val="18"/>
                <w:szCs w:val="22"/>
              </w:rPr>
            </w:pPr>
            <w:r w:rsidRPr="0063317B">
              <w:rPr>
                <w:i/>
                <w:iCs/>
                <w:sz w:val="18"/>
                <w:szCs w:val="22"/>
              </w:rPr>
              <w:t xml:space="preserve">Van en tot </w:t>
            </w:r>
          </w:p>
        </w:tc>
        <w:tc>
          <w:tcPr>
            <w:tcW w:w="3536" w:type="dxa"/>
          </w:tcPr>
          <w:p w14:paraId="64283098" w14:textId="1022F52E" w:rsidR="00AC4881" w:rsidRPr="0063317B" w:rsidRDefault="00671784" w:rsidP="00680CED">
            <w:pPr>
              <w:ind w:left="0"/>
              <w:jc w:val="left"/>
              <w:rPr>
                <w:i/>
                <w:iCs/>
                <w:sz w:val="18"/>
                <w:szCs w:val="22"/>
              </w:rPr>
            </w:pPr>
            <w:r w:rsidRPr="0063317B">
              <w:rPr>
                <w:i/>
                <w:iCs/>
                <w:sz w:val="18"/>
                <w:szCs w:val="22"/>
              </w:rPr>
              <w:t>Aanduiding van start</w:t>
            </w:r>
            <w:r w:rsidR="001F1521" w:rsidRPr="0063317B">
              <w:rPr>
                <w:i/>
                <w:iCs/>
                <w:sz w:val="18"/>
                <w:szCs w:val="22"/>
              </w:rPr>
              <w:t>-</w:t>
            </w:r>
            <w:r w:rsidRPr="0063317B">
              <w:rPr>
                <w:i/>
                <w:iCs/>
                <w:sz w:val="18"/>
                <w:szCs w:val="22"/>
              </w:rPr>
              <w:t xml:space="preserve"> en eindtijd van </w:t>
            </w:r>
            <w:r w:rsidR="001F1521" w:rsidRPr="0063317B">
              <w:rPr>
                <w:i/>
                <w:iCs/>
                <w:sz w:val="18"/>
                <w:szCs w:val="22"/>
              </w:rPr>
              <w:t xml:space="preserve">de betreffende </w:t>
            </w:r>
            <w:r w:rsidR="002A0C6E">
              <w:rPr>
                <w:i/>
                <w:iCs/>
                <w:sz w:val="18"/>
                <w:szCs w:val="22"/>
              </w:rPr>
              <w:t>kwartier</w:t>
            </w:r>
            <w:r w:rsidR="001F1521" w:rsidRPr="0063317B">
              <w:rPr>
                <w:i/>
                <w:iCs/>
                <w:sz w:val="18"/>
                <w:szCs w:val="22"/>
              </w:rPr>
              <w:t>.</w:t>
            </w:r>
          </w:p>
        </w:tc>
      </w:tr>
      <w:tr w:rsidR="00AC4881" w14:paraId="67D6821E" w14:textId="77777777" w:rsidTr="00680CED">
        <w:tc>
          <w:tcPr>
            <w:tcW w:w="1412" w:type="dxa"/>
          </w:tcPr>
          <w:p w14:paraId="674EDE96" w14:textId="16BC7ABB" w:rsidR="00AC4881" w:rsidRPr="0063317B" w:rsidRDefault="00AC4881" w:rsidP="00680CED">
            <w:pPr>
              <w:ind w:left="0"/>
              <w:jc w:val="left"/>
              <w:rPr>
                <w:i/>
                <w:iCs/>
                <w:sz w:val="18"/>
                <w:szCs w:val="22"/>
              </w:rPr>
            </w:pPr>
            <w:r w:rsidRPr="0063317B">
              <w:rPr>
                <w:i/>
                <w:iCs/>
                <w:sz w:val="18"/>
                <w:szCs w:val="22"/>
              </w:rPr>
              <w:t>8 en verder</w:t>
            </w:r>
          </w:p>
        </w:tc>
        <w:tc>
          <w:tcPr>
            <w:tcW w:w="3119" w:type="dxa"/>
          </w:tcPr>
          <w:p w14:paraId="57BE0B1D" w14:textId="6F524B3D" w:rsidR="00AC4881" w:rsidRPr="0063317B" w:rsidRDefault="001F1521" w:rsidP="00680CED">
            <w:pPr>
              <w:ind w:left="0"/>
              <w:jc w:val="left"/>
              <w:rPr>
                <w:i/>
                <w:iCs/>
                <w:sz w:val="18"/>
                <w:szCs w:val="22"/>
              </w:rPr>
            </w:pPr>
            <w:r w:rsidRPr="0063317B">
              <w:rPr>
                <w:i/>
                <w:iCs/>
                <w:sz w:val="18"/>
                <w:szCs w:val="22"/>
              </w:rPr>
              <w:t>Tijdstempels en profielfracties</w:t>
            </w:r>
          </w:p>
        </w:tc>
        <w:tc>
          <w:tcPr>
            <w:tcW w:w="3536" w:type="dxa"/>
          </w:tcPr>
          <w:p w14:paraId="30BD4395" w14:textId="410133A9" w:rsidR="00AC4881" w:rsidRPr="0063317B" w:rsidRDefault="00C76155" w:rsidP="00680CED">
            <w:pPr>
              <w:ind w:left="0"/>
              <w:jc w:val="left"/>
              <w:rPr>
                <w:i/>
                <w:iCs/>
                <w:sz w:val="18"/>
                <w:szCs w:val="22"/>
              </w:rPr>
            </w:pPr>
            <w:r w:rsidRPr="0063317B">
              <w:rPr>
                <w:i/>
                <w:iCs/>
                <w:sz w:val="18"/>
                <w:szCs w:val="22"/>
              </w:rPr>
              <w:t>35040</w:t>
            </w:r>
            <w:r w:rsidR="0063317B" w:rsidRPr="0063317B">
              <w:rPr>
                <w:i/>
                <w:iCs/>
                <w:sz w:val="18"/>
                <w:szCs w:val="22"/>
              </w:rPr>
              <w:t xml:space="preserve"> of, in een schrikkeljaar, 35</w:t>
            </w:r>
            <w:r w:rsidR="00402A0A">
              <w:rPr>
                <w:i/>
                <w:iCs/>
                <w:sz w:val="18"/>
                <w:szCs w:val="22"/>
              </w:rPr>
              <w:t>136</w:t>
            </w:r>
            <w:r w:rsidR="0063317B" w:rsidRPr="0063317B">
              <w:rPr>
                <w:i/>
                <w:iCs/>
                <w:sz w:val="18"/>
                <w:szCs w:val="22"/>
              </w:rPr>
              <w:t xml:space="preserve"> waarden. </w:t>
            </w:r>
            <w:r w:rsidR="00C544F6" w:rsidRPr="0063317B">
              <w:rPr>
                <w:i/>
                <w:iCs/>
                <w:sz w:val="18"/>
                <w:szCs w:val="22"/>
              </w:rPr>
              <w:t>Vanaf het eerste kwartier van het jaar tot en met het laatste kwartier van het jaar.</w:t>
            </w:r>
            <w:r w:rsidRPr="0063317B">
              <w:rPr>
                <w:i/>
                <w:iCs/>
                <w:sz w:val="18"/>
                <w:szCs w:val="22"/>
              </w:rPr>
              <w:t xml:space="preserve"> </w:t>
            </w:r>
          </w:p>
        </w:tc>
      </w:tr>
    </w:tbl>
    <w:p w14:paraId="78861853" w14:textId="77777777" w:rsidR="00D2329A" w:rsidRDefault="00D2329A">
      <w:pPr>
        <w:ind w:left="0"/>
        <w:jc w:val="left"/>
      </w:pPr>
      <w:r>
        <w:br w:type="page"/>
      </w:r>
    </w:p>
    <w:p w14:paraId="57C4DC9F" w14:textId="612D35A0" w:rsidR="00854726" w:rsidRDefault="00854726" w:rsidP="00497707">
      <w:pPr>
        <w:pStyle w:val="Bijschrift"/>
      </w:pPr>
      <w:bookmarkStart w:id="8" w:name="_Ref95210970"/>
      <w:r>
        <w:lastRenderedPageBreak/>
        <w:t xml:space="preserve">Tabel </w:t>
      </w:r>
      <w:r>
        <w:fldChar w:fldCharType="begin"/>
      </w:r>
      <w:r>
        <w:instrText>SEQ Tabel \* ARABIC</w:instrText>
      </w:r>
      <w:r>
        <w:fldChar w:fldCharType="separate"/>
      </w:r>
      <w:r w:rsidR="00D90508">
        <w:rPr>
          <w:noProof/>
        </w:rPr>
        <w:t>6</w:t>
      </w:r>
      <w:r>
        <w:fldChar w:fldCharType="end"/>
      </w:r>
      <w:bookmarkEnd w:id="8"/>
      <w:r>
        <w:t xml:space="preserve">: </w:t>
      </w:r>
      <w:r w:rsidR="00825177">
        <w:t>Bestand standaardprofielen, i</w:t>
      </w:r>
      <w:r>
        <w:t>nhoud per kolom</w:t>
      </w:r>
      <w:r w:rsidR="00D2329A">
        <w:t>.</w:t>
      </w:r>
    </w:p>
    <w:tbl>
      <w:tblPr>
        <w:tblStyle w:val="Tabelraster"/>
        <w:tblW w:w="8563" w:type="dxa"/>
        <w:tblInd w:w="993" w:type="dxa"/>
        <w:tblLook w:val="04A0" w:firstRow="1" w:lastRow="0" w:firstColumn="1" w:lastColumn="0" w:noHBand="0" w:noVBand="1"/>
      </w:tblPr>
      <w:tblGrid>
        <w:gridCol w:w="993"/>
        <w:gridCol w:w="3402"/>
        <w:gridCol w:w="1587"/>
        <w:gridCol w:w="2581"/>
      </w:tblGrid>
      <w:tr w:rsidR="00D4181A" w14:paraId="4E729496" w14:textId="77777777" w:rsidTr="00C47C7C">
        <w:tc>
          <w:tcPr>
            <w:tcW w:w="993" w:type="dxa"/>
          </w:tcPr>
          <w:p w14:paraId="3650AEA8" w14:textId="6ABBCA96" w:rsidR="00D4181A" w:rsidRPr="0063317B" w:rsidRDefault="00D4181A" w:rsidP="00354EEA">
            <w:pPr>
              <w:ind w:left="0"/>
              <w:jc w:val="left"/>
              <w:rPr>
                <w:b/>
                <w:bCs/>
                <w:i/>
                <w:iCs/>
                <w:sz w:val="18"/>
                <w:szCs w:val="22"/>
              </w:rPr>
            </w:pPr>
            <w:r>
              <w:rPr>
                <w:b/>
                <w:bCs/>
                <w:i/>
                <w:iCs/>
                <w:sz w:val="18"/>
                <w:szCs w:val="22"/>
              </w:rPr>
              <w:t>Kolom</w:t>
            </w:r>
          </w:p>
        </w:tc>
        <w:tc>
          <w:tcPr>
            <w:tcW w:w="3402" w:type="dxa"/>
          </w:tcPr>
          <w:p w14:paraId="50493647" w14:textId="77777777" w:rsidR="00D4181A" w:rsidRPr="0063317B" w:rsidRDefault="00D4181A" w:rsidP="00354EEA">
            <w:pPr>
              <w:ind w:left="0"/>
              <w:jc w:val="left"/>
              <w:rPr>
                <w:b/>
                <w:bCs/>
                <w:i/>
                <w:iCs/>
                <w:sz w:val="18"/>
                <w:szCs w:val="22"/>
              </w:rPr>
            </w:pPr>
            <w:r w:rsidRPr="0063317B">
              <w:rPr>
                <w:b/>
                <w:bCs/>
                <w:i/>
                <w:iCs/>
                <w:sz w:val="18"/>
                <w:szCs w:val="22"/>
              </w:rPr>
              <w:t>Inhoud</w:t>
            </w:r>
          </w:p>
        </w:tc>
        <w:tc>
          <w:tcPr>
            <w:tcW w:w="1587" w:type="dxa"/>
          </w:tcPr>
          <w:p w14:paraId="26FD246F" w14:textId="4C3A2A2A" w:rsidR="00D4181A" w:rsidRPr="0063317B" w:rsidRDefault="00D4181A" w:rsidP="00354EEA">
            <w:pPr>
              <w:ind w:left="0"/>
              <w:jc w:val="left"/>
              <w:rPr>
                <w:b/>
                <w:bCs/>
                <w:i/>
                <w:iCs/>
                <w:sz w:val="18"/>
                <w:szCs w:val="22"/>
              </w:rPr>
            </w:pPr>
            <w:r>
              <w:rPr>
                <w:b/>
                <w:bCs/>
                <w:i/>
                <w:iCs/>
                <w:sz w:val="18"/>
                <w:szCs w:val="22"/>
              </w:rPr>
              <w:t>Som fracties</w:t>
            </w:r>
            <w:r w:rsidR="00402A0A">
              <w:rPr>
                <w:b/>
                <w:bCs/>
                <w:i/>
                <w:iCs/>
                <w:sz w:val="18"/>
                <w:szCs w:val="22"/>
              </w:rPr>
              <w:t xml:space="preserve"> (±)</w:t>
            </w:r>
          </w:p>
        </w:tc>
        <w:tc>
          <w:tcPr>
            <w:tcW w:w="2581" w:type="dxa"/>
          </w:tcPr>
          <w:p w14:paraId="23B41411" w14:textId="71856EEB" w:rsidR="00D4181A" w:rsidRPr="0063317B" w:rsidRDefault="00D4181A" w:rsidP="00354EEA">
            <w:pPr>
              <w:ind w:left="0"/>
              <w:jc w:val="left"/>
              <w:rPr>
                <w:b/>
                <w:bCs/>
                <w:i/>
                <w:iCs/>
                <w:sz w:val="18"/>
                <w:szCs w:val="22"/>
              </w:rPr>
            </w:pPr>
            <w:r w:rsidRPr="0063317B">
              <w:rPr>
                <w:b/>
                <w:bCs/>
                <w:i/>
                <w:iCs/>
                <w:sz w:val="18"/>
                <w:szCs w:val="22"/>
              </w:rPr>
              <w:t>Toelichting</w:t>
            </w:r>
          </w:p>
        </w:tc>
      </w:tr>
      <w:tr w:rsidR="00D4181A" w14:paraId="09281C6F" w14:textId="77777777" w:rsidTr="00C47C7C">
        <w:tc>
          <w:tcPr>
            <w:tcW w:w="993" w:type="dxa"/>
          </w:tcPr>
          <w:p w14:paraId="1CBB121D" w14:textId="77777777" w:rsidR="00D4181A" w:rsidRPr="0063317B" w:rsidRDefault="00D4181A" w:rsidP="00354EEA">
            <w:pPr>
              <w:ind w:left="0"/>
              <w:jc w:val="left"/>
              <w:rPr>
                <w:i/>
                <w:iCs/>
                <w:sz w:val="18"/>
                <w:szCs w:val="22"/>
              </w:rPr>
            </w:pPr>
            <w:r w:rsidRPr="0063317B">
              <w:rPr>
                <w:i/>
                <w:iCs/>
                <w:sz w:val="18"/>
                <w:szCs w:val="22"/>
              </w:rPr>
              <w:t>1</w:t>
            </w:r>
          </w:p>
        </w:tc>
        <w:tc>
          <w:tcPr>
            <w:tcW w:w="3402" w:type="dxa"/>
          </w:tcPr>
          <w:p w14:paraId="4FB2B149" w14:textId="3BFDD8E3" w:rsidR="00D4181A" w:rsidRPr="0063317B" w:rsidRDefault="00D4181A" w:rsidP="00354EEA">
            <w:pPr>
              <w:ind w:left="0"/>
              <w:jc w:val="left"/>
              <w:rPr>
                <w:i/>
                <w:iCs/>
                <w:sz w:val="18"/>
                <w:szCs w:val="22"/>
              </w:rPr>
            </w:pPr>
            <w:r>
              <w:rPr>
                <w:i/>
                <w:iCs/>
                <w:sz w:val="18"/>
                <w:szCs w:val="22"/>
              </w:rPr>
              <w:t xml:space="preserve">Tijdstempel einde van </w:t>
            </w:r>
            <w:r w:rsidR="007801BD">
              <w:rPr>
                <w:i/>
                <w:iCs/>
                <w:sz w:val="18"/>
                <w:szCs w:val="22"/>
              </w:rPr>
              <w:t xml:space="preserve">kwartier </w:t>
            </w:r>
            <w:r>
              <w:rPr>
                <w:i/>
                <w:iCs/>
                <w:sz w:val="18"/>
                <w:szCs w:val="22"/>
              </w:rPr>
              <w:t>in CET</w:t>
            </w:r>
          </w:p>
        </w:tc>
        <w:tc>
          <w:tcPr>
            <w:tcW w:w="1587" w:type="dxa"/>
          </w:tcPr>
          <w:p w14:paraId="70E255E4" w14:textId="608840BB" w:rsidR="00D4181A" w:rsidRDefault="00FF56EE" w:rsidP="00354EEA">
            <w:pPr>
              <w:ind w:left="0"/>
              <w:jc w:val="left"/>
              <w:rPr>
                <w:i/>
                <w:iCs/>
                <w:sz w:val="18"/>
                <w:szCs w:val="22"/>
              </w:rPr>
            </w:pPr>
            <w:r>
              <w:rPr>
                <w:i/>
                <w:iCs/>
                <w:sz w:val="18"/>
                <w:szCs w:val="22"/>
              </w:rPr>
              <w:t>n.v.t.</w:t>
            </w:r>
          </w:p>
        </w:tc>
        <w:tc>
          <w:tcPr>
            <w:tcW w:w="2581" w:type="dxa"/>
          </w:tcPr>
          <w:p w14:paraId="154813B1" w14:textId="34CB28A0" w:rsidR="00D4181A" w:rsidRPr="0063317B" w:rsidRDefault="00D4181A" w:rsidP="00354EEA">
            <w:pPr>
              <w:ind w:left="0"/>
              <w:jc w:val="left"/>
              <w:rPr>
                <w:i/>
                <w:iCs/>
                <w:sz w:val="18"/>
                <w:szCs w:val="22"/>
              </w:rPr>
            </w:pPr>
            <w:r>
              <w:rPr>
                <w:i/>
                <w:iCs/>
                <w:sz w:val="18"/>
                <w:szCs w:val="22"/>
              </w:rPr>
              <w:t xml:space="preserve">Format: </w:t>
            </w:r>
            <w:proofErr w:type="spellStart"/>
            <w:r>
              <w:rPr>
                <w:i/>
                <w:iCs/>
                <w:sz w:val="18"/>
                <w:szCs w:val="22"/>
              </w:rPr>
              <w:t>dd</w:t>
            </w:r>
            <w:proofErr w:type="spellEnd"/>
            <w:r>
              <w:rPr>
                <w:i/>
                <w:iCs/>
                <w:sz w:val="18"/>
                <w:szCs w:val="22"/>
              </w:rPr>
              <w:t>-mm-</w:t>
            </w:r>
            <w:proofErr w:type="spellStart"/>
            <w:r>
              <w:rPr>
                <w:i/>
                <w:iCs/>
                <w:sz w:val="18"/>
                <w:szCs w:val="22"/>
              </w:rPr>
              <w:t>jjjj</w:t>
            </w:r>
            <w:proofErr w:type="spellEnd"/>
            <w:r>
              <w:rPr>
                <w:i/>
                <w:iCs/>
                <w:sz w:val="18"/>
                <w:szCs w:val="22"/>
              </w:rPr>
              <w:t xml:space="preserve"> </w:t>
            </w:r>
            <w:proofErr w:type="spellStart"/>
            <w:r>
              <w:rPr>
                <w:i/>
                <w:iCs/>
                <w:sz w:val="18"/>
                <w:szCs w:val="22"/>
              </w:rPr>
              <w:t>hh:mm</w:t>
            </w:r>
            <w:proofErr w:type="spellEnd"/>
          </w:p>
        </w:tc>
      </w:tr>
      <w:tr w:rsidR="00D4181A" w14:paraId="633656C3" w14:textId="77777777" w:rsidTr="00C47C7C">
        <w:tc>
          <w:tcPr>
            <w:tcW w:w="993" w:type="dxa"/>
          </w:tcPr>
          <w:p w14:paraId="62D78B77" w14:textId="77777777" w:rsidR="00D4181A" w:rsidRPr="0063317B" w:rsidRDefault="00D4181A" w:rsidP="00643F9B">
            <w:pPr>
              <w:ind w:left="0"/>
              <w:jc w:val="left"/>
              <w:rPr>
                <w:i/>
                <w:iCs/>
                <w:sz w:val="18"/>
                <w:szCs w:val="22"/>
              </w:rPr>
            </w:pPr>
            <w:r w:rsidRPr="0063317B">
              <w:rPr>
                <w:i/>
                <w:iCs/>
                <w:sz w:val="18"/>
                <w:szCs w:val="22"/>
              </w:rPr>
              <w:t>2</w:t>
            </w:r>
          </w:p>
        </w:tc>
        <w:tc>
          <w:tcPr>
            <w:tcW w:w="3402" w:type="dxa"/>
          </w:tcPr>
          <w:p w14:paraId="020E3677" w14:textId="16811C41" w:rsidR="00D4181A" w:rsidRPr="0063317B" w:rsidRDefault="00D4181A" w:rsidP="00643F9B">
            <w:pPr>
              <w:ind w:left="0"/>
              <w:jc w:val="left"/>
              <w:rPr>
                <w:i/>
                <w:iCs/>
                <w:sz w:val="18"/>
                <w:szCs w:val="22"/>
              </w:rPr>
            </w:pPr>
            <w:r>
              <w:rPr>
                <w:i/>
                <w:iCs/>
                <w:sz w:val="18"/>
                <w:szCs w:val="22"/>
              </w:rPr>
              <w:t xml:space="preserve">Tijdstempel start van </w:t>
            </w:r>
            <w:r w:rsidR="007801BD">
              <w:rPr>
                <w:i/>
                <w:iCs/>
                <w:sz w:val="18"/>
                <w:szCs w:val="22"/>
              </w:rPr>
              <w:t>kwartier</w:t>
            </w:r>
            <w:r>
              <w:rPr>
                <w:i/>
                <w:iCs/>
                <w:sz w:val="18"/>
                <w:szCs w:val="22"/>
              </w:rPr>
              <w:t xml:space="preserve"> in CEST</w:t>
            </w:r>
          </w:p>
        </w:tc>
        <w:tc>
          <w:tcPr>
            <w:tcW w:w="1587" w:type="dxa"/>
          </w:tcPr>
          <w:p w14:paraId="53E4095A" w14:textId="2C04645B" w:rsidR="00D4181A" w:rsidRDefault="00FF56EE" w:rsidP="00643F9B">
            <w:pPr>
              <w:ind w:left="0"/>
              <w:jc w:val="left"/>
              <w:rPr>
                <w:i/>
                <w:iCs/>
                <w:sz w:val="18"/>
                <w:szCs w:val="22"/>
              </w:rPr>
            </w:pPr>
            <w:r>
              <w:rPr>
                <w:i/>
                <w:iCs/>
                <w:sz w:val="18"/>
                <w:szCs w:val="22"/>
              </w:rPr>
              <w:t>n.v.t.</w:t>
            </w:r>
          </w:p>
        </w:tc>
        <w:tc>
          <w:tcPr>
            <w:tcW w:w="2581" w:type="dxa"/>
          </w:tcPr>
          <w:p w14:paraId="764C2BB9" w14:textId="37E47EDF" w:rsidR="00D4181A" w:rsidRPr="0063317B" w:rsidRDefault="00D4181A" w:rsidP="00643F9B">
            <w:pPr>
              <w:ind w:left="0"/>
              <w:jc w:val="left"/>
              <w:rPr>
                <w:i/>
                <w:iCs/>
                <w:sz w:val="18"/>
                <w:szCs w:val="22"/>
              </w:rPr>
            </w:pPr>
            <w:r>
              <w:rPr>
                <w:i/>
                <w:iCs/>
                <w:sz w:val="18"/>
                <w:szCs w:val="22"/>
              </w:rPr>
              <w:t xml:space="preserve">Format: </w:t>
            </w:r>
            <w:proofErr w:type="spellStart"/>
            <w:r>
              <w:rPr>
                <w:i/>
                <w:iCs/>
                <w:sz w:val="18"/>
                <w:szCs w:val="22"/>
              </w:rPr>
              <w:t>dd</w:t>
            </w:r>
            <w:proofErr w:type="spellEnd"/>
            <w:r>
              <w:rPr>
                <w:i/>
                <w:iCs/>
                <w:sz w:val="18"/>
                <w:szCs w:val="22"/>
              </w:rPr>
              <w:t>-mm-</w:t>
            </w:r>
            <w:proofErr w:type="spellStart"/>
            <w:r>
              <w:rPr>
                <w:i/>
                <w:iCs/>
                <w:sz w:val="18"/>
                <w:szCs w:val="22"/>
              </w:rPr>
              <w:t>jjjj</w:t>
            </w:r>
            <w:proofErr w:type="spellEnd"/>
            <w:r>
              <w:rPr>
                <w:i/>
                <w:iCs/>
                <w:sz w:val="18"/>
                <w:szCs w:val="22"/>
              </w:rPr>
              <w:t xml:space="preserve"> </w:t>
            </w:r>
            <w:proofErr w:type="spellStart"/>
            <w:r>
              <w:rPr>
                <w:i/>
                <w:iCs/>
                <w:sz w:val="18"/>
                <w:szCs w:val="22"/>
              </w:rPr>
              <w:t>hh:mm</w:t>
            </w:r>
            <w:proofErr w:type="spellEnd"/>
          </w:p>
        </w:tc>
      </w:tr>
      <w:tr w:rsidR="00D4181A" w14:paraId="7996678C" w14:textId="77777777" w:rsidTr="00C47C7C">
        <w:tc>
          <w:tcPr>
            <w:tcW w:w="993" w:type="dxa"/>
          </w:tcPr>
          <w:p w14:paraId="36AB5FAA" w14:textId="77777777" w:rsidR="00D4181A" w:rsidRPr="0063317B" w:rsidRDefault="00D4181A" w:rsidP="00643F9B">
            <w:pPr>
              <w:ind w:left="0"/>
              <w:jc w:val="left"/>
              <w:rPr>
                <w:i/>
                <w:iCs/>
                <w:sz w:val="18"/>
                <w:szCs w:val="22"/>
              </w:rPr>
            </w:pPr>
            <w:r w:rsidRPr="0063317B">
              <w:rPr>
                <w:i/>
                <w:iCs/>
                <w:sz w:val="18"/>
                <w:szCs w:val="22"/>
              </w:rPr>
              <w:t>3</w:t>
            </w:r>
          </w:p>
        </w:tc>
        <w:tc>
          <w:tcPr>
            <w:tcW w:w="3402" w:type="dxa"/>
          </w:tcPr>
          <w:p w14:paraId="6781DB04" w14:textId="624AB17E" w:rsidR="00D4181A" w:rsidRPr="0063317B" w:rsidRDefault="00D4181A" w:rsidP="00643F9B">
            <w:pPr>
              <w:ind w:left="0"/>
              <w:jc w:val="left"/>
              <w:rPr>
                <w:i/>
                <w:iCs/>
                <w:sz w:val="18"/>
                <w:szCs w:val="22"/>
              </w:rPr>
            </w:pPr>
            <w:r>
              <w:rPr>
                <w:i/>
                <w:iCs/>
                <w:sz w:val="18"/>
                <w:szCs w:val="22"/>
              </w:rPr>
              <w:t xml:space="preserve">Tijdstempel einde van </w:t>
            </w:r>
            <w:r w:rsidR="007801BD">
              <w:rPr>
                <w:i/>
                <w:iCs/>
                <w:sz w:val="18"/>
                <w:szCs w:val="22"/>
              </w:rPr>
              <w:t xml:space="preserve">kwartier </w:t>
            </w:r>
            <w:r>
              <w:rPr>
                <w:i/>
                <w:iCs/>
                <w:sz w:val="18"/>
                <w:szCs w:val="22"/>
              </w:rPr>
              <w:t>in CEST</w:t>
            </w:r>
          </w:p>
        </w:tc>
        <w:tc>
          <w:tcPr>
            <w:tcW w:w="1587" w:type="dxa"/>
          </w:tcPr>
          <w:p w14:paraId="1190ED2B" w14:textId="576683A5" w:rsidR="00D4181A" w:rsidRDefault="00FF56EE" w:rsidP="00643F9B">
            <w:pPr>
              <w:ind w:left="0"/>
              <w:jc w:val="left"/>
              <w:rPr>
                <w:i/>
                <w:iCs/>
                <w:sz w:val="18"/>
                <w:szCs w:val="22"/>
              </w:rPr>
            </w:pPr>
            <w:r>
              <w:rPr>
                <w:i/>
                <w:iCs/>
                <w:sz w:val="18"/>
                <w:szCs w:val="22"/>
              </w:rPr>
              <w:t>n.v.t.</w:t>
            </w:r>
          </w:p>
        </w:tc>
        <w:tc>
          <w:tcPr>
            <w:tcW w:w="2581" w:type="dxa"/>
          </w:tcPr>
          <w:p w14:paraId="7BBC159F" w14:textId="09D37DE2" w:rsidR="00D4181A" w:rsidRPr="0063317B" w:rsidRDefault="00D4181A" w:rsidP="00643F9B">
            <w:pPr>
              <w:ind w:left="0"/>
              <w:jc w:val="left"/>
              <w:rPr>
                <w:i/>
                <w:iCs/>
                <w:sz w:val="18"/>
                <w:szCs w:val="22"/>
              </w:rPr>
            </w:pPr>
            <w:r>
              <w:rPr>
                <w:i/>
                <w:iCs/>
                <w:sz w:val="18"/>
                <w:szCs w:val="22"/>
              </w:rPr>
              <w:t xml:space="preserve">Format: </w:t>
            </w:r>
            <w:proofErr w:type="spellStart"/>
            <w:r>
              <w:rPr>
                <w:i/>
                <w:iCs/>
                <w:sz w:val="18"/>
                <w:szCs w:val="22"/>
              </w:rPr>
              <w:t>dd</w:t>
            </w:r>
            <w:proofErr w:type="spellEnd"/>
            <w:r>
              <w:rPr>
                <w:i/>
                <w:iCs/>
                <w:sz w:val="18"/>
                <w:szCs w:val="22"/>
              </w:rPr>
              <w:t>-mm-</w:t>
            </w:r>
            <w:proofErr w:type="spellStart"/>
            <w:r>
              <w:rPr>
                <w:i/>
                <w:iCs/>
                <w:sz w:val="18"/>
                <w:szCs w:val="22"/>
              </w:rPr>
              <w:t>jjjj</w:t>
            </w:r>
            <w:proofErr w:type="spellEnd"/>
            <w:r>
              <w:rPr>
                <w:i/>
                <w:iCs/>
                <w:sz w:val="18"/>
                <w:szCs w:val="22"/>
              </w:rPr>
              <w:t xml:space="preserve"> </w:t>
            </w:r>
            <w:proofErr w:type="spellStart"/>
            <w:r>
              <w:rPr>
                <w:i/>
                <w:iCs/>
                <w:sz w:val="18"/>
                <w:szCs w:val="22"/>
              </w:rPr>
              <w:t>hh:mm</w:t>
            </w:r>
            <w:proofErr w:type="spellEnd"/>
          </w:p>
        </w:tc>
      </w:tr>
      <w:tr w:rsidR="00FF56EE" w14:paraId="7B690030" w14:textId="77777777" w:rsidTr="00C47C7C">
        <w:tc>
          <w:tcPr>
            <w:tcW w:w="993" w:type="dxa"/>
          </w:tcPr>
          <w:p w14:paraId="1A0F708E" w14:textId="77777777" w:rsidR="00FF56EE" w:rsidRPr="0063317B" w:rsidRDefault="00FF56EE" w:rsidP="00FF56EE">
            <w:pPr>
              <w:ind w:left="0"/>
              <w:jc w:val="left"/>
              <w:rPr>
                <w:i/>
                <w:iCs/>
                <w:sz w:val="18"/>
                <w:szCs w:val="22"/>
              </w:rPr>
            </w:pPr>
            <w:r w:rsidRPr="0063317B">
              <w:rPr>
                <w:i/>
                <w:iCs/>
                <w:sz w:val="18"/>
                <w:szCs w:val="22"/>
              </w:rPr>
              <w:t>4</w:t>
            </w:r>
          </w:p>
        </w:tc>
        <w:tc>
          <w:tcPr>
            <w:tcW w:w="3402" w:type="dxa"/>
            <w:vAlign w:val="bottom"/>
          </w:tcPr>
          <w:p w14:paraId="5D5DB374" w14:textId="0F557FE8" w:rsidR="00FF56EE" w:rsidRPr="0063317B" w:rsidRDefault="00FF56EE" w:rsidP="00FF56EE">
            <w:pPr>
              <w:ind w:left="0"/>
              <w:jc w:val="left"/>
              <w:rPr>
                <w:i/>
                <w:iCs/>
                <w:sz w:val="18"/>
                <w:szCs w:val="22"/>
              </w:rPr>
            </w:pPr>
            <w:r w:rsidRPr="00643F9B">
              <w:rPr>
                <w:i/>
                <w:iCs/>
                <w:sz w:val="18"/>
                <w:szCs w:val="22"/>
              </w:rPr>
              <w:t>E1A_AZI_A</w:t>
            </w:r>
          </w:p>
        </w:tc>
        <w:tc>
          <w:tcPr>
            <w:tcW w:w="1587" w:type="dxa"/>
            <w:vAlign w:val="bottom"/>
          </w:tcPr>
          <w:p w14:paraId="26919638" w14:textId="6E128435" w:rsidR="00FF56EE" w:rsidRDefault="00FF56EE" w:rsidP="00FF56EE">
            <w:pPr>
              <w:ind w:left="0"/>
              <w:jc w:val="left"/>
              <w:rPr>
                <w:i/>
                <w:iCs/>
                <w:sz w:val="18"/>
                <w:szCs w:val="22"/>
              </w:rPr>
            </w:pPr>
            <w:r w:rsidRPr="00FF56EE">
              <w:rPr>
                <w:i/>
                <w:iCs/>
                <w:sz w:val="18"/>
                <w:szCs w:val="22"/>
              </w:rPr>
              <w:t>1</w:t>
            </w:r>
          </w:p>
        </w:tc>
        <w:tc>
          <w:tcPr>
            <w:tcW w:w="2581" w:type="dxa"/>
            <w:vMerge w:val="restart"/>
            <w:vAlign w:val="center"/>
          </w:tcPr>
          <w:p w14:paraId="0BFC6923" w14:textId="1B65AC59" w:rsidR="00FF56EE" w:rsidRDefault="00FF56EE" w:rsidP="00FF56EE">
            <w:pPr>
              <w:ind w:left="0"/>
              <w:jc w:val="left"/>
              <w:rPr>
                <w:i/>
                <w:iCs/>
                <w:sz w:val="18"/>
                <w:szCs w:val="22"/>
              </w:rPr>
            </w:pPr>
            <w:r>
              <w:rPr>
                <w:i/>
                <w:iCs/>
                <w:sz w:val="18"/>
                <w:szCs w:val="22"/>
              </w:rPr>
              <w:t>Profielfracties voor profielfractiereeks.</w:t>
            </w:r>
          </w:p>
          <w:p w14:paraId="6EBA47FF" w14:textId="016B2C76" w:rsidR="00FF56EE" w:rsidRPr="0063317B" w:rsidRDefault="00FF56EE" w:rsidP="00FF56EE">
            <w:pPr>
              <w:ind w:left="0"/>
              <w:jc w:val="left"/>
              <w:rPr>
                <w:i/>
                <w:iCs/>
                <w:sz w:val="18"/>
                <w:szCs w:val="22"/>
              </w:rPr>
            </w:pPr>
            <w:r>
              <w:rPr>
                <w:i/>
                <w:iCs/>
                <w:sz w:val="18"/>
                <w:szCs w:val="22"/>
              </w:rPr>
              <w:t>Dit is een positief getal met acht cijfers achter de komma en een punt als decimaalteken.</w:t>
            </w:r>
          </w:p>
        </w:tc>
      </w:tr>
      <w:tr w:rsidR="00FF56EE" w14:paraId="4EEC8833" w14:textId="77777777" w:rsidTr="00C47C7C">
        <w:tc>
          <w:tcPr>
            <w:tcW w:w="993" w:type="dxa"/>
          </w:tcPr>
          <w:p w14:paraId="063929B4" w14:textId="77777777" w:rsidR="00FF56EE" w:rsidRPr="0063317B" w:rsidRDefault="00FF56EE" w:rsidP="00FF56EE">
            <w:pPr>
              <w:ind w:left="0"/>
              <w:jc w:val="left"/>
              <w:rPr>
                <w:i/>
                <w:iCs/>
                <w:sz w:val="18"/>
                <w:szCs w:val="22"/>
              </w:rPr>
            </w:pPr>
            <w:r w:rsidRPr="0063317B">
              <w:rPr>
                <w:i/>
                <w:iCs/>
                <w:sz w:val="18"/>
                <w:szCs w:val="22"/>
              </w:rPr>
              <w:t>5</w:t>
            </w:r>
          </w:p>
        </w:tc>
        <w:tc>
          <w:tcPr>
            <w:tcW w:w="3402" w:type="dxa"/>
            <w:vAlign w:val="bottom"/>
          </w:tcPr>
          <w:p w14:paraId="5A018008" w14:textId="2D66E8B1" w:rsidR="00FF56EE" w:rsidRPr="0063317B" w:rsidRDefault="00FF56EE" w:rsidP="00FF56EE">
            <w:pPr>
              <w:ind w:left="0"/>
              <w:jc w:val="left"/>
              <w:rPr>
                <w:i/>
                <w:iCs/>
                <w:sz w:val="18"/>
                <w:szCs w:val="22"/>
              </w:rPr>
            </w:pPr>
            <w:r w:rsidRPr="00643F9B">
              <w:rPr>
                <w:i/>
                <w:iCs/>
                <w:sz w:val="18"/>
                <w:szCs w:val="22"/>
              </w:rPr>
              <w:t>E1A_AZI_I</w:t>
            </w:r>
            <w:r w:rsidR="00DA0145">
              <w:rPr>
                <w:rStyle w:val="Voetnootmarkering"/>
                <w:i/>
                <w:iCs/>
                <w:sz w:val="18"/>
                <w:szCs w:val="22"/>
              </w:rPr>
              <w:footnoteReference w:id="2"/>
            </w:r>
          </w:p>
        </w:tc>
        <w:tc>
          <w:tcPr>
            <w:tcW w:w="1587" w:type="dxa"/>
            <w:vAlign w:val="bottom"/>
          </w:tcPr>
          <w:p w14:paraId="5EF11381" w14:textId="5766E2F2" w:rsidR="00FF56EE" w:rsidRPr="0063317B" w:rsidRDefault="00FF56EE" w:rsidP="00FF56EE">
            <w:pPr>
              <w:ind w:left="0"/>
              <w:jc w:val="left"/>
              <w:rPr>
                <w:i/>
                <w:iCs/>
                <w:sz w:val="18"/>
                <w:szCs w:val="22"/>
              </w:rPr>
            </w:pPr>
            <w:r w:rsidRPr="00FF56EE">
              <w:rPr>
                <w:i/>
                <w:iCs/>
                <w:sz w:val="18"/>
                <w:szCs w:val="22"/>
              </w:rPr>
              <w:t>1</w:t>
            </w:r>
          </w:p>
        </w:tc>
        <w:tc>
          <w:tcPr>
            <w:tcW w:w="2581" w:type="dxa"/>
            <w:vMerge/>
          </w:tcPr>
          <w:p w14:paraId="0699A21B" w14:textId="17742D0D" w:rsidR="00FF56EE" w:rsidRPr="0063317B" w:rsidRDefault="00FF56EE" w:rsidP="00FF56EE">
            <w:pPr>
              <w:ind w:left="0"/>
              <w:jc w:val="left"/>
              <w:rPr>
                <w:i/>
                <w:iCs/>
                <w:sz w:val="18"/>
                <w:szCs w:val="22"/>
              </w:rPr>
            </w:pPr>
          </w:p>
        </w:tc>
      </w:tr>
      <w:tr w:rsidR="00FF56EE" w14:paraId="6C81E2EA" w14:textId="77777777" w:rsidTr="00C47C7C">
        <w:tc>
          <w:tcPr>
            <w:tcW w:w="993" w:type="dxa"/>
          </w:tcPr>
          <w:p w14:paraId="6331F4AD" w14:textId="77777777" w:rsidR="00FF56EE" w:rsidRPr="0063317B" w:rsidRDefault="00FF56EE" w:rsidP="00FF56EE">
            <w:pPr>
              <w:ind w:left="0"/>
              <w:jc w:val="left"/>
              <w:rPr>
                <w:i/>
                <w:iCs/>
                <w:sz w:val="18"/>
                <w:szCs w:val="22"/>
              </w:rPr>
            </w:pPr>
            <w:r w:rsidRPr="0063317B">
              <w:rPr>
                <w:i/>
                <w:iCs/>
                <w:sz w:val="18"/>
                <w:szCs w:val="22"/>
              </w:rPr>
              <w:t>6</w:t>
            </w:r>
          </w:p>
        </w:tc>
        <w:tc>
          <w:tcPr>
            <w:tcW w:w="3402" w:type="dxa"/>
            <w:vAlign w:val="bottom"/>
          </w:tcPr>
          <w:p w14:paraId="0E847D1F" w14:textId="166E294C" w:rsidR="00FF56EE" w:rsidRPr="0063317B" w:rsidRDefault="00FF56EE" w:rsidP="00FF56EE">
            <w:pPr>
              <w:ind w:left="0"/>
              <w:jc w:val="left"/>
              <w:rPr>
                <w:i/>
                <w:iCs/>
                <w:sz w:val="18"/>
                <w:szCs w:val="22"/>
              </w:rPr>
            </w:pPr>
            <w:r w:rsidRPr="00643F9B">
              <w:rPr>
                <w:i/>
                <w:iCs/>
                <w:sz w:val="18"/>
                <w:szCs w:val="22"/>
              </w:rPr>
              <w:t>E1A_AMI_A</w:t>
            </w:r>
          </w:p>
        </w:tc>
        <w:tc>
          <w:tcPr>
            <w:tcW w:w="1587" w:type="dxa"/>
            <w:vAlign w:val="bottom"/>
          </w:tcPr>
          <w:p w14:paraId="65E62968" w14:textId="2546F119" w:rsidR="00FF56EE" w:rsidRPr="0063317B" w:rsidRDefault="00FC7E6A" w:rsidP="00FF56EE">
            <w:pPr>
              <w:ind w:left="0"/>
              <w:jc w:val="left"/>
              <w:rPr>
                <w:i/>
                <w:iCs/>
                <w:sz w:val="18"/>
                <w:szCs w:val="22"/>
              </w:rPr>
            </w:pPr>
            <w:r>
              <w:rPr>
                <w:i/>
                <w:iCs/>
                <w:sz w:val="18"/>
                <w:szCs w:val="22"/>
              </w:rPr>
              <w:t>1</w:t>
            </w:r>
          </w:p>
        </w:tc>
        <w:tc>
          <w:tcPr>
            <w:tcW w:w="2581" w:type="dxa"/>
            <w:vMerge/>
          </w:tcPr>
          <w:p w14:paraId="7F8A0229" w14:textId="3113F68C" w:rsidR="00FF56EE" w:rsidRPr="0063317B" w:rsidRDefault="00FF56EE" w:rsidP="00FF56EE">
            <w:pPr>
              <w:ind w:left="0"/>
              <w:jc w:val="left"/>
              <w:rPr>
                <w:i/>
                <w:iCs/>
                <w:sz w:val="18"/>
                <w:szCs w:val="22"/>
              </w:rPr>
            </w:pPr>
          </w:p>
        </w:tc>
      </w:tr>
      <w:tr w:rsidR="00FF56EE" w14:paraId="05A8733A" w14:textId="77777777" w:rsidTr="00C47C7C">
        <w:tc>
          <w:tcPr>
            <w:tcW w:w="993" w:type="dxa"/>
          </w:tcPr>
          <w:p w14:paraId="4DEB2D4F" w14:textId="77777777" w:rsidR="00FF56EE" w:rsidRPr="0063317B" w:rsidRDefault="00FF56EE" w:rsidP="00FF56EE">
            <w:pPr>
              <w:ind w:left="0"/>
              <w:jc w:val="left"/>
              <w:rPr>
                <w:i/>
                <w:iCs/>
                <w:sz w:val="18"/>
                <w:szCs w:val="22"/>
              </w:rPr>
            </w:pPr>
            <w:r w:rsidRPr="0063317B">
              <w:rPr>
                <w:i/>
                <w:iCs/>
                <w:sz w:val="18"/>
                <w:szCs w:val="22"/>
              </w:rPr>
              <w:t>7</w:t>
            </w:r>
          </w:p>
        </w:tc>
        <w:tc>
          <w:tcPr>
            <w:tcW w:w="3402" w:type="dxa"/>
            <w:vAlign w:val="bottom"/>
          </w:tcPr>
          <w:p w14:paraId="523604BE" w14:textId="1B330F92" w:rsidR="00FF56EE" w:rsidRPr="0063317B" w:rsidRDefault="00FF56EE" w:rsidP="00FF56EE">
            <w:pPr>
              <w:ind w:left="0"/>
              <w:jc w:val="left"/>
              <w:rPr>
                <w:i/>
                <w:iCs/>
                <w:sz w:val="18"/>
                <w:szCs w:val="22"/>
              </w:rPr>
            </w:pPr>
            <w:r w:rsidRPr="00643F9B">
              <w:rPr>
                <w:i/>
                <w:iCs/>
                <w:sz w:val="18"/>
                <w:szCs w:val="22"/>
              </w:rPr>
              <w:t>E1A_AMI_I</w:t>
            </w:r>
          </w:p>
        </w:tc>
        <w:tc>
          <w:tcPr>
            <w:tcW w:w="1587" w:type="dxa"/>
            <w:vAlign w:val="bottom"/>
          </w:tcPr>
          <w:p w14:paraId="31A16615" w14:textId="56E9A8A0" w:rsidR="00FF56EE" w:rsidRPr="0063317B" w:rsidRDefault="00FC7E6A" w:rsidP="00FF56EE">
            <w:pPr>
              <w:ind w:left="0"/>
              <w:jc w:val="left"/>
              <w:rPr>
                <w:i/>
                <w:iCs/>
                <w:sz w:val="18"/>
                <w:szCs w:val="22"/>
              </w:rPr>
            </w:pPr>
            <w:r>
              <w:rPr>
                <w:i/>
                <w:iCs/>
                <w:sz w:val="18"/>
                <w:szCs w:val="22"/>
              </w:rPr>
              <w:t>1</w:t>
            </w:r>
          </w:p>
        </w:tc>
        <w:tc>
          <w:tcPr>
            <w:tcW w:w="2581" w:type="dxa"/>
            <w:vMerge/>
          </w:tcPr>
          <w:p w14:paraId="7D60CD14" w14:textId="3FDA37F4" w:rsidR="00FF56EE" w:rsidRPr="0063317B" w:rsidRDefault="00FF56EE" w:rsidP="00FF56EE">
            <w:pPr>
              <w:ind w:left="0"/>
              <w:jc w:val="left"/>
              <w:rPr>
                <w:i/>
                <w:iCs/>
                <w:sz w:val="18"/>
                <w:szCs w:val="22"/>
              </w:rPr>
            </w:pPr>
          </w:p>
        </w:tc>
      </w:tr>
      <w:tr w:rsidR="00FF56EE" w14:paraId="45A85D0A" w14:textId="77777777" w:rsidTr="00C47C7C">
        <w:tc>
          <w:tcPr>
            <w:tcW w:w="993" w:type="dxa"/>
          </w:tcPr>
          <w:p w14:paraId="2A592E65" w14:textId="3129499C" w:rsidR="00FF56EE" w:rsidRPr="0063317B" w:rsidRDefault="00FF56EE" w:rsidP="00FF56EE">
            <w:pPr>
              <w:ind w:left="0"/>
              <w:jc w:val="left"/>
              <w:rPr>
                <w:i/>
                <w:iCs/>
                <w:sz w:val="18"/>
                <w:szCs w:val="22"/>
              </w:rPr>
            </w:pPr>
            <w:r>
              <w:rPr>
                <w:i/>
                <w:iCs/>
                <w:sz w:val="18"/>
                <w:szCs w:val="22"/>
              </w:rPr>
              <w:t>8</w:t>
            </w:r>
          </w:p>
        </w:tc>
        <w:tc>
          <w:tcPr>
            <w:tcW w:w="3402" w:type="dxa"/>
            <w:vAlign w:val="bottom"/>
          </w:tcPr>
          <w:p w14:paraId="3A55A69E" w14:textId="10E9080B" w:rsidR="00FF56EE" w:rsidRPr="0063317B" w:rsidRDefault="00FF56EE" w:rsidP="00FF56EE">
            <w:pPr>
              <w:ind w:left="0"/>
              <w:jc w:val="left"/>
              <w:rPr>
                <w:i/>
                <w:iCs/>
                <w:sz w:val="18"/>
                <w:szCs w:val="22"/>
              </w:rPr>
            </w:pPr>
            <w:r w:rsidRPr="00643F9B">
              <w:rPr>
                <w:i/>
                <w:iCs/>
                <w:sz w:val="18"/>
                <w:szCs w:val="22"/>
              </w:rPr>
              <w:t>E1B_AZI_A</w:t>
            </w:r>
          </w:p>
        </w:tc>
        <w:tc>
          <w:tcPr>
            <w:tcW w:w="1587" w:type="dxa"/>
            <w:vAlign w:val="bottom"/>
          </w:tcPr>
          <w:p w14:paraId="3ED36011" w14:textId="1288D50B"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02E5D1A5" w14:textId="685FD09F" w:rsidR="00FF56EE" w:rsidRPr="0063317B" w:rsidRDefault="00FF56EE" w:rsidP="00FF56EE">
            <w:pPr>
              <w:ind w:left="0"/>
              <w:jc w:val="left"/>
              <w:rPr>
                <w:i/>
                <w:iCs/>
                <w:sz w:val="18"/>
                <w:szCs w:val="22"/>
              </w:rPr>
            </w:pPr>
          </w:p>
        </w:tc>
      </w:tr>
      <w:tr w:rsidR="00FF56EE" w14:paraId="19FF5135" w14:textId="77777777" w:rsidTr="00C47C7C">
        <w:tc>
          <w:tcPr>
            <w:tcW w:w="993" w:type="dxa"/>
          </w:tcPr>
          <w:p w14:paraId="0FCE56D5" w14:textId="17F9B459" w:rsidR="00FF56EE" w:rsidRPr="0063317B" w:rsidRDefault="00FF56EE" w:rsidP="00FF56EE">
            <w:pPr>
              <w:ind w:left="0"/>
              <w:jc w:val="left"/>
              <w:rPr>
                <w:i/>
                <w:iCs/>
                <w:sz w:val="18"/>
                <w:szCs w:val="22"/>
              </w:rPr>
            </w:pPr>
            <w:r>
              <w:rPr>
                <w:i/>
                <w:iCs/>
                <w:sz w:val="18"/>
                <w:szCs w:val="22"/>
              </w:rPr>
              <w:t>9</w:t>
            </w:r>
          </w:p>
        </w:tc>
        <w:tc>
          <w:tcPr>
            <w:tcW w:w="3402" w:type="dxa"/>
            <w:vAlign w:val="bottom"/>
          </w:tcPr>
          <w:p w14:paraId="79E5F341" w14:textId="56E643B8" w:rsidR="00FF56EE" w:rsidRPr="0063317B" w:rsidRDefault="00FF56EE" w:rsidP="00FF56EE">
            <w:pPr>
              <w:ind w:left="0"/>
              <w:jc w:val="left"/>
              <w:rPr>
                <w:i/>
                <w:iCs/>
                <w:sz w:val="18"/>
                <w:szCs w:val="22"/>
              </w:rPr>
            </w:pPr>
            <w:r w:rsidRPr="00643F9B">
              <w:rPr>
                <w:i/>
                <w:iCs/>
                <w:sz w:val="18"/>
                <w:szCs w:val="22"/>
              </w:rPr>
              <w:t>E1B_AZI_I</w:t>
            </w:r>
          </w:p>
        </w:tc>
        <w:tc>
          <w:tcPr>
            <w:tcW w:w="1587" w:type="dxa"/>
            <w:vAlign w:val="bottom"/>
          </w:tcPr>
          <w:p w14:paraId="41D58D2A" w14:textId="2661AF89"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05B20891" w14:textId="037BDCE2" w:rsidR="00FF56EE" w:rsidRPr="0063317B" w:rsidRDefault="00FF56EE" w:rsidP="00FF56EE">
            <w:pPr>
              <w:ind w:left="0"/>
              <w:jc w:val="left"/>
              <w:rPr>
                <w:i/>
                <w:iCs/>
                <w:sz w:val="18"/>
                <w:szCs w:val="22"/>
              </w:rPr>
            </w:pPr>
          </w:p>
        </w:tc>
      </w:tr>
      <w:tr w:rsidR="00FF56EE" w14:paraId="4F462211" w14:textId="77777777" w:rsidTr="00C47C7C">
        <w:tc>
          <w:tcPr>
            <w:tcW w:w="993" w:type="dxa"/>
          </w:tcPr>
          <w:p w14:paraId="490EE7BB" w14:textId="4E110005" w:rsidR="00FF56EE" w:rsidRPr="0063317B" w:rsidRDefault="00FF56EE" w:rsidP="00FF56EE">
            <w:pPr>
              <w:ind w:left="0"/>
              <w:jc w:val="left"/>
              <w:rPr>
                <w:i/>
                <w:iCs/>
                <w:sz w:val="18"/>
                <w:szCs w:val="22"/>
              </w:rPr>
            </w:pPr>
            <w:r>
              <w:rPr>
                <w:i/>
                <w:iCs/>
                <w:sz w:val="18"/>
                <w:szCs w:val="22"/>
              </w:rPr>
              <w:t>10</w:t>
            </w:r>
          </w:p>
        </w:tc>
        <w:tc>
          <w:tcPr>
            <w:tcW w:w="3402" w:type="dxa"/>
            <w:vAlign w:val="bottom"/>
          </w:tcPr>
          <w:p w14:paraId="5BDCBB26" w14:textId="5AC0CCBF" w:rsidR="00FF56EE" w:rsidRPr="0063317B" w:rsidRDefault="00FF56EE" w:rsidP="00FF56EE">
            <w:pPr>
              <w:ind w:left="0"/>
              <w:jc w:val="left"/>
              <w:rPr>
                <w:i/>
                <w:iCs/>
                <w:sz w:val="18"/>
                <w:szCs w:val="22"/>
              </w:rPr>
            </w:pPr>
            <w:r w:rsidRPr="00643F9B">
              <w:rPr>
                <w:i/>
                <w:iCs/>
                <w:sz w:val="18"/>
                <w:szCs w:val="22"/>
              </w:rPr>
              <w:t>E1B_AMI_A</w:t>
            </w:r>
          </w:p>
        </w:tc>
        <w:tc>
          <w:tcPr>
            <w:tcW w:w="1587" w:type="dxa"/>
            <w:vAlign w:val="bottom"/>
          </w:tcPr>
          <w:p w14:paraId="04555D48" w14:textId="0C97D884"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3E048A9B" w14:textId="087179AB" w:rsidR="00FF56EE" w:rsidRPr="0063317B" w:rsidRDefault="00FF56EE" w:rsidP="00FF56EE">
            <w:pPr>
              <w:ind w:left="0"/>
              <w:jc w:val="left"/>
              <w:rPr>
                <w:i/>
                <w:iCs/>
                <w:sz w:val="18"/>
                <w:szCs w:val="22"/>
              </w:rPr>
            </w:pPr>
          </w:p>
        </w:tc>
      </w:tr>
      <w:tr w:rsidR="00FF56EE" w14:paraId="24612CF7" w14:textId="77777777" w:rsidTr="00C47C7C">
        <w:tc>
          <w:tcPr>
            <w:tcW w:w="993" w:type="dxa"/>
          </w:tcPr>
          <w:p w14:paraId="7E5E4818" w14:textId="4D8A03AB" w:rsidR="00FF56EE" w:rsidRPr="0063317B" w:rsidRDefault="00FF56EE" w:rsidP="00FF56EE">
            <w:pPr>
              <w:ind w:left="0"/>
              <w:jc w:val="left"/>
              <w:rPr>
                <w:i/>
                <w:iCs/>
                <w:sz w:val="18"/>
                <w:szCs w:val="22"/>
              </w:rPr>
            </w:pPr>
            <w:r>
              <w:rPr>
                <w:i/>
                <w:iCs/>
                <w:sz w:val="18"/>
                <w:szCs w:val="22"/>
              </w:rPr>
              <w:t>11</w:t>
            </w:r>
          </w:p>
        </w:tc>
        <w:tc>
          <w:tcPr>
            <w:tcW w:w="3402" w:type="dxa"/>
            <w:vAlign w:val="bottom"/>
          </w:tcPr>
          <w:p w14:paraId="0200C2F3" w14:textId="317BB299" w:rsidR="00FF56EE" w:rsidRPr="0063317B" w:rsidRDefault="00FF56EE" w:rsidP="00FF56EE">
            <w:pPr>
              <w:ind w:left="0"/>
              <w:jc w:val="left"/>
              <w:rPr>
                <w:i/>
                <w:iCs/>
                <w:sz w:val="18"/>
                <w:szCs w:val="22"/>
              </w:rPr>
            </w:pPr>
            <w:r w:rsidRPr="00643F9B">
              <w:rPr>
                <w:i/>
                <w:iCs/>
                <w:sz w:val="18"/>
                <w:szCs w:val="22"/>
              </w:rPr>
              <w:t>E1B_AMI_I</w:t>
            </w:r>
          </w:p>
        </w:tc>
        <w:tc>
          <w:tcPr>
            <w:tcW w:w="1587" w:type="dxa"/>
            <w:vAlign w:val="bottom"/>
          </w:tcPr>
          <w:p w14:paraId="57325473" w14:textId="3859E6D7"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72438C10" w14:textId="1CF0A68E" w:rsidR="00FF56EE" w:rsidRPr="0063317B" w:rsidRDefault="00FF56EE" w:rsidP="00FF56EE">
            <w:pPr>
              <w:ind w:left="0"/>
              <w:jc w:val="left"/>
              <w:rPr>
                <w:i/>
                <w:iCs/>
                <w:sz w:val="18"/>
                <w:szCs w:val="22"/>
              </w:rPr>
            </w:pPr>
          </w:p>
        </w:tc>
      </w:tr>
      <w:tr w:rsidR="00FF56EE" w14:paraId="546F6224" w14:textId="77777777" w:rsidTr="00C47C7C">
        <w:tc>
          <w:tcPr>
            <w:tcW w:w="993" w:type="dxa"/>
          </w:tcPr>
          <w:p w14:paraId="33481FCD" w14:textId="2ED214C4" w:rsidR="00FF56EE" w:rsidRPr="0063317B" w:rsidRDefault="00FF56EE" w:rsidP="00FF56EE">
            <w:pPr>
              <w:ind w:left="0"/>
              <w:jc w:val="left"/>
              <w:rPr>
                <w:i/>
                <w:iCs/>
                <w:sz w:val="18"/>
                <w:szCs w:val="22"/>
              </w:rPr>
            </w:pPr>
            <w:r>
              <w:rPr>
                <w:i/>
                <w:iCs/>
                <w:sz w:val="18"/>
                <w:szCs w:val="22"/>
              </w:rPr>
              <w:t>12</w:t>
            </w:r>
          </w:p>
        </w:tc>
        <w:tc>
          <w:tcPr>
            <w:tcW w:w="3402" w:type="dxa"/>
            <w:vAlign w:val="bottom"/>
          </w:tcPr>
          <w:p w14:paraId="70F8BFCE" w14:textId="717F710B" w:rsidR="00FF56EE" w:rsidRPr="0063317B" w:rsidRDefault="00FF56EE" w:rsidP="00FF56EE">
            <w:pPr>
              <w:ind w:left="0"/>
              <w:jc w:val="left"/>
              <w:rPr>
                <w:i/>
                <w:iCs/>
                <w:sz w:val="18"/>
                <w:szCs w:val="22"/>
              </w:rPr>
            </w:pPr>
            <w:r w:rsidRPr="00643F9B">
              <w:rPr>
                <w:i/>
                <w:iCs/>
                <w:sz w:val="18"/>
                <w:szCs w:val="22"/>
              </w:rPr>
              <w:t>E1C_AZI_A</w:t>
            </w:r>
          </w:p>
        </w:tc>
        <w:tc>
          <w:tcPr>
            <w:tcW w:w="1587" w:type="dxa"/>
            <w:vAlign w:val="bottom"/>
          </w:tcPr>
          <w:p w14:paraId="254744DA" w14:textId="6BF9AA5B"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11E334DB" w14:textId="40BCC7BC" w:rsidR="00FF56EE" w:rsidRPr="0063317B" w:rsidRDefault="00FF56EE" w:rsidP="00FF56EE">
            <w:pPr>
              <w:ind w:left="0"/>
              <w:jc w:val="left"/>
              <w:rPr>
                <w:i/>
                <w:iCs/>
                <w:sz w:val="18"/>
                <w:szCs w:val="22"/>
              </w:rPr>
            </w:pPr>
          </w:p>
        </w:tc>
      </w:tr>
      <w:tr w:rsidR="00FF56EE" w14:paraId="378D585B" w14:textId="77777777" w:rsidTr="00C47C7C">
        <w:tc>
          <w:tcPr>
            <w:tcW w:w="993" w:type="dxa"/>
          </w:tcPr>
          <w:p w14:paraId="265AF283" w14:textId="05C49E58" w:rsidR="00FF56EE" w:rsidRPr="0063317B" w:rsidRDefault="00FF56EE" w:rsidP="00FF56EE">
            <w:pPr>
              <w:ind w:left="0"/>
              <w:jc w:val="left"/>
              <w:rPr>
                <w:i/>
                <w:iCs/>
                <w:sz w:val="18"/>
                <w:szCs w:val="22"/>
              </w:rPr>
            </w:pPr>
            <w:r>
              <w:rPr>
                <w:i/>
                <w:iCs/>
                <w:sz w:val="18"/>
                <w:szCs w:val="22"/>
              </w:rPr>
              <w:t>13</w:t>
            </w:r>
          </w:p>
        </w:tc>
        <w:tc>
          <w:tcPr>
            <w:tcW w:w="3402" w:type="dxa"/>
            <w:vAlign w:val="bottom"/>
          </w:tcPr>
          <w:p w14:paraId="0A164E0E" w14:textId="4120AE8E" w:rsidR="00FF56EE" w:rsidRPr="0063317B" w:rsidRDefault="00FF56EE" w:rsidP="00FF56EE">
            <w:pPr>
              <w:ind w:left="0"/>
              <w:jc w:val="left"/>
              <w:rPr>
                <w:i/>
                <w:iCs/>
                <w:sz w:val="18"/>
                <w:szCs w:val="22"/>
              </w:rPr>
            </w:pPr>
            <w:r w:rsidRPr="00643F9B">
              <w:rPr>
                <w:i/>
                <w:iCs/>
                <w:sz w:val="18"/>
                <w:szCs w:val="22"/>
              </w:rPr>
              <w:t>E1C_AZI_I</w:t>
            </w:r>
          </w:p>
        </w:tc>
        <w:tc>
          <w:tcPr>
            <w:tcW w:w="1587" w:type="dxa"/>
            <w:vAlign w:val="bottom"/>
          </w:tcPr>
          <w:p w14:paraId="0008A8C3" w14:textId="6409669C"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14BD26FC" w14:textId="2EEAC808" w:rsidR="00FF56EE" w:rsidRPr="0063317B" w:rsidRDefault="00FF56EE" w:rsidP="00FF56EE">
            <w:pPr>
              <w:ind w:left="0"/>
              <w:jc w:val="left"/>
              <w:rPr>
                <w:i/>
                <w:iCs/>
                <w:sz w:val="18"/>
                <w:szCs w:val="22"/>
              </w:rPr>
            </w:pPr>
          </w:p>
        </w:tc>
      </w:tr>
      <w:tr w:rsidR="00FF56EE" w14:paraId="28C9D82D" w14:textId="77777777" w:rsidTr="00C47C7C">
        <w:tc>
          <w:tcPr>
            <w:tcW w:w="993" w:type="dxa"/>
          </w:tcPr>
          <w:p w14:paraId="367C0B51" w14:textId="5D8DE877" w:rsidR="00FF56EE" w:rsidRPr="0063317B" w:rsidRDefault="00FF56EE" w:rsidP="00FF56EE">
            <w:pPr>
              <w:ind w:left="0"/>
              <w:jc w:val="left"/>
              <w:rPr>
                <w:i/>
                <w:iCs/>
                <w:sz w:val="18"/>
                <w:szCs w:val="22"/>
              </w:rPr>
            </w:pPr>
            <w:r>
              <w:rPr>
                <w:i/>
                <w:iCs/>
                <w:sz w:val="18"/>
                <w:szCs w:val="22"/>
              </w:rPr>
              <w:t>14</w:t>
            </w:r>
          </w:p>
        </w:tc>
        <w:tc>
          <w:tcPr>
            <w:tcW w:w="3402" w:type="dxa"/>
            <w:vAlign w:val="bottom"/>
          </w:tcPr>
          <w:p w14:paraId="4FCAE0EA" w14:textId="1DD5454B" w:rsidR="00FF56EE" w:rsidRPr="0063317B" w:rsidRDefault="00FF56EE" w:rsidP="00FF56EE">
            <w:pPr>
              <w:ind w:left="0"/>
              <w:jc w:val="left"/>
              <w:rPr>
                <w:i/>
                <w:iCs/>
                <w:sz w:val="18"/>
                <w:szCs w:val="22"/>
              </w:rPr>
            </w:pPr>
            <w:r w:rsidRPr="00643F9B">
              <w:rPr>
                <w:i/>
                <w:iCs/>
                <w:sz w:val="18"/>
                <w:szCs w:val="22"/>
              </w:rPr>
              <w:t>E1C_AMI_A</w:t>
            </w:r>
          </w:p>
        </w:tc>
        <w:tc>
          <w:tcPr>
            <w:tcW w:w="1587" w:type="dxa"/>
            <w:vAlign w:val="bottom"/>
          </w:tcPr>
          <w:p w14:paraId="650D4534" w14:textId="07A8EA27" w:rsidR="00FF56EE" w:rsidRPr="0063317B" w:rsidRDefault="00FC7E6A" w:rsidP="00FF56EE">
            <w:pPr>
              <w:ind w:left="0"/>
              <w:jc w:val="left"/>
              <w:rPr>
                <w:i/>
                <w:iCs/>
                <w:sz w:val="18"/>
                <w:szCs w:val="22"/>
              </w:rPr>
            </w:pPr>
            <w:r>
              <w:rPr>
                <w:i/>
                <w:iCs/>
                <w:sz w:val="18"/>
                <w:szCs w:val="22"/>
              </w:rPr>
              <w:t>2</w:t>
            </w:r>
          </w:p>
        </w:tc>
        <w:tc>
          <w:tcPr>
            <w:tcW w:w="2581" w:type="dxa"/>
            <w:vMerge/>
          </w:tcPr>
          <w:p w14:paraId="35235D94" w14:textId="0148E887" w:rsidR="00FF56EE" w:rsidRPr="0063317B" w:rsidRDefault="00FF56EE" w:rsidP="00FF56EE">
            <w:pPr>
              <w:ind w:left="0"/>
              <w:jc w:val="left"/>
              <w:rPr>
                <w:i/>
                <w:iCs/>
                <w:sz w:val="18"/>
                <w:szCs w:val="22"/>
              </w:rPr>
            </w:pPr>
          </w:p>
        </w:tc>
      </w:tr>
      <w:tr w:rsidR="00FF56EE" w14:paraId="5DEBABED" w14:textId="77777777" w:rsidTr="00C47C7C">
        <w:tc>
          <w:tcPr>
            <w:tcW w:w="993" w:type="dxa"/>
          </w:tcPr>
          <w:p w14:paraId="032DB5FA" w14:textId="53C58081" w:rsidR="00FF56EE" w:rsidRPr="0063317B" w:rsidRDefault="00FF56EE" w:rsidP="00FF56EE">
            <w:pPr>
              <w:ind w:left="0"/>
              <w:jc w:val="left"/>
              <w:rPr>
                <w:i/>
                <w:iCs/>
                <w:sz w:val="18"/>
                <w:szCs w:val="22"/>
              </w:rPr>
            </w:pPr>
            <w:r>
              <w:rPr>
                <w:i/>
                <w:iCs/>
                <w:sz w:val="18"/>
                <w:szCs w:val="22"/>
              </w:rPr>
              <w:t>15</w:t>
            </w:r>
          </w:p>
        </w:tc>
        <w:tc>
          <w:tcPr>
            <w:tcW w:w="3402" w:type="dxa"/>
            <w:vAlign w:val="bottom"/>
          </w:tcPr>
          <w:p w14:paraId="0BAAE8FA" w14:textId="19D02192" w:rsidR="00FF56EE" w:rsidRPr="0063317B" w:rsidRDefault="00FF56EE" w:rsidP="00FF56EE">
            <w:pPr>
              <w:ind w:left="0"/>
              <w:jc w:val="left"/>
              <w:rPr>
                <w:i/>
                <w:iCs/>
                <w:sz w:val="18"/>
                <w:szCs w:val="22"/>
              </w:rPr>
            </w:pPr>
            <w:r w:rsidRPr="00643F9B">
              <w:rPr>
                <w:i/>
                <w:iCs/>
                <w:sz w:val="18"/>
                <w:szCs w:val="22"/>
              </w:rPr>
              <w:t>E1C_AMI_I</w:t>
            </w:r>
          </w:p>
        </w:tc>
        <w:tc>
          <w:tcPr>
            <w:tcW w:w="1587" w:type="dxa"/>
            <w:vAlign w:val="bottom"/>
          </w:tcPr>
          <w:p w14:paraId="776781DF" w14:textId="75B50813" w:rsidR="00FF56EE" w:rsidRPr="0063317B" w:rsidRDefault="00FC7E6A" w:rsidP="00FF56EE">
            <w:pPr>
              <w:ind w:left="0"/>
              <w:jc w:val="left"/>
              <w:rPr>
                <w:i/>
                <w:iCs/>
                <w:sz w:val="18"/>
                <w:szCs w:val="22"/>
              </w:rPr>
            </w:pPr>
            <w:r>
              <w:rPr>
                <w:i/>
                <w:iCs/>
                <w:sz w:val="18"/>
                <w:szCs w:val="22"/>
              </w:rPr>
              <w:t>2</w:t>
            </w:r>
          </w:p>
        </w:tc>
        <w:tc>
          <w:tcPr>
            <w:tcW w:w="2581" w:type="dxa"/>
            <w:vMerge/>
          </w:tcPr>
          <w:p w14:paraId="36B8784B" w14:textId="55CB6827" w:rsidR="00FF56EE" w:rsidRPr="0063317B" w:rsidRDefault="00FF56EE" w:rsidP="00FF56EE">
            <w:pPr>
              <w:ind w:left="0"/>
              <w:jc w:val="left"/>
              <w:rPr>
                <w:i/>
                <w:iCs/>
                <w:sz w:val="18"/>
                <w:szCs w:val="22"/>
              </w:rPr>
            </w:pPr>
          </w:p>
        </w:tc>
      </w:tr>
      <w:tr w:rsidR="00FF56EE" w14:paraId="7669E9D1" w14:textId="77777777" w:rsidTr="00C47C7C">
        <w:tc>
          <w:tcPr>
            <w:tcW w:w="993" w:type="dxa"/>
          </w:tcPr>
          <w:p w14:paraId="14095235" w14:textId="5299FCEC" w:rsidR="00FF56EE" w:rsidRPr="0063317B" w:rsidRDefault="00FF56EE" w:rsidP="00FF56EE">
            <w:pPr>
              <w:ind w:left="0"/>
              <w:jc w:val="left"/>
              <w:rPr>
                <w:i/>
                <w:iCs/>
                <w:sz w:val="18"/>
                <w:szCs w:val="22"/>
              </w:rPr>
            </w:pPr>
            <w:r>
              <w:rPr>
                <w:i/>
                <w:iCs/>
                <w:sz w:val="18"/>
                <w:szCs w:val="22"/>
              </w:rPr>
              <w:t>16</w:t>
            </w:r>
          </w:p>
        </w:tc>
        <w:tc>
          <w:tcPr>
            <w:tcW w:w="3402" w:type="dxa"/>
            <w:vAlign w:val="bottom"/>
          </w:tcPr>
          <w:p w14:paraId="44A365BD" w14:textId="60A490EA" w:rsidR="00FF56EE" w:rsidRPr="0063317B" w:rsidRDefault="00FF56EE" w:rsidP="00FF56EE">
            <w:pPr>
              <w:ind w:left="0"/>
              <w:jc w:val="left"/>
              <w:rPr>
                <w:i/>
                <w:iCs/>
                <w:sz w:val="18"/>
                <w:szCs w:val="22"/>
              </w:rPr>
            </w:pPr>
            <w:r w:rsidRPr="00643F9B">
              <w:rPr>
                <w:i/>
                <w:iCs/>
                <w:sz w:val="18"/>
                <w:szCs w:val="22"/>
              </w:rPr>
              <w:t>E2A_AZI_A</w:t>
            </w:r>
          </w:p>
        </w:tc>
        <w:tc>
          <w:tcPr>
            <w:tcW w:w="1587" w:type="dxa"/>
            <w:vAlign w:val="bottom"/>
          </w:tcPr>
          <w:p w14:paraId="556477F7" w14:textId="564D2E10" w:rsidR="00FF56EE" w:rsidRPr="0063317B" w:rsidRDefault="00FC7E6A" w:rsidP="00FF56EE">
            <w:pPr>
              <w:ind w:left="0"/>
              <w:jc w:val="left"/>
              <w:rPr>
                <w:i/>
                <w:iCs/>
                <w:sz w:val="18"/>
                <w:szCs w:val="22"/>
              </w:rPr>
            </w:pPr>
            <w:r>
              <w:rPr>
                <w:i/>
                <w:iCs/>
                <w:sz w:val="18"/>
                <w:szCs w:val="22"/>
              </w:rPr>
              <w:t>1</w:t>
            </w:r>
          </w:p>
        </w:tc>
        <w:tc>
          <w:tcPr>
            <w:tcW w:w="2581" w:type="dxa"/>
            <w:vMerge/>
          </w:tcPr>
          <w:p w14:paraId="4B82DD20" w14:textId="0479F2CE" w:rsidR="00FF56EE" w:rsidRPr="0063317B" w:rsidRDefault="00FF56EE" w:rsidP="00FF56EE">
            <w:pPr>
              <w:ind w:left="0"/>
              <w:jc w:val="left"/>
              <w:rPr>
                <w:i/>
                <w:iCs/>
                <w:sz w:val="18"/>
                <w:szCs w:val="22"/>
              </w:rPr>
            </w:pPr>
          </w:p>
        </w:tc>
      </w:tr>
      <w:tr w:rsidR="00FF56EE" w14:paraId="03E56881" w14:textId="77777777" w:rsidTr="00C47C7C">
        <w:tc>
          <w:tcPr>
            <w:tcW w:w="993" w:type="dxa"/>
          </w:tcPr>
          <w:p w14:paraId="31B9D394" w14:textId="34EE4B9B" w:rsidR="00FF56EE" w:rsidRPr="0063317B" w:rsidRDefault="00FF56EE" w:rsidP="00FF56EE">
            <w:pPr>
              <w:ind w:left="0"/>
              <w:jc w:val="left"/>
              <w:rPr>
                <w:i/>
                <w:iCs/>
                <w:sz w:val="18"/>
                <w:szCs w:val="22"/>
              </w:rPr>
            </w:pPr>
            <w:r>
              <w:rPr>
                <w:i/>
                <w:iCs/>
                <w:sz w:val="18"/>
                <w:szCs w:val="22"/>
              </w:rPr>
              <w:t>17</w:t>
            </w:r>
          </w:p>
        </w:tc>
        <w:tc>
          <w:tcPr>
            <w:tcW w:w="3402" w:type="dxa"/>
            <w:vAlign w:val="bottom"/>
          </w:tcPr>
          <w:p w14:paraId="40F6B4D3" w14:textId="245847A9" w:rsidR="00FF56EE" w:rsidRPr="0063317B" w:rsidRDefault="00FF56EE" w:rsidP="00FF56EE">
            <w:pPr>
              <w:ind w:left="0"/>
              <w:jc w:val="left"/>
              <w:rPr>
                <w:i/>
                <w:iCs/>
                <w:sz w:val="18"/>
                <w:szCs w:val="22"/>
              </w:rPr>
            </w:pPr>
            <w:r w:rsidRPr="00643F9B">
              <w:rPr>
                <w:i/>
                <w:iCs/>
                <w:sz w:val="18"/>
                <w:szCs w:val="22"/>
              </w:rPr>
              <w:t>E2A_AZI_I</w:t>
            </w:r>
          </w:p>
        </w:tc>
        <w:tc>
          <w:tcPr>
            <w:tcW w:w="1587" w:type="dxa"/>
            <w:vAlign w:val="bottom"/>
          </w:tcPr>
          <w:p w14:paraId="76F1309B" w14:textId="20396452" w:rsidR="00FF56EE" w:rsidRPr="0063317B" w:rsidRDefault="00FF56EE" w:rsidP="00FF56EE">
            <w:pPr>
              <w:ind w:left="0"/>
              <w:jc w:val="left"/>
              <w:rPr>
                <w:i/>
                <w:iCs/>
                <w:sz w:val="18"/>
                <w:szCs w:val="22"/>
              </w:rPr>
            </w:pPr>
            <w:r w:rsidRPr="00FF56EE">
              <w:rPr>
                <w:i/>
                <w:iCs/>
                <w:sz w:val="18"/>
                <w:szCs w:val="22"/>
              </w:rPr>
              <w:t>1</w:t>
            </w:r>
          </w:p>
        </w:tc>
        <w:tc>
          <w:tcPr>
            <w:tcW w:w="2581" w:type="dxa"/>
            <w:vMerge/>
          </w:tcPr>
          <w:p w14:paraId="5383D73F" w14:textId="78E7FD66" w:rsidR="00FF56EE" w:rsidRPr="0063317B" w:rsidRDefault="00FF56EE" w:rsidP="00FF56EE">
            <w:pPr>
              <w:ind w:left="0"/>
              <w:jc w:val="left"/>
              <w:rPr>
                <w:i/>
                <w:iCs/>
                <w:sz w:val="18"/>
                <w:szCs w:val="22"/>
              </w:rPr>
            </w:pPr>
          </w:p>
        </w:tc>
      </w:tr>
      <w:tr w:rsidR="00FF56EE" w14:paraId="1B083E4C" w14:textId="77777777" w:rsidTr="00C47C7C">
        <w:tc>
          <w:tcPr>
            <w:tcW w:w="993" w:type="dxa"/>
          </w:tcPr>
          <w:p w14:paraId="45FFA0E9" w14:textId="41DD3EA7" w:rsidR="00FF56EE" w:rsidRPr="0063317B" w:rsidRDefault="00FF56EE" w:rsidP="00FF56EE">
            <w:pPr>
              <w:ind w:left="0"/>
              <w:jc w:val="left"/>
              <w:rPr>
                <w:i/>
                <w:iCs/>
                <w:sz w:val="18"/>
                <w:szCs w:val="22"/>
              </w:rPr>
            </w:pPr>
            <w:r>
              <w:rPr>
                <w:i/>
                <w:iCs/>
                <w:sz w:val="18"/>
                <w:szCs w:val="22"/>
              </w:rPr>
              <w:t>18</w:t>
            </w:r>
          </w:p>
        </w:tc>
        <w:tc>
          <w:tcPr>
            <w:tcW w:w="3402" w:type="dxa"/>
            <w:vAlign w:val="bottom"/>
          </w:tcPr>
          <w:p w14:paraId="7ACCE89A" w14:textId="69C1F263" w:rsidR="00FF56EE" w:rsidRPr="0063317B" w:rsidRDefault="00FF56EE" w:rsidP="00FF56EE">
            <w:pPr>
              <w:ind w:left="0"/>
              <w:jc w:val="left"/>
              <w:rPr>
                <w:i/>
                <w:iCs/>
                <w:sz w:val="18"/>
                <w:szCs w:val="22"/>
              </w:rPr>
            </w:pPr>
            <w:r w:rsidRPr="00643F9B">
              <w:rPr>
                <w:i/>
                <w:iCs/>
                <w:sz w:val="18"/>
                <w:szCs w:val="22"/>
              </w:rPr>
              <w:t>E2A_AMI_A</w:t>
            </w:r>
          </w:p>
        </w:tc>
        <w:tc>
          <w:tcPr>
            <w:tcW w:w="1587" w:type="dxa"/>
            <w:vAlign w:val="bottom"/>
          </w:tcPr>
          <w:p w14:paraId="3F771C8E" w14:textId="416F9A97" w:rsidR="00FF56EE" w:rsidRPr="0063317B" w:rsidRDefault="00FC7E6A" w:rsidP="00FF56EE">
            <w:pPr>
              <w:ind w:left="0"/>
              <w:jc w:val="left"/>
              <w:rPr>
                <w:i/>
                <w:iCs/>
                <w:sz w:val="18"/>
                <w:szCs w:val="22"/>
              </w:rPr>
            </w:pPr>
            <w:r>
              <w:rPr>
                <w:i/>
                <w:iCs/>
                <w:sz w:val="18"/>
                <w:szCs w:val="22"/>
              </w:rPr>
              <w:t>1</w:t>
            </w:r>
          </w:p>
        </w:tc>
        <w:tc>
          <w:tcPr>
            <w:tcW w:w="2581" w:type="dxa"/>
            <w:vMerge/>
          </w:tcPr>
          <w:p w14:paraId="2204539C" w14:textId="42472C31" w:rsidR="00FF56EE" w:rsidRPr="0063317B" w:rsidRDefault="00FF56EE" w:rsidP="00FF56EE">
            <w:pPr>
              <w:ind w:left="0"/>
              <w:jc w:val="left"/>
              <w:rPr>
                <w:i/>
                <w:iCs/>
                <w:sz w:val="18"/>
                <w:szCs w:val="22"/>
              </w:rPr>
            </w:pPr>
          </w:p>
        </w:tc>
      </w:tr>
      <w:tr w:rsidR="00FF56EE" w14:paraId="1FFC3839" w14:textId="77777777" w:rsidTr="00C47C7C">
        <w:tc>
          <w:tcPr>
            <w:tcW w:w="993" w:type="dxa"/>
          </w:tcPr>
          <w:p w14:paraId="264AAD0C" w14:textId="6528ABB5" w:rsidR="00FF56EE" w:rsidRPr="0063317B" w:rsidRDefault="00FF56EE" w:rsidP="00FF56EE">
            <w:pPr>
              <w:ind w:left="0"/>
              <w:jc w:val="left"/>
              <w:rPr>
                <w:i/>
                <w:iCs/>
                <w:sz w:val="18"/>
                <w:szCs w:val="22"/>
              </w:rPr>
            </w:pPr>
            <w:r>
              <w:rPr>
                <w:i/>
                <w:iCs/>
                <w:sz w:val="18"/>
                <w:szCs w:val="22"/>
              </w:rPr>
              <w:t>19</w:t>
            </w:r>
          </w:p>
        </w:tc>
        <w:tc>
          <w:tcPr>
            <w:tcW w:w="3402" w:type="dxa"/>
            <w:vAlign w:val="bottom"/>
          </w:tcPr>
          <w:p w14:paraId="19DD6B1F" w14:textId="507CB18E" w:rsidR="00FF56EE" w:rsidRPr="0063317B" w:rsidRDefault="00FF56EE" w:rsidP="00FF56EE">
            <w:pPr>
              <w:ind w:left="0"/>
              <w:jc w:val="left"/>
              <w:rPr>
                <w:i/>
                <w:iCs/>
                <w:sz w:val="18"/>
                <w:szCs w:val="22"/>
              </w:rPr>
            </w:pPr>
            <w:r w:rsidRPr="00643F9B">
              <w:rPr>
                <w:i/>
                <w:iCs/>
                <w:sz w:val="18"/>
                <w:szCs w:val="22"/>
              </w:rPr>
              <w:t>E2A_AMI_I</w:t>
            </w:r>
          </w:p>
        </w:tc>
        <w:tc>
          <w:tcPr>
            <w:tcW w:w="1587" w:type="dxa"/>
            <w:vAlign w:val="bottom"/>
          </w:tcPr>
          <w:p w14:paraId="633DBD75" w14:textId="66A6B844" w:rsidR="00FF56EE" w:rsidRPr="0063317B" w:rsidRDefault="00FC7E6A" w:rsidP="00FF56EE">
            <w:pPr>
              <w:ind w:left="0"/>
              <w:jc w:val="left"/>
              <w:rPr>
                <w:i/>
                <w:iCs/>
                <w:sz w:val="18"/>
                <w:szCs w:val="22"/>
              </w:rPr>
            </w:pPr>
            <w:r>
              <w:rPr>
                <w:i/>
                <w:iCs/>
                <w:sz w:val="18"/>
                <w:szCs w:val="22"/>
              </w:rPr>
              <w:t>1</w:t>
            </w:r>
          </w:p>
        </w:tc>
        <w:tc>
          <w:tcPr>
            <w:tcW w:w="2581" w:type="dxa"/>
            <w:vMerge/>
          </w:tcPr>
          <w:p w14:paraId="5E633BDB" w14:textId="0D5DD193" w:rsidR="00FF56EE" w:rsidRPr="0063317B" w:rsidRDefault="00FF56EE" w:rsidP="00FF56EE">
            <w:pPr>
              <w:ind w:left="0"/>
              <w:jc w:val="left"/>
              <w:rPr>
                <w:i/>
                <w:iCs/>
                <w:sz w:val="18"/>
                <w:szCs w:val="22"/>
              </w:rPr>
            </w:pPr>
          </w:p>
        </w:tc>
      </w:tr>
      <w:tr w:rsidR="00FF56EE" w14:paraId="0993BAD6" w14:textId="77777777" w:rsidTr="00C47C7C">
        <w:tc>
          <w:tcPr>
            <w:tcW w:w="993" w:type="dxa"/>
          </w:tcPr>
          <w:p w14:paraId="2A059942" w14:textId="754711C7" w:rsidR="00FF56EE" w:rsidRPr="0063317B" w:rsidRDefault="00FF56EE" w:rsidP="00FF56EE">
            <w:pPr>
              <w:ind w:left="0"/>
              <w:jc w:val="left"/>
              <w:rPr>
                <w:i/>
                <w:iCs/>
                <w:sz w:val="18"/>
                <w:szCs w:val="22"/>
              </w:rPr>
            </w:pPr>
            <w:r>
              <w:rPr>
                <w:i/>
                <w:iCs/>
                <w:sz w:val="18"/>
                <w:szCs w:val="22"/>
              </w:rPr>
              <w:t>20</w:t>
            </w:r>
          </w:p>
        </w:tc>
        <w:tc>
          <w:tcPr>
            <w:tcW w:w="3402" w:type="dxa"/>
            <w:vAlign w:val="bottom"/>
          </w:tcPr>
          <w:p w14:paraId="33D53572" w14:textId="5AB47C83" w:rsidR="00FF56EE" w:rsidRPr="0063317B" w:rsidRDefault="00FF56EE" w:rsidP="00FF56EE">
            <w:pPr>
              <w:ind w:left="0"/>
              <w:jc w:val="left"/>
              <w:rPr>
                <w:i/>
                <w:iCs/>
                <w:sz w:val="18"/>
                <w:szCs w:val="22"/>
              </w:rPr>
            </w:pPr>
            <w:r w:rsidRPr="00643F9B">
              <w:rPr>
                <w:i/>
                <w:iCs/>
                <w:sz w:val="18"/>
                <w:szCs w:val="22"/>
              </w:rPr>
              <w:t>E2B_AZI_A</w:t>
            </w:r>
          </w:p>
        </w:tc>
        <w:tc>
          <w:tcPr>
            <w:tcW w:w="1587" w:type="dxa"/>
            <w:vAlign w:val="bottom"/>
          </w:tcPr>
          <w:p w14:paraId="6DC82EA8" w14:textId="16F061E1"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1570204C" w14:textId="11D68565" w:rsidR="00FF56EE" w:rsidRPr="0063317B" w:rsidRDefault="00FF56EE" w:rsidP="00FF56EE">
            <w:pPr>
              <w:ind w:left="0"/>
              <w:jc w:val="left"/>
              <w:rPr>
                <w:i/>
                <w:iCs/>
                <w:sz w:val="18"/>
                <w:szCs w:val="22"/>
              </w:rPr>
            </w:pPr>
          </w:p>
        </w:tc>
      </w:tr>
      <w:tr w:rsidR="00FF56EE" w14:paraId="29C0B243" w14:textId="77777777" w:rsidTr="00C47C7C">
        <w:tc>
          <w:tcPr>
            <w:tcW w:w="993" w:type="dxa"/>
          </w:tcPr>
          <w:p w14:paraId="03735234" w14:textId="0DB55999" w:rsidR="00FF56EE" w:rsidRPr="0063317B" w:rsidRDefault="00FF56EE" w:rsidP="00FF56EE">
            <w:pPr>
              <w:ind w:left="0"/>
              <w:jc w:val="left"/>
              <w:rPr>
                <w:i/>
                <w:iCs/>
                <w:sz w:val="18"/>
                <w:szCs w:val="22"/>
              </w:rPr>
            </w:pPr>
            <w:r>
              <w:rPr>
                <w:i/>
                <w:iCs/>
                <w:sz w:val="18"/>
                <w:szCs w:val="22"/>
              </w:rPr>
              <w:t>21</w:t>
            </w:r>
          </w:p>
        </w:tc>
        <w:tc>
          <w:tcPr>
            <w:tcW w:w="3402" w:type="dxa"/>
            <w:vAlign w:val="bottom"/>
          </w:tcPr>
          <w:p w14:paraId="7A2539AD" w14:textId="591984F4" w:rsidR="00FF56EE" w:rsidRPr="0063317B" w:rsidRDefault="00FF56EE" w:rsidP="00FF56EE">
            <w:pPr>
              <w:ind w:left="0"/>
              <w:jc w:val="left"/>
              <w:rPr>
                <w:i/>
                <w:iCs/>
                <w:sz w:val="18"/>
                <w:szCs w:val="22"/>
              </w:rPr>
            </w:pPr>
            <w:r w:rsidRPr="00643F9B">
              <w:rPr>
                <w:i/>
                <w:iCs/>
                <w:sz w:val="18"/>
                <w:szCs w:val="22"/>
              </w:rPr>
              <w:t>E2B_AZI_I</w:t>
            </w:r>
          </w:p>
        </w:tc>
        <w:tc>
          <w:tcPr>
            <w:tcW w:w="1587" w:type="dxa"/>
            <w:vAlign w:val="bottom"/>
          </w:tcPr>
          <w:p w14:paraId="3EBF8AA2" w14:textId="1EE7A837"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0122A92C" w14:textId="6FF5AB75" w:rsidR="00FF56EE" w:rsidRPr="0063317B" w:rsidRDefault="00FF56EE" w:rsidP="00FF56EE">
            <w:pPr>
              <w:ind w:left="0"/>
              <w:jc w:val="left"/>
              <w:rPr>
                <w:i/>
                <w:iCs/>
                <w:sz w:val="18"/>
                <w:szCs w:val="22"/>
              </w:rPr>
            </w:pPr>
          </w:p>
        </w:tc>
      </w:tr>
      <w:tr w:rsidR="00FF56EE" w14:paraId="55B1F80A" w14:textId="77777777" w:rsidTr="00C47C7C">
        <w:tc>
          <w:tcPr>
            <w:tcW w:w="993" w:type="dxa"/>
          </w:tcPr>
          <w:p w14:paraId="60836D6F" w14:textId="4E184DF5" w:rsidR="00FF56EE" w:rsidRPr="0063317B" w:rsidRDefault="00FF56EE" w:rsidP="00FF56EE">
            <w:pPr>
              <w:ind w:left="0"/>
              <w:jc w:val="left"/>
              <w:rPr>
                <w:i/>
                <w:iCs/>
                <w:sz w:val="18"/>
                <w:szCs w:val="22"/>
              </w:rPr>
            </w:pPr>
            <w:r>
              <w:rPr>
                <w:i/>
                <w:iCs/>
                <w:sz w:val="18"/>
                <w:szCs w:val="22"/>
              </w:rPr>
              <w:t>22</w:t>
            </w:r>
          </w:p>
        </w:tc>
        <w:tc>
          <w:tcPr>
            <w:tcW w:w="3402" w:type="dxa"/>
            <w:vAlign w:val="bottom"/>
          </w:tcPr>
          <w:p w14:paraId="2D0A3067" w14:textId="430E7CE7" w:rsidR="00FF56EE" w:rsidRPr="0063317B" w:rsidRDefault="00FF56EE" w:rsidP="00FF56EE">
            <w:pPr>
              <w:ind w:left="0"/>
              <w:jc w:val="left"/>
              <w:rPr>
                <w:i/>
                <w:iCs/>
                <w:sz w:val="18"/>
                <w:szCs w:val="22"/>
              </w:rPr>
            </w:pPr>
            <w:r w:rsidRPr="00643F9B">
              <w:rPr>
                <w:i/>
                <w:iCs/>
                <w:sz w:val="18"/>
                <w:szCs w:val="22"/>
              </w:rPr>
              <w:t>E2B_AMI_A</w:t>
            </w:r>
          </w:p>
        </w:tc>
        <w:tc>
          <w:tcPr>
            <w:tcW w:w="1587" w:type="dxa"/>
            <w:vAlign w:val="bottom"/>
          </w:tcPr>
          <w:p w14:paraId="37EBF180" w14:textId="382D17A7"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7AEF9EF4" w14:textId="6FBCC55A" w:rsidR="00FF56EE" w:rsidRPr="0063317B" w:rsidRDefault="00FF56EE" w:rsidP="00FF56EE">
            <w:pPr>
              <w:ind w:left="0"/>
              <w:jc w:val="left"/>
              <w:rPr>
                <w:i/>
                <w:iCs/>
                <w:sz w:val="18"/>
                <w:szCs w:val="22"/>
              </w:rPr>
            </w:pPr>
          </w:p>
        </w:tc>
      </w:tr>
      <w:tr w:rsidR="00FF56EE" w14:paraId="25498326" w14:textId="77777777" w:rsidTr="00C47C7C">
        <w:tc>
          <w:tcPr>
            <w:tcW w:w="993" w:type="dxa"/>
          </w:tcPr>
          <w:p w14:paraId="27858C26" w14:textId="0C9B9F2F" w:rsidR="00FF56EE" w:rsidRPr="0063317B" w:rsidRDefault="00FF56EE" w:rsidP="00FF56EE">
            <w:pPr>
              <w:ind w:left="0"/>
              <w:jc w:val="left"/>
              <w:rPr>
                <w:i/>
                <w:iCs/>
                <w:sz w:val="18"/>
                <w:szCs w:val="22"/>
              </w:rPr>
            </w:pPr>
            <w:r>
              <w:rPr>
                <w:i/>
                <w:iCs/>
                <w:sz w:val="18"/>
                <w:szCs w:val="22"/>
              </w:rPr>
              <w:t>23</w:t>
            </w:r>
          </w:p>
        </w:tc>
        <w:tc>
          <w:tcPr>
            <w:tcW w:w="3402" w:type="dxa"/>
            <w:vAlign w:val="bottom"/>
          </w:tcPr>
          <w:p w14:paraId="495E5297" w14:textId="1DDA71DA" w:rsidR="00FF56EE" w:rsidRPr="0063317B" w:rsidRDefault="00FF56EE" w:rsidP="00FF56EE">
            <w:pPr>
              <w:ind w:left="0"/>
              <w:jc w:val="left"/>
              <w:rPr>
                <w:i/>
                <w:iCs/>
                <w:sz w:val="18"/>
                <w:szCs w:val="22"/>
              </w:rPr>
            </w:pPr>
            <w:r w:rsidRPr="00643F9B">
              <w:rPr>
                <w:i/>
                <w:iCs/>
                <w:sz w:val="18"/>
                <w:szCs w:val="22"/>
              </w:rPr>
              <w:t>E2B_AMI_I</w:t>
            </w:r>
          </w:p>
        </w:tc>
        <w:tc>
          <w:tcPr>
            <w:tcW w:w="1587" w:type="dxa"/>
            <w:vAlign w:val="bottom"/>
          </w:tcPr>
          <w:p w14:paraId="314A185D" w14:textId="34F13B0F"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42933AF4" w14:textId="333C7465" w:rsidR="00FF56EE" w:rsidRPr="0063317B" w:rsidRDefault="00FF56EE" w:rsidP="00FF56EE">
            <w:pPr>
              <w:ind w:left="0"/>
              <w:jc w:val="left"/>
              <w:rPr>
                <w:i/>
                <w:iCs/>
                <w:sz w:val="18"/>
                <w:szCs w:val="22"/>
              </w:rPr>
            </w:pPr>
          </w:p>
        </w:tc>
      </w:tr>
      <w:tr w:rsidR="00FF56EE" w14:paraId="45334C08" w14:textId="77777777" w:rsidTr="00C47C7C">
        <w:tc>
          <w:tcPr>
            <w:tcW w:w="993" w:type="dxa"/>
          </w:tcPr>
          <w:p w14:paraId="103920D9" w14:textId="4E846852" w:rsidR="00FF56EE" w:rsidRPr="0063317B" w:rsidRDefault="00FF56EE" w:rsidP="00FF56EE">
            <w:pPr>
              <w:ind w:left="0"/>
              <w:jc w:val="left"/>
              <w:rPr>
                <w:i/>
                <w:iCs/>
                <w:sz w:val="18"/>
                <w:szCs w:val="22"/>
              </w:rPr>
            </w:pPr>
            <w:r>
              <w:rPr>
                <w:i/>
                <w:iCs/>
                <w:sz w:val="18"/>
                <w:szCs w:val="22"/>
              </w:rPr>
              <w:t>24</w:t>
            </w:r>
          </w:p>
        </w:tc>
        <w:tc>
          <w:tcPr>
            <w:tcW w:w="3402" w:type="dxa"/>
            <w:vAlign w:val="bottom"/>
          </w:tcPr>
          <w:p w14:paraId="7AADE8B7" w14:textId="3821A290" w:rsidR="00FF56EE" w:rsidRPr="0063317B" w:rsidRDefault="00FF56EE" w:rsidP="00FF56EE">
            <w:pPr>
              <w:ind w:left="0"/>
              <w:jc w:val="left"/>
              <w:rPr>
                <w:i/>
                <w:iCs/>
                <w:sz w:val="18"/>
                <w:szCs w:val="22"/>
              </w:rPr>
            </w:pPr>
            <w:r w:rsidRPr="00643F9B">
              <w:rPr>
                <w:i/>
                <w:iCs/>
                <w:sz w:val="18"/>
                <w:szCs w:val="22"/>
              </w:rPr>
              <w:t>E3A_A</w:t>
            </w:r>
            <w:r w:rsidR="002E28E9">
              <w:rPr>
                <w:rStyle w:val="Voetnootmarkering"/>
                <w:i/>
                <w:iCs/>
                <w:sz w:val="18"/>
                <w:szCs w:val="22"/>
              </w:rPr>
              <w:footnoteReference w:id="3"/>
            </w:r>
          </w:p>
        </w:tc>
        <w:tc>
          <w:tcPr>
            <w:tcW w:w="1587" w:type="dxa"/>
            <w:vAlign w:val="bottom"/>
          </w:tcPr>
          <w:p w14:paraId="7373F982" w14:textId="25737CAD"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7CC5A40C" w14:textId="7EA3F827" w:rsidR="00FF56EE" w:rsidRPr="0063317B" w:rsidRDefault="00FF56EE" w:rsidP="00FF56EE">
            <w:pPr>
              <w:ind w:left="0"/>
              <w:jc w:val="left"/>
              <w:rPr>
                <w:i/>
                <w:iCs/>
                <w:sz w:val="18"/>
                <w:szCs w:val="22"/>
              </w:rPr>
            </w:pPr>
          </w:p>
        </w:tc>
      </w:tr>
      <w:tr w:rsidR="00FF56EE" w14:paraId="1045E170" w14:textId="77777777" w:rsidTr="00C47C7C">
        <w:tc>
          <w:tcPr>
            <w:tcW w:w="993" w:type="dxa"/>
          </w:tcPr>
          <w:p w14:paraId="5BF8A97E" w14:textId="2DE2C967" w:rsidR="00FF56EE" w:rsidRPr="0063317B" w:rsidRDefault="00FF56EE" w:rsidP="00FF56EE">
            <w:pPr>
              <w:ind w:left="0"/>
              <w:jc w:val="left"/>
              <w:rPr>
                <w:i/>
                <w:iCs/>
                <w:sz w:val="18"/>
                <w:szCs w:val="22"/>
              </w:rPr>
            </w:pPr>
            <w:r>
              <w:rPr>
                <w:i/>
                <w:iCs/>
                <w:sz w:val="18"/>
                <w:szCs w:val="22"/>
              </w:rPr>
              <w:t>25</w:t>
            </w:r>
          </w:p>
        </w:tc>
        <w:tc>
          <w:tcPr>
            <w:tcW w:w="3402" w:type="dxa"/>
            <w:vAlign w:val="bottom"/>
          </w:tcPr>
          <w:p w14:paraId="6D8B37C3" w14:textId="3DAD5E53" w:rsidR="00FF56EE" w:rsidRPr="0063317B" w:rsidRDefault="00FF56EE" w:rsidP="00FF56EE">
            <w:pPr>
              <w:ind w:left="0"/>
              <w:jc w:val="left"/>
              <w:rPr>
                <w:i/>
                <w:iCs/>
                <w:sz w:val="18"/>
                <w:szCs w:val="22"/>
              </w:rPr>
            </w:pPr>
            <w:r w:rsidRPr="00643F9B">
              <w:rPr>
                <w:i/>
                <w:iCs/>
                <w:sz w:val="18"/>
                <w:szCs w:val="22"/>
              </w:rPr>
              <w:t>E3A_I</w:t>
            </w:r>
          </w:p>
        </w:tc>
        <w:tc>
          <w:tcPr>
            <w:tcW w:w="1587" w:type="dxa"/>
            <w:vAlign w:val="bottom"/>
          </w:tcPr>
          <w:p w14:paraId="454B225E" w14:textId="5A82C499"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10E730C0" w14:textId="3E2FA7F4" w:rsidR="00FF56EE" w:rsidRPr="0063317B" w:rsidRDefault="00FF56EE" w:rsidP="00FF56EE">
            <w:pPr>
              <w:ind w:left="0"/>
              <w:jc w:val="left"/>
              <w:rPr>
                <w:i/>
                <w:iCs/>
                <w:sz w:val="18"/>
                <w:szCs w:val="22"/>
              </w:rPr>
            </w:pPr>
          </w:p>
        </w:tc>
      </w:tr>
      <w:tr w:rsidR="00FF56EE" w14:paraId="0D268EAD" w14:textId="77777777" w:rsidTr="00C47C7C">
        <w:tc>
          <w:tcPr>
            <w:tcW w:w="993" w:type="dxa"/>
          </w:tcPr>
          <w:p w14:paraId="63E63531" w14:textId="110769EA" w:rsidR="00FF56EE" w:rsidRPr="0063317B" w:rsidRDefault="00FF56EE" w:rsidP="00FF56EE">
            <w:pPr>
              <w:ind w:left="0"/>
              <w:jc w:val="left"/>
              <w:rPr>
                <w:i/>
                <w:iCs/>
                <w:sz w:val="18"/>
                <w:szCs w:val="22"/>
              </w:rPr>
            </w:pPr>
            <w:r>
              <w:rPr>
                <w:i/>
                <w:iCs/>
                <w:sz w:val="18"/>
                <w:szCs w:val="22"/>
              </w:rPr>
              <w:t>26</w:t>
            </w:r>
          </w:p>
        </w:tc>
        <w:tc>
          <w:tcPr>
            <w:tcW w:w="3402" w:type="dxa"/>
            <w:vAlign w:val="bottom"/>
          </w:tcPr>
          <w:p w14:paraId="119378C9" w14:textId="3F087DEE" w:rsidR="00FF56EE" w:rsidRPr="0063317B" w:rsidRDefault="00FF56EE" w:rsidP="00FF56EE">
            <w:pPr>
              <w:ind w:left="0"/>
              <w:jc w:val="left"/>
              <w:rPr>
                <w:i/>
                <w:iCs/>
                <w:sz w:val="18"/>
                <w:szCs w:val="22"/>
              </w:rPr>
            </w:pPr>
            <w:r w:rsidRPr="00643F9B">
              <w:rPr>
                <w:i/>
                <w:iCs/>
                <w:sz w:val="18"/>
                <w:szCs w:val="22"/>
              </w:rPr>
              <w:t>E3B_A</w:t>
            </w:r>
          </w:p>
        </w:tc>
        <w:tc>
          <w:tcPr>
            <w:tcW w:w="1587" w:type="dxa"/>
            <w:vAlign w:val="bottom"/>
          </w:tcPr>
          <w:p w14:paraId="5138E874" w14:textId="65BD13EC"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618D84A5" w14:textId="0913A1F5" w:rsidR="00FF56EE" w:rsidRPr="0063317B" w:rsidRDefault="00FF56EE" w:rsidP="00FF56EE">
            <w:pPr>
              <w:ind w:left="0"/>
              <w:jc w:val="left"/>
              <w:rPr>
                <w:i/>
                <w:iCs/>
                <w:sz w:val="18"/>
                <w:szCs w:val="22"/>
              </w:rPr>
            </w:pPr>
          </w:p>
        </w:tc>
      </w:tr>
      <w:tr w:rsidR="00FF56EE" w14:paraId="5C3806ED" w14:textId="77777777" w:rsidTr="00C47C7C">
        <w:tc>
          <w:tcPr>
            <w:tcW w:w="993" w:type="dxa"/>
          </w:tcPr>
          <w:p w14:paraId="1B3C496F" w14:textId="41A00371" w:rsidR="00FF56EE" w:rsidRPr="0063317B" w:rsidRDefault="00FF56EE" w:rsidP="00FF56EE">
            <w:pPr>
              <w:ind w:left="0"/>
              <w:jc w:val="left"/>
              <w:rPr>
                <w:i/>
                <w:iCs/>
                <w:sz w:val="18"/>
                <w:szCs w:val="22"/>
              </w:rPr>
            </w:pPr>
            <w:r>
              <w:rPr>
                <w:i/>
                <w:iCs/>
                <w:sz w:val="18"/>
                <w:szCs w:val="22"/>
              </w:rPr>
              <w:t>27</w:t>
            </w:r>
          </w:p>
        </w:tc>
        <w:tc>
          <w:tcPr>
            <w:tcW w:w="3402" w:type="dxa"/>
            <w:vAlign w:val="bottom"/>
          </w:tcPr>
          <w:p w14:paraId="72D9DED8" w14:textId="43D3DCE4" w:rsidR="00FF56EE" w:rsidRPr="0063317B" w:rsidRDefault="00FF56EE" w:rsidP="00FF56EE">
            <w:pPr>
              <w:ind w:left="0"/>
              <w:jc w:val="left"/>
              <w:rPr>
                <w:i/>
                <w:iCs/>
                <w:sz w:val="18"/>
                <w:szCs w:val="22"/>
              </w:rPr>
            </w:pPr>
            <w:r w:rsidRPr="00643F9B">
              <w:rPr>
                <w:i/>
                <w:iCs/>
                <w:sz w:val="18"/>
                <w:szCs w:val="22"/>
              </w:rPr>
              <w:t>E3B_I</w:t>
            </w:r>
          </w:p>
        </w:tc>
        <w:tc>
          <w:tcPr>
            <w:tcW w:w="1587" w:type="dxa"/>
            <w:vAlign w:val="bottom"/>
          </w:tcPr>
          <w:p w14:paraId="5FF6B6E9" w14:textId="21B2259E"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2B46F52A" w14:textId="1A62EBA4" w:rsidR="00FF56EE" w:rsidRPr="0063317B" w:rsidRDefault="00FF56EE" w:rsidP="00FF56EE">
            <w:pPr>
              <w:ind w:left="0"/>
              <w:jc w:val="left"/>
              <w:rPr>
                <w:i/>
                <w:iCs/>
                <w:sz w:val="18"/>
                <w:szCs w:val="22"/>
              </w:rPr>
            </w:pPr>
          </w:p>
        </w:tc>
      </w:tr>
      <w:tr w:rsidR="00FF56EE" w14:paraId="63C45E79" w14:textId="77777777" w:rsidTr="00C47C7C">
        <w:tc>
          <w:tcPr>
            <w:tcW w:w="993" w:type="dxa"/>
          </w:tcPr>
          <w:p w14:paraId="6C6E948D" w14:textId="4730B800" w:rsidR="00FF56EE" w:rsidRPr="0063317B" w:rsidRDefault="00FF56EE" w:rsidP="00FF56EE">
            <w:pPr>
              <w:ind w:left="0"/>
              <w:jc w:val="left"/>
              <w:rPr>
                <w:i/>
                <w:iCs/>
                <w:sz w:val="18"/>
                <w:szCs w:val="22"/>
              </w:rPr>
            </w:pPr>
            <w:r>
              <w:rPr>
                <w:i/>
                <w:iCs/>
                <w:sz w:val="18"/>
                <w:szCs w:val="22"/>
              </w:rPr>
              <w:t>28</w:t>
            </w:r>
          </w:p>
        </w:tc>
        <w:tc>
          <w:tcPr>
            <w:tcW w:w="3402" w:type="dxa"/>
            <w:vAlign w:val="bottom"/>
          </w:tcPr>
          <w:p w14:paraId="6945D8FC" w14:textId="31CDF0F8" w:rsidR="00FF56EE" w:rsidRPr="0063317B" w:rsidRDefault="00FF56EE" w:rsidP="00FF56EE">
            <w:pPr>
              <w:ind w:left="0"/>
              <w:jc w:val="left"/>
              <w:rPr>
                <w:i/>
                <w:iCs/>
                <w:sz w:val="18"/>
                <w:szCs w:val="22"/>
              </w:rPr>
            </w:pPr>
            <w:r w:rsidRPr="00643F9B">
              <w:rPr>
                <w:i/>
                <w:iCs/>
                <w:sz w:val="18"/>
                <w:szCs w:val="22"/>
              </w:rPr>
              <w:t>E3C_A</w:t>
            </w:r>
          </w:p>
        </w:tc>
        <w:tc>
          <w:tcPr>
            <w:tcW w:w="1587" w:type="dxa"/>
            <w:vAlign w:val="bottom"/>
          </w:tcPr>
          <w:p w14:paraId="219ECC27" w14:textId="4A59F2EB"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37A22DD0" w14:textId="5355E77F" w:rsidR="00FF56EE" w:rsidRPr="0063317B" w:rsidRDefault="00FF56EE" w:rsidP="00FF56EE">
            <w:pPr>
              <w:ind w:left="0"/>
              <w:jc w:val="left"/>
              <w:rPr>
                <w:i/>
                <w:iCs/>
                <w:sz w:val="18"/>
                <w:szCs w:val="22"/>
              </w:rPr>
            </w:pPr>
          </w:p>
        </w:tc>
      </w:tr>
      <w:tr w:rsidR="00FF56EE" w14:paraId="44A768E6" w14:textId="77777777" w:rsidTr="00C47C7C">
        <w:tc>
          <w:tcPr>
            <w:tcW w:w="993" w:type="dxa"/>
          </w:tcPr>
          <w:p w14:paraId="7F6946F5" w14:textId="7AC1E6CF" w:rsidR="00FF56EE" w:rsidRPr="0063317B" w:rsidRDefault="00FF56EE" w:rsidP="00FF56EE">
            <w:pPr>
              <w:ind w:left="0"/>
              <w:jc w:val="left"/>
              <w:rPr>
                <w:i/>
                <w:iCs/>
                <w:sz w:val="18"/>
                <w:szCs w:val="22"/>
              </w:rPr>
            </w:pPr>
            <w:r>
              <w:rPr>
                <w:i/>
                <w:iCs/>
                <w:sz w:val="18"/>
                <w:szCs w:val="22"/>
              </w:rPr>
              <w:t>29</w:t>
            </w:r>
          </w:p>
        </w:tc>
        <w:tc>
          <w:tcPr>
            <w:tcW w:w="3402" w:type="dxa"/>
            <w:vAlign w:val="bottom"/>
          </w:tcPr>
          <w:p w14:paraId="04D420A4" w14:textId="44A22147" w:rsidR="00FF56EE" w:rsidRPr="0063317B" w:rsidRDefault="00FF56EE" w:rsidP="00FF56EE">
            <w:pPr>
              <w:ind w:left="0"/>
              <w:jc w:val="left"/>
              <w:rPr>
                <w:i/>
                <w:iCs/>
                <w:sz w:val="18"/>
                <w:szCs w:val="22"/>
              </w:rPr>
            </w:pPr>
            <w:r w:rsidRPr="00643F9B">
              <w:rPr>
                <w:i/>
                <w:iCs/>
                <w:sz w:val="18"/>
                <w:szCs w:val="22"/>
              </w:rPr>
              <w:t>E3C_I</w:t>
            </w:r>
          </w:p>
        </w:tc>
        <w:tc>
          <w:tcPr>
            <w:tcW w:w="1587" w:type="dxa"/>
            <w:vAlign w:val="bottom"/>
          </w:tcPr>
          <w:p w14:paraId="3AC8FBBE" w14:textId="77C8F703"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58F4DBF7" w14:textId="14311A41" w:rsidR="00FF56EE" w:rsidRPr="0063317B" w:rsidRDefault="00FF56EE" w:rsidP="00FF56EE">
            <w:pPr>
              <w:ind w:left="0"/>
              <w:jc w:val="left"/>
              <w:rPr>
                <w:i/>
                <w:iCs/>
                <w:sz w:val="18"/>
                <w:szCs w:val="22"/>
              </w:rPr>
            </w:pPr>
          </w:p>
        </w:tc>
      </w:tr>
      <w:tr w:rsidR="00FF56EE" w14:paraId="502976D0" w14:textId="77777777" w:rsidTr="00C47C7C">
        <w:tc>
          <w:tcPr>
            <w:tcW w:w="993" w:type="dxa"/>
          </w:tcPr>
          <w:p w14:paraId="6570150C" w14:textId="27A9D3BC" w:rsidR="00FF56EE" w:rsidRPr="0063317B" w:rsidRDefault="00FF56EE" w:rsidP="00FF56EE">
            <w:pPr>
              <w:ind w:left="0"/>
              <w:jc w:val="left"/>
              <w:rPr>
                <w:i/>
                <w:iCs/>
                <w:sz w:val="18"/>
                <w:szCs w:val="22"/>
              </w:rPr>
            </w:pPr>
            <w:r>
              <w:rPr>
                <w:i/>
                <w:iCs/>
                <w:sz w:val="18"/>
                <w:szCs w:val="22"/>
              </w:rPr>
              <w:t>30</w:t>
            </w:r>
          </w:p>
        </w:tc>
        <w:tc>
          <w:tcPr>
            <w:tcW w:w="3402" w:type="dxa"/>
            <w:vAlign w:val="bottom"/>
          </w:tcPr>
          <w:p w14:paraId="17E450DE" w14:textId="1AE369B3" w:rsidR="00FF56EE" w:rsidRPr="0063317B" w:rsidRDefault="00FF56EE" w:rsidP="00FF56EE">
            <w:pPr>
              <w:ind w:left="0"/>
              <w:jc w:val="left"/>
              <w:rPr>
                <w:i/>
                <w:iCs/>
                <w:sz w:val="18"/>
                <w:szCs w:val="22"/>
              </w:rPr>
            </w:pPr>
            <w:r w:rsidRPr="00643F9B">
              <w:rPr>
                <w:i/>
                <w:iCs/>
                <w:sz w:val="18"/>
                <w:szCs w:val="22"/>
              </w:rPr>
              <w:t>E3D_A</w:t>
            </w:r>
          </w:p>
        </w:tc>
        <w:tc>
          <w:tcPr>
            <w:tcW w:w="1587" w:type="dxa"/>
            <w:vAlign w:val="bottom"/>
          </w:tcPr>
          <w:p w14:paraId="0CC8BDE1" w14:textId="73B91F87"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2CFF1085" w14:textId="6A8BB5C2" w:rsidR="00FF56EE" w:rsidRPr="0063317B" w:rsidRDefault="00FF56EE" w:rsidP="00FF56EE">
            <w:pPr>
              <w:ind w:left="0"/>
              <w:jc w:val="left"/>
              <w:rPr>
                <w:i/>
                <w:iCs/>
                <w:sz w:val="18"/>
                <w:szCs w:val="22"/>
              </w:rPr>
            </w:pPr>
          </w:p>
        </w:tc>
      </w:tr>
      <w:tr w:rsidR="00FF56EE" w14:paraId="21EB4027" w14:textId="77777777" w:rsidTr="00C47C7C">
        <w:tc>
          <w:tcPr>
            <w:tcW w:w="993" w:type="dxa"/>
          </w:tcPr>
          <w:p w14:paraId="61BFE1C0" w14:textId="7D605E68" w:rsidR="00FF56EE" w:rsidRPr="0063317B" w:rsidRDefault="00FF56EE" w:rsidP="00FF56EE">
            <w:pPr>
              <w:ind w:left="0"/>
              <w:jc w:val="left"/>
              <w:rPr>
                <w:i/>
                <w:iCs/>
                <w:sz w:val="18"/>
                <w:szCs w:val="22"/>
              </w:rPr>
            </w:pPr>
            <w:r>
              <w:rPr>
                <w:i/>
                <w:iCs/>
                <w:sz w:val="18"/>
                <w:szCs w:val="22"/>
              </w:rPr>
              <w:t>31</w:t>
            </w:r>
          </w:p>
        </w:tc>
        <w:tc>
          <w:tcPr>
            <w:tcW w:w="3402" w:type="dxa"/>
            <w:vAlign w:val="bottom"/>
          </w:tcPr>
          <w:p w14:paraId="19447AF0" w14:textId="215AC7C1" w:rsidR="00FF56EE" w:rsidRPr="0063317B" w:rsidRDefault="00FF56EE" w:rsidP="00FF56EE">
            <w:pPr>
              <w:ind w:left="0"/>
              <w:jc w:val="left"/>
              <w:rPr>
                <w:i/>
                <w:iCs/>
                <w:sz w:val="18"/>
                <w:szCs w:val="22"/>
              </w:rPr>
            </w:pPr>
            <w:r w:rsidRPr="00643F9B">
              <w:rPr>
                <w:i/>
                <w:iCs/>
                <w:sz w:val="18"/>
                <w:szCs w:val="22"/>
              </w:rPr>
              <w:t>E3D_I</w:t>
            </w:r>
          </w:p>
        </w:tc>
        <w:tc>
          <w:tcPr>
            <w:tcW w:w="1587" w:type="dxa"/>
            <w:vAlign w:val="bottom"/>
          </w:tcPr>
          <w:p w14:paraId="715F515F" w14:textId="1FFB7E8C" w:rsidR="00FF56EE" w:rsidRPr="0063317B" w:rsidRDefault="00FF56EE" w:rsidP="00FF56EE">
            <w:pPr>
              <w:ind w:left="0"/>
              <w:jc w:val="left"/>
              <w:rPr>
                <w:i/>
                <w:iCs/>
                <w:sz w:val="18"/>
                <w:szCs w:val="22"/>
              </w:rPr>
            </w:pPr>
            <w:r w:rsidRPr="00FF56EE">
              <w:rPr>
                <w:i/>
                <w:iCs/>
                <w:sz w:val="18"/>
                <w:szCs w:val="22"/>
              </w:rPr>
              <w:t>2</w:t>
            </w:r>
          </w:p>
        </w:tc>
        <w:tc>
          <w:tcPr>
            <w:tcW w:w="2581" w:type="dxa"/>
            <w:vMerge/>
          </w:tcPr>
          <w:p w14:paraId="732D0A26" w14:textId="5C2422FE" w:rsidR="00FF56EE" w:rsidRPr="0063317B" w:rsidRDefault="00FF56EE" w:rsidP="00FF56EE">
            <w:pPr>
              <w:ind w:left="0"/>
              <w:jc w:val="left"/>
              <w:rPr>
                <w:i/>
                <w:iCs/>
                <w:sz w:val="18"/>
                <w:szCs w:val="22"/>
              </w:rPr>
            </w:pPr>
          </w:p>
        </w:tc>
      </w:tr>
      <w:tr w:rsidR="00FF56EE" w14:paraId="5B9A61F3" w14:textId="77777777" w:rsidTr="00C47C7C">
        <w:tc>
          <w:tcPr>
            <w:tcW w:w="993" w:type="dxa"/>
          </w:tcPr>
          <w:p w14:paraId="5908E4D2" w14:textId="6AF08239" w:rsidR="00FF56EE" w:rsidRPr="0063317B" w:rsidRDefault="00FF56EE" w:rsidP="00FF56EE">
            <w:pPr>
              <w:ind w:left="0"/>
              <w:jc w:val="left"/>
              <w:rPr>
                <w:i/>
                <w:iCs/>
                <w:sz w:val="18"/>
                <w:szCs w:val="22"/>
              </w:rPr>
            </w:pPr>
            <w:r>
              <w:rPr>
                <w:i/>
                <w:iCs/>
                <w:sz w:val="18"/>
                <w:szCs w:val="22"/>
              </w:rPr>
              <w:t>32</w:t>
            </w:r>
          </w:p>
        </w:tc>
        <w:tc>
          <w:tcPr>
            <w:tcW w:w="3402" w:type="dxa"/>
            <w:vAlign w:val="bottom"/>
          </w:tcPr>
          <w:p w14:paraId="453F1F29" w14:textId="32ADF4C8" w:rsidR="00FF56EE" w:rsidRPr="0063317B" w:rsidRDefault="00FF56EE" w:rsidP="00FF56EE">
            <w:pPr>
              <w:ind w:left="0"/>
              <w:jc w:val="left"/>
              <w:rPr>
                <w:i/>
                <w:iCs/>
                <w:sz w:val="18"/>
                <w:szCs w:val="22"/>
              </w:rPr>
            </w:pPr>
            <w:r w:rsidRPr="00643F9B">
              <w:rPr>
                <w:i/>
                <w:iCs/>
                <w:sz w:val="18"/>
                <w:szCs w:val="22"/>
              </w:rPr>
              <w:t>E4A_A</w:t>
            </w:r>
          </w:p>
        </w:tc>
        <w:tc>
          <w:tcPr>
            <w:tcW w:w="1587" w:type="dxa"/>
            <w:vAlign w:val="bottom"/>
          </w:tcPr>
          <w:p w14:paraId="5120C772" w14:textId="424E1CB4" w:rsidR="00FF56EE" w:rsidRPr="0063317B" w:rsidRDefault="00FC7E6A" w:rsidP="00FF56EE">
            <w:pPr>
              <w:ind w:left="0"/>
              <w:jc w:val="left"/>
              <w:rPr>
                <w:i/>
                <w:iCs/>
                <w:sz w:val="18"/>
                <w:szCs w:val="22"/>
              </w:rPr>
            </w:pPr>
            <w:r>
              <w:rPr>
                <w:i/>
                <w:iCs/>
                <w:sz w:val="18"/>
                <w:szCs w:val="22"/>
              </w:rPr>
              <w:t>2</w:t>
            </w:r>
          </w:p>
        </w:tc>
        <w:tc>
          <w:tcPr>
            <w:tcW w:w="2581" w:type="dxa"/>
            <w:vMerge/>
          </w:tcPr>
          <w:p w14:paraId="219B3DB1" w14:textId="41ED8C01" w:rsidR="00FF56EE" w:rsidRPr="0063317B" w:rsidRDefault="00FF56EE" w:rsidP="00FF56EE">
            <w:pPr>
              <w:ind w:left="0"/>
              <w:jc w:val="left"/>
              <w:rPr>
                <w:i/>
                <w:iCs/>
                <w:sz w:val="18"/>
                <w:szCs w:val="22"/>
              </w:rPr>
            </w:pPr>
          </w:p>
        </w:tc>
      </w:tr>
      <w:tr w:rsidR="00FF56EE" w14:paraId="2293C31B" w14:textId="77777777" w:rsidTr="00C47C7C">
        <w:tc>
          <w:tcPr>
            <w:tcW w:w="993" w:type="dxa"/>
          </w:tcPr>
          <w:p w14:paraId="4CAC9F63" w14:textId="262A149B" w:rsidR="00FF56EE" w:rsidRPr="0063317B" w:rsidRDefault="00FF56EE" w:rsidP="00FF56EE">
            <w:pPr>
              <w:ind w:left="0"/>
              <w:jc w:val="left"/>
              <w:rPr>
                <w:i/>
                <w:iCs/>
                <w:sz w:val="18"/>
                <w:szCs w:val="22"/>
              </w:rPr>
            </w:pPr>
            <w:r>
              <w:rPr>
                <w:i/>
                <w:iCs/>
                <w:sz w:val="18"/>
                <w:szCs w:val="22"/>
              </w:rPr>
              <w:t>34</w:t>
            </w:r>
          </w:p>
        </w:tc>
        <w:tc>
          <w:tcPr>
            <w:tcW w:w="3402" w:type="dxa"/>
            <w:vAlign w:val="bottom"/>
          </w:tcPr>
          <w:p w14:paraId="156B7953" w14:textId="569462F0" w:rsidR="00FF56EE" w:rsidRPr="0063317B" w:rsidRDefault="00FF56EE" w:rsidP="00FF56EE">
            <w:pPr>
              <w:ind w:left="0"/>
              <w:jc w:val="left"/>
              <w:rPr>
                <w:i/>
                <w:iCs/>
                <w:sz w:val="18"/>
                <w:szCs w:val="22"/>
              </w:rPr>
            </w:pPr>
            <w:r w:rsidRPr="00643F9B">
              <w:rPr>
                <w:i/>
                <w:iCs/>
                <w:sz w:val="18"/>
                <w:szCs w:val="22"/>
              </w:rPr>
              <w:t>E4A_I</w:t>
            </w:r>
          </w:p>
        </w:tc>
        <w:tc>
          <w:tcPr>
            <w:tcW w:w="1587" w:type="dxa"/>
            <w:vAlign w:val="bottom"/>
          </w:tcPr>
          <w:p w14:paraId="6937F7F0" w14:textId="7E9D5A96" w:rsidR="00FF56EE" w:rsidRPr="0063317B" w:rsidRDefault="00FC7E6A" w:rsidP="00FF56EE">
            <w:pPr>
              <w:ind w:left="0"/>
              <w:jc w:val="left"/>
              <w:rPr>
                <w:i/>
                <w:iCs/>
                <w:sz w:val="18"/>
                <w:szCs w:val="22"/>
              </w:rPr>
            </w:pPr>
            <w:r>
              <w:rPr>
                <w:i/>
                <w:iCs/>
                <w:sz w:val="18"/>
                <w:szCs w:val="22"/>
              </w:rPr>
              <w:t>2</w:t>
            </w:r>
          </w:p>
        </w:tc>
        <w:tc>
          <w:tcPr>
            <w:tcW w:w="2581" w:type="dxa"/>
            <w:vMerge/>
          </w:tcPr>
          <w:p w14:paraId="571A2F41" w14:textId="75236072" w:rsidR="00FF56EE" w:rsidRPr="0063317B" w:rsidRDefault="00FF56EE" w:rsidP="00FF56EE">
            <w:pPr>
              <w:ind w:left="0"/>
              <w:jc w:val="left"/>
              <w:rPr>
                <w:i/>
                <w:iCs/>
                <w:sz w:val="18"/>
                <w:szCs w:val="22"/>
              </w:rPr>
            </w:pPr>
          </w:p>
        </w:tc>
      </w:tr>
    </w:tbl>
    <w:p w14:paraId="6E1EA9C7" w14:textId="77777777" w:rsidR="00E069F9" w:rsidRDefault="00E069F9" w:rsidP="00AB4FE3"/>
    <w:p w14:paraId="62372249" w14:textId="77777777" w:rsidR="00E00C90" w:rsidRDefault="00E00C90" w:rsidP="00E00C90">
      <w:pPr>
        <w:keepNext/>
      </w:pPr>
      <w:r w:rsidRPr="00E00C90">
        <w:rPr>
          <w:noProof/>
        </w:rPr>
        <w:drawing>
          <wp:inline distT="0" distB="0" distL="0" distR="0" wp14:anchorId="1828D67F" wp14:editId="5E496511">
            <wp:extent cx="4446264" cy="2086852"/>
            <wp:effectExtent l="0" t="0" r="0" b="8890"/>
            <wp:docPr id="5" name="Afbeelding 5"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afel&#10;&#10;Automatisch gegenereerde beschrijving"/>
                    <pic:cNvPicPr/>
                  </pic:nvPicPr>
                  <pic:blipFill>
                    <a:blip r:embed="rId14"/>
                    <a:stretch>
                      <a:fillRect/>
                    </a:stretch>
                  </pic:blipFill>
                  <pic:spPr>
                    <a:xfrm>
                      <a:off x="0" y="0"/>
                      <a:ext cx="4457217" cy="2091993"/>
                    </a:xfrm>
                    <a:prstGeom prst="rect">
                      <a:avLst/>
                    </a:prstGeom>
                  </pic:spPr>
                </pic:pic>
              </a:graphicData>
            </a:graphic>
          </wp:inline>
        </w:drawing>
      </w:r>
    </w:p>
    <w:p w14:paraId="1DB2D953" w14:textId="15E1D5A0" w:rsidR="00E00C90" w:rsidRDefault="00E00C90" w:rsidP="00497707">
      <w:pPr>
        <w:pStyle w:val="Bijschrift"/>
      </w:pPr>
      <w:bookmarkStart w:id="9" w:name="_Ref95210999"/>
      <w:r>
        <w:t xml:space="preserve">Figuur </w:t>
      </w:r>
      <w:r>
        <w:fldChar w:fldCharType="begin"/>
      </w:r>
      <w:r>
        <w:instrText>SEQ Figuur \* ARABIC</w:instrText>
      </w:r>
      <w:r>
        <w:fldChar w:fldCharType="separate"/>
      </w:r>
      <w:r w:rsidR="00D90508">
        <w:rPr>
          <w:noProof/>
        </w:rPr>
        <w:t>1</w:t>
      </w:r>
      <w:r>
        <w:fldChar w:fldCharType="end"/>
      </w:r>
      <w:bookmarkEnd w:id="9"/>
      <w:r>
        <w:t xml:space="preserve">: </w:t>
      </w:r>
      <w:r w:rsidR="00366C1F">
        <w:t>Ter illustratie, d</w:t>
      </w:r>
      <w:r w:rsidR="00854AD8">
        <w:t>eel van de eerste twintig regels van het bestand.</w:t>
      </w:r>
    </w:p>
    <w:p w14:paraId="15A4EE57" w14:textId="7358352D" w:rsidR="00C02EF2" w:rsidRDefault="00C02EF2">
      <w:pPr>
        <w:ind w:left="0"/>
        <w:jc w:val="left"/>
      </w:pPr>
      <w:r>
        <w:br w:type="page"/>
      </w:r>
    </w:p>
    <w:p w14:paraId="69CFC590" w14:textId="77777777" w:rsidR="00791A36" w:rsidRDefault="00B8027A" w:rsidP="00F70FD5">
      <w:pPr>
        <w:pStyle w:val="Kop2"/>
      </w:pPr>
      <w:bookmarkStart w:id="10" w:name="_Toc110584145"/>
      <w:r>
        <w:lastRenderedPageBreak/>
        <w:t xml:space="preserve">Procedure </w:t>
      </w:r>
      <w:r w:rsidR="006F1698">
        <w:t>op hoofdlijnen</w:t>
      </w:r>
      <w:bookmarkEnd w:id="10"/>
    </w:p>
    <w:p w14:paraId="69CFC591" w14:textId="1E065BF0" w:rsidR="00E151CB" w:rsidRDefault="00E151CB" w:rsidP="00E151CB">
      <w:r>
        <w:t xml:space="preserve">Het opstellen van </w:t>
      </w:r>
      <w:r w:rsidR="00BA793C">
        <w:t>standaardprofielen</w:t>
      </w:r>
      <w:r>
        <w:t xml:space="preserve"> </w:t>
      </w:r>
      <w:r w:rsidR="00EB39C8">
        <w:t xml:space="preserve">elektriciteit </w:t>
      </w:r>
      <w:r>
        <w:t xml:space="preserve">kan worden gekenmerkt door </w:t>
      </w:r>
      <w:r w:rsidR="0073733B">
        <w:t>vier</w:t>
      </w:r>
      <w:r>
        <w:t xml:space="preserve"> fasen.</w:t>
      </w:r>
      <w:r w:rsidR="007B0CF0">
        <w:t xml:space="preserve"> Deze worden hier eerst kort beschreven, waarna deze in de hiernavolgende </w:t>
      </w:r>
      <w:r w:rsidR="0073733B">
        <w:t>paragrafen</w:t>
      </w:r>
      <w:r w:rsidR="007B0CF0">
        <w:t xml:space="preserve"> in detail beschreven worden.</w:t>
      </w:r>
    </w:p>
    <w:p w14:paraId="69CFC592" w14:textId="77777777" w:rsidR="00E151CB" w:rsidRPr="00E151CB" w:rsidRDefault="00E151CB" w:rsidP="00E151CB"/>
    <w:p w14:paraId="69CFC593" w14:textId="33DB360A" w:rsidR="005854EC" w:rsidRPr="006F1698" w:rsidRDefault="006F1698" w:rsidP="005854EC">
      <w:pPr>
        <w:rPr>
          <w:b/>
        </w:rPr>
      </w:pPr>
      <w:r w:rsidRPr="006F1698">
        <w:rPr>
          <w:b/>
        </w:rPr>
        <w:t>Verwerken ruwe data</w:t>
      </w:r>
    </w:p>
    <w:p w14:paraId="671F7782" w14:textId="66206D70" w:rsidR="007B0CF0" w:rsidRDefault="000C3A19" w:rsidP="005854EC">
      <w:r>
        <w:t xml:space="preserve">De ruwe data bestaat uit </w:t>
      </w:r>
      <w:r w:rsidR="0019184C">
        <w:t xml:space="preserve">de geaggregeerde datareeksen </w:t>
      </w:r>
      <w:r w:rsidR="009A7B06">
        <w:t xml:space="preserve">per </w:t>
      </w:r>
      <w:r w:rsidR="0083417E">
        <w:t>kwartier</w:t>
      </w:r>
      <w:r w:rsidR="009A7B06">
        <w:t xml:space="preserve"> </w:t>
      </w:r>
      <w:r>
        <w:t>per netgebied</w:t>
      </w:r>
      <w:r w:rsidR="00CF65AC">
        <w:t>/profiel</w:t>
      </w:r>
      <w:r w:rsidR="00CF5647">
        <w:t>categorie</w:t>
      </w:r>
      <w:r w:rsidR="00CF65AC">
        <w:t>/afnametype</w:t>
      </w:r>
      <w:r w:rsidR="00F11ACC">
        <w:t>.</w:t>
      </w:r>
      <w:r w:rsidR="00EC7E37">
        <w:t xml:space="preserve"> Deze gegevens worden verwerkt </w:t>
      </w:r>
      <w:r w:rsidR="00B11C5A">
        <w:t xml:space="preserve">en </w:t>
      </w:r>
      <w:r w:rsidR="00EC7E37">
        <w:t>in een voor de analyses handelbaar format opgeslagen.</w:t>
      </w:r>
      <w:r w:rsidR="007B0CF0">
        <w:t xml:space="preserve"> Voor het opstellen van de standaardprofielen worden drie kalenderjaren aan data gebruikt.</w:t>
      </w:r>
    </w:p>
    <w:p w14:paraId="1FF3A698" w14:textId="77777777" w:rsidR="00915035" w:rsidRDefault="00915035" w:rsidP="005854EC"/>
    <w:p w14:paraId="0D1085B1" w14:textId="3F1B6D77" w:rsidR="00915035" w:rsidRPr="00915035" w:rsidRDefault="00915035" w:rsidP="005854EC">
      <w:pPr>
        <w:rPr>
          <w:b/>
          <w:bCs/>
        </w:rPr>
      </w:pPr>
      <w:r w:rsidRPr="00915035">
        <w:rPr>
          <w:b/>
          <w:bCs/>
        </w:rPr>
        <w:t>Uniform maken van de brondata</w:t>
      </w:r>
    </w:p>
    <w:p w14:paraId="2156360B" w14:textId="020A3457" w:rsidR="00915035" w:rsidRDefault="00915035" w:rsidP="005854EC">
      <w:r>
        <w:t>De brondata wordt gecorrigeerd voor de variërende omvang van de steekproef.</w:t>
      </w:r>
    </w:p>
    <w:p w14:paraId="2DF9E48B" w14:textId="77777777" w:rsidR="00915035" w:rsidRDefault="00915035" w:rsidP="005854EC"/>
    <w:p w14:paraId="69CFC598" w14:textId="730E7C00" w:rsidR="006F1698" w:rsidRPr="00D91E3D" w:rsidRDefault="007D180B" w:rsidP="005854EC">
      <w:pPr>
        <w:rPr>
          <w:b/>
          <w:bCs/>
        </w:rPr>
      </w:pPr>
      <w:r w:rsidRPr="00D91E3D">
        <w:rPr>
          <w:b/>
          <w:bCs/>
        </w:rPr>
        <w:t>Uitvoeren van analyses</w:t>
      </w:r>
    </w:p>
    <w:p w14:paraId="658A1107" w14:textId="6C262FD4" w:rsidR="007D180B" w:rsidRDefault="00B11C5A" w:rsidP="005854EC">
      <w:r>
        <w:t>De volgende analyses worden uitgevoerd</w:t>
      </w:r>
      <w:r w:rsidR="00801F2D">
        <w:t>:</w:t>
      </w:r>
    </w:p>
    <w:p w14:paraId="2B932A5B" w14:textId="77965183" w:rsidR="005C49B7" w:rsidRDefault="00CF65AC" w:rsidP="00831E0C">
      <w:pPr>
        <w:pStyle w:val="Lijstalinea"/>
        <w:numPr>
          <w:ilvl w:val="0"/>
          <w:numId w:val="11"/>
        </w:numPr>
      </w:pPr>
      <w:r>
        <w:t xml:space="preserve">Een regressieanalyse </w:t>
      </w:r>
      <w:r w:rsidR="005C49B7">
        <w:t xml:space="preserve">van </w:t>
      </w:r>
      <w:proofErr w:type="spellStart"/>
      <w:r w:rsidR="005C49B7">
        <w:t>invoedingsreeksen</w:t>
      </w:r>
      <w:proofErr w:type="spellEnd"/>
      <w:r w:rsidR="005C49B7">
        <w:t xml:space="preserve"> </w:t>
      </w:r>
      <w:r>
        <w:t>op basis van de zoninstraling</w:t>
      </w:r>
      <w:r w:rsidR="00DF0B51">
        <w:t xml:space="preserve">. Op basis van de resultaten van deze analyse </w:t>
      </w:r>
      <w:r w:rsidR="00272465">
        <w:t xml:space="preserve">kan </w:t>
      </w:r>
      <w:r w:rsidR="004E1907">
        <w:t>een</w:t>
      </w:r>
      <w:r w:rsidR="00272465">
        <w:t xml:space="preserve"> </w:t>
      </w:r>
      <w:proofErr w:type="spellStart"/>
      <w:r w:rsidR="00272465">
        <w:t>invoedingsreek</w:t>
      </w:r>
      <w:r w:rsidR="004E1907">
        <w:t>s</w:t>
      </w:r>
      <w:proofErr w:type="spellEnd"/>
      <w:r w:rsidR="004E1907">
        <w:t xml:space="preserve"> opgesteld worden op basis van gemiddelde zoninstraling.</w:t>
      </w:r>
    </w:p>
    <w:p w14:paraId="7971C225" w14:textId="37EFC6DF" w:rsidR="00801F2D" w:rsidRDefault="005C49B7" w:rsidP="00831E0C">
      <w:pPr>
        <w:pStyle w:val="Lijstalinea"/>
        <w:numPr>
          <w:ilvl w:val="0"/>
          <w:numId w:val="11"/>
        </w:numPr>
      </w:pPr>
      <w:r>
        <w:t xml:space="preserve">Een </w:t>
      </w:r>
      <w:r w:rsidR="006A6FAE">
        <w:t xml:space="preserve">stratificatieanalyse op basis van de </w:t>
      </w:r>
      <w:r w:rsidR="00C467A4">
        <w:t xml:space="preserve">verdeling van de </w:t>
      </w:r>
      <w:r w:rsidR="006A6FAE">
        <w:t>beschikbare geaggregeerde datareeks</w:t>
      </w:r>
      <w:r w:rsidR="00C467A4">
        <w:t xml:space="preserve">en over Nederland en de </w:t>
      </w:r>
      <w:r w:rsidR="00DF0B51">
        <w:t>daadwerkelijke verdeling van de totalen in Nederland.</w:t>
      </w:r>
      <w:r w:rsidR="004E1907">
        <w:t xml:space="preserve"> Op basis van deze analyse worden weegfactoren </w:t>
      </w:r>
      <w:r w:rsidR="00603729">
        <w:t xml:space="preserve">per </w:t>
      </w:r>
      <w:r w:rsidR="00107B2D">
        <w:t>geaggregeerde dataset vastgesteld.</w:t>
      </w:r>
    </w:p>
    <w:p w14:paraId="09BF1873" w14:textId="77777777" w:rsidR="00801F2D" w:rsidRDefault="00801F2D" w:rsidP="005854EC"/>
    <w:p w14:paraId="597C4307" w14:textId="34C3180A" w:rsidR="007D180B" w:rsidRPr="00D91E3D" w:rsidRDefault="007D180B" w:rsidP="005854EC">
      <w:pPr>
        <w:rPr>
          <w:b/>
          <w:bCs/>
        </w:rPr>
      </w:pPr>
      <w:r w:rsidRPr="00D91E3D">
        <w:rPr>
          <w:b/>
          <w:bCs/>
        </w:rPr>
        <w:t>Opstellen profielen</w:t>
      </w:r>
    </w:p>
    <w:p w14:paraId="5690FE38" w14:textId="746D44F8" w:rsidR="00D91E3D" w:rsidRDefault="00D91E3D" w:rsidP="00D91E3D">
      <w:r>
        <w:t>Het maken van de profielen bestaat uit de volgende bewerkingen:</w:t>
      </w:r>
    </w:p>
    <w:p w14:paraId="11F00A54" w14:textId="40C8E639" w:rsidR="001F0A0B" w:rsidRDefault="001F0A0B" w:rsidP="00831E0C">
      <w:pPr>
        <w:pStyle w:val="Lijstalinea"/>
        <w:numPr>
          <w:ilvl w:val="0"/>
          <w:numId w:val="6"/>
        </w:numPr>
      </w:pPr>
      <w:r>
        <w:t>Het opstellen van een totaalreeks per profiel op basis van de geaggregeerde datasets en de weegfactoren.</w:t>
      </w:r>
    </w:p>
    <w:p w14:paraId="4ADFB030" w14:textId="579AC12E" w:rsidR="00706628" w:rsidRDefault="00D91E3D" w:rsidP="00831E0C">
      <w:pPr>
        <w:pStyle w:val="Lijstalinea"/>
        <w:numPr>
          <w:ilvl w:val="0"/>
          <w:numId w:val="6"/>
        </w:numPr>
      </w:pPr>
      <w:r>
        <w:t xml:space="preserve">Het verwijderen van feestdagen en brugdagen uit de </w:t>
      </w:r>
      <w:r w:rsidR="006556BF">
        <w:t xml:space="preserve">geaggregeerde </w:t>
      </w:r>
      <w:r w:rsidR="00801F2D">
        <w:t>dataset.</w:t>
      </w:r>
    </w:p>
    <w:p w14:paraId="1A46373B" w14:textId="540E7D09" w:rsidR="00D91E3D" w:rsidRDefault="00D91E3D" w:rsidP="00831E0C">
      <w:pPr>
        <w:pStyle w:val="Lijstalinea"/>
        <w:numPr>
          <w:ilvl w:val="0"/>
          <w:numId w:val="6"/>
        </w:numPr>
      </w:pPr>
      <w:r>
        <w:t>Het middelen van de verschillende jaren, zodat deze ‘passen’ op het jaar waar de profielen voor gemaakt worden. Hierna is er een profiel van het betreffende jaar.</w:t>
      </w:r>
    </w:p>
    <w:p w14:paraId="12C19593" w14:textId="77777777" w:rsidR="00D91E3D" w:rsidRDefault="00D91E3D" w:rsidP="00831E0C">
      <w:pPr>
        <w:pStyle w:val="Lijstalinea"/>
        <w:numPr>
          <w:ilvl w:val="0"/>
          <w:numId w:val="6"/>
        </w:numPr>
      </w:pPr>
      <w:r>
        <w:t>Het invoegen van feestdagen en brugdagen.</w:t>
      </w:r>
    </w:p>
    <w:p w14:paraId="0E3CEBC9" w14:textId="77777777" w:rsidR="001B477D" w:rsidRDefault="001B477D" w:rsidP="001B477D">
      <w:pPr>
        <w:pStyle w:val="Lijstalinea"/>
        <w:numPr>
          <w:ilvl w:val="0"/>
          <w:numId w:val="6"/>
        </w:numPr>
      </w:pPr>
      <w:r>
        <w:t>Het normaliseren van het profiel per tariefperiode.</w:t>
      </w:r>
    </w:p>
    <w:p w14:paraId="32744499" w14:textId="451EDEF7" w:rsidR="00915035" w:rsidRDefault="00915035">
      <w:pPr>
        <w:ind w:left="0"/>
        <w:jc w:val="left"/>
      </w:pPr>
      <w:r>
        <w:br w:type="page"/>
      </w:r>
    </w:p>
    <w:p w14:paraId="69CFC5A4" w14:textId="28362782" w:rsidR="006F1698" w:rsidRDefault="00E167C6" w:rsidP="00F70FD5">
      <w:pPr>
        <w:pStyle w:val="Kop2"/>
      </w:pPr>
      <w:bookmarkStart w:id="11" w:name="_Ref95213970"/>
      <w:bookmarkStart w:id="12" w:name="_Toc110584146"/>
      <w:r>
        <w:lastRenderedPageBreak/>
        <w:t>Bron</w:t>
      </w:r>
      <w:r w:rsidR="006F1698">
        <w:t>data</w:t>
      </w:r>
      <w:bookmarkEnd w:id="11"/>
      <w:bookmarkEnd w:id="12"/>
    </w:p>
    <w:p w14:paraId="649CE81E" w14:textId="62D835A3" w:rsidR="00497707" w:rsidRDefault="25C73D6E" w:rsidP="006F1698">
      <w:r>
        <w:t xml:space="preserve">De commissie verbruiksprofielen krijgt de </w:t>
      </w:r>
      <w:r w:rsidR="04AF9C60">
        <w:t xml:space="preserve">relevante </w:t>
      </w:r>
      <w:r>
        <w:t xml:space="preserve">gegevens </w:t>
      </w:r>
      <w:r w:rsidR="04AF9C60">
        <w:t>aangeleverd</w:t>
      </w:r>
      <w:r w:rsidR="606E4B3B">
        <w:t>.</w:t>
      </w:r>
      <w:r w:rsidR="00E723BB">
        <w:t xml:space="preserve"> </w:t>
      </w:r>
      <w:r w:rsidR="00497707">
        <w:t xml:space="preserve">In </w:t>
      </w:r>
      <w:r w:rsidR="00910956">
        <w:t>h</w:t>
      </w:r>
      <w:r w:rsidR="004132D7">
        <w:t>oof</w:t>
      </w:r>
      <w:r w:rsidR="00ED76F8">
        <w:t>d</w:t>
      </w:r>
      <w:r w:rsidR="004132D7">
        <w:t xml:space="preserve">stuk 2, </w:t>
      </w:r>
      <w:r w:rsidR="00EA53EF">
        <w:fldChar w:fldCharType="begin"/>
      </w:r>
      <w:r w:rsidR="00EA53EF">
        <w:instrText xml:space="preserve"> REF _Ref97126456 \h </w:instrText>
      </w:r>
      <w:r w:rsidR="00EA53EF">
        <w:fldChar w:fldCharType="separate"/>
      </w:r>
      <w:r w:rsidR="00D90508">
        <w:t xml:space="preserve">Tabel </w:t>
      </w:r>
      <w:r w:rsidR="00D90508">
        <w:rPr>
          <w:noProof/>
        </w:rPr>
        <w:t>2</w:t>
      </w:r>
      <w:r w:rsidR="00EA53EF">
        <w:fldChar w:fldCharType="end"/>
      </w:r>
      <w:r w:rsidR="00EA53EF">
        <w:t xml:space="preserve">en </w:t>
      </w:r>
      <w:r w:rsidR="00EA53EF">
        <w:fldChar w:fldCharType="begin"/>
      </w:r>
      <w:r w:rsidR="00EA53EF">
        <w:instrText xml:space="preserve"> REF _Ref97126463 \h </w:instrText>
      </w:r>
      <w:r w:rsidR="00EA53EF">
        <w:fldChar w:fldCharType="separate"/>
      </w:r>
      <w:r w:rsidR="00D90508">
        <w:t xml:space="preserve">Tabel </w:t>
      </w:r>
      <w:r w:rsidR="00D90508">
        <w:rPr>
          <w:noProof/>
        </w:rPr>
        <w:t>4</w:t>
      </w:r>
      <w:r w:rsidR="00EA53EF">
        <w:fldChar w:fldCharType="end"/>
      </w:r>
      <w:r w:rsidR="00EA53EF">
        <w:t xml:space="preserve"> </w:t>
      </w:r>
      <w:r w:rsidR="00497707">
        <w:t>zijn de relevante data-</w:t>
      </w:r>
      <w:r w:rsidR="0080215A">
        <w:t>elementen</w:t>
      </w:r>
      <w:r w:rsidR="00497707">
        <w:t xml:space="preserve"> gegeven die nodig zijn voor het opstellen van de standaardprofielen.</w:t>
      </w:r>
    </w:p>
    <w:p w14:paraId="324BE341" w14:textId="77777777" w:rsidR="00ED76F8" w:rsidRDefault="00ED76F8" w:rsidP="006F1698"/>
    <w:p w14:paraId="6C3E7BCF" w14:textId="18379174" w:rsidR="00FA760F" w:rsidRDefault="00685E11" w:rsidP="009B74A9">
      <w:r>
        <w:t xml:space="preserve">Voor het opstellen van de standaardprofielen wordt </w:t>
      </w:r>
      <w:r w:rsidR="00461F8D">
        <w:t xml:space="preserve">de </w:t>
      </w:r>
      <w:r w:rsidR="00A65AC8">
        <w:t xml:space="preserve">brondata </w:t>
      </w:r>
      <w:r w:rsidR="00461F8D">
        <w:t xml:space="preserve">van drie jaren </w:t>
      </w:r>
      <w:r w:rsidR="00A65AC8">
        <w:t>gebruikt.</w:t>
      </w:r>
      <w:r w:rsidR="005F77A2">
        <w:t xml:space="preserve"> Als er</w:t>
      </w:r>
      <w:r w:rsidR="003B112D">
        <w:t xml:space="preserve"> in jaar x-1</w:t>
      </w:r>
      <w:r w:rsidR="005F77A2">
        <w:t xml:space="preserve"> profielen voor jaar x opgesteld worden, wordt brondata over de jaren x-4 tot en met x-2 gebruikt.</w:t>
      </w:r>
    </w:p>
    <w:p w14:paraId="6A5B8CA5" w14:textId="77777777" w:rsidR="00D709E0" w:rsidRDefault="00D709E0" w:rsidP="009B74A9"/>
    <w:p w14:paraId="1EC0D116" w14:textId="39D616BE" w:rsidR="00DC334C" w:rsidRDefault="00DC334C" w:rsidP="00DC334C">
      <w:r>
        <w:t xml:space="preserve">In </w:t>
      </w:r>
      <w:r>
        <w:fldChar w:fldCharType="begin"/>
      </w:r>
      <w:r>
        <w:instrText xml:space="preserve"> REF _Ref95211177 \h </w:instrText>
      </w:r>
      <w:r>
        <w:fldChar w:fldCharType="separate"/>
      </w:r>
      <w:r w:rsidR="00D90508">
        <w:t xml:space="preserve">Tabel </w:t>
      </w:r>
      <w:r w:rsidR="00D90508">
        <w:rPr>
          <w:noProof/>
        </w:rPr>
        <w:t>7</w:t>
      </w:r>
      <w:r>
        <w:fldChar w:fldCharType="end"/>
      </w:r>
      <w:r>
        <w:t xml:space="preserve"> is per profielfractiereeks de te gebruiken brondata en het bij het normaliseren (zie paragraaf </w:t>
      </w:r>
      <w:r w:rsidR="00DD2394">
        <w:rPr>
          <w:highlight w:val="yellow"/>
        </w:rPr>
        <w:fldChar w:fldCharType="begin"/>
      </w:r>
      <w:r w:rsidR="00DD2394">
        <w:instrText xml:space="preserve"> REF _Ref95213052 \r \h </w:instrText>
      </w:r>
      <w:r w:rsidR="00DD2394">
        <w:rPr>
          <w:highlight w:val="yellow"/>
        </w:rPr>
      </w:r>
      <w:r w:rsidR="00DD2394">
        <w:rPr>
          <w:highlight w:val="yellow"/>
        </w:rPr>
        <w:fldChar w:fldCharType="separate"/>
      </w:r>
      <w:r w:rsidR="00D90508">
        <w:t>3.6.5</w:t>
      </w:r>
      <w:r w:rsidR="00DD2394">
        <w:rPr>
          <w:highlight w:val="yellow"/>
        </w:rPr>
        <w:fldChar w:fldCharType="end"/>
      </w:r>
      <w:r w:rsidRPr="006C126C">
        <w:t>)</w:t>
      </w:r>
      <w:r>
        <w:t xml:space="preserve"> te gebruiken tariefregime.</w:t>
      </w:r>
    </w:p>
    <w:p w14:paraId="3F87BD1C" w14:textId="77777777" w:rsidR="00DC334C" w:rsidRDefault="00DC334C" w:rsidP="00DC334C"/>
    <w:p w14:paraId="556EB0D0" w14:textId="5DE0A01D" w:rsidR="00DC334C" w:rsidRDefault="00DC334C" w:rsidP="00DC334C">
      <w:pPr>
        <w:pStyle w:val="Bijschrift"/>
      </w:pPr>
      <w:bookmarkStart w:id="13" w:name="_Ref95211177"/>
      <w:r>
        <w:t xml:space="preserve">Tabel </w:t>
      </w:r>
      <w:r>
        <w:fldChar w:fldCharType="begin"/>
      </w:r>
      <w:r>
        <w:instrText>SEQ Tabel \* ARABIC</w:instrText>
      </w:r>
      <w:r>
        <w:fldChar w:fldCharType="separate"/>
      </w:r>
      <w:r w:rsidR="00D90508">
        <w:rPr>
          <w:noProof/>
        </w:rPr>
        <w:t>7</w:t>
      </w:r>
      <w:r>
        <w:fldChar w:fldCharType="end"/>
      </w:r>
      <w:bookmarkEnd w:id="13"/>
      <w:r>
        <w:t xml:space="preserve">: Tariefregime </w:t>
      </w:r>
      <w:r w:rsidR="008135FF">
        <w:t>en brondata per profielfractiereeks.</w:t>
      </w:r>
    </w:p>
    <w:tbl>
      <w:tblPr>
        <w:tblStyle w:val="Tabelraster"/>
        <w:tblW w:w="6799" w:type="dxa"/>
        <w:tblInd w:w="993" w:type="dxa"/>
        <w:tblLook w:val="04A0" w:firstRow="1" w:lastRow="0" w:firstColumn="1" w:lastColumn="0" w:noHBand="0" w:noVBand="1"/>
      </w:tblPr>
      <w:tblGrid>
        <w:gridCol w:w="1787"/>
        <w:gridCol w:w="1297"/>
        <w:gridCol w:w="3715"/>
      </w:tblGrid>
      <w:tr w:rsidR="00DC334C" w:rsidRPr="0063317B" w14:paraId="613B2E7B" w14:textId="77777777" w:rsidTr="00354EEA">
        <w:tc>
          <w:tcPr>
            <w:tcW w:w="1787" w:type="dxa"/>
          </w:tcPr>
          <w:p w14:paraId="12820D02" w14:textId="77777777" w:rsidR="00DC334C" w:rsidRPr="0063317B" w:rsidRDefault="00DC334C" w:rsidP="00354EEA">
            <w:pPr>
              <w:ind w:left="0"/>
              <w:jc w:val="left"/>
              <w:rPr>
                <w:b/>
                <w:bCs/>
                <w:i/>
                <w:iCs/>
                <w:sz w:val="18"/>
                <w:szCs w:val="22"/>
              </w:rPr>
            </w:pPr>
            <w:r>
              <w:rPr>
                <w:b/>
                <w:bCs/>
                <w:i/>
                <w:iCs/>
                <w:sz w:val="18"/>
                <w:szCs w:val="22"/>
              </w:rPr>
              <w:t>Profielfractiereeks</w:t>
            </w:r>
          </w:p>
        </w:tc>
        <w:tc>
          <w:tcPr>
            <w:tcW w:w="1297" w:type="dxa"/>
          </w:tcPr>
          <w:p w14:paraId="2239B95B" w14:textId="77777777" w:rsidR="00DC334C" w:rsidRPr="0063317B" w:rsidRDefault="00DC334C" w:rsidP="00354EEA">
            <w:pPr>
              <w:ind w:left="0"/>
              <w:jc w:val="left"/>
              <w:rPr>
                <w:b/>
                <w:bCs/>
                <w:i/>
                <w:iCs/>
                <w:sz w:val="18"/>
                <w:szCs w:val="22"/>
              </w:rPr>
            </w:pPr>
            <w:r>
              <w:rPr>
                <w:b/>
                <w:bCs/>
                <w:i/>
                <w:iCs/>
                <w:sz w:val="18"/>
                <w:szCs w:val="22"/>
              </w:rPr>
              <w:t>Tariefregime</w:t>
            </w:r>
          </w:p>
        </w:tc>
        <w:tc>
          <w:tcPr>
            <w:tcW w:w="3715" w:type="dxa"/>
          </w:tcPr>
          <w:p w14:paraId="1B88914E" w14:textId="77777777" w:rsidR="00DC334C" w:rsidRDefault="00DC334C" w:rsidP="00354EEA">
            <w:pPr>
              <w:ind w:left="0"/>
              <w:jc w:val="left"/>
              <w:rPr>
                <w:b/>
                <w:bCs/>
                <w:i/>
                <w:iCs/>
                <w:sz w:val="18"/>
                <w:szCs w:val="22"/>
              </w:rPr>
            </w:pPr>
            <w:r>
              <w:rPr>
                <w:b/>
                <w:bCs/>
                <w:i/>
                <w:iCs/>
                <w:sz w:val="18"/>
                <w:szCs w:val="22"/>
              </w:rPr>
              <w:t>Brondata steekproef</w:t>
            </w:r>
          </w:p>
        </w:tc>
      </w:tr>
      <w:tr w:rsidR="00DC334C" w:rsidRPr="005A5458" w14:paraId="081DDEA3" w14:textId="77777777" w:rsidTr="00354EEA">
        <w:tc>
          <w:tcPr>
            <w:tcW w:w="1787" w:type="dxa"/>
            <w:vAlign w:val="bottom"/>
          </w:tcPr>
          <w:p w14:paraId="36731A06" w14:textId="77777777" w:rsidR="00DC334C" w:rsidRPr="0063317B" w:rsidRDefault="00DC334C" w:rsidP="00354EEA">
            <w:pPr>
              <w:ind w:left="0"/>
              <w:jc w:val="left"/>
              <w:rPr>
                <w:i/>
                <w:iCs/>
                <w:sz w:val="18"/>
                <w:szCs w:val="22"/>
              </w:rPr>
            </w:pPr>
            <w:r w:rsidRPr="00643F9B">
              <w:rPr>
                <w:i/>
                <w:iCs/>
                <w:sz w:val="18"/>
                <w:szCs w:val="22"/>
              </w:rPr>
              <w:t>E1A_AZI_A</w:t>
            </w:r>
          </w:p>
        </w:tc>
        <w:tc>
          <w:tcPr>
            <w:tcW w:w="1297" w:type="dxa"/>
            <w:vAlign w:val="bottom"/>
          </w:tcPr>
          <w:p w14:paraId="78BA1CE3" w14:textId="77777777" w:rsidR="00DC334C" w:rsidRDefault="00DC334C" w:rsidP="00354EEA">
            <w:pPr>
              <w:ind w:left="0"/>
              <w:jc w:val="left"/>
              <w:rPr>
                <w:i/>
                <w:iCs/>
                <w:sz w:val="18"/>
                <w:szCs w:val="22"/>
              </w:rPr>
            </w:pPr>
            <w:r>
              <w:rPr>
                <w:i/>
                <w:iCs/>
                <w:sz w:val="18"/>
                <w:szCs w:val="22"/>
              </w:rPr>
              <w:t>enkel</w:t>
            </w:r>
          </w:p>
        </w:tc>
        <w:tc>
          <w:tcPr>
            <w:tcW w:w="3715" w:type="dxa"/>
          </w:tcPr>
          <w:p w14:paraId="16F31FF6" w14:textId="77777777" w:rsidR="00DC334C" w:rsidRPr="00815D61" w:rsidRDefault="00DC334C" w:rsidP="00354EEA">
            <w:pPr>
              <w:ind w:left="0"/>
              <w:jc w:val="left"/>
              <w:rPr>
                <w:i/>
                <w:iCs/>
                <w:sz w:val="18"/>
                <w:szCs w:val="22"/>
                <w:lang w:val="en-GB"/>
              </w:rPr>
            </w:pPr>
            <w:r w:rsidRPr="00815D61">
              <w:rPr>
                <w:i/>
                <w:iCs/>
                <w:sz w:val="18"/>
                <w:szCs w:val="22"/>
                <w:lang w:val="en-GB"/>
              </w:rPr>
              <w:t xml:space="preserve">E1C_AZI_A </w:t>
            </w:r>
            <w:proofErr w:type="spellStart"/>
            <w:r w:rsidRPr="00815D61">
              <w:rPr>
                <w:i/>
                <w:iCs/>
                <w:sz w:val="18"/>
                <w:szCs w:val="22"/>
                <w:lang w:val="en-GB"/>
              </w:rPr>
              <w:t>en</w:t>
            </w:r>
            <w:proofErr w:type="spellEnd"/>
            <w:r w:rsidRPr="00815D61">
              <w:rPr>
                <w:i/>
                <w:iCs/>
                <w:sz w:val="18"/>
                <w:szCs w:val="22"/>
                <w:lang w:val="en-GB"/>
              </w:rPr>
              <w:t xml:space="preserve"> E1B_AZI_A</w:t>
            </w:r>
          </w:p>
        </w:tc>
      </w:tr>
      <w:tr w:rsidR="00DC334C" w:rsidRPr="005A5458" w14:paraId="22662F0D" w14:textId="77777777" w:rsidTr="00354EEA">
        <w:tc>
          <w:tcPr>
            <w:tcW w:w="1787" w:type="dxa"/>
            <w:vAlign w:val="bottom"/>
          </w:tcPr>
          <w:p w14:paraId="7CF2C484" w14:textId="77777777" w:rsidR="00DC334C" w:rsidRPr="0063317B" w:rsidRDefault="00DC334C" w:rsidP="00354EEA">
            <w:pPr>
              <w:ind w:left="0"/>
              <w:jc w:val="left"/>
              <w:rPr>
                <w:i/>
                <w:iCs/>
                <w:sz w:val="18"/>
                <w:szCs w:val="22"/>
              </w:rPr>
            </w:pPr>
            <w:r w:rsidRPr="00643F9B">
              <w:rPr>
                <w:i/>
                <w:iCs/>
                <w:sz w:val="18"/>
                <w:szCs w:val="22"/>
              </w:rPr>
              <w:t>E1A_AZI_I</w:t>
            </w:r>
          </w:p>
        </w:tc>
        <w:tc>
          <w:tcPr>
            <w:tcW w:w="1297" w:type="dxa"/>
            <w:vAlign w:val="bottom"/>
          </w:tcPr>
          <w:p w14:paraId="0869E9BA" w14:textId="77777777" w:rsidR="00DC334C" w:rsidRPr="0063317B" w:rsidRDefault="00DC334C" w:rsidP="00354EEA">
            <w:pPr>
              <w:ind w:left="0"/>
              <w:jc w:val="left"/>
              <w:rPr>
                <w:i/>
                <w:iCs/>
                <w:sz w:val="18"/>
                <w:szCs w:val="22"/>
              </w:rPr>
            </w:pPr>
            <w:r>
              <w:rPr>
                <w:i/>
                <w:iCs/>
                <w:sz w:val="18"/>
                <w:szCs w:val="22"/>
              </w:rPr>
              <w:t>enkel</w:t>
            </w:r>
          </w:p>
        </w:tc>
        <w:tc>
          <w:tcPr>
            <w:tcW w:w="3715" w:type="dxa"/>
          </w:tcPr>
          <w:p w14:paraId="62383C17" w14:textId="77777777" w:rsidR="00DC334C" w:rsidRPr="00815D61" w:rsidRDefault="00DC334C" w:rsidP="00354EEA">
            <w:pPr>
              <w:ind w:left="0"/>
              <w:jc w:val="left"/>
              <w:rPr>
                <w:i/>
                <w:iCs/>
                <w:sz w:val="18"/>
                <w:szCs w:val="22"/>
                <w:lang w:val="en-GB"/>
              </w:rPr>
            </w:pPr>
            <w:r w:rsidRPr="00815D61">
              <w:rPr>
                <w:i/>
                <w:iCs/>
                <w:sz w:val="18"/>
                <w:szCs w:val="22"/>
                <w:lang w:val="en-GB"/>
              </w:rPr>
              <w:t xml:space="preserve">E1C_AMI_I </w:t>
            </w:r>
            <w:proofErr w:type="spellStart"/>
            <w:r w:rsidRPr="00815D61">
              <w:rPr>
                <w:i/>
                <w:iCs/>
                <w:sz w:val="18"/>
                <w:szCs w:val="22"/>
                <w:lang w:val="en-GB"/>
              </w:rPr>
              <w:t>en</w:t>
            </w:r>
            <w:proofErr w:type="spellEnd"/>
            <w:r w:rsidRPr="00815D61">
              <w:rPr>
                <w:i/>
                <w:iCs/>
                <w:sz w:val="18"/>
                <w:szCs w:val="22"/>
                <w:lang w:val="en-GB"/>
              </w:rPr>
              <w:t xml:space="preserve"> E1B_AMI_I</w:t>
            </w:r>
          </w:p>
        </w:tc>
      </w:tr>
      <w:tr w:rsidR="00DC334C" w:rsidRPr="005A5458" w14:paraId="7E4AC50F" w14:textId="77777777" w:rsidTr="00354EEA">
        <w:tc>
          <w:tcPr>
            <w:tcW w:w="1787" w:type="dxa"/>
            <w:vAlign w:val="bottom"/>
          </w:tcPr>
          <w:p w14:paraId="4527C064" w14:textId="77777777" w:rsidR="00DC334C" w:rsidRPr="0063317B" w:rsidRDefault="00DC334C" w:rsidP="00354EEA">
            <w:pPr>
              <w:ind w:left="0"/>
              <w:jc w:val="left"/>
              <w:rPr>
                <w:i/>
                <w:iCs/>
                <w:sz w:val="18"/>
                <w:szCs w:val="22"/>
              </w:rPr>
            </w:pPr>
            <w:r w:rsidRPr="00643F9B">
              <w:rPr>
                <w:i/>
                <w:iCs/>
                <w:sz w:val="18"/>
                <w:szCs w:val="22"/>
              </w:rPr>
              <w:t>E1A_AMI_A</w:t>
            </w:r>
          </w:p>
        </w:tc>
        <w:tc>
          <w:tcPr>
            <w:tcW w:w="1297" w:type="dxa"/>
          </w:tcPr>
          <w:p w14:paraId="210C9EC9" w14:textId="77777777" w:rsidR="00DC334C" w:rsidRPr="0063317B" w:rsidRDefault="00DC334C" w:rsidP="00354EEA">
            <w:pPr>
              <w:ind w:left="0"/>
              <w:jc w:val="left"/>
              <w:rPr>
                <w:i/>
                <w:iCs/>
                <w:sz w:val="18"/>
                <w:szCs w:val="22"/>
              </w:rPr>
            </w:pPr>
            <w:r w:rsidRPr="002446BC">
              <w:rPr>
                <w:i/>
                <w:iCs/>
                <w:sz w:val="18"/>
                <w:szCs w:val="22"/>
              </w:rPr>
              <w:t>enkel</w:t>
            </w:r>
          </w:p>
        </w:tc>
        <w:tc>
          <w:tcPr>
            <w:tcW w:w="3715" w:type="dxa"/>
          </w:tcPr>
          <w:p w14:paraId="7C34526B" w14:textId="77777777" w:rsidR="00DC334C" w:rsidRPr="00815D61" w:rsidRDefault="00DC334C" w:rsidP="00354EEA">
            <w:pPr>
              <w:ind w:left="0"/>
              <w:jc w:val="left"/>
              <w:rPr>
                <w:i/>
                <w:iCs/>
                <w:sz w:val="18"/>
                <w:szCs w:val="22"/>
                <w:lang w:val="en-GB"/>
              </w:rPr>
            </w:pPr>
            <w:r w:rsidRPr="00815D61">
              <w:rPr>
                <w:i/>
                <w:iCs/>
                <w:sz w:val="18"/>
                <w:szCs w:val="22"/>
                <w:lang w:val="en-GB"/>
              </w:rPr>
              <w:t xml:space="preserve">E1C_AMI_A </w:t>
            </w:r>
            <w:proofErr w:type="spellStart"/>
            <w:r w:rsidRPr="00815D61">
              <w:rPr>
                <w:i/>
                <w:iCs/>
                <w:sz w:val="18"/>
                <w:szCs w:val="22"/>
                <w:lang w:val="en-GB"/>
              </w:rPr>
              <w:t>en</w:t>
            </w:r>
            <w:proofErr w:type="spellEnd"/>
            <w:r w:rsidRPr="00815D61">
              <w:rPr>
                <w:i/>
                <w:iCs/>
                <w:sz w:val="18"/>
                <w:szCs w:val="22"/>
                <w:lang w:val="en-GB"/>
              </w:rPr>
              <w:t xml:space="preserve"> E1B_AMI_A</w:t>
            </w:r>
          </w:p>
        </w:tc>
      </w:tr>
      <w:tr w:rsidR="00DC334C" w:rsidRPr="005A5458" w14:paraId="21005E1A" w14:textId="77777777" w:rsidTr="00354EEA">
        <w:tc>
          <w:tcPr>
            <w:tcW w:w="1787" w:type="dxa"/>
            <w:vAlign w:val="bottom"/>
          </w:tcPr>
          <w:p w14:paraId="1576C9C3" w14:textId="77777777" w:rsidR="00DC334C" w:rsidRPr="0063317B" w:rsidRDefault="00DC334C" w:rsidP="00354EEA">
            <w:pPr>
              <w:ind w:left="0"/>
              <w:jc w:val="left"/>
              <w:rPr>
                <w:i/>
                <w:iCs/>
                <w:sz w:val="18"/>
                <w:szCs w:val="22"/>
              </w:rPr>
            </w:pPr>
            <w:r w:rsidRPr="00643F9B">
              <w:rPr>
                <w:i/>
                <w:iCs/>
                <w:sz w:val="18"/>
                <w:szCs w:val="22"/>
              </w:rPr>
              <w:t>E1A_AMI_I</w:t>
            </w:r>
          </w:p>
        </w:tc>
        <w:tc>
          <w:tcPr>
            <w:tcW w:w="1297" w:type="dxa"/>
          </w:tcPr>
          <w:p w14:paraId="0926F451" w14:textId="77777777" w:rsidR="00DC334C" w:rsidRPr="0063317B" w:rsidRDefault="00DC334C" w:rsidP="00354EEA">
            <w:pPr>
              <w:ind w:left="0"/>
              <w:jc w:val="left"/>
              <w:rPr>
                <w:i/>
                <w:iCs/>
                <w:sz w:val="18"/>
                <w:szCs w:val="22"/>
              </w:rPr>
            </w:pPr>
            <w:r w:rsidRPr="002446BC">
              <w:rPr>
                <w:i/>
                <w:iCs/>
                <w:sz w:val="18"/>
                <w:szCs w:val="22"/>
              </w:rPr>
              <w:t>enkel</w:t>
            </w:r>
          </w:p>
        </w:tc>
        <w:tc>
          <w:tcPr>
            <w:tcW w:w="3715" w:type="dxa"/>
          </w:tcPr>
          <w:p w14:paraId="36777CED" w14:textId="77777777" w:rsidR="00DC334C" w:rsidRPr="00815D61" w:rsidRDefault="00DC334C" w:rsidP="00354EEA">
            <w:pPr>
              <w:ind w:left="0"/>
              <w:jc w:val="left"/>
              <w:rPr>
                <w:i/>
                <w:iCs/>
                <w:sz w:val="18"/>
                <w:szCs w:val="22"/>
                <w:lang w:val="en-GB"/>
              </w:rPr>
            </w:pPr>
            <w:r w:rsidRPr="00815D61">
              <w:rPr>
                <w:i/>
                <w:iCs/>
                <w:sz w:val="18"/>
                <w:szCs w:val="22"/>
                <w:lang w:val="en-GB"/>
              </w:rPr>
              <w:t xml:space="preserve">E1C_AMI_I </w:t>
            </w:r>
            <w:proofErr w:type="spellStart"/>
            <w:r w:rsidRPr="00815D61">
              <w:rPr>
                <w:i/>
                <w:iCs/>
                <w:sz w:val="18"/>
                <w:szCs w:val="22"/>
                <w:lang w:val="en-GB"/>
              </w:rPr>
              <w:t>en</w:t>
            </w:r>
            <w:proofErr w:type="spellEnd"/>
            <w:r w:rsidRPr="00815D61">
              <w:rPr>
                <w:i/>
                <w:iCs/>
                <w:sz w:val="18"/>
                <w:szCs w:val="22"/>
                <w:lang w:val="en-GB"/>
              </w:rPr>
              <w:t xml:space="preserve"> E1B_AMI_I</w:t>
            </w:r>
          </w:p>
        </w:tc>
      </w:tr>
      <w:tr w:rsidR="00DC334C" w:rsidRPr="0063317B" w14:paraId="5B056F55" w14:textId="77777777" w:rsidTr="00354EEA">
        <w:tc>
          <w:tcPr>
            <w:tcW w:w="1787" w:type="dxa"/>
            <w:vAlign w:val="bottom"/>
          </w:tcPr>
          <w:p w14:paraId="2626C24B" w14:textId="77777777" w:rsidR="00DC334C" w:rsidRPr="0063317B" w:rsidRDefault="00DC334C" w:rsidP="00354EEA">
            <w:pPr>
              <w:ind w:left="0"/>
              <w:jc w:val="left"/>
              <w:rPr>
                <w:i/>
                <w:iCs/>
                <w:sz w:val="18"/>
                <w:szCs w:val="22"/>
              </w:rPr>
            </w:pPr>
            <w:r w:rsidRPr="00643F9B">
              <w:rPr>
                <w:i/>
                <w:iCs/>
                <w:sz w:val="18"/>
                <w:szCs w:val="22"/>
              </w:rPr>
              <w:t>E1B_AZI_A</w:t>
            </w:r>
          </w:p>
        </w:tc>
        <w:tc>
          <w:tcPr>
            <w:tcW w:w="1297" w:type="dxa"/>
            <w:vAlign w:val="bottom"/>
          </w:tcPr>
          <w:p w14:paraId="37F88F96" w14:textId="77777777" w:rsidR="00DC334C" w:rsidRPr="0063317B" w:rsidRDefault="00DC334C" w:rsidP="00354EEA">
            <w:pPr>
              <w:ind w:left="0"/>
              <w:jc w:val="left"/>
              <w:rPr>
                <w:i/>
                <w:iCs/>
                <w:sz w:val="18"/>
                <w:szCs w:val="22"/>
              </w:rPr>
            </w:pPr>
            <w:r>
              <w:rPr>
                <w:i/>
                <w:iCs/>
                <w:sz w:val="18"/>
                <w:szCs w:val="22"/>
              </w:rPr>
              <w:t>nacht</w:t>
            </w:r>
          </w:p>
        </w:tc>
        <w:tc>
          <w:tcPr>
            <w:tcW w:w="3715" w:type="dxa"/>
          </w:tcPr>
          <w:p w14:paraId="55A94D40" w14:textId="77777777" w:rsidR="00DC334C" w:rsidRPr="00FF56EE" w:rsidRDefault="00DC334C" w:rsidP="00354EEA">
            <w:pPr>
              <w:ind w:left="0"/>
              <w:jc w:val="left"/>
              <w:rPr>
                <w:i/>
                <w:iCs/>
                <w:sz w:val="18"/>
                <w:szCs w:val="22"/>
              </w:rPr>
            </w:pPr>
            <w:r>
              <w:rPr>
                <w:i/>
                <w:iCs/>
                <w:sz w:val="18"/>
                <w:szCs w:val="22"/>
              </w:rPr>
              <w:t>E1B_AZI_A</w:t>
            </w:r>
          </w:p>
        </w:tc>
      </w:tr>
      <w:tr w:rsidR="00DC334C" w:rsidRPr="0063317B" w14:paraId="63CCF02C" w14:textId="77777777" w:rsidTr="00354EEA">
        <w:tc>
          <w:tcPr>
            <w:tcW w:w="1787" w:type="dxa"/>
            <w:vAlign w:val="bottom"/>
          </w:tcPr>
          <w:p w14:paraId="7A8CFCF9" w14:textId="77777777" w:rsidR="00DC334C" w:rsidRPr="0063317B" w:rsidRDefault="00DC334C" w:rsidP="00354EEA">
            <w:pPr>
              <w:ind w:left="0"/>
              <w:jc w:val="left"/>
              <w:rPr>
                <w:i/>
                <w:iCs/>
                <w:sz w:val="18"/>
                <w:szCs w:val="22"/>
              </w:rPr>
            </w:pPr>
            <w:r w:rsidRPr="00643F9B">
              <w:rPr>
                <w:i/>
                <w:iCs/>
                <w:sz w:val="18"/>
                <w:szCs w:val="22"/>
              </w:rPr>
              <w:t>E1B_AZI_I</w:t>
            </w:r>
          </w:p>
        </w:tc>
        <w:tc>
          <w:tcPr>
            <w:tcW w:w="1297" w:type="dxa"/>
          </w:tcPr>
          <w:p w14:paraId="0DD1C848" w14:textId="77777777" w:rsidR="00DC334C" w:rsidRPr="0063317B" w:rsidRDefault="00DC334C" w:rsidP="00354EEA">
            <w:pPr>
              <w:ind w:left="0"/>
              <w:jc w:val="left"/>
              <w:rPr>
                <w:i/>
                <w:iCs/>
                <w:sz w:val="18"/>
                <w:szCs w:val="22"/>
              </w:rPr>
            </w:pPr>
            <w:r w:rsidRPr="00E87AC6">
              <w:rPr>
                <w:i/>
                <w:iCs/>
                <w:sz w:val="18"/>
                <w:szCs w:val="22"/>
              </w:rPr>
              <w:t>nacht</w:t>
            </w:r>
          </w:p>
        </w:tc>
        <w:tc>
          <w:tcPr>
            <w:tcW w:w="3715" w:type="dxa"/>
          </w:tcPr>
          <w:p w14:paraId="43FD3451" w14:textId="77777777" w:rsidR="00DC334C" w:rsidRPr="00FF56EE" w:rsidRDefault="00DC334C" w:rsidP="00354EEA">
            <w:pPr>
              <w:ind w:left="0"/>
              <w:jc w:val="left"/>
              <w:rPr>
                <w:i/>
                <w:iCs/>
                <w:sz w:val="18"/>
                <w:szCs w:val="22"/>
              </w:rPr>
            </w:pPr>
            <w:r>
              <w:rPr>
                <w:i/>
                <w:iCs/>
                <w:sz w:val="18"/>
                <w:szCs w:val="22"/>
              </w:rPr>
              <w:t>E1B_AMI_A</w:t>
            </w:r>
          </w:p>
        </w:tc>
      </w:tr>
      <w:tr w:rsidR="00DC334C" w:rsidRPr="0063317B" w14:paraId="5AC1FDA4" w14:textId="77777777" w:rsidTr="00354EEA">
        <w:tc>
          <w:tcPr>
            <w:tcW w:w="1787" w:type="dxa"/>
            <w:vAlign w:val="bottom"/>
          </w:tcPr>
          <w:p w14:paraId="4826C5A4" w14:textId="77777777" w:rsidR="00DC334C" w:rsidRPr="0063317B" w:rsidRDefault="00DC334C" w:rsidP="00354EEA">
            <w:pPr>
              <w:ind w:left="0"/>
              <w:jc w:val="left"/>
              <w:rPr>
                <w:i/>
                <w:iCs/>
                <w:sz w:val="18"/>
                <w:szCs w:val="22"/>
              </w:rPr>
            </w:pPr>
            <w:r w:rsidRPr="00643F9B">
              <w:rPr>
                <w:i/>
                <w:iCs/>
                <w:sz w:val="18"/>
                <w:szCs w:val="22"/>
              </w:rPr>
              <w:t>E1B_AMI_A</w:t>
            </w:r>
          </w:p>
        </w:tc>
        <w:tc>
          <w:tcPr>
            <w:tcW w:w="1297" w:type="dxa"/>
          </w:tcPr>
          <w:p w14:paraId="1278EF82" w14:textId="77777777" w:rsidR="00DC334C" w:rsidRPr="0063317B" w:rsidRDefault="00DC334C" w:rsidP="00354EEA">
            <w:pPr>
              <w:ind w:left="0"/>
              <w:jc w:val="left"/>
              <w:rPr>
                <w:i/>
                <w:iCs/>
                <w:sz w:val="18"/>
                <w:szCs w:val="22"/>
              </w:rPr>
            </w:pPr>
            <w:r w:rsidRPr="00E87AC6">
              <w:rPr>
                <w:i/>
                <w:iCs/>
                <w:sz w:val="18"/>
                <w:szCs w:val="22"/>
              </w:rPr>
              <w:t>nacht</w:t>
            </w:r>
          </w:p>
        </w:tc>
        <w:tc>
          <w:tcPr>
            <w:tcW w:w="3715" w:type="dxa"/>
          </w:tcPr>
          <w:p w14:paraId="44891A47" w14:textId="77777777" w:rsidR="00DC334C" w:rsidRPr="00FF56EE" w:rsidRDefault="00DC334C" w:rsidP="00354EEA">
            <w:pPr>
              <w:ind w:left="0"/>
              <w:jc w:val="left"/>
              <w:rPr>
                <w:i/>
                <w:iCs/>
                <w:sz w:val="18"/>
                <w:szCs w:val="22"/>
              </w:rPr>
            </w:pPr>
            <w:r>
              <w:rPr>
                <w:i/>
                <w:iCs/>
                <w:sz w:val="18"/>
                <w:szCs w:val="22"/>
              </w:rPr>
              <w:t>E1B_AMI_A</w:t>
            </w:r>
          </w:p>
        </w:tc>
      </w:tr>
      <w:tr w:rsidR="00DC334C" w:rsidRPr="0063317B" w14:paraId="0CD071F6" w14:textId="77777777" w:rsidTr="00354EEA">
        <w:tc>
          <w:tcPr>
            <w:tcW w:w="1787" w:type="dxa"/>
            <w:vAlign w:val="bottom"/>
          </w:tcPr>
          <w:p w14:paraId="5F2C7356" w14:textId="77777777" w:rsidR="00DC334C" w:rsidRPr="0063317B" w:rsidRDefault="00DC334C" w:rsidP="00354EEA">
            <w:pPr>
              <w:ind w:left="0"/>
              <w:jc w:val="left"/>
              <w:rPr>
                <w:i/>
                <w:iCs/>
                <w:sz w:val="18"/>
                <w:szCs w:val="22"/>
              </w:rPr>
            </w:pPr>
            <w:r w:rsidRPr="00643F9B">
              <w:rPr>
                <w:i/>
                <w:iCs/>
                <w:sz w:val="18"/>
                <w:szCs w:val="22"/>
              </w:rPr>
              <w:t>E1B_AMI_I</w:t>
            </w:r>
          </w:p>
        </w:tc>
        <w:tc>
          <w:tcPr>
            <w:tcW w:w="1297" w:type="dxa"/>
          </w:tcPr>
          <w:p w14:paraId="4751A69F" w14:textId="77777777" w:rsidR="00DC334C" w:rsidRPr="0063317B" w:rsidRDefault="00DC334C" w:rsidP="00354EEA">
            <w:pPr>
              <w:ind w:left="0"/>
              <w:jc w:val="left"/>
              <w:rPr>
                <w:i/>
                <w:iCs/>
                <w:sz w:val="18"/>
                <w:szCs w:val="22"/>
              </w:rPr>
            </w:pPr>
            <w:r w:rsidRPr="00E87AC6">
              <w:rPr>
                <w:i/>
                <w:iCs/>
                <w:sz w:val="18"/>
                <w:szCs w:val="22"/>
              </w:rPr>
              <w:t>nacht</w:t>
            </w:r>
          </w:p>
        </w:tc>
        <w:tc>
          <w:tcPr>
            <w:tcW w:w="3715" w:type="dxa"/>
          </w:tcPr>
          <w:p w14:paraId="22720FAF" w14:textId="77777777" w:rsidR="00DC334C" w:rsidRPr="00FF56EE" w:rsidRDefault="00DC334C" w:rsidP="00354EEA">
            <w:pPr>
              <w:ind w:left="0"/>
              <w:jc w:val="left"/>
              <w:rPr>
                <w:i/>
                <w:iCs/>
                <w:sz w:val="18"/>
                <w:szCs w:val="22"/>
              </w:rPr>
            </w:pPr>
            <w:r>
              <w:rPr>
                <w:i/>
                <w:iCs/>
                <w:sz w:val="18"/>
                <w:szCs w:val="22"/>
              </w:rPr>
              <w:t>E1B_AMI_I</w:t>
            </w:r>
          </w:p>
        </w:tc>
      </w:tr>
      <w:tr w:rsidR="00DC334C" w:rsidRPr="0063317B" w14:paraId="5D610580" w14:textId="77777777" w:rsidTr="00354EEA">
        <w:tc>
          <w:tcPr>
            <w:tcW w:w="1787" w:type="dxa"/>
            <w:vAlign w:val="bottom"/>
          </w:tcPr>
          <w:p w14:paraId="33B0A57D" w14:textId="77777777" w:rsidR="00DC334C" w:rsidRPr="0063317B" w:rsidRDefault="00DC334C" w:rsidP="00354EEA">
            <w:pPr>
              <w:ind w:left="0"/>
              <w:jc w:val="left"/>
              <w:rPr>
                <w:i/>
                <w:iCs/>
                <w:sz w:val="18"/>
                <w:szCs w:val="22"/>
              </w:rPr>
            </w:pPr>
            <w:r w:rsidRPr="00643F9B">
              <w:rPr>
                <w:i/>
                <w:iCs/>
                <w:sz w:val="18"/>
                <w:szCs w:val="22"/>
              </w:rPr>
              <w:t>E1C_AZI_A</w:t>
            </w:r>
          </w:p>
        </w:tc>
        <w:tc>
          <w:tcPr>
            <w:tcW w:w="1297" w:type="dxa"/>
          </w:tcPr>
          <w:p w14:paraId="1AC96BF4" w14:textId="77777777" w:rsidR="00DC334C" w:rsidRPr="0063317B" w:rsidRDefault="00DC334C" w:rsidP="00354EEA">
            <w:pPr>
              <w:ind w:left="0"/>
              <w:jc w:val="left"/>
              <w:rPr>
                <w:i/>
                <w:iCs/>
                <w:sz w:val="18"/>
                <w:szCs w:val="22"/>
              </w:rPr>
            </w:pPr>
            <w:r>
              <w:rPr>
                <w:i/>
                <w:iCs/>
                <w:sz w:val="18"/>
                <w:szCs w:val="22"/>
              </w:rPr>
              <w:t>avond</w:t>
            </w:r>
          </w:p>
        </w:tc>
        <w:tc>
          <w:tcPr>
            <w:tcW w:w="3715" w:type="dxa"/>
          </w:tcPr>
          <w:p w14:paraId="3C3F2451" w14:textId="77777777" w:rsidR="00DC334C" w:rsidRPr="00FF56EE" w:rsidRDefault="00DC334C" w:rsidP="00354EEA">
            <w:pPr>
              <w:ind w:left="0"/>
              <w:jc w:val="left"/>
              <w:rPr>
                <w:i/>
                <w:iCs/>
                <w:sz w:val="18"/>
                <w:szCs w:val="22"/>
              </w:rPr>
            </w:pPr>
            <w:r>
              <w:rPr>
                <w:i/>
                <w:iCs/>
                <w:sz w:val="18"/>
                <w:szCs w:val="22"/>
              </w:rPr>
              <w:t>E1C_AZI_A</w:t>
            </w:r>
          </w:p>
        </w:tc>
      </w:tr>
      <w:tr w:rsidR="00DC334C" w:rsidRPr="0063317B" w14:paraId="0461AE49" w14:textId="77777777" w:rsidTr="00354EEA">
        <w:tc>
          <w:tcPr>
            <w:tcW w:w="1787" w:type="dxa"/>
            <w:vAlign w:val="bottom"/>
          </w:tcPr>
          <w:p w14:paraId="6E1CE3AD" w14:textId="77777777" w:rsidR="00DC334C" w:rsidRPr="0063317B" w:rsidRDefault="00DC334C" w:rsidP="00354EEA">
            <w:pPr>
              <w:ind w:left="0"/>
              <w:jc w:val="left"/>
              <w:rPr>
                <w:i/>
                <w:iCs/>
                <w:sz w:val="18"/>
                <w:szCs w:val="22"/>
              </w:rPr>
            </w:pPr>
            <w:r w:rsidRPr="00643F9B">
              <w:rPr>
                <w:i/>
                <w:iCs/>
                <w:sz w:val="18"/>
                <w:szCs w:val="22"/>
              </w:rPr>
              <w:t>E1C_AZI_I</w:t>
            </w:r>
          </w:p>
        </w:tc>
        <w:tc>
          <w:tcPr>
            <w:tcW w:w="1297" w:type="dxa"/>
          </w:tcPr>
          <w:p w14:paraId="65575E6E" w14:textId="77777777" w:rsidR="00DC334C" w:rsidRPr="0063317B" w:rsidRDefault="00DC334C" w:rsidP="00354EEA">
            <w:pPr>
              <w:ind w:left="0"/>
              <w:jc w:val="left"/>
              <w:rPr>
                <w:i/>
                <w:iCs/>
                <w:sz w:val="18"/>
                <w:szCs w:val="22"/>
              </w:rPr>
            </w:pPr>
            <w:r w:rsidRPr="00D86CBB">
              <w:rPr>
                <w:i/>
                <w:iCs/>
                <w:sz w:val="18"/>
                <w:szCs w:val="22"/>
              </w:rPr>
              <w:t>avond</w:t>
            </w:r>
          </w:p>
        </w:tc>
        <w:tc>
          <w:tcPr>
            <w:tcW w:w="3715" w:type="dxa"/>
          </w:tcPr>
          <w:p w14:paraId="63CE8218" w14:textId="77777777" w:rsidR="00DC334C" w:rsidRPr="00FF56EE" w:rsidRDefault="00DC334C" w:rsidP="00354EEA">
            <w:pPr>
              <w:ind w:left="0"/>
              <w:jc w:val="left"/>
              <w:rPr>
                <w:i/>
                <w:iCs/>
                <w:sz w:val="18"/>
                <w:szCs w:val="22"/>
              </w:rPr>
            </w:pPr>
            <w:r>
              <w:rPr>
                <w:i/>
                <w:iCs/>
                <w:sz w:val="18"/>
                <w:szCs w:val="22"/>
              </w:rPr>
              <w:t>E1C_AMI_A</w:t>
            </w:r>
          </w:p>
        </w:tc>
      </w:tr>
      <w:tr w:rsidR="00DC334C" w:rsidRPr="0063317B" w14:paraId="5A5311EE" w14:textId="77777777" w:rsidTr="00354EEA">
        <w:tc>
          <w:tcPr>
            <w:tcW w:w="1787" w:type="dxa"/>
            <w:vAlign w:val="bottom"/>
          </w:tcPr>
          <w:p w14:paraId="3267D8A6" w14:textId="77777777" w:rsidR="00DC334C" w:rsidRPr="0063317B" w:rsidRDefault="00DC334C" w:rsidP="00354EEA">
            <w:pPr>
              <w:ind w:left="0"/>
              <w:jc w:val="left"/>
              <w:rPr>
                <w:i/>
                <w:iCs/>
                <w:sz w:val="18"/>
                <w:szCs w:val="22"/>
              </w:rPr>
            </w:pPr>
            <w:r w:rsidRPr="00643F9B">
              <w:rPr>
                <w:i/>
                <w:iCs/>
                <w:sz w:val="18"/>
                <w:szCs w:val="22"/>
              </w:rPr>
              <w:t>E1C_AMI_A</w:t>
            </w:r>
          </w:p>
        </w:tc>
        <w:tc>
          <w:tcPr>
            <w:tcW w:w="1297" w:type="dxa"/>
          </w:tcPr>
          <w:p w14:paraId="54EF1FA3" w14:textId="77777777" w:rsidR="00DC334C" w:rsidRPr="0063317B" w:rsidRDefault="00DC334C" w:rsidP="00354EEA">
            <w:pPr>
              <w:ind w:left="0"/>
              <w:jc w:val="left"/>
              <w:rPr>
                <w:i/>
                <w:iCs/>
                <w:sz w:val="18"/>
                <w:szCs w:val="22"/>
              </w:rPr>
            </w:pPr>
            <w:r w:rsidRPr="00D86CBB">
              <w:rPr>
                <w:i/>
                <w:iCs/>
                <w:sz w:val="18"/>
                <w:szCs w:val="22"/>
              </w:rPr>
              <w:t>avond</w:t>
            </w:r>
          </w:p>
        </w:tc>
        <w:tc>
          <w:tcPr>
            <w:tcW w:w="3715" w:type="dxa"/>
          </w:tcPr>
          <w:p w14:paraId="749D870E" w14:textId="77777777" w:rsidR="00DC334C" w:rsidRPr="00FF56EE" w:rsidRDefault="00DC334C" w:rsidP="00354EEA">
            <w:pPr>
              <w:ind w:left="0"/>
              <w:jc w:val="left"/>
              <w:rPr>
                <w:i/>
                <w:iCs/>
                <w:sz w:val="18"/>
                <w:szCs w:val="22"/>
              </w:rPr>
            </w:pPr>
            <w:r>
              <w:rPr>
                <w:i/>
                <w:iCs/>
                <w:sz w:val="18"/>
                <w:szCs w:val="22"/>
              </w:rPr>
              <w:t>E1C_AMI_A</w:t>
            </w:r>
          </w:p>
        </w:tc>
      </w:tr>
      <w:tr w:rsidR="00DC334C" w:rsidRPr="0063317B" w14:paraId="1EB9381E" w14:textId="77777777" w:rsidTr="00354EEA">
        <w:tc>
          <w:tcPr>
            <w:tcW w:w="1787" w:type="dxa"/>
            <w:vAlign w:val="bottom"/>
          </w:tcPr>
          <w:p w14:paraId="3FE3BC64" w14:textId="77777777" w:rsidR="00DC334C" w:rsidRPr="0063317B" w:rsidRDefault="00DC334C" w:rsidP="00354EEA">
            <w:pPr>
              <w:ind w:left="0"/>
              <w:jc w:val="left"/>
              <w:rPr>
                <w:i/>
                <w:iCs/>
                <w:sz w:val="18"/>
                <w:szCs w:val="22"/>
              </w:rPr>
            </w:pPr>
            <w:r w:rsidRPr="00643F9B">
              <w:rPr>
                <w:i/>
                <w:iCs/>
                <w:sz w:val="18"/>
                <w:szCs w:val="22"/>
              </w:rPr>
              <w:t>E1C_AMI_I</w:t>
            </w:r>
          </w:p>
        </w:tc>
        <w:tc>
          <w:tcPr>
            <w:tcW w:w="1297" w:type="dxa"/>
          </w:tcPr>
          <w:p w14:paraId="1EBF1582" w14:textId="77777777" w:rsidR="00DC334C" w:rsidRPr="0063317B" w:rsidRDefault="00DC334C" w:rsidP="00354EEA">
            <w:pPr>
              <w:ind w:left="0"/>
              <w:jc w:val="left"/>
              <w:rPr>
                <w:i/>
                <w:iCs/>
                <w:sz w:val="18"/>
                <w:szCs w:val="22"/>
              </w:rPr>
            </w:pPr>
            <w:r w:rsidRPr="00D86CBB">
              <w:rPr>
                <w:i/>
                <w:iCs/>
                <w:sz w:val="18"/>
                <w:szCs w:val="22"/>
              </w:rPr>
              <w:t>avond</w:t>
            </w:r>
          </w:p>
        </w:tc>
        <w:tc>
          <w:tcPr>
            <w:tcW w:w="3715" w:type="dxa"/>
          </w:tcPr>
          <w:p w14:paraId="23A8D327" w14:textId="77777777" w:rsidR="00DC334C" w:rsidRPr="00FF56EE" w:rsidRDefault="00DC334C" w:rsidP="00354EEA">
            <w:pPr>
              <w:ind w:left="0"/>
              <w:jc w:val="left"/>
              <w:rPr>
                <w:i/>
                <w:iCs/>
                <w:sz w:val="18"/>
                <w:szCs w:val="22"/>
              </w:rPr>
            </w:pPr>
            <w:r>
              <w:rPr>
                <w:i/>
                <w:iCs/>
                <w:sz w:val="18"/>
                <w:szCs w:val="22"/>
              </w:rPr>
              <w:t>E1C_AMI_I</w:t>
            </w:r>
          </w:p>
        </w:tc>
      </w:tr>
      <w:tr w:rsidR="00DC334C" w:rsidRPr="0063317B" w14:paraId="3BE47458" w14:textId="77777777" w:rsidTr="00354EEA">
        <w:tc>
          <w:tcPr>
            <w:tcW w:w="1787" w:type="dxa"/>
            <w:vAlign w:val="bottom"/>
          </w:tcPr>
          <w:p w14:paraId="42AA8C2C" w14:textId="77777777" w:rsidR="00DC334C" w:rsidRPr="0063317B" w:rsidRDefault="00DC334C" w:rsidP="00354EEA">
            <w:pPr>
              <w:ind w:left="0"/>
              <w:jc w:val="left"/>
              <w:rPr>
                <w:i/>
                <w:iCs/>
                <w:sz w:val="18"/>
                <w:szCs w:val="22"/>
              </w:rPr>
            </w:pPr>
            <w:r w:rsidRPr="00643F9B">
              <w:rPr>
                <w:i/>
                <w:iCs/>
                <w:sz w:val="18"/>
                <w:szCs w:val="22"/>
              </w:rPr>
              <w:t>E2A_AZI_A</w:t>
            </w:r>
          </w:p>
        </w:tc>
        <w:tc>
          <w:tcPr>
            <w:tcW w:w="1297" w:type="dxa"/>
            <w:vAlign w:val="bottom"/>
          </w:tcPr>
          <w:p w14:paraId="23D05372" w14:textId="77777777" w:rsidR="00DC334C" w:rsidRPr="0063317B" w:rsidRDefault="00DC334C" w:rsidP="00354EEA">
            <w:pPr>
              <w:ind w:left="0"/>
              <w:jc w:val="left"/>
              <w:rPr>
                <w:i/>
                <w:iCs/>
                <w:sz w:val="18"/>
                <w:szCs w:val="22"/>
              </w:rPr>
            </w:pPr>
            <w:r>
              <w:rPr>
                <w:i/>
                <w:iCs/>
                <w:sz w:val="18"/>
                <w:szCs w:val="22"/>
              </w:rPr>
              <w:t>enkel</w:t>
            </w:r>
          </w:p>
        </w:tc>
        <w:tc>
          <w:tcPr>
            <w:tcW w:w="3715" w:type="dxa"/>
          </w:tcPr>
          <w:p w14:paraId="0A1DFFA1" w14:textId="77777777" w:rsidR="00DC334C" w:rsidRPr="00FF56EE" w:rsidRDefault="00DC334C" w:rsidP="00354EEA">
            <w:pPr>
              <w:ind w:left="0"/>
              <w:jc w:val="left"/>
              <w:rPr>
                <w:i/>
                <w:iCs/>
                <w:sz w:val="18"/>
                <w:szCs w:val="22"/>
              </w:rPr>
            </w:pPr>
            <w:r>
              <w:rPr>
                <w:i/>
                <w:iCs/>
                <w:sz w:val="18"/>
                <w:szCs w:val="22"/>
              </w:rPr>
              <w:t>E2B_AZI_A</w:t>
            </w:r>
          </w:p>
        </w:tc>
      </w:tr>
      <w:tr w:rsidR="00DC334C" w:rsidRPr="0063317B" w14:paraId="0C195D70" w14:textId="77777777" w:rsidTr="00354EEA">
        <w:tc>
          <w:tcPr>
            <w:tcW w:w="1787" w:type="dxa"/>
            <w:vAlign w:val="bottom"/>
          </w:tcPr>
          <w:p w14:paraId="465017EE" w14:textId="77777777" w:rsidR="00DC334C" w:rsidRPr="0063317B" w:rsidRDefault="00DC334C" w:rsidP="00354EEA">
            <w:pPr>
              <w:ind w:left="0"/>
              <w:jc w:val="left"/>
              <w:rPr>
                <w:i/>
                <w:iCs/>
                <w:sz w:val="18"/>
                <w:szCs w:val="22"/>
              </w:rPr>
            </w:pPr>
            <w:r w:rsidRPr="00643F9B">
              <w:rPr>
                <w:i/>
                <w:iCs/>
                <w:sz w:val="18"/>
                <w:szCs w:val="22"/>
              </w:rPr>
              <w:t>E2A_AZI_I</w:t>
            </w:r>
          </w:p>
        </w:tc>
        <w:tc>
          <w:tcPr>
            <w:tcW w:w="1297" w:type="dxa"/>
            <w:vAlign w:val="bottom"/>
          </w:tcPr>
          <w:p w14:paraId="09B2D5A3" w14:textId="77777777" w:rsidR="00DC334C" w:rsidRPr="0063317B" w:rsidRDefault="00DC334C" w:rsidP="00354EEA">
            <w:pPr>
              <w:ind w:left="0"/>
              <w:jc w:val="left"/>
              <w:rPr>
                <w:i/>
                <w:iCs/>
                <w:sz w:val="18"/>
                <w:szCs w:val="22"/>
              </w:rPr>
            </w:pPr>
            <w:r>
              <w:rPr>
                <w:i/>
                <w:iCs/>
                <w:sz w:val="18"/>
                <w:szCs w:val="22"/>
              </w:rPr>
              <w:t>enkel</w:t>
            </w:r>
          </w:p>
        </w:tc>
        <w:tc>
          <w:tcPr>
            <w:tcW w:w="3715" w:type="dxa"/>
          </w:tcPr>
          <w:p w14:paraId="2CBA8F54" w14:textId="77777777" w:rsidR="00DC334C" w:rsidRPr="00FF56EE" w:rsidRDefault="00DC334C" w:rsidP="00354EEA">
            <w:pPr>
              <w:ind w:left="0"/>
              <w:jc w:val="left"/>
              <w:rPr>
                <w:i/>
                <w:iCs/>
                <w:sz w:val="18"/>
                <w:szCs w:val="22"/>
              </w:rPr>
            </w:pPr>
            <w:r>
              <w:rPr>
                <w:i/>
                <w:iCs/>
                <w:sz w:val="18"/>
                <w:szCs w:val="22"/>
              </w:rPr>
              <w:t>E2B_AMI_A</w:t>
            </w:r>
          </w:p>
        </w:tc>
      </w:tr>
      <w:tr w:rsidR="00DC334C" w:rsidRPr="0063317B" w14:paraId="4D4592EA" w14:textId="77777777" w:rsidTr="00354EEA">
        <w:tc>
          <w:tcPr>
            <w:tcW w:w="1787" w:type="dxa"/>
            <w:vAlign w:val="bottom"/>
          </w:tcPr>
          <w:p w14:paraId="442255F2" w14:textId="77777777" w:rsidR="00DC334C" w:rsidRPr="0063317B" w:rsidRDefault="00DC334C" w:rsidP="00354EEA">
            <w:pPr>
              <w:ind w:left="0"/>
              <w:jc w:val="left"/>
              <w:rPr>
                <w:i/>
                <w:iCs/>
                <w:sz w:val="18"/>
                <w:szCs w:val="22"/>
              </w:rPr>
            </w:pPr>
            <w:r w:rsidRPr="00643F9B">
              <w:rPr>
                <w:i/>
                <w:iCs/>
                <w:sz w:val="18"/>
                <w:szCs w:val="22"/>
              </w:rPr>
              <w:t>E2A_AMI_A</w:t>
            </w:r>
          </w:p>
        </w:tc>
        <w:tc>
          <w:tcPr>
            <w:tcW w:w="1297" w:type="dxa"/>
          </w:tcPr>
          <w:p w14:paraId="744810F5" w14:textId="77777777" w:rsidR="00DC334C" w:rsidRPr="0063317B" w:rsidRDefault="00DC334C" w:rsidP="00354EEA">
            <w:pPr>
              <w:ind w:left="0"/>
              <w:jc w:val="left"/>
              <w:rPr>
                <w:i/>
                <w:iCs/>
                <w:sz w:val="18"/>
                <w:szCs w:val="22"/>
              </w:rPr>
            </w:pPr>
            <w:r w:rsidRPr="00703D99">
              <w:rPr>
                <w:i/>
                <w:iCs/>
                <w:sz w:val="18"/>
                <w:szCs w:val="22"/>
              </w:rPr>
              <w:t>enkel</w:t>
            </w:r>
          </w:p>
        </w:tc>
        <w:tc>
          <w:tcPr>
            <w:tcW w:w="3715" w:type="dxa"/>
          </w:tcPr>
          <w:p w14:paraId="0BBF845D" w14:textId="77777777" w:rsidR="00DC334C" w:rsidRPr="00FF56EE" w:rsidRDefault="00DC334C" w:rsidP="00354EEA">
            <w:pPr>
              <w:ind w:left="0"/>
              <w:jc w:val="left"/>
              <w:rPr>
                <w:i/>
                <w:iCs/>
                <w:sz w:val="18"/>
                <w:szCs w:val="22"/>
              </w:rPr>
            </w:pPr>
            <w:r>
              <w:rPr>
                <w:i/>
                <w:iCs/>
                <w:sz w:val="18"/>
                <w:szCs w:val="22"/>
              </w:rPr>
              <w:t>E2B_AMI_A</w:t>
            </w:r>
          </w:p>
        </w:tc>
      </w:tr>
      <w:tr w:rsidR="00DC334C" w:rsidRPr="0063317B" w14:paraId="07700180" w14:textId="77777777" w:rsidTr="00354EEA">
        <w:tc>
          <w:tcPr>
            <w:tcW w:w="1787" w:type="dxa"/>
            <w:vAlign w:val="bottom"/>
          </w:tcPr>
          <w:p w14:paraId="0121FE84" w14:textId="77777777" w:rsidR="00DC334C" w:rsidRPr="0063317B" w:rsidRDefault="00DC334C" w:rsidP="00354EEA">
            <w:pPr>
              <w:ind w:left="0"/>
              <w:jc w:val="left"/>
              <w:rPr>
                <w:i/>
                <w:iCs/>
                <w:sz w:val="18"/>
                <w:szCs w:val="22"/>
              </w:rPr>
            </w:pPr>
            <w:r w:rsidRPr="00643F9B">
              <w:rPr>
                <w:i/>
                <w:iCs/>
                <w:sz w:val="18"/>
                <w:szCs w:val="22"/>
              </w:rPr>
              <w:t>E2A_AMI_I</w:t>
            </w:r>
          </w:p>
        </w:tc>
        <w:tc>
          <w:tcPr>
            <w:tcW w:w="1297" w:type="dxa"/>
          </w:tcPr>
          <w:p w14:paraId="102DC9D3" w14:textId="77777777" w:rsidR="00DC334C" w:rsidRPr="0063317B" w:rsidRDefault="00DC334C" w:rsidP="00354EEA">
            <w:pPr>
              <w:ind w:left="0"/>
              <w:jc w:val="left"/>
              <w:rPr>
                <w:i/>
                <w:iCs/>
                <w:sz w:val="18"/>
                <w:szCs w:val="22"/>
              </w:rPr>
            </w:pPr>
            <w:r w:rsidRPr="00703D99">
              <w:rPr>
                <w:i/>
                <w:iCs/>
                <w:sz w:val="18"/>
                <w:szCs w:val="22"/>
              </w:rPr>
              <w:t>enkel</w:t>
            </w:r>
          </w:p>
        </w:tc>
        <w:tc>
          <w:tcPr>
            <w:tcW w:w="3715" w:type="dxa"/>
          </w:tcPr>
          <w:p w14:paraId="47A45C26" w14:textId="77777777" w:rsidR="00DC334C" w:rsidRPr="00FF56EE" w:rsidRDefault="00DC334C" w:rsidP="00354EEA">
            <w:pPr>
              <w:ind w:left="0"/>
              <w:jc w:val="left"/>
              <w:rPr>
                <w:i/>
                <w:iCs/>
                <w:sz w:val="18"/>
                <w:szCs w:val="22"/>
              </w:rPr>
            </w:pPr>
            <w:r>
              <w:rPr>
                <w:i/>
                <w:iCs/>
                <w:sz w:val="18"/>
                <w:szCs w:val="22"/>
              </w:rPr>
              <w:t>E2B_AMI_I</w:t>
            </w:r>
          </w:p>
        </w:tc>
      </w:tr>
      <w:tr w:rsidR="00DC334C" w:rsidRPr="0063317B" w14:paraId="27C8887A" w14:textId="77777777" w:rsidTr="00354EEA">
        <w:tc>
          <w:tcPr>
            <w:tcW w:w="1787" w:type="dxa"/>
            <w:vAlign w:val="bottom"/>
          </w:tcPr>
          <w:p w14:paraId="6EF645A4" w14:textId="77777777" w:rsidR="00DC334C" w:rsidRPr="0063317B" w:rsidRDefault="00DC334C" w:rsidP="00354EEA">
            <w:pPr>
              <w:ind w:left="0"/>
              <w:jc w:val="left"/>
              <w:rPr>
                <w:i/>
                <w:iCs/>
                <w:sz w:val="18"/>
                <w:szCs w:val="22"/>
              </w:rPr>
            </w:pPr>
            <w:r w:rsidRPr="00643F9B">
              <w:rPr>
                <w:i/>
                <w:iCs/>
                <w:sz w:val="18"/>
                <w:szCs w:val="22"/>
              </w:rPr>
              <w:t>E2B_AZI_A</w:t>
            </w:r>
          </w:p>
        </w:tc>
        <w:tc>
          <w:tcPr>
            <w:tcW w:w="1297" w:type="dxa"/>
            <w:vAlign w:val="bottom"/>
          </w:tcPr>
          <w:p w14:paraId="78DAA2FB" w14:textId="77777777" w:rsidR="00DC334C" w:rsidRPr="0063317B" w:rsidRDefault="00DC334C" w:rsidP="00354EEA">
            <w:pPr>
              <w:ind w:left="0"/>
              <w:jc w:val="left"/>
              <w:rPr>
                <w:i/>
                <w:iCs/>
                <w:sz w:val="18"/>
                <w:szCs w:val="22"/>
              </w:rPr>
            </w:pPr>
            <w:r>
              <w:rPr>
                <w:i/>
                <w:iCs/>
                <w:sz w:val="18"/>
                <w:szCs w:val="22"/>
              </w:rPr>
              <w:t>nacht</w:t>
            </w:r>
          </w:p>
        </w:tc>
        <w:tc>
          <w:tcPr>
            <w:tcW w:w="3715" w:type="dxa"/>
          </w:tcPr>
          <w:p w14:paraId="76AB6181" w14:textId="77777777" w:rsidR="00DC334C" w:rsidRPr="00FF56EE" w:rsidRDefault="00DC334C" w:rsidP="00354EEA">
            <w:pPr>
              <w:ind w:left="0"/>
              <w:jc w:val="left"/>
              <w:rPr>
                <w:i/>
                <w:iCs/>
                <w:sz w:val="18"/>
                <w:szCs w:val="22"/>
              </w:rPr>
            </w:pPr>
            <w:r>
              <w:rPr>
                <w:i/>
                <w:iCs/>
                <w:sz w:val="18"/>
                <w:szCs w:val="22"/>
              </w:rPr>
              <w:t>E2B_AZI_A</w:t>
            </w:r>
          </w:p>
        </w:tc>
      </w:tr>
      <w:tr w:rsidR="00DC334C" w:rsidRPr="0063317B" w14:paraId="6359068C" w14:textId="77777777" w:rsidTr="00354EEA">
        <w:tc>
          <w:tcPr>
            <w:tcW w:w="1787" w:type="dxa"/>
            <w:vAlign w:val="bottom"/>
          </w:tcPr>
          <w:p w14:paraId="5328787A" w14:textId="77777777" w:rsidR="00DC334C" w:rsidRPr="0063317B" w:rsidRDefault="00DC334C" w:rsidP="00354EEA">
            <w:pPr>
              <w:ind w:left="0"/>
              <w:jc w:val="left"/>
              <w:rPr>
                <w:i/>
                <w:iCs/>
                <w:sz w:val="18"/>
                <w:szCs w:val="22"/>
              </w:rPr>
            </w:pPr>
            <w:r w:rsidRPr="00643F9B">
              <w:rPr>
                <w:i/>
                <w:iCs/>
                <w:sz w:val="18"/>
                <w:szCs w:val="22"/>
              </w:rPr>
              <w:t>E2B_AZI_I</w:t>
            </w:r>
          </w:p>
        </w:tc>
        <w:tc>
          <w:tcPr>
            <w:tcW w:w="1297" w:type="dxa"/>
          </w:tcPr>
          <w:p w14:paraId="52A2B716" w14:textId="77777777" w:rsidR="00DC334C" w:rsidRPr="0063317B" w:rsidRDefault="00DC334C" w:rsidP="00354EEA">
            <w:pPr>
              <w:ind w:left="0"/>
              <w:jc w:val="left"/>
              <w:rPr>
                <w:i/>
                <w:iCs/>
                <w:sz w:val="18"/>
                <w:szCs w:val="22"/>
              </w:rPr>
            </w:pPr>
            <w:r w:rsidRPr="000410BE">
              <w:rPr>
                <w:i/>
                <w:iCs/>
                <w:sz w:val="18"/>
                <w:szCs w:val="22"/>
              </w:rPr>
              <w:t>nacht</w:t>
            </w:r>
          </w:p>
        </w:tc>
        <w:tc>
          <w:tcPr>
            <w:tcW w:w="3715" w:type="dxa"/>
          </w:tcPr>
          <w:p w14:paraId="4756ADDE" w14:textId="77777777" w:rsidR="00DC334C" w:rsidRPr="00FF56EE" w:rsidRDefault="00DC334C" w:rsidP="00354EEA">
            <w:pPr>
              <w:ind w:left="0"/>
              <w:jc w:val="left"/>
              <w:rPr>
                <w:i/>
                <w:iCs/>
                <w:sz w:val="18"/>
                <w:szCs w:val="22"/>
              </w:rPr>
            </w:pPr>
            <w:r>
              <w:rPr>
                <w:i/>
                <w:iCs/>
                <w:sz w:val="18"/>
                <w:szCs w:val="22"/>
              </w:rPr>
              <w:t>E2B_AMI_A</w:t>
            </w:r>
          </w:p>
        </w:tc>
      </w:tr>
      <w:tr w:rsidR="00DC334C" w:rsidRPr="0063317B" w14:paraId="21F2BFEB" w14:textId="77777777" w:rsidTr="00354EEA">
        <w:tc>
          <w:tcPr>
            <w:tcW w:w="1787" w:type="dxa"/>
            <w:vAlign w:val="bottom"/>
          </w:tcPr>
          <w:p w14:paraId="695D0E16" w14:textId="77777777" w:rsidR="00DC334C" w:rsidRPr="0063317B" w:rsidRDefault="00DC334C" w:rsidP="00354EEA">
            <w:pPr>
              <w:ind w:left="0"/>
              <w:jc w:val="left"/>
              <w:rPr>
                <w:i/>
                <w:iCs/>
                <w:sz w:val="18"/>
                <w:szCs w:val="22"/>
              </w:rPr>
            </w:pPr>
            <w:r w:rsidRPr="00643F9B">
              <w:rPr>
                <w:i/>
                <w:iCs/>
                <w:sz w:val="18"/>
                <w:szCs w:val="22"/>
              </w:rPr>
              <w:t>E2B_AMI_A</w:t>
            </w:r>
          </w:p>
        </w:tc>
        <w:tc>
          <w:tcPr>
            <w:tcW w:w="1297" w:type="dxa"/>
          </w:tcPr>
          <w:p w14:paraId="31F24B0B" w14:textId="77777777" w:rsidR="00DC334C" w:rsidRPr="0063317B" w:rsidRDefault="00DC334C" w:rsidP="00354EEA">
            <w:pPr>
              <w:ind w:left="0"/>
              <w:jc w:val="left"/>
              <w:rPr>
                <w:i/>
                <w:iCs/>
                <w:sz w:val="18"/>
                <w:szCs w:val="22"/>
              </w:rPr>
            </w:pPr>
            <w:r w:rsidRPr="000410BE">
              <w:rPr>
                <w:i/>
                <w:iCs/>
                <w:sz w:val="18"/>
                <w:szCs w:val="22"/>
              </w:rPr>
              <w:t>nacht</w:t>
            </w:r>
          </w:p>
        </w:tc>
        <w:tc>
          <w:tcPr>
            <w:tcW w:w="3715" w:type="dxa"/>
          </w:tcPr>
          <w:p w14:paraId="3735B1CC" w14:textId="77777777" w:rsidR="00DC334C" w:rsidRPr="00FF56EE" w:rsidRDefault="00DC334C" w:rsidP="00354EEA">
            <w:pPr>
              <w:ind w:left="0"/>
              <w:jc w:val="left"/>
              <w:rPr>
                <w:i/>
                <w:iCs/>
                <w:sz w:val="18"/>
                <w:szCs w:val="22"/>
              </w:rPr>
            </w:pPr>
            <w:r>
              <w:rPr>
                <w:i/>
                <w:iCs/>
                <w:sz w:val="18"/>
                <w:szCs w:val="22"/>
              </w:rPr>
              <w:t>E2B_AMI_A</w:t>
            </w:r>
          </w:p>
        </w:tc>
      </w:tr>
      <w:tr w:rsidR="00DC334C" w:rsidRPr="0063317B" w14:paraId="483B0F38" w14:textId="77777777" w:rsidTr="00354EEA">
        <w:tc>
          <w:tcPr>
            <w:tcW w:w="1787" w:type="dxa"/>
            <w:vAlign w:val="bottom"/>
          </w:tcPr>
          <w:p w14:paraId="78B967EB" w14:textId="77777777" w:rsidR="00DC334C" w:rsidRPr="0063317B" w:rsidRDefault="00DC334C" w:rsidP="00354EEA">
            <w:pPr>
              <w:ind w:left="0"/>
              <w:jc w:val="left"/>
              <w:rPr>
                <w:i/>
                <w:iCs/>
                <w:sz w:val="18"/>
                <w:szCs w:val="22"/>
              </w:rPr>
            </w:pPr>
            <w:r w:rsidRPr="00643F9B">
              <w:rPr>
                <w:i/>
                <w:iCs/>
                <w:sz w:val="18"/>
                <w:szCs w:val="22"/>
              </w:rPr>
              <w:t>E2B_AMI_I</w:t>
            </w:r>
          </w:p>
        </w:tc>
        <w:tc>
          <w:tcPr>
            <w:tcW w:w="1297" w:type="dxa"/>
          </w:tcPr>
          <w:p w14:paraId="7BD4A27F" w14:textId="77777777" w:rsidR="00DC334C" w:rsidRPr="0063317B" w:rsidRDefault="00DC334C" w:rsidP="00354EEA">
            <w:pPr>
              <w:ind w:left="0"/>
              <w:jc w:val="left"/>
              <w:rPr>
                <w:i/>
                <w:iCs/>
                <w:sz w:val="18"/>
                <w:szCs w:val="22"/>
              </w:rPr>
            </w:pPr>
            <w:r w:rsidRPr="000410BE">
              <w:rPr>
                <w:i/>
                <w:iCs/>
                <w:sz w:val="18"/>
                <w:szCs w:val="22"/>
              </w:rPr>
              <w:t>nacht</w:t>
            </w:r>
          </w:p>
        </w:tc>
        <w:tc>
          <w:tcPr>
            <w:tcW w:w="3715" w:type="dxa"/>
          </w:tcPr>
          <w:p w14:paraId="276AD35B" w14:textId="77777777" w:rsidR="00DC334C" w:rsidRPr="00FF56EE" w:rsidRDefault="00DC334C" w:rsidP="00354EEA">
            <w:pPr>
              <w:ind w:left="0"/>
              <w:jc w:val="left"/>
              <w:rPr>
                <w:i/>
                <w:iCs/>
                <w:sz w:val="18"/>
                <w:szCs w:val="22"/>
              </w:rPr>
            </w:pPr>
            <w:r>
              <w:rPr>
                <w:i/>
                <w:iCs/>
                <w:sz w:val="18"/>
                <w:szCs w:val="22"/>
              </w:rPr>
              <w:t>E2B_AMI_I</w:t>
            </w:r>
          </w:p>
        </w:tc>
      </w:tr>
      <w:tr w:rsidR="00DC334C" w:rsidRPr="0063317B" w14:paraId="3E65F5A1" w14:textId="77777777" w:rsidTr="00354EEA">
        <w:tc>
          <w:tcPr>
            <w:tcW w:w="1787" w:type="dxa"/>
            <w:vAlign w:val="bottom"/>
          </w:tcPr>
          <w:p w14:paraId="1CC3A3EC" w14:textId="77777777" w:rsidR="00DC334C" w:rsidRPr="0063317B" w:rsidRDefault="00DC334C" w:rsidP="00354EEA">
            <w:pPr>
              <w:ind w:left="0"/>
              <w:jc w:val="left"/>
              <w:rPr>
                <w:i/>
                <w:iCs/>
                <w:sz w:val="18"/>
                <w:szCs w:val="22"/>
              </w:rPr>
            </w:pPr>
            <w:r w:rsidRPr="00643F9B">
              <w:rPr>
                <w:i/>
                <w:iCs/>
                <w:sz w:val="18"/>
                <w:szCs w:val="22"/>
              </w:rPr>
              <w:t>E3A_A</w:t>
            </w:r>
          </w:p>
        </w:tc>
        <w:tc>
          <w:tcPr>
            <w:tcW w:w="1297" w:type="dxa"/>
          </w:tcPr>
          <w:p w14:paraId="187460A4" w14:textId="77777777" w:rsidR="00DC334C" w:rsidRPr="0063317B" w:rsidRDefault="00DC334C" w:rsidP="00354EEA">
            <w:pPr>
              <w:ind w:left="0"/>
              <w:jc w:val="left"/>
              <w:rPr>
                <w:i/>
                <w:iCs/>
                <w:sz w:val="18"/>
                <w:szCs w:val="22"/>
              </w:rPr>
            </w:pPr>
            <w:r w:rsidRPr="000410BE">
              <w:rPr>
                <w:i/>
                <w:iCs/>
                <w:sz w:val="18"/>
                <w:szCs w:val="22"/>
              </w:rPr>
              <w:t>nacht</w:t>
            </w:r>
          </w:p>
        </w:tc>
        <w:tc>
          <w:tcPr>
            <w:tcW w:w="3715" w:type="dxa"/>
          </w:tcPr>
          <w:p w14:paraId="43AC2721" w14:textId="77777777" w:rsidR="00DC334C" w:rsidRPr="00FF56EE" w:rsidRDefault="00DC334C" w:rsidP="00354EEA">
            <w:pPr>
              <w:ind w:left="0"/>
              <w:jc w:val="left"/>
              <w:rPr>
                <w:i/>
                <w:iCs/>
                <w:sz w:val="18"/>
                <w:szCs w:val="22"/>
              </w:rPr>
            </w:pPr>
            <w:r>
              <w:rPr>
                <w:i/>
                <w:iCs/>
                <w:sz w:val="18"/>
                <w:szCs w:val="22"/>
              </w:rPr>
              <w:t>Bevroren meetdata 2011, 2012 en 2013</w:t>
            </w:r>
          </w:p>
        </w:tc>
      </w:tr>
      <w:tr w:rsidR="00DC334C" w:rsidRPr="0063317B" w14:paraId="5254A7E0" w14:textId="77777777" w:rsidTr="00354EEA">
        <w:tc>
          <w:tcPr>
            <w:tcW w:w="1787" w:type="dxa"/>
            <w:vAlign w:val="bottom"/>
          </w:tcPr>
          <w:p w14:paraId="688CF6C1" w14:textId="77777777" w:rsidR="00DC334C" w:rsidRPr="0063317B" w:rsidRDefault="00DC334C" w:rsidP="00354EEA">
            <w:pPr>
              <w:ind w:left="0"/>
              <w:jc w:val="left"/>
              <w:rPr>
                <w:i/>
                <w:iCs/>
                <w:sz w:val="18"/>
                <w:szCs w:val="22"/>
              </w:rPr>
            </w:pPr>
            <w:r w:rsidRPr="00643F9B">
              <w:rPr>
                <w:i/>
                <w:iCs/>
                <w:sz w:val="18"/>
                <w:szCs w:val="22"/>
              </w:rPr>
              <w:t>E3A_I</w:t>
            </w:r>
          </w:p>
        </w:tc>
        <w:tc>
          <w:tcPr>
            <w:tcW w:w="1297" w:type="dxa"/>
          </w:tcPr>
          <w:p w14:paraId="02E33F15" w14:textId="77777777" w:rsidR="00DC334C" w:rsidRPr="0063317B" w:rsidRDefault="00DC334C" w:rsidP="00354EEA">
            <w:pPr>
              <w:ind w:left="0"/>
              <w:jc w:val="left"/>
              <w:rPr>
                <w:i/>
                <w:iCs/>
                <w:sz w:val="18"/>
                <w:szCs w:val="22"/>
              </w:rPr>
            </w:pPr>
            <w:r w:rsidRPr="000410BE">
              <w:rPr>
                <w:i/>
                <w:iCs/>
                <w:sz w:val="18"/>
                <w:szCs w:val="22"/>
              </w:rPr>
              <w:t>nacht</w:t>
            </w:r>
          </w:p>
        </w:tc>
        <w:tc>
          <w:tcPr>
            <w:tcW w:w="3715" w:type="dxa"/>
          </w:tcPr>
          <w:p w14:paraId="62F7AA7F" w14:textId="77777777" w:rsidR="00DC334C" w:rsidRPr="00FF56EE" w:rsidRDefault="00DC334C" w:rsidP="00354EEA">
            <w:pPr>
              <w:ind w:left="0"/>
              <w:jc w:val="left"/>
              <w:rPr>
                <w:i/>
                <w:iCs/>
                <w:sz w:val="18"/>
                <w:szCs w:val="22"/>
              </w:rPr>
            </w:pPr>
            <w:r>
              <w:rPr>
                <w:i/>
                <w:iCs/>
                <w:sz w:val="18"/>
                <w:szCs w:val="22"/>
              </w:rPr>
              <w:t>E2B_AMI_I</w:t>
            </w:r>
          </w:p>
        </w:tc>
      </w:tr>
      <w:tr w:rsidR="00DC334C" w:rsidRPr="0063317B" w14:paraId="1ED7B13D" w14:textId="77777777" w:rsidTr="00354EEA">
        <w:tc>
          <w:tcPr>
            <w:tcW w:w="1787" w:type="dxa"/>
            <w:vAlign w:val="bottom"/>
          </w:tcPr>
          <w:p w14:paraId="14B90FC6" w14:textId="77777777" w:rsidR="00DC334C" w:rsidRPr="0063317B" w:rsidRDefault="00DC334C" w:rsidP="00354EEA">
            <w:pPr>
              <w:ind w:left="0"/>
              <w:jc w:val="left"/>
              <w:rPr>
                <w:i/>
                <w:iCs/>
                <w:sz w:val="18"/>
                <w:szCs w:val="22"/>
              </w:rPr>
            </w:pPr>
            <w:r w:rsidRPr="00643F9B">
              <w:rPr>
                <w:i/>
                <w:iCs/>
                <w:sz w:val="18"/>
                <w:szCs w:val="22"/>
              </w:rPr>
              <w:t>E3B_A</w:t>
            </w:r>
          </w:p>
        </w:tc>
        <w:tc>
          <w:tcPr>
            <w:tcW w:w="1297" w:type="dxa"/>
          </w:tcPr>
          <w:p w14:paraId="1A9ED8C7" w14:textId="77777777" w:rsidR="00DC334C" w:rsidRPr="0063317B" w:rsidRDefault="00DC334C" w:rsidP="00354EEA">
            <w:pPr>
              <w:ind w:left="0"/>
              <w:jc w:val="left"/>
              <w:rPr>
                <w:i/>
                <w:iCs/>
                <w:sz w:val="18"/>
                <w:szCs w:val="22"/>
              </w:rPr>
            </w:pPr>
            <w:r w:rsidRPr="000410BE">
              <w:rPr>
                <w:i/>
                <w:iCs/>
                <w:sz w:val="18"/>
                <w:szCs w:val="22"/>
              </w:rPr>
              <w:t>nacht</w:t>
            </w:r>
          </w:p>
        </w:tc>
        <w:tc>
          <w:tcPr>
            <w:tcW w:w="3715" w:type="dxa"/>
          </w:tcPr>
          <w:p w14:paraId="5AEF0676" w14:textId="77777777" w:rsidR="00DC334C" w:rsidRPr="00FF56EE" w:rsidRDefault="00DC334C" w:rsidP="00354EEA">
            <w:pPr>
              <w:ind w:left="0"/>
              <w:jc w:val="left"/>
              <w:rPr>
                <w:i/>
                <w:iCs/>
                <w:sz w:val="18"/>
                <w:szCs w:val="22"/>
              </w:rPr>
            </w:pPr>
            <w:r>
              <w:rPr>
                <w:i/>
                <w:iCs/>
                <w:sz w:val="18"/>
                <w:szCs w:val="22"/>
              </w:rPr>
              <w:t>Bevroren meetdata 2011, 2012 en 2013</w:t>
            </w:r>
          </w:p>
        </w:tc>
      </w:tr>
      <w:tr w:rsidR="00DC334C" w:rsidRPr="0063317B" w14:paraId="5E35E187" w14:textId="77777777" w:rsidTr="00354EEA">
        <w:tc>
          <w:tcPr>
            <w:tcW w:w="1787" w:type="dxa"/>
            <w:vAlign w:val="bottom"/>
          </w:tcPr>
          <w:p w14:paraId="53B738DE" w14:textId="77777777" w:rsidR="00DC334C" w:rsidRPr="0063317B" w:rsidRDefault="00DC334C" w:rsidP="00354EEA">
            <w:pPr>
              <w:ind w:left="0"/>
              <w:jc w:val="left"/>
              <w:rPr>
                <w:i/>
                <w:iCs/>
                <w:sz w:val="18"/>
                <w:szCs w:val="22"/>
              </w:rPr>
            </w:pPr>
            <w:r w:rsidRPr="00643F9B">
              <w:rPr>
                <w:i/>
                <w:iCs/>
                <w:sz w:val="18"/>
                <w:szCs w:val="22"/>
              </w:rPr>
              <w:t>E3B_I</w:t>
            </w:r>
          </w:p>
        </w:tc>
        <w:tc>
          <w:tcPr>
            <w:tcW w:w="1297" w:type="dxa"/>
          </w:tcPr>
          <w:p w14:paraId="370D6FF8" w14:textId="77777777" w:rsidR="00DC334C" w:rsidRPr="0063317B" w:rsidRDefault="00DC334C" w:rsidP="00354EEA">
            <w:pPr>
              <w:ind w:left="0"/>
              <w:jc w:val="left"/>
              <w:rPr>
                <w:i/>
                <w:iCs/>
                <w:sz w:val="18"/>
                <w:szCs w:val="22"/>
              </w:rPr>
            </w:pPr>
            <w:r w:rsidRPr="000410BE">
              <w:rPr>
                <w:i/>
                <w:iCs/>
                <w:sz w:val="18"/>
                <w:szCs w:val="22"/>
              </w:rPr>
              <w:t>nacht</w:t>
            </w:r>
          </w:p>
        </w:tc>
        <w:tc>
          <w:tcPr>
            <w:tcW w:w="3715" w:type="dxa"/>
          </w:tcPr>
          <w:p w14:paraId="198D5656" w14:textId="77777777" w:rsidR="00DC334C" w:rsidRPr="00FF56EE" w:rsidRDefault="00DC334C" w:rsidP="00354EEA">
            <w:pPr>
              <w:ind w:left="0"/>
              <w:jc w:val="left"/>
              <w:rPr>
                <w:i/>
                <w:iCs/>
                <w:sz w:val="18"/>
                <w:szCs w:val="22"/>
              </w:rPr>
            </w:pPr>
            <w:r>
              <w:rPr>
                <w:i/>
                <w:iCs/>
                <w:sz w:val="18"/>
                <w:szCs w:val="22"/>
              </w:rPr>
              <w:t>E2B_AMI_I</w:t>
            </w:r>
          </w:p>
        </w:tc>
      </w:tr>
      <w:tr w:rsidR="00DC334C" w:rsidRPr="0063317B" w14:paraId="534CDD04" w14:textId="77777777" w:rsidTr="00354EEA">
        <w:tc>
          <w:tcPr>
            <w:tcW w:w="1787" w:type="dxa"/>
            <w:vAlign w:val="bottom"/>
          </w:tcPr>
          <w:p w14:paraId="5419F266" w14:textId="77777777" w:rsidR="00DC334C" w:rsidRPr="0063317B" w:rsidRDefault="00DC334C" w:rsidP="00354EEA">
            <w:pPr>
              <w:ind w:left="0"/>
              <w:jc w:val="left"/>
              <w:rPr>
                <w:i/>
                <w:iCs/>
                <w:sz w:val="18"/>
                <w:szCs w:val="22"/>
              </w:rPr>
            </w:pPr>
            <w:r w:rsidRPr="00643F9B">
              <w:rPr>
                <w:i/>
                <w:iCs/>
                <w:sz w:val="18"/>
                <w:szCs w:val="22"/>
              </w:rPr>
              <w:t>E3C_A</w:t>
            </w:r>
          </w:p>
        </w:tc>
        <w:tc>
          <w:tcPr>
            <w:tcW w:w="1297" w:type="dxa"/>
          </w:tcPr>
          <w:p w14:paraId="027524A6" w14:textId="77777777" w:rsidR="00DC334C" w:rsidRPr="0063317B" w:rsidRDefault="00DC334C" w:rsidP="00354EEA">
            <w:pPr>
              <w:ind w:left="0"/>
              <w:jc w:val="left"/>
              <w:rPr>
                <w:i/>
                <w:iCs/>
                <w:sz w:val="18"/>
                <w:szCs w:val="22"/>
              </w:rPr>
            </w:pPr>
            <w:r w:rsidRPr="000410BE">
              <w:rPr>
                <w:i/>
                <w:iCs/>
                <w:sz w:val="18"/>
                <w:szCs w:val="22"/>
              </w:rPr>
              <w:t>nacht</w:t>
            </w:r>
          </w:p>
        </w:tc>
        <w:tc>
          <w:tcPr>
            <w:tcW w:w="3715" w:type="dxa"/>
          </w:tcPr>
          <w:p w14:paraId="630BB5DD" w14:textId="77777777" w:rsidR="00DC334C" w:rsidRPr="00FF56EE" w:rsidRDefault="00DC334C" w:rsidP="00354EEA">
            <w:pPr>
              <w:ind w:left="0"/>
              <w:jc w:val="left"/>
              <w:rPr>
                <w:i/>
                <w:iCs/>
                <w:sz w:val="18"/>
                <w:szCs w:val="22"/>
              </w:rPr>
            </w:pPr>
            <w:r>
              <w:rPr>
                <w:i/>
                <w:iCs/>
                <w:sz w:val="18"/>
                <w:szCs w:val="22"/>
              </w:rPr>
              <w:t>Bevroren meetdata 2011, 2012 en 2013</w:t>
            </w:r>
          </w:p>
        </w:tc>
      </w:tr>
      <w:tr w:rsidR="00DC334C" w:rsidRPr="0063317B" w14:paraId="0FEA79F9" w14:textId="77777777" w:rsidTr="00354EEA">
        <w:tc>
          <w:tcPr>
            <w:tcW w:w="1787" w:type="dxa"/>
            <w:vAlign w:val="bottom"/>
          </w:tcPr>
          <w:p w14:paraId="46C7CB5A" w14:textId="77777777" w:rsidR="00DC334C" w:rsidRPr="0063317B" w:rsidRDefault="00DC334C" w:rsidP="00354EEA">
            <w:pPr>
              <w:ind w:left="0"/>
              <w:jc w:val="left"/>
              <w:rPr>
                <w:i/>
                <w:iCs/>
                <w:sz w:val="18"/>
                <w:szCs w:val="22"/>
              </w:rPr>
            </w:pPr>
            <w:r w:rsidRPr="00643F9B">
              <w:rPr>
                <w:i/>
                <w:iCs/>
                <w:sz w:val="18"/>
                <w:szCs w:val="22"/>
              </w:rPr>
              <w:t>E3C_I</w:t>
            </w:r>
          </w:p>
        </w:tc>
        <w:tc>
          <w:tcPr>
            <w:tcW w:w="1297" w:type="dxa"/>
          </w:tcPr>
          <w:p w14:paraId="79D120EC" w14:textId="77777777" w:rsidR="00DC334C" w:rsidRPr="0063317B" w:rsidRDefault="00DC334C" w:rsidP="00354EEA">
            <w:pPr>
              <w:ind w:left="0"/>
              <w:jc w:val="left"/>
              <w:rPr>
                <w:i/>
                <w:iCs/>
                <w:sz w:val="18"/>
                <w:szCs w:val="22"/>
              </w:rPr>
            </w:pPr>
            <w:r w:rsidRPr="000410BE">
              <w:rPr>
                <w:i/>
                <w:iCs/>
                <w:sz w:val="18"/>
                <w:szCs w:val="22"/>
              </w:rPr>
              <w:t>nacht</w:t>
            </w:r>
          </w:p>
        </w:tc>
        <w:tc>
          <w:tcPr>
            <w:tcW w:w="3715" w:type="dxa"/>
          </w:tcPr>
          <w:p w14:paraId="66E8E6C8" w14:textId="77777777" w:rsidR="00DC334C" w:rsidRPr="00FF56EE" w:rsidRDefault="00DC334C" w:rsidP="00354EEA">
            <w:pPr>
              <w:ind w:left="0"/>
              <w:jc w:val="left"/>
              <w:rPr>
                <w:i/>
                <w:iCs/>
                <w:sz w:val="18"/>
                <w:szCs w:val="22"/>
              </w:rPr>
            </w:pPr>
            <w:r>
              <w:rPr>
                <w:i/>
                <w:iCs/>
                <w:sz w:val="18"/>
                <w:szCs w:val="22"/>
              </w:rPr>
              <w:t>E2B_AMI_I</w:t>
            </w:r>
          </w:p>
        </w:tc>
      </w:tr>
      <w:tr w:rsidR="00DC334C" w:rsidRPr="0063317B" w14:paraId="707E38D6" w14:textId="77777777" w:rsidTr="00354EEA">
        <w:tc>
          <w:tcPr>
            <w:tcW w:w="1787" w:type="dxa"/>
            <w:vAlign w:val="bottom"/>
          </w:tcPr>
          <w:p w14:paraId="31560DD7" w14:textId="77777777" w:rsidR="00DC334C" w:rsidRPr="0063317B" w:rsidRDefault="00DC334C" w:rsidP="00354EEA">
            <w:pPr>
              <w:ind w:left="0"/>
              <w:jc w:val="left"/>
              <w:rPr>
                <w:i/>
                <w:iCs/>
                <w:sz w:val="18"/>
                <w:szCs w:val="22"/>
              </w:rPr>
            </w:pPr>
            <w:r w:rsidRPr="00643F9B">
              <w:rPr>
                <w:i/>
                <w:iCs/>
                <w:sz w:val="18"/>
                <w:szCs w:val="22"/>
              </w:rPr>
              <w:t>E3D_A</w:t>
            </w:r>
          </w:p>
        </w:tc>
        <w:tc>
          <w:tcPr>
            <w:tcW w:w="1297" w:type="dxa"/>
          </w:tcPr>
          <w:p w14:paraId="4D5DB66A" w14:textId="77777777" w:rsidR="00DC334C" w:rsidRPr="0063317B" w:rsidRDefault="00DC334C" w:rsidP="00354EEA">
            <w:pPr>
              <w:ind w:left="0"/>
              <w:jc w:val="left"/>
              <w:rPr>
                <w:i/>
                <w:iCs/>
                <w:sz w:val="18"/>
                <w:szCs w:val="22"/>
              </w:rPr>
            </w:pPr>
            <w:r w:rsidRPr="000410BE">
              <w:rPr>
                <w:i/>
                <w:iCs/>
                <w:sz w:val="18"/>
                <w:szCs w:val="22"/>
              </w:rPr>
              <w:t>nacht</w:t>
            </w:r>
          </w:p>
        </w:tc>
        <w:tc>
          <w:tcPr>
            <w:tcW w:w="3715" w:type="dxa"/>
          </w:tcPr>
          <w:p w14:paraId="1F2BDB06" w14:textId="77777777" w:rsidR="00DC334C" w:rsidRPr="00FF56EE" w:rsidRDefault="00DC334C" w:rsidP="00354EEA">
            <w:pPr>
              <w:ind w:left="0"/>
              <w:jc w:val="left"/>
              <w:rPr>
                <w:i/>
                <w:iCs/>
                <w:sz w:val="18"/>
                <w:szCs w:val="22"/>
              </w:rPr>
            </w:pPr>
            <w:r>
              <w:rPr>
                <w:i/>
                <w:iCs/>
                <w:sz w:val="18"/>
                <w:szCs w:val="22"/>
              </w:rPr>
              <w:t>Bevroren meetdata 2011, 2012 en 2013</w:t>
            </w:r>
          </w:p>
        </w:tc>
      </w:tr>
      <w:tr w:rsidR="00DC334C" w:rsidRPr="0063317B" w14:paraId="56F1A37D" w14:textId="77777777" w:rsidTr="00354EEA">
        <w:tc>
          <w:tcPr>
            <w:tcW w:w="1787" w:type="dxa"/>
            <w:vAlign w:val="bottom"/>
          </w:tcPr>
          <w:p w14:paraId="35576AC5" w14:textId="77777777" w:rsidR="00DC334C" w:rsidRPr="0063317B" w:rsidRDefault="00DC334C" w:rsidP="00354EEA">
            <w:pPr>
              <w:ind w:left="0"/>
              <w:jc w:val="left"/>
              <w:rPr>
                <w:i/>
                <w:iCs/>
                <w:sz w:val="18"/>
                <w:szCs w:val="22"/>
              </w:rPr>
            </w:pPr>
            <w:r w:rsidRPr="00643F9B">
              <w:rPr>
                <w:i/>
                <w:iCs/>
                <w:sz w:val="18"/>
                <w:szCs w:val="22"/>
              </w:rPr>
              <w:t>E3D_I</w:t>
            </w:r>
          </w:p>
        </w:tc>
        <w:tc>
          <w:tcPr>
            <w:tcW w:w="1297" w:type="dxa"/>
          </w:tcPr>
          <w:p w14:paraId="75A7D94F" w14:textId="77777777" w:rsidR="00DC334C" w:rsidRPr="0063317B" w:rsidRDefault="00DC334C" w:rsidP="00354EEA">
            <w:pPr>
              <w:ind w:left="0"/>
              <w:jc w:val="left"/>
              <w:rPr>
                <w:i/>
                <w:iCs/>
                <w:sz w:val="18"/>
                <w:szCs w:val="22"/>
              </w:rPr>
            </w:pPr>
            <w:r w:rsidRPr="000410BE">
              <w:rPr>
                <w:i/>
                <w:iCs/>
                <w:sz w:val="18"/>
                <w:szCs w:val="22"/>
              </w:rPr>
              <w:t>nacht</w:t>
            </w:r>
          </w:p>
        </w:tc>
        <w:tc>
          <w:tcPr>
            <w:tcW w:w="3715" w:type="dxa"/>
          </w:tcPr>
          <w:p w14:paraId="4348B26C" w14:textId="77777777" w:rsidR="00DC334C" w:rsidRPr="00FF56EE" w:rsidRDefault="00DC334C" w:rsidP="00354EEA">
            <w:pPr>
              <w:ind w:left="0"/>
              <w:jc w:val="left"/>
              <w:rPr>
                <w:i/>
                <w:iCs/>
                <w:sz w:val="18"/>
                <w:szCs w:val="22"/>
              </w:rPr>
            </w:pPr>
            <w:r>
              <w:rPr>
                <w:i/>
                <w:iCs/>
                <w:sz w:val="18"/>
                <w:szCs w:val="22"/>
              </w:rPr>
              <w:t>E2B_AMI_I</w:t>
            </w:r>
          </w:p>
        </w:tc>
      </w:tr>
      <w:tr w:rsidR="00DC334C" w:rsidRPr="0063317B" w14:paraId="2BE52976" w14:textId="77777777" w:rsidTr="00354EEA">
        <w:tc>
          <w:tcPr>
            <w:tcW w:w="1787" w:type="dxa"/>
            <w:vAlign w:val="bottom"/>
          </w:tcPr>
          <w:p w14:paraId="0F19CC7A" w14:textId="77777777" w:rsidR="00DC334C" w:rsidRPr="0063317B" w:rsidRDefault="00DC334C" w:rsidP="00354EEA">
            <w:pPr>
              <w:ind w:left="0"/>
              <w:jc w:val="left"/>
              <w:rPr>
                <w:i/>
                <w:iCs/>
                <w:sz w:val="18"/>
                <w:szCs w:val="22"/>
              </w:rPr>
            </w:pPr>
            <w:r w:rsidRPr="00643F9B">
              <w:rPr>
                <w:i/>
                <w:iCs/>
                <w:sz w:val="18"/>
                <w:szCs w:val="22"/>
              </w:rPr>
              <w:t>E4A_A</w:t>
            </w:r>
          </w:p>
        </w:tc>
        <w:tc>
          <w:tcPr>
            <w:tcW w:w="1297" w:type="dxa"/>
          </w:tcPr>
          <w:p w14:paraId="6BC62488" w14:textId="77777777" w:rsidR="00DC334C" w:rsidRPr="0063317B" w:rsidRDefault="00DC334C" w:rsidP="00354EEA">
            <w:pPr>
              <w:ind w:left="0"/>
              <w:jc w:val="left"/>
              <w:rPr>
                <w:i/>
                <w:iCs/>
                <w:sz w:val="18"/>
                <w:szCs w:val="22"/>
              </w:rPr>
            </w:pPr>
            <w:r w:rsidRPr="000410BE">
              <w:rPr>
                <w:i/>
                <w:iCs/>
                <w:sz w:val="18"/>
                <w:szCs w:val="22"/>
              </w:rPr>
              <w:t>nacht</w:t>
            </w:r>
          </w:p>
        </w:tc>
        <w:tc>
          <w:tcPr>
            <w:tcW w:w="3715" w:type="dxa"/>
          </w:tcPr>
          <w:p w14:paraId="2B7468CC" w14:textId="77777777" w:rsidR="00DC334C" w:rsidRPr="00FF56EE" w:rsidRDefault="00DC334C" w:rsidP="00354EEA">
            <w:pPr>
              <w:ind w:left="0"/>
              <w:jc w:val="left"/>
              <w:rPr>
                <w:i/>
                <w:iCs/>
                <w:sz w:val="18"/>
                <w:szCs w:val="22"/>
              </w:rPr>
            </w:pPr>
            <w:r>
              <w:rPr>
                <w:i/>
                <w:iCs/>
                <w:sz w:val="18"/>
                <w:szCs w:val="22"/>
              </w:rPr>
              <w:t>Bevroren profiel</w:t>
            </w:r>
          </w:p>
        </w:tc>
      </w:tr>
      <w:tr w:rsidR="00DC334C" w:rsidRPr="0063317B" w14:paraId="4E44B56D" w14:textId="77777777" w:rsidTr="00354EEA">
        <w:tc>
          <w:tcPr>
            <w:tcW w:w="1787" w:type="dxa"/>
            <w:vAlign w:val="bottom"/>
          </w:tcPr>
          <w:p w14:paraId="1174550F" w14:textId="77777777" w:rsidR="00DC334C" w:rsidRPr="0063317B" w:rsidRDefault="00DC334C" w:rsidP="00354EEA">
            <w:pPr>
              <w:ind w:left="0"/>
              <w:jc w:val="left"/>
              <w:rPr>
                <w:i/>
                <w:iCs/>
                <w:sz w:val="18"/>
                <w:szCs w:val="22"/>
              </w:rPr>
            </w:pPr>
            <w:r w:rsidRPr="00643F9B">
              <w:rPr>
                <w:i/>
                <w:iCs/>
                <w:sz w:val="18"/>
                <w:szCs w:val="22"/>
              </w:rPr>
              <w:t>E4A_I</w:t>
            </w:r>
          </w:p>
        </w:tc>
        <w:tc>
          <w:tcPr>
            <w:tcW w:w="1297" w:type="dxa"/>
          </w:tcPr>
          <w:p w14:paraId="36EFD4FA" w14:textId="77777777" w:rsidR="00DC334C" w:rsidRPr="0063317B" w:rsidRDefault="00DC334C" w:rsidP="00354EEA">
            <w:pPr>
              <w:ind w:left="0"/>
              <w:jc w:val="left"/>
              <w:rPr>
                <w:i/>
                <w:iCs/>
                <w:sz w:val="18"/>
                <w:szCs w:val="22"/>
              </w:rPr>
            </w:pPr>
            <w:r w:rsidRPr="000410BE">
              <w:rPr>
                <w:i/>
                <w:iCs/>
                <w:sz w:val="18"/>
                <w:szCs w:val="22"/>
              </w:rPr>
              <w:t>nacht</w:t>
            </w:r>
          </w:p>
        </w:tc>
        <w:tc>
          <w:tcPr>
            <w:tcW w:w="3715" w:type="dxa"/>
          </w:tcPr>
          <w:p w14:paraId="29CA3AF6" w14:textId="77777777" w:rsidR="00DC334C" w:rsidRPr="00FF56EE" w:rsidRDefault="00DC334C" w:rsidP="00354EEA">
            <w:pPr>
              <w:ind w:left="0"/>
              <w:jc w:val="left"/>
              <w:rPr>
                <w:i/>
                <w:iCs/>
                <w:sz w:val="18"/>
                <w:szCs w:val="22"/>
              </w:rPr>
            </w:pPr>
            <w:r>
              <w:rPr>
                <w:i/>
                <w:iCs/>
                <w:sz w:val="18"/>
                <w:szCs w:val="22"/>
              </w:rPr>
              <w:t>E2B_AMI_I</w:t>
            </w:r>
          </w:p>
        </w:tc>
      </w:tr>
    </w:tbl>
    <w:p w14:paraId="3CF0EA11" w14:textId="77777777" w:rsidR="00DC334C" w:rsidRDefault="00DC334C" w:rsidP="00DC334C"/>
    <w:p w14:paraId="316C31D7" w14:textId="7C58E3F6" w:rsidR="00DC334C" w:rsidRDefault="00305058" w:rsidP="009B74A9">
      <w:r>
        <w:t>De basis voor het E4A profiel is van jaar tot hetzelfde. De enige ingreep ten behoeve van het maken van een nieuw E4A profiel is het normaliseren per tariefperiode (zie</w:t>
      </w:r>
      <w:r w:rsidR="00C02857">
        <w:t xml:space="preserve"> paragraaf </w:t>
      </w:r>
      <w:r w:rsidR="0007702B">
        <w:fldChar w:fldCharType="begin"/>
      </w:r>
      <w:r w:rsidR="0007702B">
        <w:instrText xml:space="preserve"> REF _Ref95212820 \r \h </w:instrText>
      </w:r>
      <w:r w:rsidR="0007702B">
        <w:fldChar w:fldCharType="separate"/>
      </w:r>
      <w:r w:rsidR="00D90508">
        <w:t>3.6.5</w:t>
      </w:r>
      <w:r w:rsidR="0007702B">
        <w:fldChar w:fldCharType="end"/>
      </w:r>
      <w:r>
        <w:t>).</w:t>
      </w:r>
    </w:p>
    <w:p w14:paraId="4BA9EE4E" w14:textId="5127FE4D" w:rsidR="00B552E5" w:rsidRDefault="00B552E5">
      <w:pPr>
        <w:ind w:left="0"/>
        <w:jc w:val="left"/>
      </w:pPr>
      <w:r>
        <w:br w:type="page"/>
      </w:r>
    </w:p>
    <w:p w14:paraId="04C8EE26" w14:textId="31295F46" w:rsidR="00B552E5" w:rsidRDefault="00B552E5" w:rsidP="00F70FD5">
      <w:pPr>
        <w:pStyle w:val="Kop2"/>
      </w:pPr>
      <w:bookmarkStart w:id="14" w:name="_Ref95213399"/>
      <w:bookmarkStart w:id="15" w:name="_Toc110584147"/>
      <w:r>
        <w:lastRenderedPageBreak/>
        <w:t>Uniform maken brondata</w:t>
      </w:r>
      <w:bookmarkEnd w:id="14"/>
      <w:bookmarkEnd w:id="15"/>
    </w:p>
    <w:p w14:paraId="41568570" w14:textId="460BB8A8" w:rsidR="00D93F5C" w:rsidRDefault="00D93F5C" w:rsidP="005E467B">
      <w:r>
        <w:t>De hier beschreven bewerkingen worden uitgevoerd per profielfractiereeks in de steekproef, over drie kalenderjaren.</w:t>
      </w:r>
    </w:p>
    <w:p w14:paraId="4360D018" w14:textId="77777777" w:rsidR="00D93F5C" w:rsidRDefault="00D93F5C" w:rsidP="005E467B"/>
    <w:p w14:paraId="26BF7869" w14:textId="78626966" w:rsidR="005E467B" w:rsidRDefault="005E467B" w:rsidP="005E467B">
      <w:r>
        <w:t>De benodigde gegevens</w:t>
      </w:r>
      <w:r w:rsidR="005C4AAA">
        <w:t>:</w:t>
      </w:r>
    </w:p>
    <w:p w14:paraId="1A7B2598" w14:textId="08EB21D7" w:rsidR="005E467B" w:rsidRDefault="005E467B" w:rsidP="00831E0C">
      <w:pPr>
        <w:pStyle w:val="Lijstalinea"/>
        <w:numPr>
          <w:ilvl w:val="0"/>
          <w:numId w:val="12"/>
        </w:numPr>
      </w:pPr>
      <w:r>
        <w:t xml:space="preserve">De volumes per </w:t>
      </w:r>
      <w:r w:rsidR="00FC62F2">
        <w:t>kwartier</w:t>
      </w:r>
      <w:r>
        <w:t xml:space="preserve"> inclusief tijdstempel.</w:t>
      </w:r>
    </w:p>
    <w:p w14:paraId="015DFCB5" w14:textId="2660CCEB" w:rsidR="005E467B" w:rsidRDefault="005E467B" w:rsidP="00831E0C">
      <w:pPr>
        <w:pStyle w:val="Lijstalinea"/>
        <w:numPr>
          <w:ilvl w:val="0"/>
          <w:numId w:val="12"/>
        </w:numPr>
      </w:pPr>
      <w:r>
        <w:t>De ∑</w:t>
      </w:r>
      <w:proofErr w:type="spellStart"/>
      <w:r>
        <w:t>SJ</w:t>
      </w:r>
      <w:r w:rsidR="008B4B43">
        <w:t>A</w:t>
      </w:r>
      <w:r w:rsidRPr="00E12A6D">
        <w:rPr>
          <w:vertAlign w:val="subscript"/>
        </w:rPr>
        <w:t>normaal</w:t>
      </w:r>
      <w:proofErr w:type="spellEnd"/>
      <w:r>
        <w:t xml:space="preserve">  en ∑</w:t>
      </w:r>
      <w:proofErr w:type="spellStart"/>
      <w:r>
        <w:t>SJ</w:t>
      </w:r>
      <w:r w:rsidR="008B4B43">
        <w:t>A</w:t>
      </w:r>
      <w:r>
        <w:rPr>
          <w:vertAlign w:val="subscript"/>
        </w:rPr>
        <w:t>dal</w:t>
      </w:r>
      <w:proofErr w:type="spellEnd"/>
      <w:r>
        <w:t xml:space="preserve"> </w:t>
      </w:r>
      <w:r w:rsidR="008B4B43">
        <w:t>respectievelijk ∑</w:t>
      </w:r>
      <w:proofErr w:type="spellStart"/>
      <w:r w:rsidR="008B4B43">
        <w:t>SJI</w:t>
      </w:r>
      <w:r w:rsidR="008B4B43" w:rsidRPr="00E12A6D">
        <w:rPr>
          <w:vertAlign w:val="subscript"/>
        </w:rPr>
        <w:t>normaal</w:t>
      </w:r>
      <w:proofErr w:type="spellEnd"/>
      <w:r w:rsidR="008B4B43">
        <w:t xml:space="preserve">  en ∑</w:t>
      </w:r>
      <w:proofErr w:type="spellStart"/>
      <w:r w:rsidR="008B4B43">
        <w:t>SJI</w:t>
      </w:r>
      <w:r w:rsidR="008B4B43">
        <w:rPr>
          <w:vertAlign w:val="subscript"/>
        </w:rPr>
        <w:t>dal</w:t>
      </w:r>
      <w:proofErr w:type="spellEnd"/>
      <w:r>
        <w:t>.</w:t>
      </w:r>
    </w:p>
    <w:p w14:paraId="591EA201" w14:textId="77777777" w:rsidR="00B552E5" w:rsidRPr="00B552E5" w:rsidRDefault="00B552E5" w:rsidP="00B552E5"/>
    <w:p w14:paraId="6B12692A" w14:textId="72727825" w:rsidR="00B552E5" w:rsidRDefault="005E467B" w:rsidP="00B552E5">
      <w:r>
        <w:t xml:space="preserve">De </w:t>
      </w:r>
      <w:r w:rsidR="00145577">
        <w:t>brondata wordt als volgt uniform gemaakt:</w:t>
      </w:r>
    </w:p>
    <w:p w14:paraId="1B0DFD49" w14:textId="4FDC4872" w:rsidR="00145577" w:rsidRDefault="00145577" w:rsidP="00831E0C">
      <w:pPr>
        <w:pStyle w:val="Lijstalinea"/>
        <w:numPr>
          <w:ilvl w:val="0"/>
          <w:numId w:val="13"/>
        </w:numPr>
        <w:ind w:left="1353"/>
      </w:pPr>
      <w:r>
        <w:t xml:space="preserve">Bepaal per </w:t>
      </w:r>
      <w:r w:rsidR="00DD15A5">
        <w:t>kwartier</w:t>
      </w:r>
      <w:r>
        <w:t xml:space="preserve"> een jaarfractie door het volume te delen door ∑</w:t>
      </w:r>
      <w:proofErr w:type="spellStart"/>
      <w:r>
        <w:t>SJA</w:t>
      </w:r>
      <w:r w:rsidRPr="218D5594">
        <w:rPr>
          <w:vertAlign w:val="subscript"/>
        </w:rPr>
        <w:t>normaal</w:t>
      </w:r>
      <w:proofErr w:type="spellEnd"/>
      <w:r w:rsidR="005C4AAA" w:rsidRPr="218D5594">
        <w:rPr>
          <w:vertAlign w:val="subscript"/>
        </w:rPr>
        <w:t> </w:t>
      </w:r>
      <w:r w:rsidR="005C4AAA">
        <w:t>+ </w:t>
      </w:r>
      <w:r>
        <w:t>∑</w:t>
      </w:r>
      <w:proofErr w:type="spellStart"/>
      <w:r>
        <w:t>SJA</w:t>
      </w:r>
      <w:r w:rsidRPr="218D5594">
        <w:rPr>
          <w:vertAlign w:val="subscript"/>
        </w:rPr>
        <w:t>dal</w:t>
      </w:r>
      <w:proofErr w:type="spellEnd"/>
      <w:r>
        <w:t xml:space="preserve">  in het geval van een profielfractiereeks </w:t>
      </w:r>
      <w:r w:rsidR="00A35376">
        <w:t>afname</w:t>
      </w:r>
      <w:r w:rsidR="76C2AAB2">
        <w:t xml:space="preserve"> </w:t>
      </w:r>
      <w:r>
        <w:t>en door ∑</w:t>
      </w:r>
      <w:proofErr w:type="spellStart"/>
      <w:r>
        <w:t>SJI</w:t>
      </w:r>
      <w:r w:rsidRPr="218D5594">
        <w:rPr>
          <w:vertAlign w:val="subscript"/>
        </w:rPr>
        <w:t>normaal</w:t>
      </w:r>
      <w:proofErr w:type="spellEnd"/>
      <w:r w:rsidR="005C4AAA" w:rsidRPr="218D5594">
        <w:rPr>
          <w:vertAlign w:val="subscript"/>
        </w:rPr>
        <w:t> </w:t>
      </w:r>
      <w:r>
        <w:t>+</w:t>
      </w:r>
      <w:r w:rsidR="005C4AAA">
        <w:t> </w:t>
      </w:r>
      <w:r>
        <w:t>∑SJI</w:t>
      </w:r>
      <w:r w:rsidRPr="218D5594">
        <w:rPr>
          <w:vertAlign w:val="subscript"/>
        </w:rPr>
        <w:t>dal.</w:t>
      </w:r>
      <w:r>
        <w:t>in het geval van een profielfractiereeks</w:t>
      </w:r>
      <w:r w:rsidR="00A35376">
        <w:t xml:space="preserve"> </w:t>
      </w:r>
      <w:proofErr w:type="spellStart"/>
      <w:r w:rsidR="00A35376">
        <w:t>invoeding</w:t>
      </w:r>
      <w:proofErr w:type="spellEnd"/>
      <w:r>
        <w:t>.</w:t>
      </w:r>
    </w:p>
    <w:p w14:paraId="112E5AED" w14:textId="10C1904B" w:rsidR="000F1972" w:rsidRPr="00B34659" w:rsidRDefault="000E2CCA" w:rsidP="00831E0C">
      <w:pPr>
        <w:pStyle w:val="Lijstalinea"/>
        <w:numPr>
          <w:ilvl w:val="0"/>
          <w:numId w:val="13"/>
        </w:numPr>
        <w:ind w:left="1353"/>
      </w:pPr>
      <w:r>
        <w:t>Normaliseer de verkregen reeks door elke fractie te delen door de som van alle fracties.</w:t>
      </w:r>
    </w:p>
    <w:p w14:paraId="02BA8701" w14:textId="77777777" w:rsidR="00145577" w:rsidRDefault="00145577" w:rsidP="00145577">
      <w:pPr>
        <w:ind w:left="1353"/>
      </w:pPr>
    </w:p>
    <w:p w14:paraId="48D9EEA8" w14:textId="77777777" w:rsidR="00145577" w:rsidRDefault="00145577" w:rsidP="00145577">
      <w:pPr>
        <w:pBdr>
          <w:top w:val="single" w:sz="4" w:space="1" w:color="auto"/>
          <w:left w:val="single" w:sz="4" w:space="4" w:color="auto"/>
          <w:bottom w:val="single" w:sz="4" w:space="1" w:color="auto"/>
          <w:right w:val="single" w:sz="4" w:space="4" w:color="auto"/>
        </w:pBdr>
        <w:ind w:left="1416"/>
        <w:rPr>
          <w:i/>
          <w:iCs/>
        </w:rPr>
      </w:pPr>
      <w:r w:rsidRPr="008E434F">
        <w:rPr>
          <w:i/>
          <w:iCs/>
        </w:rPr>
        <w:t>Met deze stap corrigeer je het effect van een variërende steekproefomvang. Deze stap is nodig bij alle brondata</w:t>
      </w:r>
      <w:r>
        <w:rPr>
          <w:i/>
          <w:iCs/>
        </w:rPr>
        <w:t>.</w:t>
      </w:r>
    </w:p>
    <w:p w14:paraId="68D9E04E" w14:textId="77777777" w:rsidR="003E4551" w:rsidRDefault="003E4551" w:rsidP="00145577">
      <w:pPr>
        <w:pBdr>
          <w:top w:val="single" w:sz="4" w:space="1" w:color="auto"/>
          <w:left w:val="single" w:sz="4" w:space="4" w:color="auto"/>
          <w:bottom w:val="single" w:sz="4" w:space="1" w:color="auto"/>
          <w:right w:val="single" w:sz="4" w:space="4" w:color="auto"/>
        </w:pBdr>
        <w:ind w:left="1416"/>
        <w:rPr>
          <w:i/>
          <w:iCs/>
        </w:rPr>
      </w:pPr>
    </w:p>
    <w:p w14:paraId="664F01FB" w14:textId="72499A45" w:rsidR="003E4551" w:rsidRDefault="003E4551" w:rsidP="00145577">
      <w:pPr>
        <w:pBdr>
          <w:top w:val="single" w:sz="4" w:space="1" w:color="auto"/>
          <w:left w:val="single" w:sz="4" w:space="4" w:color="auto"/>
          <w:bottom w:val="single" w:sz="4" w:space="1" w:color="auto"/>
          <w:right w:val="single" w:sz="4" w:space="4" w:color="auto"/>
        </w:pBdr>
        <w:ind w:left="1416"/>
        <w:rPr>
          <w:i/>
          <w:iCs/>
        </w:rPr>
      </w:pPr>
      <w:r>
        <w:rPr>
          <w:i/>
          <w:iCs/>
        </w:rPr>
        <w:t xml:space="preserve">Het resultaat is een reeks over drie jaren </w:t>
      </w:r>
      <w:r w:rsidR="00B54366">
        <w:rPr>
          <w:i/>
          <w:iCs/>
        </w:rPr>
        <w:t>waarvan de waarden optellen tot één.</w:t>
      </w:r>
      <w:r w:rsidR="007C048E">
        <w:rPr>
          <w:i/>
          <w:iCs/>
        </w:rPr>
        <w:t xml:space="preserve"> Waarop deze reeks ‘genormaliseerd’ </w:t>
      </w:r>
      <w:r w:rsidR="00AC7C70">
        <w:rPr>
          <w:i/>
          <w:iCs/>
        </w:rPr>
        <w:t xml:space="preserve">(in dit geval dus op één) </w:t>
      </w:r>
      <w:r w:rsidR="007C048E">
        <w:rPr>
          <w:i/>
          <w:iCs/>
        </w:rPr>
        <w:t>wordt is arbitrair</w:t>
      </w:r>
      <w:r w:rsidR="008B4797">
        <w:rPr>
          <w:i/>
          <w:iCs/>
        </w:rPr>
        <w:t>, als dit maar voor alle profielen gelijk is.</w:t>
      </w:r>
      <w:r w:rsidR="007C048E">
        <w:rPr>
          <w:i/>
          <w:iCs/>
        </w:rPr>
        <w:t xml:space="preserve"> </w:t>
      </w:r>
    </w:p>
    <w:p w14:paraId="221780AA" w14:textId="77777777" w:rsidR="00E11F91" w:rsidRDefault="00E11F91" w:rsidP="00145577">
      <w:pPr>
        <w:pBdr>
          <w:top w:val="single" w:sz="4" w:space="1" w:color="auto"/>
          <w:left w:val="single" w:sz="4" w:space="4" w:color="auto"/>
          <w:bottom w:val="single" w:sz="4" w:space="1" w:color="auto"/>
          <w:right w:val="single" w:sz="4" w:space="4" w:color="auto"/>
        </w:pBdr>
        <w:ind w:left="1416"/>
        <w:rPr>
          <w:i/>
          <w:iCs/>
        </w:rPr>
      </w:pPr>
    </w:p>
    <w:p w14:paraId="4521D417" w14:textId="498EA660" w:rsidR="00E11F91" w:rsidRPr="008E434F" w:rsidRDefault="00E11F91" w:rsidP="00145577">
      <w:pPr>
        <w:pBdr>
          <w:top w:val="single" w:sz="4" w:space="1" w:color="auto"/>
          <w:left w:val="single" w:sz="4" w:space="4" w:color="auto"/>
          <w:bottom w:val="single" w:sz="4" w:space="1" w:color="auto"/>
          <w:right w:val="single" w:sz="4" w:space="4" w:color="auto"/>
        </w:pBdr>
        <w:ind w:left="1416"/>
        <w:rPr>
          <w:i/>
          <w:iCs/>
        </w:rPr>
      </w:pPr>
      <w:r>
        <w:rPr>
          <w:i/>
          <w:iCs/>
        </w:rPr>
        <w:t xml:space="preserve">Bij de standaardprofielen die gebaseerd zijn op de </w:t>
      </w:r>
      <w:r w:rsidR="005C6574">
        <w:rPr>
          <w:i/>
          <w:iCs/>
        </w:rPr>
        <w:t xml:space="preserve">oude </w:t>
      </w:r>
      <w:r>
        <w:rPr>
          <w:i/>
          <w:iCs/>
        </w:rPr>
        <w:t>steekproef</w:t>
      </w:r>
      <w:r w:rsidR="005C6574">
        <w:rPr>
          <w:i/>
          <w:iCs/>
        </w:rPr>
        <w:t xml:space="preserve"> wordt deze stap niet uitgevoerd.</w:t>
      </w:r>
    </w:p>
    <w:p w14:paraId="79AD3E44" w14:textId="77777777" w:rsidR="00145577" w:rsidRPr="00B552E5" w:rsidRDefault="00145577" w:rsidP="00B552E5"/>
    <w:p w14:paraId="19B8755C" w14:textId="15AE666D" w:rsidR="00B552E5" w:rsidRDefault="00A06C79" w:rsidP="009B74A9">
      <w:r>
        <w:t xml:space="preserve">Na deze stap is </w:t>
      </w:r>
      <w:r w:rsidR="003A0DB7">
        <w:t xml:space="preserve">per netgebied, </w:t>
      </w:r>
      <w:r>
        <w:t xml:space="preserve">voor de profielfractiereeksen waarvoor een steekproef beschikbaar is de brondata </w:t>
      </w:r>
      <w:r w:rsidR="000700F9">
        <w:t xml:space="preserve">per </w:t>
      </w:r>
      <w:r w:rsidR="00DD15A5">
        <w:t>kwartier</w:t>
      </w:r>
      <w:r w:rsidR="000700F9">
        <w:t xml:space="preserve"> </w:t>
      </w:r>
      <w:r>
        <w:t xml:space="preserve">omgezet naar een </w:t>
      </w:r>
      <w:r w:rsidR="00051260">
        <w:t xml:space="preserve">reeks met </w:t>
      </w:r>
      <w:r w:rsidR="00AC7C70">
        <w:t>uniforme waarden</w:t>
      </w:r>
      <w:r w:rsidR="00051260">
        <w:t>.</w:t>
      </w:r>
    </w:p>
    <w:p w14:paraId="0D2D163D" w14:textId="77777777" w:rsidR="00FA760F" w:rsidRDefault="00FA760F">
      <w:pPr>
        <w:ind w:left="0"/>
        <w:jc w:val="left"/>
      </w:pPr>
      <w:r>
        <w:br w:type="page"/>
      </w:r>
    </w:p>
    <w:p w14:paraId="34BE1752" w14:textId="1CC4CBB5" w:rsidR="009B74A9" w:rsidRDefault="00202518" w:rsidP="00F70FD5">
      <w:pPr>
        <w:pStyle w:val="Kop2"/>
      </w:pPr>
      <w:bookmarkStart w:id="16" w:name="_Toc110584148"/>
      <w:r>
        <w:lastRenderedPageBreak/>
        <w:t>Analy</w:t>
      </w:r>
      <w:r w:rsidR="001C2C56">
        <w:t>s</w:t>
      </w:r>
      <w:r>
        <w:t>es</w:t>
      </w:r>
      <w:bookmarkEnd w:id="16"/>
    </w:p>
    <w:p w14:paraId="4EFAEADF" w14:textId="51292175" w:rsidR="00202518" w:rsidRPr="00202518" w:rsidRDefault="00202518" w:rsidP="002D543F">
      <w:pPr>
        <w:pStyle w:val="Kop3"/>
      </w:pPr>
      <w:bookmarkStart w:id="17" w:name="_Ref95213838"/>
      <w:bookmarkStart w:id="18" w:name="_Toc110584149"/>
      <w:r>
        <w:t>Regressieanalyse zoninstraling</w:t>
      </w:r>
      <w:bookmarkEnd w:id="17"/>
      <w:bookmarkEnd w:id="18"/>
    </w:p>
    <w:p w14:paraId="3C767364" w14:textId="3924605E" w:rsidR="00202518" w:rsidRDefault="00C15709" w:rsidP="00202518">
      <w:r>
        <w:t xml:space="preserve">Deze analyse wordt uitgevoerd om </w:t>
      </w:r>
      <w:proofErr w:type="spellStart"/>
      <w:r w:rsidR="001C1457">
        <w:t>invoedingsreeksen</w:t>
      </w:r>
      <w:proofErr w:type="spellEnd"/>
      <w:r w:rsidR="001C1457">
        <w:t xml:space="preserve"> </w:t>
      </w:r>
      <w:r w:rsidR="00E369C8">
        <w:t xml:space="preserve">om te rekenen naar reeksen </w:t>
      </w:r>
      <w:r w:rsidR="00A767FC">
        <w:t xml:space="preserve">die </w:t>
      </w:r>
      <w:r w:rsidR="00F855D0">
        <w:t xml:space="preserve">van toepassing </w:t>
      </w:r>
      <w:r w:rsidR="00A767FC">
        <w:t xml:space="preserve">zou </w:t>
      </w:r>
      <w:r w:rsidR="00F855D0">
        <w:t>zijn op een jaar met een gemiddelde zoninstraling.</w:t>
      </w:r>
    </w:p>
    <w:p w14:paraId="32AD89B3" w14:textId="77777777" w:rsidR="00F56E98" w:rsidRDefault="00F56E98" w:rsidP="00202518"/>
    <w:p w14:paraId="22C18791" w14:textId="7AB14B3C" w:rsidR="00B36B55" w:rsidRPr="00E369C8" w:rsidRDefault="00B36B55" w:rsidP="00E369C8">
      <w:pPr>
        <w:pBdr>
          <w:top w:val="single" w:sz="4" w:space="1" w:color="auto"/>
          <w:left w:val="single" w:sz="4" w:space="4" w:color="auto"/>
          <w:bottom w:val="single" w:sz="4" w:space="1" w:color="auto"/>
          <w:right w:val="single" w:sz="4" w:space="4" w:color="auto"/>
        </w:pBdr>
        <w:ind w:left="1416"/>
        <w:rPr>
          <w:i/>
          <w:iCs/>
        </w:rPr>
      </w:pPr>
      <w:r w:rsidRPr="00E369C8">
        <w:rPr>
          <w:i/>
          <w:iCs/>
        </w:rPr>
        <w:t xml:space="preserve">Ook het afnamedeel van de AMI-profielen heeft een afhankelijkheid van de zoninstraling. De relatie tussen verbruik en </w:t>
      </w:r>
      <w:proofErr w:type="spellStart"/>
      <w:r w:rsidRPr="00E369C8">
        <w:rPr>
          <w:i/>
          <w:iCs/>
        </w:rPr>
        <w:t>zonopwek</w:t>
      </w:r>
      <w:proofErr w:type="spellEnd"/>
      <w:r w:rsidRPr="00E369C8">
        <w:rPr>
          <w:i/>
          <w:iCs/>
        </w:rPr>
        <w:t xml:space="preserve"> is daarbij echter zo dynamisch dat het </w:t>
      </w:r>
      <w:r w:rsidR="00507F00" w:rsidRPr="00E369C8">
        <w:rPr>
          <w:i/>
          <w:iCs/>
        </w:rPr>
        <w:t>op basis</w:t>
      </w:r>
      <w:r w:rsidR="00B324E2" w:rsidRPr="00E369C8">
        <w:rPr>
          <w:i/>
          <w:iCs/>
        </w:rPr>
        <w:t xml:space="preserve"> van lineaire regressie </w:t>
      </w:r>
      <w:r w:rsidR="005842A9" w:rsidRPr="00E369C8">
        <w:rPr>
          <w:i/>
          <w:iCs/>
        </w:rPr>
        <w:t xml:space="preserve">niet </w:t>
      </w:r>
      <w:r w:rsidR="00B324E2" w:rsidRPr="00E369C8">
        <w:rPr>
          <w:i/>
          <w:iCs/>
        </w:rPr>
        <w:t xml:space="preserve">mogelijke is </w:t>
      </w:r>
      <w:r w:rsidR="005842A9" w:rsidRPr="00E369C8">
        <w:rPr>
          <w:i/>
          <w:iCs/>
        </w:rPr>
        <w:t>om hier een zinnig model voor te maken.</w:t>
      </w:r>
      <w:r w:rsidR="00507F00" w:rsidRPr="00E369C8">
        <w:rPr>
          <w:i/>
          <w:iCs/>
        </w:rPr>
        <w:t xml:space="preserve"> Bij het </w:t>
      </w:r>
      <w:proofErr w:type="spellStart"/>
      <w:r w:rsidR="00507F00" w:rsidRPr="00E369C8">
        <w:rPr>
          <w:i/>
          <w:iCs/>
        </w:rPr>
        <w:t>invoedingsdeel</w:t>
      </w:r>
      <w:proofErr w:type="spellEnd"/>
      <w:r w:rsidR="00507F00" w:rsidRPr="00E369C8">
        <w:rPr>
          <w:i/>
          <w:iCs/>
        </w:rPr>
        <w:t xml:space="preserve"> bleek het wel mogelijk om hier een model voor te maken.</w:t>
      </w:r>
      <w:r w:rsidR="00AD2940" w:rsidRPr="00E369C8">
        <w:rPr>
          <w:i/>
          <w:iCs/>
        </w:rPr>
        <w:t xml:space="preserve"> </w:t>
      </w:r>
      <w:r w:rsidR="00874391" w:rsidRPr="00E369C8">
        <w:rPr>
          <w:i/>
          <w:iCs/>
        </w:rPr>
        <w:t xml:space="preserve">De profielfracties </w:t>
      </w:r>
      <w:r w:rsidR="00911DB7" w:rsidRPr="00E369C8">
        <w:rPr>
          <w:i/>
          <w:iCs/>
        </w:rPr>
        <w:t>voor afname van de AMI aansluitingen worden op dezelfde wijze gemaakt als de profielfracties voor het afnamedeel man de AZI-aansluitingen.</w:t>
      </w:r>
    </w:p>
    <w:p w14:paraId="276ACC42" w14:textId="77777777" w:rsidR="00DB5D5F" w:rsidRDefault="00DB5D5F" w:rsidP="00202518"/>
    <w:p w14:paraId="788ADA8A" w14:textId="6C1CD3BA" w:rsidR="0023443D" w:rsidRDefault="00765F20" w:rsidP="00202518">
      <w:r>
        <w:t xml:space="preserve">De bewerkingen hebben betrekking op de uniform gemaakte profielfractiereeksen </w:t>
      </w:r>
      <w:proofErr w:type="spellStart"/>
      <w:r w:rsidR="00A35376">
        <w:t>invoeding</w:t>
      </w:r>
      <w:proofErr w:type="spellEnd"/>
      <w:r w:rsidR="00A35376">
        <w:t xml:space="preserve"> </w:t>
      </w:r>
      <w:r w:rsidR="00DB54F1">
        <w:t>(E1B_AMI_I, E1C_AMI_I en E2B_AMI_I)</w:t>
      </w:r>
      <w:r w:rsidR="00C05E26">
        <w:t xml:space="preserve"> per netgebied</w:t>
      </w:r>
      <w:r w:rsidR="00985285">
        <w:t>.</w:t>
      </w:r>
    </w:p>
    <w:p w14:paraId="4582A528" w14:textId="77777777" w:rsidR="0023443D" w:rsidRDefault="0023443D" w:rsidP="00202518"/>
    <w:p w14:paraId="019CCDDC" w14:textId="11D94D16" w:rsidR="00EB3725" w:rsidRDefault="007D722A" w:rsidP="00202518">
      <w:r>
        <w:t>De benodigde gegevens</w:t>
      </w:r>
      <w:r w:rsidR="00A35376">
        <w:t xml:space="preserve"> zijn</w:t>
      </w:r>
      <w:r>
        <w:t>:</w:t>
      </w:r>
    </w:p>
    <w:p w14:paraId="7A2AE6C5" w14:textId="47E9A544" w:rsidR="004B40FD" w:rsidRDefault="00145577" w:rsidP="00831E0C">
      <w:pPr>
        <w:pStyle w:val="Lijstalinea"/>
        <w:numPr>
          <w:ilvl w:val="0"/>
          <w:numId w:val="12"/>
        </w:numPr>
      </w:pPr>
      <w:r>
        <w:t xml:space="preserve">De uniform gemaakte brondata (zie </w:t>
      </w:r>
      <w:r w:rsidR="00166956">
        <w:t xml:space="preserve">H5) van </w:t>
      </w:r>
      <w:r w:rsidR="00833273">
        <w:t xml:space="preserve">de </w:t>
      </w:r>
      <w:r w:rsidR="00166956">
        <w:t>drie jaren.</w:t>
      </w:r>
    </w:p>
    <w:p w14:paraId="1229B0AD" w14:textId="5DA76718" w:rsidR="002557E6" w:rsidRDefault="002557E6" w:rsidP="00831E0C">
      <w:pPr>
        <w:pStyle w:val="Lijstalinea"/>
        <w:numPr>
          <w:ilvl w:val="0"/>
          <w:numId w:val="12"/>
        </w:numPr>
      </w:pPr>
      <w:r>
        <w:t xml:space="preserve">Zoninstraling van een </w:t>
      </w:r>
      <w:r w:rsidRPr="0088449D">
        <w:rPr>
          <w:highlight w:val="yellow"/>
        </w:rPr>
        <w:t>per netgebied geselecteerd meteostation</w:t>
      </w:r>
      <w:r w:rsidR="001E4FBF">
        <w:t xml:space="preserve"> over dezelfde periode in J/cm</w:t>
      </w:r>
      <w:r w:rsidR="001E4FBF" w:rsidRPr="00F051DE">
        <w:rPr>
          <w:vertAlign w:val="superscript"/>
        </w:rPr>
        <w:t>2</w:t>
      </w:r>
      <w:r w:rsidR="001E4FBF">
        <w:t xml:space="preserve"> per uur.</w:t>
      </w:r>
    </w:p>
    <w:p w14:paraId="76D5BD39" w14:textId="6AB8F3D6" w:rsidR="004B1047" w:rsidRDefault="004B1047" w:rsidP="00831E0C">
      <w:pPr>
        <w:pStyle w:val="Lijstalinea"/>
        <w:numPr>
          <w:ilvl w:val="0"/>
          <w:numId w:val="12"/>
        </w:numPr>
      </w:pPr>
      <w:r>
        <w:t xml:space="preserve">De gemiddelde zoninstraling over 30 jaren van </w:t>
      </w:r>
      <w:r w:rsidR="002C62FD">
        <w:t xml:space="preserve">het </w:t>
      </w:r>
      <w:r w:rsidR="002C62FD" w:rsidRPr="0088449D">
        <w:rPr>
          <w:highlight w:val="yellow"/>
        </w:rPr>
        <w:t>per netgebied geselecteerd meteostation</w:t>
      </w:r>
      <w:r w:rsidR="00E369C8">
        <w:t xml:space="preserve"> geprojecteerd op de drie jaren waarover de brondata bekend is.</w:t>
      </w:r>
    </w:p>
    <w:p w14:paraId="3B1B3F48" w14:textId="77777777" w:rsidR="00EB3725" w:rsidRDefault="00EB3725" w:rsidP="00202518"/>
    <w:p w14:paraId="3BB861B0" w14:textId="6E8C2D0B" w:rsidR="00E53CA2" w:rsidRDefault="00AB4978" w:rsidP="00202518">
      <w:r>
        <w:t>H</w:t>
      </w:r>
      <w:r w:rsidR="00124B3D">
        <w:t xml:space="preserve">et vaststellen van </w:t>
      </w:r>
      <w:proofErr w:type="spellStart"/>
      <w:r w:rsidR="00A657AF">
        <w:t>weergecorrigeerde</w:t>
      </w:r>
      <w:proofErr w:type="spellEnd"/>
      <w:r w:rsidR="00A657AF">
        <w:t xml:space="preserve"> </w:t>
      </w:r>
      <w:r>
        <w:t xml:space="preserve">fractiereeks </w:t>
      </w:r>
      <w:proofErr w:type="spellStart"/>
      <w:r w:rsidR="009A476C">
        <w:t>invoeding</w:t>
      </w:r>
      <w:proofErr w:type="spellEnd"/>
      <w:r w:rsidR="009A476C">
        <w:t xml:space="preserve"> </w:t>
      </w:r>
      <w:r w:rsidR="006712D4">
        <w:t xml:space="preserve">voor een netgebied </w:t>
      </w:r>
      <w:r>
        <w:t>gebeurt als volgt:</w:t>
      </w:r>
    </w:p>
    <w:p w14:paraId="0A0BE708" w14:textId="639F8591" w:rsidR="002F2EA8" w:rsidRDefault="002F2EA8" w:rsidP="00831E0C">
      <w:pPr>
        <w:pStyle w:val="Lijstalinea"/>
        <w:numPr>
          <w:ilvl w:val="0"/>
          <w:numId w:val="16"/>
        </w:numPr>
        <w:ind w:left="1353"/>
      </w:pPr>
      <w:r>
        <w:t xml:space="preserve">Reken de zoninstraling per uur om naar zoninstraling per kwartier, zodat per </w:t>
      </w:r>
      <w:r w:rsidR="00DD15A5">
        <w:t>kwartier</w:t>
      </w:r>
      <w:r>
        <w:t xml:space="preserve"> </w:t>
      </w:r>
      <w:r w:rsidR="0077511C">
        <w:t>ook zoninstraling bekend is.</w:t>
      </w:r>
    </w:p>
    <w:p w14:paraId="7D1E23A0" w14:textId="7AC249D6" w:rsidR="00CA2EB0" w:rsidRDefault="003E6A16" w:rsidP="009A476C">
      <w:pPr>
        <w:pStyle w:val="Lijstalinea"/>
        <w:numPr>
          <w:ilvl w:val="0"/>
          <w:numId w:val="16"/>
        </w:numPr>
        <w:ind w:left="1353"/>
      </w:pPr>
      <w:r>
        <w:t xml:space="preserve">Maak op basis van de tijdstempel een kenmerk dat het verschil aan geeft tussen donkere </w:t>
      </w:r>
      <w:r w:rsidR="00194D3D">
        <w:t>kwartieren</w:t>
      </w:r>
      <w:r w:rsidR="003666A5">
        <w:t xml:space="preserve">(0) </w:t>
      </w:r>
      <w:r>
        <w:t xml:space="preserve">en lichte </w:t>
      </w:r>
      <w:r w:rsidR="00194D3D">
        <w:t>kwartieren</w:t>
      </w:r>
      <w:r w:rsidR="003666A5">
        <w:t xml:space="preserve"> (1)</w:t>
      </w:r>
      <w:r>
        <w:t>.</w:t>
      </w:r>
      <w:r w:rsidR="00194D3D">
        <w:t xml:space="preserve"> Een kwartier is donker als de bijbehorende zoninstraling gelijk is aan nul, anders is dit kwartier licht.</w:t>
      </w:r>
    </w:p>
    <w:p w14:paraId="39CFCBC1" w14:textId="3BDF4675" w:rsidR="00A235A1" w:rsidRDefault="00F66B93" w:rsidP="00831E0C">
      <w:pPr>
        <w:pStyle w:val="Lijstalinea"/>
        <w:numPr>
          <w:ilvl w:val="0"/>
          <w:numId w:val="16"/>
        </w:numPr>
        <w:ind w:left="1353"/>
      </w:pPr>
      <w:r>
        <w:t xml:space="preserve">De </w:t>
      </w:r>
      <w:r w:rsidR="00A86420">
        <w:t>waarde</w:t>
      </w:r>
      <w:r w:rsidR="00DC18E5">
        <w:t>n</w:t>
      </w:r>
      <w:r w:rsidR="00A86420">
        <w:t xml:space="preserve"> </w:t>
      </w:r>
      <w:r w:rsidR="002B0821">
        <w:t>van de donkere kwartieren blij</w:t>
      </w:r>
      <w:r w:rsidR="00DC18E5">
        <w:t>ven</w:t>
      </w:r>
      <w:r w:rsidR="002B0821">
        <w:t xml:space="preserve"> ong</w:t>
      </w:r>
      <w:r w:rsidR="002C3020">
        <w:t>e</w:t>
      </w:r>
      <w:r w:rsidR="002B0821">
        <w:t>wijzigd.</w:t>
      </w:r>
    </w:p>
    <w:p w14:paraId="204225B8" w14:textId="121B3BBF" w:rsidR="00C95EB2" w:rsidRDefault="00C95EB2" w:rsidP="00831E0C">
      <w:pPr>
        <w:pStyle w:val="Lijstalinea"/>
        <w:numPr>
          <w:ilvl w:val="0"/>
          <w:numId w:val="16"/>
        </w:numPr>
        <w:ind w:left="1353"/>
      </w:pPr>
      <w:r>
        <w:t xml:space="preserve">Maak op basis van de tijdstempel een </w:t>
      </w:r>
      <w:r w:rsidR="005F1919">
        <w:t xml:space="preserve">uniek kenmerk voor elk kwartier van de week, bijvoorbeeld de kwartieren </w:t>
      </w:r>
      <w:r w:rsidR="00685FA4">
        <w:t>1 tot en met 672.</w:t>
      </w:r>
    </w:p>
    <w:p w14:paraId="3AC7B4E2" w14:textId="3874129B" w:rsidR="00685FA4" w:rsidRDefault="00067A33" w:rsidP="00831E0C">
      <w:pPr>
        <w:pStyle w:val="Lijstalinea"/>
        <w:numPr>
          <w:ilvl w:val="0"/>
          <w:numId w:val="16"/>
        </w:numPr>
        <w:ind w:left="1353"/>
      </w:pPr>
      <w:r>
        <w:t xml:space="preserve">Selecteer </w:t>
      </w:r>
      <w:r w:rsidR="007F7FD1">
        <w:t xml:space="preserve">van alle </w:t>
      </w:r>
      <w:r>
        <w:t xml:space="preserve">kwartieren </w:t>
      </w:r>
      <w:r w:rsidR="00A01F4F">
        <w:t xml:space="preserve">in lichte uren </w:t>
      </w:r>
      <w:r>
        <w:t xml:space="preserve">met hetzelfde </w:t>
      </w:r>
      <w:r w:rsidR="00A01F4F">
        <w:t>kwartier-</w:t>
      </w:r>
      <w:r>
        <w:t xml:space="preserve">kenmerk </w:t>
      </w:r>
      <w:r w:rsidR="00F66B93">
        <w:t xml:space="preserve">de </w:t>
      </w:r>
      <w:r w:rsidR="00DC18E5">
        <w:t xml:space="preserve">waarde </w:t>
      </w:r>
      <w:r w:rsidR="007F7FD1">
        <w:t xml:space="preserve">per </w:t>
      </w:r>
      <w:r w:rsidR="00DD15A5">
        <w:t>kwartier</w:t>
      </w:r>
      <w:r w:rsidR="007F7FD1">
        <w:t xml:space="preserve"> en de bijbehorende zoninstraling.</w:t>
      </w:r>
    </w:p>
    <w:p w14:paraId="739CB62D" w14:textId="4A6B89F2" w:rsidR="000760EA" w:rsidRDefault="00B903FB" w:rsidP="00831E0C">
      <w:pPr>
        <w:pStyle w:val="Lijstalinea"/>
        <w:numPr>
          <w:ilvl w:val="0"/>
          <w:numId w:val="16"/>
        </w:numPr>
        <w:ind w:left="1353"/>
      </w:pPr>
      <w:r>
        <w:t xml:space="preserve">Als </w:t>
      </w:r>
      <w:r w:rsidR="00D6200C">
        <w:t xml:space="preserve">de omvang van deze set kleiner is dan </w:t>
      </w:r>
      <w:r w:rsidR="00D6200C" w:rsidRPr="00A406BE">
        <w:rPr>
          <w:highlight w:val="yellow"/>
        </w:rPr>
        <w:t xml:space="preserve">50 </w:t>
      </w:r>
      <w:r w:rsidR="00E86EC8" w:rsidRPr="00A406BE">
        <w:rPr>
          <w:highlight w:val="yellow"/>
        </w:rPr>
        <w:t>elementen</w:t>
      </w:r>
      <w:r w:rsidR="00B72F04">
        <w:t>.</w:t>
      </w:r>
      <w:r w:rsidR="00B309F0">
        <w:t xml:space="preserve"> Dan blijft </w:t>
      </w:r>
      <w:r w:rsidR="00F66B93">
        <w:t xml:space="preserve">de </w:t>
      </w:r>
      <w:r w:rsidR="00DC18E5">
        <w:t>waarde</w:t>
      </w:r>
      <w:r w:rsidR="00F66B93">
        <w:t xml:space="preserve"> </w:t>
      </w:r>
      <w:r w:rsidR="00A235A1">
        <w:t>voor het betreffende kwartier</w:t>
      </w:r>
      <w:r w:rsidR="00600CDC">
        <w:t>en</w:t>
      </w:r>
      <w:r w:rsidR="00A235A1">
        <w:t xml:space="preserve"> </w:t>
      </w:r>
      <w:r w:rsidR="00600CDC">
        <w:t xml:space="preserve">in deze set </w:t>
      </w:r>
      <w:r w:rsidR="00A235A1">
        <w:t>ongewijzigd.</w:t>
      </w:r>
    </w:p>
    <w:p w14:paraId="798D5463" w14:textId="77777777" w:rsidR="008E434F" w:rsidRDefault="008E434F" w:rsidP="008E434F">
      <w:pPr>
        <w:ind w:left="1353"/>
      </w:pPr>
    </w:p>
    <w:p w14:paraId="4174F1EB" w14:textId="40B7760B" w:rsidR="008E434F" w:rsidRPr="00E45139" w:rsidRDefault="00E45139" w:rsidP="00E45139">
      <w:pPr>
        <w:pBdr>
          <w:top w:val="single" w:sz="4" w:space="1" w:color="auto"/>
          <w:left w:val="single" w:sz="4" w:space="4" w:color="auto"/>
          <w:bottom w:val="single" w:sz="4" w:space="1" w:color="auto"/>
          <w:right w:val="single" w:sz="4" w:space="4" w:color="auto"/>
        </w:pBdr>
        <w:ind w:left="1353"/>
        <w:rPr>
          <w:i/>
          <w:iCs/>
        </w:rPr>
      </w:pPr>
      <w:r w:rsidRPr="00E45139">
        <w:rPr>
          <w:i/>
          <w:iCs/>
        </w:rPr>
        <w:t xml:space="preserve">Dit zijn in feite schemeruren. De variatie in de </w:t>
      </w:r>
      <w:proofErr w:type="spellStart"/>
      <w:r w:rsidRPr="00E45139">
        <w:rPr>
          <w:i/>
          <w:iCs/>
        </w:rPr>
        <w:t>invoeding</w:t>
      </w:r>
      <w:proofErr w:type="spellEnd"/>
      <w:r w:rsidRPr="00E45139">
        <w:rPr>
          <w:i/>
          <w:iCs/>
        </w:rPr>
        <w:t xml:space="preserve"> is zo gering dat met de regressieanalyse geen betrouwbare resultaten verkregen worden.</w:t>
      </w:r>
      <w:r w:rsidR="007430ED">
        <w:rPr>
          <w:i/>
          <w:iCs/>
        </w:rPr>
        <w:t xml:space="preserve"> De waarde van 50 elementen werkt bij de huidige steekproef. Nader te onderzoeken of dit ook </w:t>
      </w:r>
      <w:r w:rsidR="00043EF5">
        <w:rPr>
          <w:i/>
          <w:iCs/>
        </w:rPr>
        <w:t>voor de brondata per netgebied goed werkt.</w:t>
      </w:r>
    </w:p>
    <w:p w14:paraId="77DBF4D8" w14:textId="77777777" w:rsidR="008E434F" w:rsidRDefault="008E434F" w:rsidP="008E434F">
      <w:pPr>
        <w:ind w:left="1353"/>
      </w:pPr>
    </w:p>
    <w:p w14:paraId="13DD263F" w14:textId="64C9002E" w:rsidR="00E13B94" w:rsidRDefault="00A406BE" w:rsidP="00831E0C">
      <w:pPr>
        <w:pStyle w:val="Lijstalinea"/>
        <w:numPr>
          <w:ilvl w:val="0"/>
          <w:numId w:val="16"/>
        </w:numPr>
        <w:ind w:left="1353"/>
      </w:pPr>
      <w:r>
        <w:t>Als de omvang van deze set g</w:t>
      </w:r>
      <w:r w:rsidR="00835485">
        <w:t xml:space="preserve">roter is dan 50 waarden wordt een </w:t>
      </w:r>
      <w:r w:rsidR="00E13B94">
        <w:t xml:space="preserve">lineaire regressieanalyse van </w:t>
      </w:r>
      <w:r w:rsidR="00FC6326">
        <w:t xml:space="preserve">de </w:t>
      </w:r>
      <w:r w:rsidR="00DC18E5">
        <w:t>waarde</w:t>
      </w:r>
      <w:r w:rsidR="00F677C1">
        <w:t xml:space="preserve"> </w:t>
      </w:r>
      <w:r w:rsidR="00E13B94">
        <w:t xml:space="preserve">naar </w:t>
      </w:r>
      <w:r w:rsidR="00F677C1">
        <w:t xml:space="preserve">zoninstraling </w:t>
      </w:r>
      <w:r w:rsidR="00835485">
        <w:t>uitgevoerd</w:t>
      </w:r>
      <w:r w:rsidR="00E13B94">
        <w:t>.</w:t>
      </w:r>
      <w:r w:rsidR="00EC7649">
        <w:t xml:space="preserve"> Het resultaat van deze analyse is </w:t>
      </w:r>
      <w:r w:rsidR="00835485">
        <w:t xml:space="preserve">zijn de regressieparameters </w:t>
      </w:r>
      <w:r w:rsidR="00835485" w:rsidRPr="00600CDC">
        <w:rPr>
          <w:i/>
          <w:iCs/>
        </w:rPr>
        <w:t>a</w:t>
      </w:r>
      <w:r w:rsidR="00835485">
        <w:t xml:space="preserve"> en </w:t>
      </w:r>
      <w:r w:rsidR="00835485" w:rsidRPr="00600CDC">
        <w:rPr>
          <w:i/>
          <w:iCs/>
        </w:rPr>
        <w:t>b</w:t>
      </w:r>
      <w:r w:rsidR="001D7A89">
        <w:t>.</w:t>
      </w:r>
    </w:p>
    <w:p w14:paraId="43650AE2" w14:textId="77777777" w:rsidR="00E45139" w:rsidRDefault="00E45139" w:rsidP="00E45139"/>
    <w:p w14:paraId="338A8930" w14:textId="1B150B12" w:rsidR="00E45139" w:rsidRDefault="00E42DB9" w:rsidP="00E45139">
      <w:pPr>
        <w:ind w:left="1353"/>
        <w:rPr>
          <w:i/>
          <w:iCs/>
        </w:rPr>
      </w:pPr>
      <w:r w:rsidRPr="00AF49A1">
        <w:rPr>
          <w:i/>
          <w:iCs/>
          <w:bdr w:val="single" w:sz="4" w:space="0" w:color="auto"/>
        </w:rPr>
        <w:t>a en b zijn de parameters in de modelformule V =</w:t>
      </w:r>
      <w:r w:rsidR="00AF49A1" w:rsidRPr="00AF49A1">
        <w:rPr>
          <w:i/>
          <w:iCs/>
          <w:bdr w:val="single" w:sz="4" w:space="0" w:color="auto"/>
        </w:rPr>
        <w:t xml:space="preserve"> </w:t>
      </w:r>
      <w:proofErr w:type="spellStart"/>
      <w:r w:rsidR="00AF49A1" w:rsidRPr="00AF49A1">
        <w:rPr>
          <w:i/>
          <w:iCs/>
          <w:bdr w:val="single" w:sz="4" w:space="0" w:color="auto"/>
        </w:rPr>
        <w:t>a·q</w:t>
      </w:r>
      <w:proofErr w:type="spellEnd"/>
      <w:r w:rsidR="00AF49A1" w:rsidRPr="00AF49A1">
        <w:rPr>
          <w:i/>
          <w:iCs/>
          <w:bdr w:val="single" w:sz="4" w:space="0" w:color="auto"/>
        </w:rPr>
        <w:t xml:space="preserve"> + b</w:t>
      </w:r>
    </w:p>
    <w:p w14:paraId="3A5CDCE7" w14:textId="77777777" w:rsidR="00AF49A1" w:rsidRDefault="00AF49A1" w:rsidP="00E45139">
      <w:pPr>
        <w:ind w:left="1353"/>
      </w:pPr>
    </w:p>
    <w:p w14:paraId="6546BFA5" w14:textId="428CF0BE" w:rsidR="009C2973" w:rsidRDefault="009C2973" w:rsidP="00831E0C">
      <w:pPr>
        <w:pStyle w:val="Lijstalinea"/>
        <w:numPr>
          <w:ilvl w:val="0"/>
          <w:numId w:val="16"/>
        </w:numPr>
        <w:ind w:left="1353"/>
      </w:pPr>
      <w:r>
        <w:t>Deze analyse wordt voor alle kwartieren van de week herhaald.</w:t>
      </w:r>
    </w:p>
    <w:p w14:paraId="5201EBBE" w14:textId="3BE193D0" w:rsidR="00451A13" w:rsidRDefault="00451A13" w:rsidP="00831E0C">
      <w:pPr>
        <w:pStyle w:val="Lijstalinea"/>
        <w:numPr>
          <w:ilvl w:val="0"/>
          <w:numId w:val="16"/>
        </w:numPr>
        <w:ind w:left="1353"/>
      </w:pPr>
      <w:r>
        <w:t xml:space="preserve">Bepaal vervolgens per kwartier van alle jaren </w:t>
      </w:r>
      <w:r w:rsidR="00521D6C">
        <w:t xml:space="preserve">de </w:t>
      </w:r>
      <w:r>
        <w:t xml:space="preserve">resulterende </w:t>
      </w:r>
      <w:r w:rsidR="00DC18E5">
        <w:t>waarde</w:t>
      </w:r>
      <w:r>
        <w:t>:</w:t>
      </w:r>
    </w:p>
    <w:p w14:paraId="6FEFC868" w14:textId="653755B1" w:rsidR="00451A13" w:rsidRDefault="00451A13" w:rsidP="00831E0C">
      <w:pPr>
        <w:pStyle w:val="Lijstalinea"/>
        <w:numPr>
          <w:ilvl w:val="3"/>
          <w:numId w:val="16"/>
        </w:numPr>
      </w:pPr>
      <w:r>
        <w:t xml:space="preserve">Als </w:t>
      </w:r>
      <w:r w:rsidR="00521D6C">
        <w:t xml:space="preserve">de </w:t>
      </w:r>
      <w:r w:rsidR="00DC18E5">
        <w:t xml:space="preserve">waarde </w:t>
      </w:r>
      <w:r>
        <w:t xml:space="preserve">al </w:t>
      </w:r>
      <w:r w:rsidR="0063255D">
        <w:t xml:space="preserve">vastgesteld is, omdat het betreffende kwartier een donker kwartier is </w:t>
      </w:r>
      <w:r w:rsidR="00556C96">
        <w:t xml:space="preserve">of omdat de geselecteerde set </w:t>
      </w:r>
      <w:r w:rsidR="00757006">
        <w:t xml:space="preserve">minder dan 50 waarden bevat, dan is </w:t>
      </w:r>
      <w:r w:rsidR="00521D6C">
        <w:t xml:space="preserve">de </w:t>
      </w:r>
      <w:r w:rsidR="0090458E">
        <w:t>waarde</w:t>
      </w:r>
      <w:r w:rsidR="00757006">
        <w:t xml:space="preserve"> gelijk aan</w:t>
      </w:r>
      <w:r w:rsidR="00521D6C">
        <w:t xml:space="preserve"> de </w:t>
      </w:r>
      <w:r w:rsidR="00BA23DD">
        <w:t>fractie zoals bepaald in stap 1</w:t>
      </w:r>
      <w:r w:rsidR="00D55809">
        <w:t xml:space="preserve"> respectievelijk stap 6</w:t>
      </w:r>
      <w:r w:rsidR="00757006">
        <w:t>.</w:t>
      </w:r>
    </w:p>
    <w:p w14:paraId="549FE98C" w14:textId="5EA1B888" w:rsidR="00757006" w:rsidRDefault="00757006" w:rsidP="00831E0C">
      <w:pPr>
        <w:pStyle w:val="Lijstalinea"/>
        <w:numPr>
          <w:ilvl w:val="3"/>
          <w:numId w:val="16"/>
        </w:numPr>
      </w:pPr>
      <w:r>
        <w:lastRenderedPageBreak/>
        <w:t xml:space="preserve">Voor de overige kwartieren wordt </w:t>
      </w:r>
      <w:r w:rsidR="00BA23DD">
        <w:t xml:space="preserve">de </w:t>
      </w:r>
      <w:r w:rsidR="0090458E">
        <w:t>waarde</w:t>
      </w:r>
      <w:r w:rsidR="00BA23DD">
        <w:t xml:space="preserve"> </w:t>
      </w:r>
      <w:r>
        <w:t xml:space="preserve">bepaald op basis van </w:t>
      </w:r>
      <w:r w:rsidR="009A3112">
        <w:t xml:space="preserve">het </w:t>
      </w:r>
      <w:r w:rsidR="008177D8">
        <w:t>regressiemodel met als input de gemiddelde zoninstraling bij het betreffende kwartier.</w:t>
      </w:r>
    </w:p>
    <w:p w14:paraId="36B755F9" w14:textId="2E904B37" w:rsidR="00BA23DD" w:rsidRPr="00E27AD9" w:rsidRDefault="00EE670A" w:rsidP="00831E0C">
      <w:pPr>
        <w:pStyle w:val="Lijstalinea"/>
        <w:numPr>
          <w:ilvl w:val="0"/>
          <w:numId w:val="16"/>
        </w:numPr>
        <w:ind w:left="1353"/>
      </w:pPr>
      <w:r w:rsidRPr="00E27AD9">
        <w:t xml:space="preserve">Bepaal de som van de verkregen </w:t>
      </w:r>
      <w:r w:rsidR="0090458E">
        <w:t xml:space="preserve">waarden </w:t>
      </w:r>
      <w:r w:rsidRPr="00E27AD9">
        <w:t xml:space="preserve">en deel elke </w:t>
      </w:r>
      <w:r w:rsidR="0090458E">
        <w:t xml:space="preserve">waarde </w:t>
      </w:r>
      <w:r w:rsidRPr="00E27AD9">
        <w:t>in de reeks</w:t>
      </w:r>
      <w:r w:rsidR="00F05518" w:rsidRPr="00E27AD9">
        <w:t xml:space="preserve"> (van drie jaren)</w:t>
      </w:r>
      <w:r w:rsidRPr="00E27AD9">
        <w:t xml:space="preserve"> door deze som</w:t>
      </w:r>
      <w:r w:rsidR="00165F5D" w:rsidRPr="00E27AD9">
        <w:t>.</w:t>
      </w:r>
    </w:p>
    <w:p w14:paraId="610172C4" w14:textId="77777777" w:rsidR="00B76203" w:rsidRPr="00E27AD9" w:rsidRDefault="00B76203" w:rsidP="00B76203"/>
    <w:p w14:paraId="0F9CC2D1" w14:textId="0343C1C9" w:rsidR="00B76203" w:rsidRPr="00CA1707" w:rsidRDefault="00B76203" w:rsidP="00B76203">
      <w:pPr>
        <w:pBdr>
          <w:top w:val="single" w:sz="4" w:space="1" w:color="auto"/>
          <w:left w:val="single" w:sz="4" w:space="4" w:color="auto"/>
          <w:bottom w:val="single" w:sz="4" w:space="1" w:color="auto"/>
          <w:right w:val="single" w:sz="4" w:space="4" w:color="auto"/>
        </w:pBdr>
        <w:ind w:left="1416"/>
        <w:rPr>
          <w:i/>
          <w:iCs/>
        </w:rPr>
      </w:pPr>
      <w:r w:rsidRPr="00E27AD9">
        <w:rPr>
          <w:i/>
          <w:iCs/>
        </w:rPr>
        <w:t xml:space="preserve">Hier wordt de fractiereeks </w:t>
      </w:r>
      <w:r w:rsidR="001F745F" w:rsidRPr="00E27AD9">
        <w:rPr>
          <w:i/>
          <w:iCs/>
        </w:rPr>
        <w:t xml:space="preserve">weer gelijkwaardig gemaakt aan de overige uniforme, genormaliseerde reeksen (zie </w:t>
      </w:r>
      <w:r w:rsidR="00F3449A">
        <w:rPr>
          <w:i/>
          <w:iCs/>
        </w:rPr>
        <w:t xml:space="preserve">paragraaf </w:t>
      </w:r>
      <w:r w:rsidR="00F3449A">
        <w:rPr>
          <w:i/>
          <w:iCs/>
        </w:rPr>
        <w:fldChar w:fldCharType="begin"/>
      </w:r>
      <w:r w:rsidR="00F3449A">
        <w:rPr>
          <w:i/>
          <w:iCs/>
        </w:rPr>
        <w:instrText xml:space="preserve"> REF _Ref95213399 \r \h </w:instrText>
      </w:r>
      <w:r w:rsidR="00F3449A">
        <w:rPr>
          <w:i/>
          <w:iCs/>
        </w:rPr>
      </w:r>
      <w:r w:rsidR="00F3449A">
        <w:rPr>
          <w:i/>
          <w:iCs/>
        </w:rPr>
        <w:fldChar w:fldCharType="separate"/>
      </w:r>
      <w:r w:rsidR="00D90508">
        <w:rPr>
          <w:i/>
          <w:iCs/>
        </w:rPr>
        <w:t>3.4</w:t>
      </w:r>
      <w:r w:rsidR="00F3449A">
        <w:rPr>
          <w:i/>
          <w:iCs/>
        </w:rPr>
        <w:fldChar w:fldCharType="end"/>
      </w:r>
      <w:r w:rsidR="001F745F" w:rsidRPr="00E27AD9">
        <w:rPr>
          <w:i/>
          <w:iCs/>
        </w:rPr>
        <w:t>)</w:t>
      </w:r>
      <w:r w:rsidR="00270D8F" w:rsidRPr="00E27AD9">
        <w:rPr>
          <w:i/>
          <w:iCs/>
        </w:rPr>
        <w:t>.</w:t>
      </w:r>
    </w:p>
    <w:p w14:paraId="04A55729" w14:textId="77777777" w:rsidR="005407F4" w:rsidRDefault="005407F4" w:rsidP="00F05518"/>
    <w:p w14:paraId="53DE3740" w14:textId="04440D09" w:rsidR="00C8074F" w:rsidRDefault="00F05518" w:rsidP="00F05518">
      <w:r>
        <w:t xml:space="preserve">Het resultaat van deze berekening </w:t>
      </w:r>
      <w:r w:rsidR="00C57B69">
        <w:t xml:space="preserve">is per netgebied, </w:t>
      </w:r>
      <w:r w:rsidR="00BF0B30">
        <w:t xml:space="preserve">voor de betreffende </w:t>
      </w:r>
      <w:proofErr w:type="spellStart"/>
      <w:r w:rsidR="00BF0B30">
        <w:t>invoedingsreeksen</w:t>
      </w:r>
      <w:proofErr w:type="spellEnd"/>
      <w:r w:rsidR="00BF0B30">
        <w:t xml:space="preserve">, </w:t>
      </w:r>
      <w:r w:rsidR="00C8074F">
        <w:t xml:space="preserve">over drie jaren </w:t>
      </w:r>
      <w:r w:rsidR="00BF0B30">
        <w:t xml:space="preserve">per kwartier </w:t>
      </w:r>
      <w:r w:rsidR="00374565">
        <w:t xml:space="preserve">een </w:t>
      </w:r>
      <w:r w:rsidR="008B6B56">
        <w:t>waarde</w:t>
      </w:r>
      <w:r w:rsidR="001F750E">
        <w:t xml:space="preserve">. De som van deze </w:t>
      </w:r>
      <w:r w:rsidR="008B6B56">
        <w:t>waarden</w:t>
      </w:r>
      <w:r w:rsidR="001F750E">
        <w:t xml:space="preserve"> over deze drie jaren is gelijk aan één.</w:t>
      </w:r>
    </w:p>
    <w:p w14:paraId="25A6338A" w14:textId="77777777" w:rsidR="00B76203" w:rsidRDefault="00B76203" w:rsidP="00F05518"/>
    <w:p w14:paraId="4173B5F1" w14:textId="77777777" w:rsidR="000E6E08" w:rsidRDefault="000E6E08" w:rsidP="003A5C22"/>
    <w:p w14:paraId="01CE6500" w14:textId="1D7B3DBF" w:rsidR="00F31942" w:rsidRPr="00244E7F" w:rsidRDefault="000E6E08" w:rsidP="0052433D">
      <w:pPr>
        <w:pBdr>
          <w:top w:val="single" w:sz="4" w:space="1" w:color="auto"/>
          <w:left w:val="single" w:sz="4" w:space="4" w:color="auto"/>
          <w:bottom w:val="single" w:sz="4" w:space="1" w:color="auto"/>
          <w:right w:val="single" w:sz="4" w:space="4" w:color="auto"/>
        </w:pBdr>
        <w:ind w:left="1353"/>
        <w:rPr>
          <w:i/>
          <w:iCs/>
        </w:rPr>
      </w:pPr>
      <w:r w:rsidRPr="00244E7F">
        <w:rPr>
          <w:i/>
          <w:iCs/>
        </w:rPr>
        <w:t xml:space="preserve">Als </w:t>
      </w:r>
      <w:r w:rsidR="00D06545" w:rsidRPr="00244E7F">
        <w:rPr>
          <w:i/>
          <w:iCs/>
        </w:rPr>
        <w:t xml:space="preserve">enkel </w:t>
      </w:r>
      <w:r w:rsidR="00FB539F" w:rsidRPr="00244E7F">
        <w:rPr>
          <w:i/>
          <w:iCs/>
        </w:rPr>
        <w:t xml:space="preserve">nog de huidige steekproef </w:t>
      </w:r>
      <w:r w:rsidRPr="00244E7F">
        <w:rPr>
          <w:i/>
          <w:iCs/>
        </w:rPr>
        <w:t xml:space="preserve">beschikbaar is, dan wordt bovenstaande analyse </w:t>
      </w:r>
      <w:r w:rsidR="00F31942" w:rsidRPr="00244E7F">
        <w:rPr>
          <w:i/>
          <w:iCs/>
        </w:rPr>
        <w:t>uitgevoerd met de volgende uitgangspunten:</w:t>
      </w:r>
    </w:p>
    <w:p w14:paraId="197A437D" w14:textId="1BFC86F4" w:rsidR="000E6E08" w:rsidRPr="00244E7F" w:rsidRDefault="00F31942" w:rsidP="0052433D">
      <w:pPr>
        <w:pStyle w:val="Lijstalinea"/>
        <w:numPr>
          <w:ilvl w:val="0"/>
          <w:numId w:val="14"/>
        </w:numPr>
        <w:pBdr>
          <w:top w:val="single" w:sz="4" w:space="1" w:color="auto"/>
          <w:left w:val="single" w:sz="4" w:space="4" w:color="auto"/>
          <w:bottom w:val="single" w:sz="4" w:space="1" w:color="auto"/>
          <w:right w:val="single" w:sz="4" w:space="4" w:color="auto"/>
        </w:pBdr>
        <w:ind w:left="1713"/>
        <w:rPr>
          <w:i/>
          <w:iCs/>
        </w:rPr>
      </w:pPr>
      <w:r w:rsidRPr="00244E7F">
        <w:rPr>
          <w:i/>
          <w:iCs/>
        </w:rPr>
        <w:t xml:space="preserve">Beschouw de huidige steekproef </w:t>
      </w:r>
      <w:r w:rsidR="000E6E08" w:rsidRPr="00244E7F">
        <w:rPr>
          <w:i/>
          <w:iCs/>
        </w:rPr>
        <w:t xml:space="preserve"> </w:t>
      </w:r>
      <w:r w:rsidRPr="00244E7F">
        <w:rPr>
          <w:i/>
          <w:iCs/>
        </w:rPr>
        <w:t>als een steekproef voor een netgebied</w:t>
      </w:r>
      <w:r w:rsidR="00D06545" w:rsidRPr="00244E7F">
        <w:rPr>
          <w:i/>
          <w:iCs/>
        </w:rPr>
        <w:t>.</w:t>
      </w:r>
    </w:p>
    <w:p w14:paraId="331B93F9" w14:textId="3DC4DA89" w:rsidR="00F31942" w:rsidRPr="00244E7F" w:rsidRDefault="00E2024E" w:rsidP="0052433D">
      <w:pPr>
        <w:pStyle w:val="Lijstalinea"/>
        <w:numPr>
          <w:ilvl w:val="0"/>
          <w:numId w:val="14"/>
        </w:numPr>
        <w:pBdr>
          <w:top w:val="single" w:sz="4" w:space="1" w:color="auto"/>
          <w:left w:val="single" w:sz="4" w:space="4" w:color="auto"/>
          <w:bottom w:val="single" w:sz="4" w:space="1" w:color="auto"/>
          <w:right w:val="single" w:sz="4" w:space="4" w:color="auto"/>
        </w:pBdr>
        <w:ind w:left="1713"/>
        <w:rPr>
          <w:i/>
          <w:iCs/>
        </w:rPr>
      </w:pPr>
      <w:r w:rsidRPr="00244E7F">
        <w:rPr>
          <w:i/>
          <w:iCs/>
        </w:rPr>
        <w:t>Gebruik voor de zoninstralingsgegevens een gemiddelde op basis van de volgende meteostations en weegfactoren:</w:t>
      </w:r>
    </w:p>
    <w:p w14:paraId="6708F315" w14:textId="66565E17" w:rsidR="00E2024E" w:rsidRPr="00244E7F" w:rsidRDefault="00E2024E" w:rsidP="0052433D">
      <w:pPr>
        <w:pStyle w:val="Lijstalinea"/>
        <w:numPr>
          <w:ilvl w:val="1"/>
          <w:numId w:val="14"/>
        </w:numPr>
        <w:pBdr>
          <w:top w:val="single" w:sz="4" w:space="1" w:color="auto"/>
          <w:left w:val="single" w:sz="4" w:space="4" w:color="auto"/>
          <w:bottom w:val="single" w:sz="4" w:space="1" w:color="auto"/>
          <w:right w:val="single" w:sz="4" w:space="4" w:color="auto"/>
        </w:pBdr>
        <w:rPr>
          <w:i/>
          <w:iCs/>
        </w:rPr>
      </w:pPr>
      <w:r w:rsidRPr="00244E7F">
        <w:rPr>
          <w:i/>
          <w:iCs/>
        </w:rPr>
        <w:t>…</w:t>
      </w:r>
    </w:p>
    <w:p w14:paraId="1C9741A8" w14:textId="652B0760" w:rsidR="00E2024E" w:rsidRPr="00244E7F" w:rsidRDefault="00E2024E" w:rsidP="0052433D">
      <w:pPr>
        <w:pStyle w:val="Lijstalinea"/>
        <w:numPr>
          <w:ilvl w:val="1"/>
          <w:numId w:val="14"/>
        </w:numPr>
        <w:pBdr>
          <w:top w:val="single" w:sz="4" w:space="1" w:color="auto"/>
          <w:left w:val="single" w:sz="4" w:space="4" w:color="auto"/>
          <w:bottom w:val="single" w:sz="4" w:space="1" w:color="auto"/>
          <w:right w:val="single" w:sz="4" w:space="4" w:color="auto"/>
        </w:pBdr>
        <w:rPr>
          <w:i/>
          <w:iCs/>
        </w:rPr>
      </w:pPr>
      <w:r w:rsidRPr="00244E7F">
        <w:rPr>
          <w:i/>
          <w:iCs/>
        </w:rPr>
        <w:t>..</w:t>
      </w:r>
    </w:p>
    <w:p w14:paraId="40CE2AC4" w14:textId="0199FCBA" w:rsidR="005F635A" w:rsidRPr="0026460B" w:rsidRDefault="00E2024E" w:rsidP="0052433D">
      <w:pPr>
        <w:pStyle w:val="Lijstalinea"/>
        <w:numPr>
          <w:ilvl w:val="1"/>
          <w:numId w:val="14"/>
        </w:numPr>
        <w:pBdr>
          <w:top w:val="single" w:sz="4" w:space="1" w:color="auto"/>
          <w:left w:val="single" w:sz="4" w:space="4" w:color="auto"/>
          <w:bottom w:val="single" w:sz="4" w:space="1" w:color="auto"/>
          <w:right w:val="single" w:sz="4" w:space="4" w:color="auto"/>
        </w:pBdr>
        <w:rPr>
          <w:i/>
          <w:iCs/>
        </w:rPr>
      </w:pPr>
      <w:r w:rsidRPr="00244E7F">
        <w:rPr>
          <w:i/>
          <w:iCs/>
        </w:rPr>
        <w:t>OPM: bij huidige testprofielen zijn zes meteostations gebruikt met weegactoren zoals ze ook bij de profielenmethodiek gas gebruikt worden.</w:t>
      </w:r>
    </w:p>
    <w:p w14:paraId="1A1D510E" w14:textId="77777777" w:rsidR="00AA2618" w:rsidRDefault="00AA2618" w:rsidP="00AA2618"/>
    <w:p w14:paraId="0F2D209B" w14:textId="499D7341" w:rsidR="001C1457" w:rsidRDefault="001C1457" w:rsidP="002D543F">
      <w:pPr>
        <w:pStyle w:val="Kop3"/>
      </w:pPr>
      <w:bookmarkStart w:id="19" w:name="_Ref95213921"/>
      <w:bookmarkStart w:id="20" w:name="_Toc110584150"/>
      <w:r>
        <w:t xml:space="preserve">Stratificatie </w:t>
      </w:r>
      <w:r w:rsidR="00EB634F">
        <w:t>geografische sp</w:t>
      </w:r>
      <w:r w:rsidR="00DE5811">
        <w:t>r</w:t>
      </w:r>
      <w:r w:rsidR="00EB634F">
        <w:t>eiding</w:t>
      </w:r>
      <w:bookmarkEnd w:id="19"/>
      <w:bookmarkEnd w:id="20"/>
    </w:p>
    <w:p w14:paraId="67C50B5A" w14:textId="07381675" w:rsidR="00E32F5F" w:rsidRDefault="00E32F5F" w:rsidP="0043100D">
      <w:r>
        <w:t>Deze analyse wordt uitgevoerd om de beschikbare brondata zo te wegen dat een evenwichtig landelijk profiel verkregen wordt.</w:t>
      </w:r>
    </w:p>
    <w:p w14:paraId="06116603" w14:textId="77777777" w:rsidR="00E32F5F" w:rsidRDefault="00E32F5F" w:rsidP="0043100D"/>
    <w:p w14:paraId="3CA96A74" w14:textId="25AD2231" w:rsidR="009D615B" w:rsidRDefault="0067480B" w:rsidP="0043100D">
      <w:r>
        <w:t>De benodigde gegevens voor het bepalen van de weegfactor per profielfractiereeks per netgebied zijn:</w:t>
      </w:r>
    </w:p>
    <w:p w14:paraId="551907D3" w14:textId="0E6D76F3" w:rsidR="009D615B" w:rsidRDefault="009D615B" w:rsidP="0067480B">
      <w:pPr>
        <w:pStyle w:val="Lijstalinea"/>
        <w:numPr>
          <w:ilvl w:val="0"/>
          <w:numId w:val="20"/>
        </w:numPr>
      </w:pPr>
      <w:r>
        <w:t xml:space="preserve">Totalen </w:t>
      </w:r>
      <w:r w:rsidR="00410D95">
        <w:t>jaar</w:t>
      </w:r>
      <w:r>
        <w:t xml:space="preserve">allocatie </w:t>
      </w:r>
      <w:r w:rsidR="00CF1E02">
        <w:t xml:space="preserve">afname en </w:t>
      </w:r>
      <w:proofErr w:type="spellStart"/>
      <w:r w:rsidR="00CF1E02">
        <w:t>invoeding</w:t>
      </w:r>
      <w:proofErr w:type="spellEnd"/>
      <w:r w:rsidR="00CF1E02">
        <w:t xml:space="preserve"> </w:t>
      </w:r>
      <w:r w:rsidR="009466B7">
        <w:t xml:space="preserve">per netgebied </w:t>
      </w:r>
      <w:r w:rsidR="00402EA3">
        <w:t>per profielfractiereeks</w:t>
      </w:r>
      <w:r w:rsidR="00FE2818">
        <w:t xml:space="preserve"> van het meest recent beschikbare jaar</w:t>
      </w:r>
      <w:r w:rsidR="00402EA3">
        <w:t>.</w:t>
      </w:r>
      <w:r w:rsidR="00D91E21">
        <w:t xml:space="preserve"> In dit geval gaat het om alle profielfractiereeksen, dus niet alleen de </w:t>
      </w:r>
      <w:r w:rsidR="00705ACC">
        <w:t>profielfractiereeksen die beschikbaar zijn in de steekproef.</w:t>
      </w:r>
    </w:p>
    <w:p w14:paraId="0E3CC36F" w14:textId="77777777" w:rsidR="00402EA3" w:rsidRDefault="00402EA3" w:rsidP="0043100D"/>
    <w:p w14:paraId="70BF617E" w14:textId="2A01B4EA" w:rsidR="0043100D" w:rsidRDefault="00AB3583" w:rsidP="0043100D">
      <w:r>
        <w:t xml:space="preserve">De </w:t>
      </w:r>
      <w:r w:rsidR="004F4EB8">
        <w:t>weegfactoren per netgebied per profielfractiereeks</w:t>
      </w:r>
      <w:r>
        <w:t xml:space="preserve"> worden als volgt bepaald</w:t>
      </w:r>
      <w:r w:rsidR="009D615B">
        <w:t>.</w:t>
      </w:r>
    </w:p>
    <w:p w14:paraId="2A47E5E0" w14:textId="5F973D8E" w:rsidR="008D2C96" w:rsidRDefault="00FE2818" w:rsidP="00831E0C">
      <w:pPr>
        <w:pStyle w:val="Lijstalinea"/>
        <w:numPr>
          <w:ilvl w:val="0"/>
          <w:numId w:val="15"/>
        </w:numPr>
      </w:pPr>
      <w:r>
        <w:t>Sommeer de jaarallocatie van de betreffende profielfractiereeks over alle netgebieden</w:t>
      </w:r>
      <w:r w:rsidR="00657972">
        <w:t>.</w:t>
      </w:r>
      <w:r>
        <w:t xml:space="preserve"> </w:t>
      </w:r>
    </w:p>
    <w:p w14:paraId="1FAA15FB" w14:textId="06659DDB" w:rsidR="00FE2818" w:rsidRPr="0043100D" w:rsidRDefault="00FE2818" w:rsidP="00831E0C">
      <w:pPr>
        <w:pStyle w:val="Lijstalinea"/>
        <w:numPr>
          <w:ilvl w:val="0"/>
          <w:numId w:val="15"/>
        </w:numPr>
      </w:pPr>
      <w:r>
        <w:t xml:space="preserve">Deel de jaarallocatie </w:t>
      </w:r>
      <w:r w:rsidR="00AB3583">
        <w:t>van het beschouwde netgebied door deze som.</w:t>
      </w:r>
    </w:p>
    <w:p w14:paraId="70D64ECE" w14:textId="77777777" w:rsidR="009B74A9" w:rsidRDefault="009B74A9" w:rsidP="00AB3583"/>
    <w:p w14:paraId="21CAE9A9" w14:textId="6530969A" w:rsidR="00FA760F" w:rsidRDefault="00AB3583" w:rsidP="00AB3583">
      <w:r>
        <w:t xml:space="preserve">Het resultaat van deze analyse is </w:t>
      </w:r>
      <w:r w:rsidR="0047124C">
        <w:t xml:space="preserve">een weegfactor </w:t>
      </w:r>
      <w:r>
        <w:t xml:space="preserve">per </w:t>
      </w:r>
      <w:r w:rsidR="00FA760F">
        <w:t xml:space="preserve">netgebied, per </w:t>
      </w:r>
      <w:r>
        <w:t>profielfractiereeks</w:t>
      </w:r>
      <w:r w:rsidR="00FA760F">
        <w:t>.</w:t>
      </w:r>
    </w:p>
    <w:p w14:paraId="2EB3F279" w14:textId="77777777" w:rsidR="001A40E5" w:rsidRDefault="001A40E5" w:rsidP="00AB3583"/>
    <w:p w14:paraId="213179D4" w14:textId="1809EBAE" w:rsidR="001A40E5" w:rsidRDefault="00512E1A" w:rsidP="00AB3583">
      <w:r>
        <w:t>Bij d</w:t>
      </w:r>
      <w:r w:rsidR="001A40E5">
        <w:t xml:space="preserve">e profielen die niet gebaseerd zijn op de steekproef </w:t>
      </w:r>
      <w:r w:rsidR="00000D55">
        <w:t>(E3 en E4 )</w:t>
      </w:r>
      <w:r w:rsidR="00580CAC">
        <w:t>is deze weegfactor niet nodig</w:t>
      </w:r>
      <w:r>
        <w:t>.</w:t>
      </w:r>
    </w:p>
    <w:p w14:paraId="200F185E" w14:textId="77777777" w:rsidR="00FA760F" w:rsidRDefault="00FA760F">
      <w:pPr>
        <w:ind w:left="0"/>
        <w:jc w:val="left"/>
      </w:pPr>
      <w:r>
        <w:br w:type="page"/>
      </w:r>
    </w:p>
    <w:p w14:paraId="69CFC5D9" w14:textId="62B98238" w:rsidR="00AB68B1" w:rsidRPr="002D543F" w:rsidRDefault="00B527C8" w:rsidP="00F70FD5">
      <w:pPr>
        <w:pStyle w:val="Kop2"/>
      </w:pPr>
      <w:bookmarkStart w:id="21" w:name="_Toc110584151"/>
      <w:r>
        <w:lastRenderedPageBreak/>
        <w:t>Standaard</w:t>
      </w:r>
      <w:r w:rsidR="00AB68B1" w:rsidRPr="002D543F">
        <w:t>profielen maken</w:t>
      </w:r>
      <w:bookmarkEnd w:id="21"/>
    </w:p>
    <w:p w14:paraId="69CFC5DA" w14:textId="68A3B728" w:rsidR="00AB68B1" w:rsidRPr="00AB68B1" w:rsidRDefault="00AB68B1" w:rsidP="00AB68B1">
      <w:r>
        <w:t xml:space="preserve">De basis voor het maken van de </w:t>
      </w:r>
      <w:r w:rsidR="00B527C8">
        <w:t>standaard</w:t>
      </w:r>
      <w:r>
        <w:t>profielen zijn</w:t>
      </w:r>
      <w:r w:rsidR="00F87447">
        <w:t xml:space="preserve"> </w:t>
      </w:r>
      <w:r w:rsidR="006C77AE">
        <w:t xml:space="preserve">de </w:t>
      </w:r>
      <w:r w:rsidR="00F87447">
        <w:t xml:space="preserve">uniform gemaakte </w:t>
      </w:r>
      <w:r w:rsidR="00B355E3">
        <w:t>profielfractie</w:t>
      </w:r>
      <w:r w:rsidR="00F87447">
        <w:t>reeksen</w:t>
      </w:r>
      <w:r w:rsidR="00D90746">
        <w:t xml:space="preserve"> </w:t>
      </w:r>
      <w:r w:rsidR="00FB3A8C">
        <w:t>uit</w:t>
      </w:r>
      <w:r w:rsidR="00B46697">
        <w:t xml:space="preserve"> </w:t>
      </w:r>
      <w:r w:rsidR="00D90746">
        <w:t>de steekproef</w:t>
      </w:r>
      <w:r w:rsidR="006C77AE">
        <w:t xml:space="preserve">. In het geval van de </w:t>
      </w:r>
      <w:proofErr w:type="spellStart"/>
      <w:r w:rsidR="006C77AE">
        <w:t>invoedingsprofielfractiereeksen</w:t>
      </w:r>
      <w:proofErr w:type="spellEnd"/>
      <w:r w:rsidR="006C77AE">
        <w:t xml:space="preserve"> zijn deze reeksen ook </w:t>
      </w:r>
      <w:proofErr w:type="spellStart"/>
      <w:r w:rsidR="006C77AE">
        <w:t>weergecorrigeerd</w:t>
      </w:r>
      <w:proofErr w:type="spellEnd"/>
      <w:r w:rsidR="006D610E">
        <w:t xml:space="preserve"> (zie paragraaf </w:t>
      </w:r>
      <w:r w:rsidR="006D610E">
        <w:fldChar w:fldCharType="begin"/>
      </w:r>
      <w:r w:rsidR="006D610E">
        <w:instrText xml:space="preserve"> REF _Ref95213838 \r \h </w:instrText>
      </w:r>
      <w:r w:rsidR="006D610E">
        <w:fldChar w:fldCharType="separate"/>
      </w:r>
      <w:r w:rsidR="00D90508">
        <w:t>3.5.1</w:t>
      </w:r>
      <w:r w:rsidR="006D610E">
        <w:fldChar w:fldCharType="end"/>
      </w:r>
      <w:r w:rsidR="006D610E">
        <w:t>)</w:t>
      </w:r>
      <w:r w:rsidR="006C77AE">
        <w:t xml:space="preserve">. </w:t>
      </w:r>
    </w:p>
    <w:p w14:paraId="69CFC5DB" w14:textId="77777777" w:rsidR="00AB68B1" w:rsidRPr="002D543F" w:rsidRDefault="00AB68B1" w:rsidP="002D543F">
      <w:pPr>
        <w:pStyle w:val="Kop3"/>
      </w:pPr>
      <w:bookmarkStart w:id="22" w:name="_Ref95380390"/>
      <w:bookmarkStart w:id="23" w:name="_Toc110584152"/>
      <w:r w:rsidRPr="002D543F">
        <w:t>Middelen van meetreeksen</w:t>
      </w:r>
      <w:bookmarkEnd w:id="22"/>
      <w:bookmarkEnd w:id="23"/>
    </w:p>
    <w:p w14:paraId="1BE5B9AC" w14:textId="1CE36734" w:rsidR="006C77AE" w:rsidRDefault="00ED05E9" w:rsidP="00DD39B3">
      <w:r>
        <w:t>Bepaal per profielfractiereek</w:t>
      </w:r>
      <w:r w:rsidR="00DD39B3">
        <w:t>s</w:t>
      </w:r>
      <w:r>
        <w:t xml:space="preserve"> de over alle netgebieden gewogen gemiddelde </w:t>
      </w:r>
      <w:r w:rsidR="00DD39B3">
        <w:t xml:space="preserve">reeks. Gebruik hiervoor de </w:t>
      </w:r>
      <w:r>
        <w:t>weegfactoren uit</w:t>
      </w:r>
      <w:r w:rsidR="007A76F1">
        <w:t xml:space="preserve"> paragraaf </w:t>
      </w:r>
      <w:r>
        <w:fldChar w:fldCharType="begin"/>
      </w:r>
      <w:r>
        <w:instrText xml:space="preserve"> REF _Ref95213921 \r \h </w:instrText>
      </w:r>
      <w:r>
        <w:fldChar w:fldCharType="separate"/>
      </w:r>
      <w:r w:rsidR="00D90508">
        <w:t>3.5.2</w:t>
      </w:r>
      <w:r>
        <w:fldChar w:fldCharType="end"/>
      </w:r>
      <w:r w:rsidR="00DD39B3">
        <w:t>.</w:t>
      </w:r>
      <w:r w:rsidR="008135FF">
        <w:t xml:space="preserve"> Gebruik de brondata zoals gegeven in </w:t>
      </w:r>
      <w:r w:rsidR="008A1AC9">
        <w:t xml:space="preserve">paragraaf </w:t>
      </w:r>
      <w:r>
        <w:fldChar w:fldCharType="begin"/>
      </w:r>
      <w:r>
        <w:instrText xml:space="preserve"> REF _Ref95213970 \r \h </w:instrText>
      </w:r>
      <w:r>
        <w:fldChar w:fldCharType="separate"/>
      </w:r>
      <w:r w:rsidR="00D90508">
        <w:t>3.3</w:t>
      </w:r>
      <w:r>
        <w:fldChar w:fldCharType="end"/>
      </w:r>
      <w:r w:rsidR="008A1AC9">
        <w:t>,</w:t>
      </w:r>
      <w:r w:rsidR="00FC36EA">
        <w:t xml:space="preserve"> </w:t>
      </w:r>
      <w:r>
        <w:fldChar w:fldCharType="begin"/>
      </w:r>
      <w:r>
        <w:instrText xml:space="preserve"> REF _Ref95211177 \h </w:instrText>
      </w:r>
      <w:r>
        <w:fldChar w:fldCharType="separate"/>
      </w:r>
      <w:r w:rsidR="00D90508">
        <w:t xml:space="preserve">Tabel </w:t>
      </w:r>
      <w:r w:rsidR="00D90508">
        <w:rPr>
          <w:noProof/>
        </w:rPr>
        <w:t>7</w:t>
      </w:r>
      <w:r>
        <w:fldChar w:fldCharType="end"/>
      </w:r>
      <w:r w:rsidR="008A1AC9">
        <w:t>.</w:t>
      </w:r>
    </w:p>
    <w:p w14:paraId="27844D92" w14:textId="77777777" w:rsidR="00FC36EA" w:rsidRDefault="00FC36EA" w:rsidP="00DD39B3"/>
    <w:p w14:paraId="3FFA2BC5" w14:textId="6A55FA64" w:rsidR="00FC36EA" w:rsidRDefault="001C40EA" w:rsidP="00DD39B3">
      <w:r>
        <w:t xml:space="preserve">Nu worden van de profielfractiereeksen die beschikbaar zijn in de steekproef dus ook de overige </w:t>
      </w:r>
      <w:r w:rsidR="006E7514">
        <w:t xml:space="preserve">profielenfractiereeksen die wel gebaseerd </w:t>
      </w:r>
      <w:r w:rsidR="008527A1">
        <w:t>zijn op</w:t>
      </w:r>
      <w:r w:rsidR="007A3419">
        <w:t>,</w:t>
      </w:r>
      <w:r w:rsidR="008527A1">
        <w:t xml:space="preserve"> </w:t>
      </w:r>
      <w:r w:rsidR="006E7514">
        <w:t xml:space="preserve">maar niet beschikbaar zijn </w:t>
      </w:r>
      <w:r w:rsidR="008527A1">
        <w:t xml:space="preserve">in </w:t>
      </w:r>
      <w:r w:rsidR="006E7514">
        <w:t>de steekproef opgesteld</w:t>
      </w:r>
      <w:r w:rsidR="008527A1">
        <w:t>.</w:t>
      </w:r>
    </w:p>
    <w:p w14:paraId="0D19C1AE" w14:textId="77777777" w:rsidR="00FD11DF" w:rsidRDefault="00FD11DF" w:rsidP="00DD39B3"/>
    <w:p w14:paraId="21C962C9" w14:textId="368C1ABB" w:rsidR="00CF1586" w:rsidRDefault="009E1D6D" w:rsidP="00DD39B3">
      <w:r>
        <w:t xml:space="preserve">E1A </w:t>
      </w:r>
      <w:r w:rsidR="008F28F8">
        <w:t xml:space="preserve">wordt bepaald als </w:t>
      </w:r>
      <w:r w:rsidR="00CF1586">
        <w:t xml:space="preserve">het gewogen gemiddelde </w:t>
      </w:r>
      <w:r w:rsidR="00AA36FC">
        <w:t>van de als hierboven bepaalde reeksen E1B en E1C met de volgende weegfactoren:</w:t>
      </w:r>
    </w:p>
    <w:p w14:paraId="62554640" w14:textId="05E6D493" w:rsidR="00A66AD1" w:rsidRDefault="00A66AD1" w:rsidP="00DD39B3">
      <w:r>
        <w:t>Voor E1B: Totale allocatie aan E1B/(totale allocatie aan E1C+totale allocatie aan E1B)</w:t>
      </w:r>
    </w:p>
    <w:p w14:paraId="2974EB4A" w14:textId="0898A096" w:rsidR="00B256DB" w:rsidRDefault="00A66AD1" w:rsidP="00DD39B3">
      <w:r>
        <w:t xml:space="preserve">Voor </w:t>
      </w:r>
      <w:r w:rsidR="00AA36FC">
        <w:t xml:space="preserve">E1C: </w:t>
      </w:r>
      <w:r w:rsidR="00B256DB">
        <w:t>Totale allocatie aan E1C</w:t>
      </w:r>
      <w:r>
        <w:t>/(totale allocatie aan E1C+t</w:t>
      </w:r>
      <w:r w:rsidR="00B256DB">
        <w:t>otale allocatie aan E1B</w:t>
      </w:r>
      <w:r>
        <w:t>)</w:t>
      </w:r>
    </w:p>
    <w:p w14:paraId="572C1C26" w14:textId="77777777" w:rsidR="00B256DB" w:rsidRDefault="00B256DB" w:rsidP="00DD39B3"/>
    <w:p w14:paraId="261EE82D" w14:textId="3FBE2C37" w:rsidR="00EC3EB9" w:rsidRDefault="00EC3EB9" w:rsidP="00DD39B3">
      <w:r>
        <w:t>De totale allocatie in deze berekening is de totale landelijke allocatie.</w:t>
      </w:r>
    </w:p>
    <w:p w14:paraId="4A5C9E9F" w14:textId="77777777" w:rsidR="0032661E" w:rsidRDefault="0032661E" w:rsidP="00DD39B3"/>
    <w:p w14:paraId="3137A7B2" w14:textId="4FB07B99" w:rsidR="00105073" w:rsidRDefault="00105073" w:rsidP="00DD39B3">
      <w:r>
        <w:t xml:space="preserve">Voor de E3 profielen </w:t>
      </w:r>
      <w:r w:rsidR="003C6BCA">
        <w:t xml:space="preserve">zijn </w:t>
      </w:r>
      <w:r w:rsidR="00771172">
        <w:t xml:space="preserve">historische </w:t>
      </w:r>
      <w:r w:rsidR="003C6BCA">
        <w:t xml:space="preserve">gemiddelde </w:t>
      </w:r>
      <w:r w:rsidR="00771172">
        <w:t xml:space="preserve">gegevens </w:t>
      </w:r>
      <w:r w:rsidR="003C6BCA">
        <w:t>beschikbaar</w:t>
      </w:r>
      <w:r w:rsidR="00771172">
        <w:t>.</w:t>
      </w:r>
      <w:r w:rsidR="008979FA">
        <w:t xml:space="preserve"> </w:t>
      </w:r>
      <w:r w:rsidR="00E17FBE">
        <w:t xml:space="preserve">Deze gegevens worden vanaf deze stap hetzelfde behandeld als de </w:t>
      </w:r>
      <w:r w:rsidR="003C6BCA">
        <w:t xml:space="preserve">gegevens die </w:t>
      </w:r>
      <w:r w:rsidR="002D3AE8">
        <w:t>afkomstig zijn van de steekproef</w:t>
      </w:r>
      <w:r w:rsidR="00E17FBE">
        <w:t>.</w:t>
      </w:r>
    </w:p>
    <w:p w14:paraId="0FDA1E54" w14:textId="77777777" w:rsidR="00B17B83" w:rsidRDefault="00B17B83" w:rsidP="00DD39B3"/>
    <w:p w14:paraId="130FB8E2" w14:textId="2A1B0411" w:rsidR="00B17B83" w:rsidRDefault="00B17B83" w:rsidP="00DD39B3">
      <w:r>
        <w:t xml:space="preserve">Na het middelen zijn er </w:t>
      </w:r>
      <w:r w:rsidR="00A57EB8">
        <w:t xml:space="preserve">landelijke </w:t>
      </w:r>
      <w:r>
        <w:t>profielfractiereeks</w:t>
      </w:r>
      <w:r w:rsidR="00A57EB8">
        <w:t>en.</w:t>
      </w:r>
    </w:p>
    <w:p w14:paraId="69CFC5E0" w14:textId="4F09A7A6" w:rsidR="00AB68B1" w:rsidRDefault="00AB68B1" w:rsidP="002D543F">
      <w:pPr>
        <w:pStyle w:val="Kop3"/>
      </w:pPr>
      <w:bookmarkStart w:id="24" w:name="_Toc110584153"/>
      <w:r>
        <w:t>Feestdagen en brugdagen</w:t>
      </w:r>
      <w:r w:rsidR="00B832DD">
        <w:t xml:space="preserve"> verwijderen</w:t>
      </w:r>
      <w:bookmarkEnd w:id="24"/>
    </w:p>
    <w:p w14:paraId="1DB30BA3" w14:textId="0127F586" w:rsidR="00E8637E" w:rsidRDefault="00E8637E" w:rsidP="00AB68B1">
      <w:r>
        <w:t xml:space="preserve">Feestdagen </w:t>
      </w:r>
      <w:r w:rsidR="003C483D">
        <w:t xml:space="preserve">en brugdagen </w:t>
      </w:r>
      <w:r>
        <w:t xml:space="preserve">worden gekenmerkt door een afwijkend afnamepatroon. Omdat ze vaak op andere weekdagen vallen en soms ook </w:t>
      </w:r>
      <w:r w:rsidR="00734263">
        <w:t>qua datum verschuiven is het afnamepatroon van de feestdagen over het algemeen niet bruikbaar bij het maken van de profielen.</w:t>
      </w:r>
      <w:r w:rsidR="003C483D">
        <w:t xml:space="preserve"> Deze gegevens worden er daarom uitgehaald.</w:t>
      </w:r>
    </w:p>
    <w:p w14:paraId="1FF9F860" w14:textId="77777777" w:rsidR="00B17B83" w:rsidRDefault="00B17B83" w:rsidP="00AB68B1"/>
    <w:p w14:paraId="2A0F532B" w14:textId="6636940F" w:rsidR="00B17B83" w:rsidRDefault="00571FF1" w:rsidP="00AB68B1">
      <w:r>
        <w:t xml:space="preserve">De beschreven bewerkingen worden voor alle in paragraaf </w:t>
      </w:r>
      <w:r>
        <w:fldChar w:fldCharType="begin"/>
      </w:r>
      <w:r>
        <w:instrText xml:space="preserve"> REF _Ref95380390 \r \h </w:instrText>
      </w:r>
      <w:r>
        <w:fldChar w:fldCharType="separate"/>
      </w:r>
      <w:r w:rsidR="00D90508">
        <w:t>3.6.1</w:t>
      </w:r>
      <w:r>
        <w:fldChar w:fldCharType="end"/>
      </w:r>
      <w:r>
        <w:t xml:space="preserve"> bepaalde landelijke profielfractiereeksen uitgevoerd.</w:t>
      </w:r>
    </w:p>
    <w:p w14:paraId="319AA984" w14:textId="77777777" w:rsidR="00E8637E" w:rsidRDefault="00E8637E" w:rsidP="00AB68B1"/>
    <w:p w14:paraId="69CFC5E1" w14:textId="78D229CE" w:rsidR="00AB68B1" w:rsidRDefault="00AB68B1" w:rsidP="00AB68B1">
      <w:r>
        <w:t xml:space="preserve">De waarden </w:t>
      </w:r>
      <w:r w:rsidR="00370099">
        <w:t xml:space="preserve">van </w:t>
      </w:r>
      <w:r>
        <w:t xml:space="preserve">de volgende feestdagen worden verwijderd (gelijkgesteld aan </w:t>
      </w:r>
      <w:proofErr w:type="spellStart"/>
      <w:r>
        <w:t>NaN</w:t>
      </w:r>
      <w:proofErr w:type="spellEnd"/>
      <w:r w:rsidR="00370099">
        <w:t xml:space="preserve"> =</w:t>
      </w:r>
      <w:r w:rsidR="00FC2977">
        <w:t xml:space="preserve"> </w:t>
      </w:r>
      <w:proofErr w:type="spellStart"/>
      <w:r w:rsidR="00FC2977">
        <w:t>not</w:t>
      </w:r>
      <w:proofErr w:type="spellEnd"/>
      <w:r w:rsidR="00FC2977">
        <w:t xml:space="preserve"> a </w:t>
      </w:r>
      <w:proofErr w:type="spellStart"/>
      <w:r w:rsidR="00FC2977">
        <w:t>number</w:t>
      </w:r>
      <w:proofErr w:type="spellEnd"/>
      <w:r>
        <w:t>).</w:t>
      </w:r>
    </w:p>
    <w:p w14:paraId="69CFC5E2" w14:textId="77777777" w:rsidR="00AB68B1" w:rsidRDefault="00AB68B1" w:rsidP="00831E0C">
      <w:pPr>
        <w:pStyle w:val="Lijstalinea"/>
        <w:numPr>
          <w:ilvl w:val="0"/>
          <w:numId w:val="7"/>
        </w:numPr>
      </w:pPr>
      <w:r>
        <w:t>1 januari;</w:t>
      </w:r>
    </w:p>
    <w:p w14:paraId="69CFC5E3" w14:textId="77777777" w:rsidR="00AB68B1" w:rsidRDefault="00AB68B1" w:rsidP="00831E0C">
      <w:pPr>
        <w:pStyle w:val="Lijstalinea"/>
        <w:numPr>
          <w:ilvl w:val="0"/>
          <w:numId w:val="7"/>
        </w:numPr>
      </w:pPr>
      <w:r>
        <w:t>2</w:t>
      </w:r>
      <w:r w:rsidRPr="00571530">
        <w:rPr>
          <w:vertAlign w:val="superscript"/>
        </w:rPr>
        <w:t>e</w:t>
      </w:r>
      <w:r>
        <w:t xml:space="preserve"> </w:t>
      </w:r>
      <w:r w:rsidR="00571530">
        <w:t>p</w:t>
      </w:r>
      <w:r>
        <w:t>aasdag;</w:t>
      </w:r>
    </w:p>
    <w:p w14:paraId="69CFC5E4" w14:textId="6AEF4E1B" w:rsidR="00AB68B1" w:rsidRDefault="00AB68B1" w:rsidP="00831E0C">
      <w:pPr>
        <w:pStyle w:val="Lijstalinea"/>
        <w:numPr>
          <w:ilvl w:val="0"/>
          <w:numId w:val="7"/>
        </w:numPr>
      </w:pPr>
      <w:r>
        <w:t>27 april, koningsdag;</w:t>
      </w:r>
    </w:p>
    <w:p w14:paraId="69CFC5E5" w14:textId="77777777" w:rsidR="00841713" w:rsidRDefault="00841713" w:rsidP="00831E0C">
      <w:pPr>
        <w:pStyle w:val="Lijstalinea"/>
        <w:numPr>
          <w:ilvl w:val="0"/>
          <w:numId w:val="7"/>
        </w:numPr>
      </w:pPr>
      <w:r>
        <w:t>5 mei, indien het jaar deelbaar is door vijf;</w:t>
      </w:r>
    </w:p>
    <w:p w14:paraId="69CFC5E6" w14:textId="77777777" w:rsidR="00AB68B1" w:rsidRDefault="00AB68B1" w:rsidP="00831E0C">
      <w:pPr>
        <w:pStyle w:val="Lijstalinea"/>
        <w:numPr>
          <w:ilvl w:val="0"/>
          <w:numId w:val="7"/>
        </w:numPr>
      </w:pPr>
      <w:r>
        <w:t>Hemelvaart donderdag;</w:t>
      </w:r>
    </w:p>
    <w:p w14:paraId="69CFC5E7" w14:textId="77777777" w:rsidR="00AB68B1" w:rsidRDefault="00AB68B1" w:rsidP="00831E0C">
      <w:pPr>
        <w:pStyle w:val="Lijstalinea"/>
        <w:numPr>
          <w:ilvl w:val="0"/>
          <w:numId w:val="7"/>
        </w:numPr>
      </w:pPr>
      <w:r>
        <w:t>2</w:t>
      </w:r>
      <w:r w:rsidRPr="00571530">
        <w:rPr>
          <w:vertAlign w:val="superscript"/>
        </w:rPr>
        <w:t>e</w:t>
      </w:r>
      <w:r>
        <w:t xml:space="preserve"> </w:t>
      </w:r>
      <w:r w:rsidR="00571530">
        <w:t>p</w:t>
      </w:r>
      <w:r>
        <w:t>inksterdag;</w:t>
      </w:r>
    </w:p>
    <w:p w14:paraId="69CFC5E8" w14:textId="77777777" w:rsidR="00AB68B1" w:rsidRDefault="00571530" w:rsidP="00831E0C">
      <w:pPr>
        <w:pStyle w:val="Lijstalinea"/>
        <w:numPr>
          <w:ilvl w:val="0"/>
          <w:numId w:val="7"/>
        </w:numPr>
      </w:pPr>
      <w:r>
        <w:t>25 december, 1</w:t>
      </w:r>
      <w:r w:rsidRPr="00571530">
        <w:rPr>
          <w:vertAlign w:val="superscript"/>
        </w:rPr>
        <w:t>e</w:t>
      </w:r>
      <w:r>
        <w:t xml:space="preserve"> kerstdag;</w:t>
      </w:r>
    </w:p>
    <w:p w14:paraId="69CFC5E9" w14:textId="77777777" w:rsidR="00571530" w:rsidRDefault="00571530" w:rsidP="00831E0C">
      <w:pPr>
        <w:pStyle w:val="Lijstalinea"/>
        <w:numPr>
          <w:ilvl w:val="0"/>
          <w:numId w:val="7"/>
        </w:numPr>
      </w:pPr>
      <w:r>
        <w:t>26 december, 2</w:t>
      </w:r>
      <w:r w:rsidRPr="00571530">
        <w:rPr>
          <w:vertAlign w:val="superscript"/>
        </w:rPr>
        <w:t>e</w:t>
      </w:r>
      <w:r>
        <w:t xml:space="preserve"> kerstdag;</w:t>
      </w:r>
    </w:p>
    <w:p w14:paraId="69CFC5EA" w14:textId="77777777" w:rsidR="00571530" w:rsidRDefault="00571530" w:rsidP="00831E0C">
      <w:pPr>
        <w:pStyle w:val="Lijstalinea"/>
        <w:numPr>
          <w:ilvl w:val="0"/>
          <w:numId w:val="7"/>
        </w:numPr>
      </w:pPr>
      <w:r>
        <w:t>31 december, oudjaar.</w:t>
      </w:r>
    </w:p>
    <w:p w14:paraId="69CFC5EB" w14:textId="77777777" w:rsidR="00AB68B1" w:rsidRDefault="00AB68B1" w:rsidP="00AB68B1"/>
    <w:p w14:paraId="69CFC5EC" w14:textId="77777777" w:rsidR="00571530" w:rsidRDefault="00571530" w:rsidP="00571530">
      <w:r>
        <w:t xml:space="preserve">De meetwaarden van brugdagen worden verwijderd (gelijkgesteld aan </w:t>
      </w:r>
      <w:proofErr w:type="spellStart"/>
      <w:r>
        <w:t>NaN</w:t>
      </w:r>
      <w:proofErr w:type="spellEnd"/>
      <w:r>
        <w:t>). De dag na hemelvaart is in ieder geval een brugdag. Overige dagen (bijvoorbeeld in de week rond kerstmis) worden, in overleg met de expertgroep elektriciteit, eventueel bestempeld tot brugdag.</w:t>
      </w:r>
    </w:p>
    <w:p w14:paraId="69CFC5ED" w14:textId="77777777" w:rsidR="00AB68B1" w:rsidRDefault="00AB68B1" w:rsidP="00AB68B1"/>
    <w:p w14:paraId="69CFC5EE" w14:textId="77777777" w:rsidR="00AB68B1" w:rsidRDefault="00571530" w:rsidP="00AB68B1">
      <w:r>
        <w:t>De meetwaarden van 1 januari en 31 december worden apart gehouden, deze worden weer gebruikt bij het opstellen van het profiel.</w:t>
      </w:r>
    </w:p>
    <w:p w14:paraId="7A8A16C1" w14:textId="77777777" w:rsidR="00FC2977" w:rsidRDefault="00FC2977" w:rsidP="00AB68B1"/>
    <w:p w14:paraId="41AC5DB6" w14:textId="66425A1D" w:rsidR="00FC2977" w:rsidRPr="006F2991" w:rsidRDefault="00FC2977" w:rsidP="006F2991">
      <w:pPr>
        <w:pBdr>
          <w:top w:val="single" w:sz="4" w:space="1" w:color="auto"/>
          <w:left w:val="single" w:sz="4" w:space="4" w:color="auto"/>
          <w:bottom w:val="single" w:sz="4" w:space="1" w:color="auto"/>
          <w:right w:val="single" w:sz="4" w:space="4" w:color="auto"/>
        </w:pBdr>
        <w:ind w:left="1416"/>
        <w:rPr>
          <w:i/>
          <w:iCs/>
        </w:rPr>
      </w:pPr>
      <w:r w:rsidRPr="006F2991">
        <w:rPr>
          <w:i/>
          <w:iCs/>
        </w:rPr>
        <w:t xml:space="preserve">Deze </w:t>
      </w:r>
      <w:r w:rsidR="00C47759" w:rsidRPr="006F2991">
        <w:rPr>
          <w:i/>
          <w:iCs/>
        </w:rPr>
        <w:t xml:space="preserve">stap heeft niet te maken met de tariefregimes of tariefperiodes, maar enkel met </w:t>
      </w:r>
      <w:r w:rsidR="003F6DF6" w:rsidRPr="006F2991">
        <w:rPr>
          <w:i/>
          <w:iCs/>
        </w:rPr>
        <w:t>het afwijkende afnamepatroon op deze dagen.</w:t>
      </w:r>
    </w:p>
    <w:p w14:paraId="69CFC5EF" w14:textId="77777777" w:rsidR="00571530" w:rsidRDefault="00571530" w:rsidP="00AB68B1"/>
    <w:p w14:paraId="69CFC5F0" w14:textId="77777777" w:rsidR="00571530" w:rsidRDefault="00571530" w:rsidP="002D543F">
      <w:pPr>
        <w:pStyle w:val="Kop3"/>
      </w:pPr>
      <w:bookmarkStart w:id="25" w:name="_Toc110584154"/>
      <w:r>
        <w:t>Jaren middelen</w:t>
      </w:r>
      <w:bookmarkEnd w:id="25"/>
    </w:p>
    <w:p w14:paraId="69CFC5F1" w14:textId="09C54982" w:rsidR="00571530" w:rsidRDefault="00571530" w:rsidP="00AB68B1">
      <w:r>
        <w:t xml:space="preserve">Na de vorige stappen is per </w:t>
      </w:r>
      <w:r w:rsidR="00634A50">
        <w:t xml:space="preserve">profielfractiereeks </w:t>
      </w:r>
      <w:r>
        <w:t xml:space="preserve">een gemiddelde reeks </w:t>
      </w:r>
      <w:r w:rsidR="00645D43">
        <w:t>over drie jaren beschikbaar. Deze drie jaren worden zodanig gemiddeld dat een reeks verkregen wordt voor het jaar waar het profiel voor gemaakt wordt. Deze middeling gaat als volgt in zijn werk:</w:t>
      </w:r>
    </w:p>
    <w:p w14:paraId="69CFC5F2" w14:textId="2DBB5991" w:rsidR="00645D43" w:rsidRDefault="00645D43" w:rsidP="00831E0C">
      <w:pPr>
        <w:pStyle w:val="Lijstalinea"/>
        <w:numPr>
          <w:ilvl w:val="0"/>
          <w:numId w:val="8"/>
        </w:numPr>
      </w:pPr>
      <w:r>
        <w:t xml:space="preserve">Selecteer de gemiddelde meetreeks van een </w:t>
      </w:r>
      <w:r w:rsidR="00A441CB">
        <w:t xml:space="preserve">geheel </w:t>
      </w:r>
      <w:r>
        <w:t>jaar</w:t>
      </w:r>
      <w:r w:rsidR="00BC3FCE">
        <w:t>;</w:t>
      </w:r>
    </w:p>
    <w:p w14:paraId="69CFC5F3" w14:textId="72A380FA" w:rsidR="00645D43" w:rsidRDefault="00645D43" w:rsidP="00831E0C">
      <w:pPr>
        <w:pStyle w:val="Lijstalinea"/>
        <w:numPr>
          <w:ilvl w:val="0"/>
          <w:numId w:val="8"/>
        </w:numPr>
      </w:pPr>
      <w:r>
        <w:t xml:space="preserve">Verschuif deze meetreeks zowel vooruit in de tijd als achteruit in de tijd, zodanig dat de dagen van de week overeenkomen met het jaar waar </w:t>
      </w:r>
      <w:r w:rsidR="00706283">
        <w:t>de profielfractiereeks</w:t>
      </w:r>
      <w:r>
        <w:t xml:space="preserve"> voor gemaakt wordt</w:t>
      </w:r>
      <w:r w:rsidR="00BC3FCE">
        <w:t>;</w:t>
      </w:r>
    </w:p>
    <w:p w14:paraId="69CFC5F4" w14:textId="77777777" w:rsidR="00645D43" w:rsidRDefault="008656E8" w:rsidP="00831E0C">
      <w:pPr>
        <w:pStyle w:val="Lijstalinea"/>
        <w:numPr>
          <w:ilvl w:val="0"/>
          <w:numId w:val="8"/>
        </w:numPr>
      </w:pPr>
      <w:r>
        <w:t xml:space="preserve">Maak </w:t>
      </w:r>
      <w:proofErr w:type="spellStart"/>
      <w:r>
        <w:t>NaN</w:t>
      </w:r>
      <w:proofErr w:type="spellEnd"/>
      <w:r>
        <w:t>-waarden van de volgende momenten:</w:t>
      </w:r>
    </w:p>
    <w:p w14:paraId="69CFC5F5" w14:textId="77777777" w:rsidR="00BC3FCE" w:rsidRDefault="00BC3FCE" w:rsidP="00831E0C">
      <w:pPr>
        <w:pStyle w:val="Lijstalinea"/>
        <w:numPr>
          <w:ilvl w:val="1"/>
          <w:numId w:val="9"/>
        </w:numPr>
      </w:pPr>
      <w:r>
        <w:t xml:space="preserve">De momenten </w:t>
      </w:r>
      <w:r w:rsidR="00B25A5B">
        <w:t xml:space="preserve">die </w:t>
      </w:r>
      <w:r>
        <w:t>buiten het jaar vallen door de versch</w:t>
      </w:r>
      <w:r w:rsidR="00615D57">
        <w:t>uiving vervallen</w:t>
      </w:r>
      <w:r w:rsidR="008A03FF">
        <w:t>.</w:t>
      </w:r>
    </w:p>
    <w:p w14:paraId="69CFC5F6" w14:textId="77777777" w:rsidR="00615D57" w:rsidRDefault="00615D57" w:rsidP="00831E0C">
      <w:pPr>
        <w:pStyle w:val="Lijstalinea"/>
        <w:numPr>
          <w:ilvl w:val="1"/>
          <w:numId w:val="9"/>
        </w:numPr>
      </w:pPr>
      <w:r>
        <w:t xml:space="preserve">De gaten die vallen aan het begin of einde van het jaar door de verschuiving worden gevuld met </w:t>
      </w:r>
      <w:proofErr w:type="spellStart"/>
      <w:r>
        <w:t>NaN</w:t>
      </w:r>
      <w:proofErr w:type="spellEnd"/>
      <w:r>
        <w:t>-waarden.</w:t>
      </w:r>
    </w:p>
    <w:p w14:paraId="69CFC5F7" w14:textId="77777777" w:rsidR="00615D57" w:rsidRDefault="00615D57" w:rsidP="00831E0C">
      <w:pPr>
        <w:pStyle w:val="Lijstalinea"/>
        <w:numPr>
          <w:ilvl w:val="1"/>
          <w:numId w:val="9"/>
        </w:numPr>
      </w:pPr>
      <w:r>
        <w:t>De momenten waar door de verschuiving de wintertijd van het verschoven profiel over de zomertijd van het te maken profiel komt te liggen</w:t>
      </w:r>
      <w:r w:rsidR="008A03FF">
        <w:t>,</w:t>
      </w:r>
      <w:r>
        <w:t xml:space="preserve"> </w:t>
      </w:r>
      <w:r w:rsidR="008A03FF">
        <w:t xml:space="preserve">of </w:t>
      </w:r>
      <w:proofErr w:type="spellStart"/>
      <w:r w:rsidR="008A03FF">
        <w:t>vice</w:t>
      </w:r>
      <w:proofErr w:type="spellEnd"/>
      <w:r w:rsidR="008A03FF">
        <w:t xml:space="preserve"> versa, worden </w:t>
      </w:r>
      <w:r>
        <w:t xml:space="preserve">gevuld met </w:t>
      </w:r>
      <w:proofErr w:type="spellStart"/>
      <w:r>
        <w:t>NaN</w:t>
      </w:r>
      <w:proofErr w:type="spellEnd"/>
      <w:r>
        <w:t>-waarden.</w:t>
      </w:r>
    </w:p>
    <w:p w14:paraId="69CFC5F8" w14:textId="77777777" w:rsidR="006C1809" w:rsidRDefault="006C1809" w:rsidP="00615D57"/>
    <w:p w14:paraId="69CFC5F9" w14:textId="77777777" w:rsidR="00615D57" w:rsidRDefault="00615D57" w:rsidP="00615D57">
      <w:r>
        <w:t>Deze stappen worden hieronder geïllustreerd.</w:t>
      </w:r>
    </w:p>
    <w:p w14:paraId="69CFC5FA" w14:textId="77777777" w:rsidR="003D43B0" w:rsidRDefault="003D43B0" w:rsidP="00615D57"/>
    <w:p w14:paraId="69CFC5FB" w14:textId="77777777" w:rsidR="00E85515" w:rsidRDefault="003D43B0" w:rsidP="00E85515">
      <w:pPr>
        <w:keepNext/>
      </w:pPr>
      <w:r w:rsidRPr="003D43B0">
        <w:rPr>
          <w:noProof/>
        </w:rPr>
        <w:drawing>
          <wp:inline distT="0" distB="0" distL="0" distR="0" wp14:anchorId="69CFCBEC" wp14:editId="69CFCBED">
            <wp:extent cx="5160396" cy="1274430"/>
            <wp:effectExtent l="0" t="0" r="2154"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160265" cy="1274398"/>
                    </a:xfrm>
                    <a:prstGeom prst="rect">
                      <a:avLst/>
                    </a:prstGeom>
                    <a:noFill/>
                    <a:ln w="9525">
                      <a:noFill/>
                      <a:miter lim="800000"/>
                      <a:headEnd/>
                      <a:tailEnd/>
                    </a:ln>
                  </pic:spPr>
                </pic:pic>
              </a:graphicData>
            </a:graphic>
          </wp:inline>
        </w:drawing>
      </w:r>
    </w:p>
    <w:p w14:paraId="69CFC5FC" w14:textId="008C6646" w:rsidR="003D43B0" w:rsidRPr="006C1809" w:rsidRDefault="00E85515" w:rsidP="00497707">
      <w:pPr>
        <w:pStyle w:val="Bijschrift"/>
      </w:pPr>
      <w:r w:rsidRPr="006C1809">
        <w:t xml:space="preserve">Figuur </w:t>
      </w:r>
      <w:r>
        <w:fldChar w:fldCharType="begin"/>
      </w:r>
      <w:r>
        <w:instrText>SEQ Figuur \* ARABIC</w:instrText>
      </w:r>
      <w:r>
        <w:fldChar w:fldCharType="separate"/>
      </w:r>
      <w:r w:rsidR="00D90508">
        <w:rPr>
          <w:noProof/>
        </w:rPr>
        <w:t>2</w:t>
      </w:r>
      <w:r>
        <w:fldChar w:fldCharType="end"/>
      </w:r>
      <w:r w:rsidRPr="006C1809">
        <w:t>: Illustratie van verschuiving begin en einde van het jaar (punt 1 en 2 hierboven)</w:t>
      </w:r>
      <w:r w:rsidR="006C1809" w:rsidRPr="006C1809">
        <w:t>.</w:t>
      </w:r>
    </w:p>
    <w:p w14:paraId="69CFC5FD" w14:textId="77777777" w:rsidR="00E85515" w:rsidRDefault="00E85515" w:rsidP="00E85515"/>
    <w:p w14:paraId="69CFC5FE" w14:textId="77777777" w:rsidR="00E85515" w:rsidRDefault="00E85515" w:rsidP="00E85515">
      <w:pPr>
        <w:keepNext/>
      </w:pPr>
      <w:r w:rsidRPr="00E85515">
        <w:rPr>
          <w:noProof/>
        </w:rPr>
        <w:drawing>
          <wp:inline distT="0" distB="0" distL="0" distR="0" wp14:anchorId="69CFCBEE" wp14:editId="69CFCBEF">
            <wp:extent cx="5319985" cy="1239373"/>
            <wp:effectExtent l="0" t="0" r="0"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320073" cy="1239393"/>
                    </a:xfrm>
                    <a:prstGeom prst="rect">
                      <a:avLst/>
                    </a:prstGeom>
                    <a:noFill/>
                    <a:ln w="9525">
                      <a:noFill/>
                      <a:miter lim="800000"/>
                      <a:headEnd/>
                      <a:tailEnd/>
                    </a:ln>
                  </pic:spPr>
                </pic:pic>
              </a:graphicData>
            </a:graphic>
          </wp:inline>
        </w:drawing>
      </w:r>
    </w:p>
    <w:p w14:paraId="69CFC5FF" w14:textId="3A60991A" w:rsidR="00E85515" w:rsidRPr="006C1809" w:rsidRDefault="00E85515" w:rsidP="00497707">
      <w:pPr>
        <w:pStyle w:val="Bijschrift"/>
      </w:pPr>
      <w:r w:rsidRPr="006C1809">
        <w:t xml:space="preserve">Figuur </w:t>
      </w:r>
      <w:r>
        <w:fldChar w:fldCharType="begin"/>
      </w:r>
      <w:r>
        <w:instrText>SEQ Figuur \* ARABIC</w:instrText>
      </w:r>
      <w:r>
        <w:fldChar w:fldCharType="separate"/>
      </w:r>
      <w:r w:rsidR="00D90508">
        <w:rPr>
          <w:noProof/>
        </w:rPr>
        <w:t>3</w:t>
      </w:r>
      <w:r>
        <w:fldChar w:fldCharType="end"/>
      </w:r>
      <w:r w:rsidRPr="006C1809">
        <w:t xml:space="preserve">:Illustratie van </w:t>
      </w:r>
      <w:r w:rsidR="006C1809" w:rsidRPr="006C1809">
        <w:t>verschuiving zomertijd (punt 3 hierboven).</w:t>
      </w:r>
    </w:p>
    <w:p w14:paraId="69CFC600" w14:textId="77777777" w:rsidR="00E85515" w:rsidRDefault="00E85515" w:rsidP="00E85515"/>
    <w:p w14:paraId="69CFC601" w14:textId="5CF5D4C4" w:rsidR="006C1809" w:rsidRDefault="006C1809" w:rsidP="00E85515">
      <w:r>
        <w:t xml:space="preserve">Van de drie meetjaren worden dus zes jaren gemaakt die passen op het jaar waar </w:t>
      </w:r>
      <w:r w:rsidR="00666658">
        <w:t>de profielfractiereeks</w:t>
      </w:r>
      <w:r>
        <w:t xml:space="preserve"> voor gemaakt wordt. Deze zes jaren worden gemiddeld.</w:t>
      </w:r>
      <w:r w:rsidR="00841713">
        <w:t xml:space="preserve"> Het resultaat is één gemiddeld </w:t>
      </w:r>
      <w:r w:rsidR="00FD5C64">
        <w:t xml:space="preserve">profielfractiereeks </w:t>
      </w:r>
      <w:r w:rsidR="00841713">
        <w:t>voor het jaar waar de profielen voor gemaakt worden.</w:t>
      </w:r>
    </w:p>
    <w:p w14:paraId="69CFC603" w14:textId="7EF6907E" w:rsidR="006C1809" w:rsidRDefault="006C1809" w:rsidP="002D543F">
      <w:pPr>
        <w:pStyle w:val="Kop3"/>
      </w:pPr>
      <w:bookmarkStart w:id="26" w:name="_Toc110584155"/>
      <w:r>
        <w:t>Feestdagen en brugdagen</w:t>
      </w:r>
      <w:r w:rsidR="00B832DD">
        <w:t xml:space="preserve"> toevoegen</w:t>
      </w:r>
      <w:bookmarkEnd w:id="26"/>
    </w:p>
    <w:p w14:paraId="3A655E23" w14:textId="70DD2298" w:rsidR="00A31FB3" w:rsidRDefault="00E6032A" w:rsidP="00A31FB3">
      <w:r>
        <w:t xml:space="preserve">Na vorige stap is een </w:t>
      </w:r>
      <w:r w:rsidR="00A31FB3">
        <w:t xml:space="preserve">gemiddelde </w:t>
      </w:r>
      <w:r>
        <w:t xml:space="preserve">reeks </w:t>
      </w:r>
      <w:r w:rsidR="00A31FB3">
        <w:t xml:space="preserve">voor het toepassingsjaar </w:t>
      </w:r>
      <w:r>
        <w:t>beschikbaar</w:t>
      </w:r>
      <w:r w:rsidR="00D4659F">
        <w:t xml:space="preserve">. </w:t>
      </w:r>
      <w:r w:rsidR="0030135C">
        <w:t xml:space="preserve">Hierin worden op basis van verschillende regels </w:t>
      </w:r>
      <w:r w:rsidR="00A31FB3">
        <w:t xml:space="preserve">de </w:t>
      </w:r>
      <w:r w:rsidR="0030135C">
        <w:t xml:space="preserve">feestdagen en brugdagen </w:t>
      </w:r>
      <w:r w:rsidR="00A31FB3">
        <w:t xml:space="preserve">weer </w:t>
      </w:r>
      <w:r w:rsidR="0030135C">
        <w:t>toegevoegd</w:t>
      </w:r>
      <w:r w:rsidR="00A31FB3">
        <w:t>:</w:t>
      </w:r>
    </w:p>
    <w:p w14:paraId="69CFC605" w14:textId="77777777" w:rsidR="00841713" w:rsidRDefault="00841713" w:rsidP="00831E0C">
      <w:pPr>
        <w:pStyle w:val="Lijstalinea"/>
        <w:numPr>
          <w:ilvl w:val="0"/>
          <w:numId w:val="10"/>
        </w:numPr>
      </w:pPr>
      <w:r>
        <w:t xml:space="preserve">1 januari is het gemiddelde van </w:t>
      </w:r>
      <w:r w:rsidR="00F11EA8">
        <w:t>(</w:t>
      </w:r>
      <w:r>
        <w:t>drie</w:t>
      </w:r>
      <w:r w:rsidR="00F11EA8">
        <w:t>)</w:t>
      </w:r>
      <w:r>
        <w:t xml:space="preserve"> 1 </w:t>
      </w:r>
      <w:proofErr w:type="spellStart"/>
      <w:r>
        <w:t>januari's</w:t>
      </w:r>
      <w:proofErr w:type="spellEnd"/>
      <w:r>
        <w:t xml:space="preserve"> in de meetdata.</w:t>
      </w:r>
    </w:p>
    <w:p w14:paraId="69CFC606" w14:textId="77777777" w:rsidR="00F11EA8" w:rsidRDefault="00F11EA8" w:rsidP="00831E0C">
      <w:pPr>
        <w:pStyle w:val="Lijstalinea"/>
        <w:numPr>
          <w:ilvl w:val="0"/>
          <w:numId w:val="10"/>
        </w:numPr>
      </w:pPr>
      <w:r>
        <w:t xml:space="preserve">Als 31 december in het profiel een weekdag is, is 31 december het gemiddelde van 31 </w:t>
      </w:r>
      <w:proofErr w:type="spellStart"/>
      <w:r>
        <w:t>decembers</w:t>
      </w:r>
      <w:proofErr w:type="spellEnd"/>
      <w:r>
        <w:t xml:space="preserve"> in de meetdata die vallen op een weekdag.</w:t>
      </w:r>
    </w:p>
    <w:p w14:paraId="69CFC607" w14:textId="77777777" w:rsidR="00F11EA8" w:rsidRDefault="00F11EA8" w:rsidP="00831E0C">
      <w:pPr>
        <w:pStyle w:val="Lijstalinea"/>
        <w:numPr>
          <w:ilvl w:val="0"/>
          <w:numId w:val="10"/>
        </w:numPr>
      </w:pPr>
      <w:r>
        <w:t xml:space="preserve">Als 31 december in het profiel een weekdag is, is 31 december het gemiddelde van 31 </w:t>
      </w:r>
      <w:proofErr w:type="spellStart"/>
      <w:r>
        <w:t>decembers</w:t>
      </w:r>
      <w:proofErr w:type="spellEnd"/>
      <w:r>
        <w:t xml:space="preserve"> in de meetdata die vallen op een weekenddag.</w:t>
      </w:r>
    </w:p>
    <w:p w14:paraId="69CFC608" w14:textId="77777777" w:rsidR="00F11EA8" w:rsidRDefault="00F11EA8" w:rsidP="00831E0C">
      <w:pPr>
        <w:pStyle w:val="Lijstalinea"/>
        <w:numPr>
          <w:ilvl w:val="0"/>
          <w:numId w:val="10"/>
        </w:numPr>
      </w:pPr>
      <w:r>
        <w:lastRenderedPageBreak/>
        <w:t>Als voor 31 december geen juist gemiddelde beschikbaar is, wordt deze niet als een aparte feestdag behandeld.</w:t>
      </w:r>
    </w:p>
    <w:p w14:paraId="69CFC609" w14:textId="09F62596" w:rsidR="00841713" w:rsidRDefault="00841713" w:rsidP="00831E0C">
      <w:pPr>
        <w:pStyle w:val="Lijstalinea"/>
        <w:numPr>
          <w:ilvl w:val="0"/>
          <w:numId w:val="10"/>
        </w:numPr>
      </w:pPr>
      <w:r>
        <w:t>2</w:t>
      </w:r>
      <w:r w:rsidR="00DB6C2D" w:rsidRPr="30770C40">
        <w:rPr>
          <w:vertAlign w:val="superscript"/>
        </w:rPr>
        <w:t>e</w:t>
      </w:r>
      <w:r>
        <w:t xml:space="preserve"> paasdag, koningsdag, hemelvaart 2e pinksterdag, 5 mei, </w:t>
      </w:r>
      <w:r w:rsidR="00F11EA8">
        <w:t xml:space="preserve">1e en 2e kerstdag krijgen het gemiddelde profiel van de zondag ervoor en de zondag er na tenzij de dag zelf op een zondag valt. </w:t>
      </w:r>
    </w:p>
    <w:p w14:paraId="69CFC60A" w14:textId="77777777" w:rsidR="006C1809" w:rsidRDefault="00F11EA8" w:rsidP="00831E0C">
      <w:pPr>
        <w:pStyle w:val="Lijstalinea"/>
        <w:numPr>
          <w:ilvl w:val="0"/>
          <w:numId w:val="10"/>
        </w:numPr>
      </w:pPr>
      <w:r>
        <w:t xml:space="preserve">De brugdagen krijgen het gemiddelde van het profiel van de betreffende dag en de </w:t>
      </w:r>
      <w:proofErr w:type="spellStart"/>
      <w:r>
        <w:t>dichtsbijliggende</w:t>
      </w:r>
      <w:proofErr w:type="spellEnd"/>
      <w:r>
        <w:t xml:space="preserve"> zondag.</w:t>
      </w:r>
    </w:p>
    <w:p w14:paraId="69CFC60B" w14:textId="77777777" w:rsidR="00F11EA8" w:rsidRDefault="00F11EA8" w:rsidP="00E85515"/>
    <w:p w14:paraId="69CFC60C" w14:textId="484A5BD2" w:rsidR="00F11EA8" w:rsidRDefault="00F11EA8" w:rsidP="00E85515">
      <w:r>
        <w:t xml:space="preserve">Het resultaat van deze stap is </w:t>
      </w:r>
      <w:r w:rsidR="00A31FB3">
        <w:t>de profielfractiereeks</w:t>
      </w:r>
      <w:r>
        <w:t xml:space="preserve"> voor het betreffende jaar met de feestdagen en brugdagen.</w:t>
      </w:r>
    </w:p>
    <w:p w14:paraId="3CA88B54" w14:textId="7279B7BF" w:rsidR="001F0A0B" w:rsidRDefault="000442F3" w:rsidP="002D543F">
      <w:pPr>
        <w:pStyle w:val="Kop3"/>
      </w:pPr>
      <w:bookmarkStart w:id="27" w:name="_Ref95212820"/>
      <w:bookmarkStart w:id="28" w:name="_Ref95213052"/>
      <w:bookmarkStart w:id="29" w:name="_Toc110584156"/>
      <w:r>
        <w:t>Normaliseren</w:t>
      </w:r>
      <w:bookmarkEnd w:id="27"/>
      <w:bookmarkEnd w:id="28"/>
      <w:bookmarkEnd w:id="29"/>
    </w:p>
    <w:p w14:paraId="1725E6A1" w14:textId="6A60D63B" w:rsidR="007A5103" w:rsidRDefault="007A5103" w:rsidP="00CB4FC2">
      <w:r>
        <w:t xml:space="preserve">Bij het normaliseren wordt de uit de vorige stap beschikbare reeks zo geschaald dat de individuele </w:t>
      </w:r>
      <w:r w:rsidR="000038C9">
        <w:t>waarden overeenkomen met een fractie van het van toepassing zijn de jaarverbruik.</w:t>
      </w:r>
    </w:p>
    <w:p w14:paraId="330654CA" w14:textId="77777777" w:rsidR="007A5103" w:rsidRDefault="007A5103" w:rsidP="00CB4FC2"/>
    <w:p w14:paraId="2C11D931" w14:textId="2680047E" w:rsidR="00CB4FC2" w:rsidRPr="00A32DB7" w:rsidRDefault="00CB4FC2" w:rsidP="00A32DB7">
      <w:pPr>
        <w:pStyle w:val="Kop4"/>
      </w:pPr>
      <w:r w:rsidRPr="00A32DB7">
        <w:t>Profielfractiereeksen met enkeltarief</w:t>
      </w:r>
    </w:p>
    <w:p w14:paraId="26A3D7F0" w14:textId="082FD2CD" w:rsidR="00E72701" w:rsidRDefault="00E72701" w:rsidP="00CB4FC2">
      <w:r>
        <w:t>Indien het jaar waarvoor de profielen opgesteld worden een schrikkeljaar is, dan wordt de schrikkeldag 29 februari uit de reeks verwijderd en apart gehouden.</w:t>
      </w:r>
    </w:p>
    <w:p w14:paraId="6E31D11A" w14:textId="77777777" w:rsidR="00E72701" w:rsidRDefault="00E72701" w:rsidP="00CB4FC2"/>
    <w:p w14:paraId="70E7F060" w14:textId="769FDEC3" w:rsidR="00CB4FC2" w:rsidRDefault="00CB4FC2" w:rsidP="00CB4FC2">
      <w:r>
        <w:t xml:space="preserve">De </w:t>
      </w:r>
      <w:r w:rsidR="005823DC">
        <w:t xml:space="preserve">profielfractiereeksen voor E1A en E2A worden als volgt </w:t>
      </w:r>
      <w:r w:rsidR="00C1130C">
        <w:t>genormaliseerd:</w:t>
      </w:r>
    </w:p>
    <w:p w14:paraId="0FCBE81D" w14:textId="696B796A" w:rsidR="00C1130C" w:rsidRDefault="00C1130C" w:rsidP="00831E0C">
      <w:pPr>
        <w:pStyle w:val="Lijstalinea"/>
        <w:numPr>
          <w:ilvl w:val="0"/>
          <w:numId w:val="17"/>
        </w:numPr>
      </w:pPr>
      <w:r>
        <w:t xml:space="preserve">Sommeer alle waarden in de reeks </w:t>
      </w:r>
      <w:r w:rsidR="003646CC">
        <w:t>betreffende reeks</w:t>
      </w:r>
    </w:p>
    <w:p w14:paraId="1E6B6686" w14:textId="45178E63" w:rsidR="003646CC" w:rsidRDefault="003646CC" w:rsidP="00831E0C">
      <w:pPr>
        <w:pStyle w:val="Lijstalinea"/>
        <w:numPr>
          <w:ilvl w:val="0"/>
          <w:numId w:val="17"/>
        </w:numPr>
      </w:pPr>
      <w:r>
        <w:t>Deel alle waarden in de betreffende reeks door deze som.</w:t>
      </w:r>
    </w:p>
    <w:p w14:paraId="7C5E65E2" w14:textId="77777777" w:rsidR="0017244B" w:rsidRDefault="0017244B" w:rsidP="0017244B"/>
    <w:p w14:paraId="37244B2C" w14:textId="338E9878" w:rsidR="0017244B" w:rsidRPr="00CB4FC2" w:rsidRDefault="0017244B" w:rsidP="0017244B">
      <w:r>
        <w:t>Als het jaar waarvoor de profielen opgesteld worden een schrikkeljaar is, dan word</w:t>
      </w:r>
      <w:r w:rsidR="007355B4">
        <w:t xml:space="preserve">en de waarden van de schrikkeldag ook gedeeld door de betreffende som. Daarna wordt de schrikkeldag weer toegevoegd aan de reeks. </w:t>
      </w:r>
    </w:p>
    <w:p w14:paraId="6146D559" w14:textId="77777777" w:rsidR="00CB4FC2" w:rsidRDefault="00CB4FC2" w:rsidP="00CB4FC2"/>
    <w:p w14:paraId="10925256" w14:textId="0842E4CB" w:rsidR="003646CC" w:rsidRDefault="003646CC" w:rsidP="00CB4FC2">
      <w:r>
        <w:t>Het resultaat is een profielfractiereeks waarvan de fracties over het hele jaar gesommeerd gelijk zijn aan 1</w:t>
      </w:r>
      <w:r w:rsidR="006F6E89">
        <w:t xml:space="preserve"> of, in het geval van een schrikkeljaar, iets meer dan 1</w:t>
      </w:r>
      <w:r>
        <w:t>.</w:t>
      </w:r>
    </w:p>
    <w:p w14:paraId="2A6D42E4" w14:textId="77777777" w:rsidR="006071DE" w:rsidRPr="00CB4FC2" w:rsidRDefault="006071DE" w:rsidP="00CB4FC2"/>
    <w:p w14:paraId="3940F730" w14:textId="6E16BB66" w:rsidR="00CB4FC2" w:rsidRDefault="00CB4FC2" w:rsidP="00A32DB7">
      <w:pPr>
        <w:pStyle w:val="Kop4"/>
      </w:pPr>
      <w:r>
        <w:t>Profielfractiereeksen met dubbeltarief</w:t>
      </w:r>
    </w:p>
    <w:p w14:paraId="1F446496" w14:textId="7A1612C5" w:rsidR="00CB4FC2" w:rsidRDefault="0069135C" w:rsidP="001F0A0B">
      <w:r>
        <w:t>De profielfractiereeksen voor E1B, E1C</w:t>
      </w:r>
      <w:r w:rsidR="000366E0">
        <w:t>, E2B, E3(A..D) en E4A worden als volgt genormaliseerd.</w:t>
      </w:r>
    </w:p>
    <w:p w14:paraId="5090E4C7" w14:textId="75000A89" w:rsidR="001F0A0B" w:rsidRDefault="00BF1571" w:rsidP="00831E0C">
      <w:pPr>
        <w:pStyle w:val="Lijstalinea"/>
        <w:numPr>
          <w:ilvl w:val="0"/>
          <w:numId w:val="18"/>
        </w:numPr>
      </w:pPr>
      <w:r>
        <w:t xml:space="preserve">De profielfractiereeksen </w:t>
      </w:r>
      <w:r w:rsidR="000442F3">
        <w:t xml:space="preserve">worden gesplitst </w:t>
      </w:r>
      <w:r w:rsidR="003646CC">
        <w:t>op basis van de tariefperiode</w:t>
      </w:r>
      <w:r w:rsidR="00EB3349">
        <w:t xml:space="preserve"> (zie paragraaf </w:t>
      </w:r>
      <w:r w:rsidR="00EB3349">
        <w:fldChar w:fldCharType="begin"/>
      </w:r>
      <w:r w:rsidR="00EB3349">
        <w:instrText xml:space="preserve"> REF _Ref95213970 \r \h </w:instrText>
      </w:r>
      <w:r w:rsidR="00EB3349">
        <w:fldChar w:fldCharType="separate"/>
      </w:r>
      <w:r w:rsidR="00D90508">
        <w:t>3.3</w:t>
      </w:r>
      <w:r w:rsidR="00EB3349">
        <w:fldChar w:fldCharType="end"/>
      </w:r>
      <w:r w:rsidR="00EB3349">
        <w:t xml:space="preserve">, </w:t>
      </w:r>
      <w:r w:rsidR="00EB3349">
        <w:fldChar w:fldCharType="begin"/>
      </w:r>
      <w:r w:rsidR="00EB3349">
        <w:instrText xml:space="preserve"> REF _Ref95211177 \h </w:instrText>
      </w:r>
      <w:r w:rsidR="00EB3349">
        <w:fldChar w:fldCharType="separate"/>
      </w:r>
      <w:r w:rsidR="00D90508">
        <w:t xml:space="preserve">Tabel </w:t>
      </w:r>
      <w:r w:rsidR="00D90508">
        <w:rPr>
          <w:noProof/>
        </w:rPr>
        <w:t>7</w:t>
      </w:r>
      <w:r w:rsidR="00EB3349">
        <w:fldChar w:fldCharType="end"/>
      </w:r>
      <w:r w:rsidR="00EB3349">
        <w:t>)</w:t>
      </w:r>
      <w:r w:rsidR="003646CC">
        <w:t>.</w:t>
      </w:r>
      <w:r w:rsidR="00EB3349">
        <w:t xml:space="preserve"> </w:t>
      </w:r>
      <w:r w:rsidR="00CB5021">
        <w:t xml:space="preserve">In elke reeks worden de waarden in de andere tariefperiode gelijk gemaakt aan nul. </w:t>
      </w:r>
      <w:r w:rsidR="00E57348">
        <w:t>Er zijn nu twee aparte reeksen.</w:t>
      </w:r>
    </w:p>
    <w:p w14:paraId="5E62E658" w14:textId="42BB74EE" w:rsidR="00E57348" w:rsidRDefault="00E57348" w:rsidP="00831E0C">
      <w:pPr>
        <w:pStyle w:val="Lijstalinea"/>
        <w:numPr>
          <w:ilvl w:val="0"/>
          <w:numId w:val="18"/>
        </w:numPr>
      </w:pPr>
      <w:r>
        <w:t xml:space="preserve">In het geval van een schrikkeljaar, verwijder uit elke </w:t>
      </w:r>
      <w:r w:rsidR="00E25FD7">
        <w:t>reeks de waarden van de schrikkeldag (en hou deze apart)</w:t>
      </w:r>
      <w:r w:rsidR="004367F0">
        <w:t>.</w:t>
      </w:r>
    </w:p>
    <w:p w14:paraId="7F6C4389" w14:textId="53EB9832" w:rsidR="00E25FD7" w:rsidRDefault="00E25FD7" w:rsidP="00831E0C">
      <w:pPr>
        <w:pStyle w:val="Lijstalinea"/>
        <w:numPr>
          <w:ilvl w:val="0"/>
          <w:numId w:val="18"/>
        </w:numPr>
      </w:pPr>
      <w:r>
        <w:t xml:space="preserve">Normaliseer elke reeks door elke waarde te delen door de </w:t>
      </w:r>
      <w:r w:rsidR="000F07E0">
        <w:t>som van alle waarden in de reeks.</w:t>
      </w:r>
    </w:p>
    <w:p w14:paraId="24CE31AB" w14:textId="7A59F0AE" w:rsidR="000F07E0" w:rsidRDefault="000F07E0" w:rsidP="00831E0C">
      <w:pPr>
        <w:pStyle w:val="Lijstalinea"/>
        <w:numPr>
          <w:ilvl w:val="0"/>
          <w:numId w:val="18"/>
        </w:numPr>
      </w:pPr>
      <w:r>
        <w:t xml:space="preserve">In het geval van een schrikkeljaar, deel </w:t>
      </w:r>
      <w:r w:rsidR="007C6A26">
        <w:t xml:space="preserve">(bij elk van de aparte reeksen) </w:t>
      </w:r>
      <w:r>
        <w:t xml:space="preserve">de waarden van de schrikkeldag </w:t>
      </w:r>
      <w:r w:rsidR="006441EB">
        <w:t xml:space="preserve">door de som van de waarden </w:t>
      </w:r>
      <w:r w:rsidR="007C6A26">
        <w:t>in de reeks en voeg de waarden van de schrikkeldag weer toe aan de reeks.</w:t>
      </w:r>
    </w:p>
    <w:p w14:paraId="6A003915" w14:textId="1A73F4D9" w:rsidR="00831E0C" w:rsidRDefault="00831E0C" w:rsidP="00831E0C">
      <w:pPr>
        <w:pStyle w:val="Lijstalinea"/>
        <w:numPr>
          <w:ilvl w:val="0"/>
          <w:numId w:val="18"/>
        </w:numPr>
      </w:pPr>
      <w:r>
        <w:t>Voeg de reeksen weer samen.</w:t>
      </w:r>
    </w:p>
    <w:p w14:paraId="3F59C758" w14:textId="77777777" w:rsidR="00E72701" w:rsidRDefault="00E72701" w:rsidP="001F0A0B"/>
    <w:p w14:paraId="69CFC61B" w14:textId="0DC32137" w:rsidR="001A5FDE" w:rsidRDefault="00831E0C" w:rsidP="001A5FDE">
      <w:r>
        <w:t>Het resultaat is een profielfractiereeks waarvan de fracties over het hele jaar gesommeerd gelijk zijn aan 2 of, in het geval van een schrikkeljaar, iets meer dan 2.</w:t>
      </w:r>
    </w:p>
    <w:p w14:paraId="572AF596" w14:textId="21C505CB" w:rsidR="00F53A65" w:rsidRDefault="00F53A65" w:rsidP="00F70FD5">
      <w:pPr>
        <w:pStyle w:val="Kop2"/>
      </w:pPr>
      <w:bookmarkStart w:id="30" w:name="_Toc110584157"/>
      <w:r>
        <w:t>E3 profiel</w:t>
      </w:r>
      <w:bookmarkEnd w:id="30"/>
    </w:p>
    <w:p w14:paraId="2D6EFB8E" w14:textId="4AF36716" w:rsidR="00F53A65" w:rsidRDefault="004423C2" w:rsidP="00F53A65">
      <w:r>
        <w:t>Bij E3 wordt geen onderscheid gemaakt op basis van afnametype</w:t>
      </w:r>
      <w:r w:rsidR="00EF36EF">
        <w:t>, er wordt wel onderscheid gemaakt naar energierichting.</w:t>
      </w:r>
    </w:p>
    <w:p w14:paraId="40C2457C" w14:textId="27E387AD" w:rsidR="006B3D46" w:rsidRDefault="006B3D46" w:rsidP="00F53A65">
      <w:r>
        <w:t xml:space="preserve">Bij alle E3 profielen (A,B,C en D) zijn de </w:t>
      </w:r>
      <w:r w:rsidR="004B76A0">
        <w:t>profiel</w:t>
      </w:r>
      <w:r w:rsidR="00702A60">
        <w:t xml:space="preserve">fractiereeksen </w:t>
      </w:r>
      <w:r w:rsidR="004B76A0">
        <w:t xml:space="preserve">afname </w:t>
      </w:r>
      <w:r w:rsidR="00702A60">
        <w:t>gelijk.</w:t>
      </w:r>
    </w:p>
    <w:p w14:paraId="40D38807" w14:textId="2633C8FB" w:rsidR="00702A60" w:rsidRDefault="00702A60" w:rsidP="00702A60">
      <w:r>
        <w:t xml:space="preserve">Bij alle E3 profielen (A,B,C en D) zijn de </w:t>
      </w:r>
      <w:r w:rsidR="004B76A0">
        <w:t>profiel</w:t>
      </w:r>
      <w:r>
        <w:t xml:space="preserve">fractiereeksen </w:t>
      </w:r>
      <w:proofErr w:type="spellStart"/>
      <w:r w:rsidR="004B76A0">
        <w:t>invoeding</w:t>
      </w:r>
      <w:proofErr w:type="spellEnd"/>
      <w:r w:rsidR="004B76A0">
        <w:t xml:space="preserve"> </w:t>
      </w:r>
      <w:r>
        <w:t>gelijk.</w:t>
      </w:r>
    </w:p>
    <w:p w14:paraId="3BFC7E0D" w14:textId="342719AC" w:rsidR="00EF36EF" w:rsidRDefault="00EF36EF" w:rsidP="00F53A65">
      <w:r>
        <w:lastRenderedPageBreak/>
        <w:t xml:space="preserve">De </w:t>
      </w:r>
      <w:r w:rsidR="004B76A0">
        <w:t>profielf</w:t>
      </w:r>
      <w:r>
        <w:t xml:space="preserve">ractiereeks </w:t>
      </w:r>
      <w:proofErr w:type="spellStart"/>
      <w:r w:rsidR="004B76A0">
        <w:t>invoeding</w:t>
      </w:r>
      <w:proofErr w:type="spellEnd"/>
      <w:r w:rsidR="004B76A0">
        <w:t xml:space="preserve"> </w:t>
      </w:r>
      <w:r w:rsidR="00702A60">
        <w:t xml:space="preserve">van de E3 profielen is gelijk aan </w:t>
      </w:r>
      <w:r w:rsidR="004855C6">
        <w:t xml:space="preserve">de </w:t>
      </w:r>
      <w:r w:rsidR="004B76A0">
        <w:t>profiel</w:t>
      </w:r>
      <w:r w:rsidR="004855C6">
        <w:t xml:space="preserve">fractiereeks </w:t>
      </w:r>
      <w:proofErr w:type="spellStart"/>
      <w:r w:rsidR="00986B02">
        <w:t>invoeding</w:t>
      </w:r>
      <w:proofErr w:type="spellEnd"/>
      <w:r w:rsidR="00986B02">
        <w:t xml:space="preserve"> </w:t>
      </w:r>
      <w:r w:rsidR="004855C6">
        <w:t>van E</w:t>
      </w:r>
      <w:r w:rsidR="00F051C1">
        <w:t>2B.</w:t>
      </w:r>
    </w:p>
    <w:p w14:paraId="69CFC61C" w14:textId="77777777" w:rsidR="001A5FDE" w:rsidRDefault="000402C7" w:rsidP="00F70FD5">
      <w:pPr>
        <w:pStyle w:val="Kop2"/>
      </w:pPr>
      <w:bookmarkStart w:id="31" w:name="_Toc110584158"/>
      <w:r>
        <w:t>E4A profiel</w:t>
      </w:r>
      <w:bookmarkEnd w:id="31"/>
    </w:p>
    <w:p w14:paraId="1218D8C8" w14:textId="4C1318EC" w:rsidR="000D5872" w:rsidRDefault="000402C7" w:rsidP="000402C7">
      <w:r>
        <w:t xml:space="preserve">Het E4A profiel wordt gemaakt door een profiel te maken met kwartierwaarde 0 voor alle kwartieren tussen een kwartier na zonsopgang en een kwartier voor zonsondergang. </w:t>
      </w:r>
      <w:r w:rsidR="00404249">
        <w:t xml:space="preserve">De overige kwartieren krijgen waarde 1. </w:t>
      </w:r>
      <w:r>
        <w:t xml:space="preserve">Vervolgens wordt het profiel genormaliseerd zoals in paragraaf </w:t>
      </w:r>
      <w:r w:rsidR="00F051C1">
        <w:fldChar w:fldCharType="begin"/>
      </w:r>
      <w:r w:rsidR="00F051C1">
        <w:instrText xml:space="preserve"> REF _Ref95212820 \r \h </w:instrText>
      </w:r>
      <w:r w:rsidR="00F051C1">
        <w:fldChar w:fldCharType="separate"/>
      </w:r>
      <w:r w:rsidR="00D90508">
        <w:t>3.6.5</w:t>
      </w:r>
      <w:r w:rsidR="00F051C1">
        <w:fldChar w:fldCharType="end"/>
      </w:r>
      <w:r>
        <w:t xml:space="preserve"> beschre</w:t>
      </w:r>
      <w:r w:rsidR="009E273D">
        <w:t>ven.</w:t>
      </w:r>
      <w:r w:rsidR="00C86327">
        <w:t xml:space="preserve"> Omdat zonsondergang- en zonsopgangtijden van jaar tot jaar </w:t>
      </w:r>
      <w:r w:rsidR="002D686F">
        <w:t>nauwelijks</w:t>
      </w:r>
      <w:r w:rsidR="00C86327">
        <w:t xml:space="preserve"> veranderen</w:t>
      </w:r>
      <w:r w:rsidR="006B7067">
        <w:t xml:space="preserve"> is de basis voor het E4A profiel steeds hetzelfde.</w:t>
      </w:r>
    </w:p>
    <w:p w14:paraId="73542D46" w14:textId="77777777" w:rsidR="000D5872" w:rsidRDefault="000D5872">
      <w:pPr>
        <w:ind w:left="0"/>
        <w:jc w:val="left"/>
      </w:pPr>
      <w:r>
        <w:br w:type="page"/>
      </w:r>
    </w:p>
    <w:p w14:paraId="53A88149" w14:textId="7FC2444B" w:rsidR="0091550D" w:rsidRPr="002E06FC" w:rsidRDefault="00F76B90" w:rsidP="00F70FD5">
      <w:pPr>
        <w:pStyle w:val="Kop1"/>
      </w:pPr>
      <w:bookmarkStart w:id="32" w:name="_Toc110584159"/>
      <w:r w:rsidRPr="002E06FC">
        <w:lastRenderedPageBreak/>
        <w:t>Minimale s</w:t>
      </w:r>
      <w:r w:rsidR="00E179B6" w:rsidRPr="002E06FC">
        <w:t>teekproefomvang</w:t>
      </w:r>
      <w:bookmarkEnd w:id="32"/>
    </w:p>
    <w:p w14:paraId="524B15E9" w14:textId="00189253" w:rsidR="00F76B90" w:rsidRDefault="00447669" w:rsidP="00F76B90">
      <w:r>
        <w:t xml:space="preserve">Een waarde voor minimale steekproefomvang per netgebied </w:t>
      </w:r>
      <w:r w:rsidR="00DD3C9B">
        <w:t xml:space="preserve">en combinatie van </w:t>
      </w:r>
      <w:r>
        <w:t xml:space="preserve">profielcategorie/afnametype </w:t>
      </w:r>
      <w:r w:rsidR="00826B5F">
        <w:t xml:space="preserve">is noodzakelijk voor de </w:t>
      </w:r>
      <w:r w:rsidR="008149DD">
        <w:t xml:space="preserve">allocatie </w:t>
      </w:r>
      <w:r w:rsidR="00826B5F">
        <w:t xml:space="preserve">dynamische profielen. </w:t>
      </w:r>
    </w:p>
    <w:p w14:paraId="68B859B7" w14:textId="77777777" w:rsidR="008D7481" w:rsidRDefault="008D7481" w:rsidP="00F76B90"/>
    <w:p w14:paraId="7B61EE70" w14:textId="2476A8C5" w:rsidR="008D7481" w:rsidRDefault="008D7481" w:rsidP="00F76B90">
      <w:r>
        <w:t xml:space="preserve">Op basis van de oude steekproef </w:t>
      </w:r>
      <w:r w:rsidR="00E83EE3">
        <w:t>zijn</w:t>
      </w:r>
      <w:r>
        <w:t xml:space="preserve"> deze waarde</w:t>
      </w:r>
      <w:r w:rsidR="00E83EE3">
        <w:t>n</w:t>
      </w:r>
      <w:r>
        <w:t xml:space="preserve"> </w:t>
      </w:r>
      <w:r w:rsidR="00DD3C9B">
        <w:t xml:space="preserve">in eerste instantie </w:t>
      </w:r>
      <w:r>
        <w:t xml:space="preserve">bepaald met daarbij de kanttekening dat </w:t>
      </w:r>
      <w:r w:rsidR="00E83EE3">
        <w:t xml:space="preserve">de </w:t>
      </w:r>
      <w:r w:rsidR="0030223D">
        <w:t>oude steekproef</w:t>
      </w:r>
      <w:r w:rsidR="00E83EE3">
        <w:t xml:space="preserve"> onvoldoende is om </w:t>
      </w:r>
      <w:r w:rsidR="00F31B46">
        <w:t xml:space="preserve">deze waarden voldoende betrouwbaar te </w:t>
      </w:r>
      <w:r w:rsidR="0030223D">
        <w:t xml:space="preserve">kunnen </w:t>
      </w:r>
      <w:r w:rsidR="00F31B46">
        <w:t>bepalen.</w:t>
      </w:r>
    </w:p>
    <w:p w14:paraId="1B212C75" w14:textId="77777777" w:rsidR="00F31B46" w:rsidRDefault="00F31B46" w:rsidP="00F76B90"/>
    <w:p w14:paraId="509B12EA" w14:textId="22D409CD" w:rsidR="005F10B0" w:rsidRDefault="005F10B0" w:rsidP="00F76B90">
      <w:r>
        <w:t>Na verloop van tijd zal er meer data beschikbaar komen</w:t>
      </w:r>
      <w:r w:rsidR="002770A9">
        <w:t>, waarmee de minimale steekproefomvang naar verwachting betrouwbaarder bepaald kan worden.</w:t>
      </w:r>
    </w:p>
    <w:p w14:paraId="4A279B46" w14:textId="65E29FF8" w:rsidR="002770A9" w:rsidRDefault="002770A9" w:rsidP="002770A9"/>
    <w:p w14:paraId="5D6C5374" w14:textId="26E45596" w:rsidR="002770A9" w:rsidRDefault="002770A9" w:rsidP="002770A9">
      <w:r>
        <w:t xml:space="preserve">In dit hoofdstuk wordt beschreven hoe </w:t>
      </w:r>
      <w:r w:rsidR="009050F4">
        <w:t>met deze data de minimale steekproefomvang berekend kan worden.</w:t>
      </w:r>
    </w:p>
    <w:p w14:paraId="63262929" w14:textId="77777777" w:rsidR="000E7E01" w:rsidRDefault="000E7E01" w:rsidP="002770A9"/>
    <w:p w14:paraId="5EF5D55B" w14:textId="2E443EA9" w:rsidR="000E7E01" w:rsidRDefault="000E7E01" w:rsidP="002770A9">
      <w:r>
        <w:t>Benodigde gegevens:</w:t>
      </w:r>
    </w:p>
    <w:p w14:paraId="1930BFA7" w14:textId="685370EE" w:rsidR="000E7E01" w:rsidRDefault="000E7E01" w:rsidP="00084603">
      <w:pPr>
        <w:pStyle w:val="Lijstalinea"/>
        <w:numPr>
          <w:ilvl w:val="0"/>
          <w:numId w:val="26"/>
        </w:numPr>
      </w:pPr>
      <w:r>
        <w:t xml:space="preserve">Brondata </w:t>
      </w:r>
      <w:r w:rsidR="00FC690A">
        <w:t xml:space="preserve">(de geaggregeerde dataset) </w:t>
      </w:r>
      <w:r>
        <w:t xml:space="preserve">van </w:t>
      </w:r>
      <w:r w:rsidR="000F6753">
        <w:t xml:space="preserve">één jaar van </w:t>
      </w:r>
      <w:r>
        <w:t>de profielfractiereeksen in de steekproef</w:t>
      </w:r>
      <w:r w:rsidR="00BC5363">
        <w:t xml:space="preserve"> inclusief</w:t>
      </w:r>
      <w:r w:rsidR="000F6753">
        <w:t xml:space="preserve"> aantal allocatiepunten waarop deze brondata gebaseerd is.</w:t>
      </w:r>
    </w:p>
    <w:p w14:paraId="7BE9E483" w14:textId="3BB5F269" w:rsidR="000F6753" w:rsidRDefault="000F6753" w:rsidP="00084603">
      <w:pPr>
        <w:pStyle w:val="Lijstalinea"/>
        <w:numPr>
          <w:ilvl w:val="0"/>
          <w:numId w:val="26"/>
        </w:numPr>
      </w:pPr>
      <w:r>
        <w:t xml:space="preserve">Bij deze brondata </w:t>
      </w:r>
      <w:r w:rsidR="00084603">
        <w:t xml:space="preserve">de standaardafwijking </w:t>
      </w:r>
      <w:r w:rsidR="00731F05">
        <w:t xml:space="preserve">van de onderliggende waarden per allocatiepunt, </w:t>
      </w:r>
      <w:r w:rsidR="00084603">
        <w:t xml:space="preserve">per </w:t>
      </w:r>
      <w:r w:rsidR="00DD15A5">
        <w:t>kwartier</w:t>
      </w:r>
      <w:r w:rsidR="00084603">
        <w:t>.</w:t>
      </w:r>
      <w:r w:rsidR="00800673">
        <w:t xml:space="preserve"> Dit gegeven zit </w:t>
      </w:r>
      <w:r w:rsidR="00FC690A">
        <w:t xml:space="preserve">normaal </w:t>
      </w:r>
      <w:r w:rsidR="00800673">
        <w:t xml:space="preserve">niet in de </w:t>
      </w:r>
      <w:r w:rsidR="00237147">
        <w:t>geaggregeerde dataset. De dataset zal dus incidenteel verrijk moeten worden met dit gegeven.</w:t>
      </w:r>
    </w:p>
    <w:p w14:paraId="13F3E669" w14:textId="5961D717" w:rsidR="00F157C5" w:rsidRDefault="00F157C5" w:rsidP="00084603">
      <w:pPr>
        <w:pStyle w:val="Lijstalinea"/>
        <w:numPr>
          <w:ilvl w:val="0"/>
          <w:numId w:val="26"/>
        </w:numPr>
      </w:pPr>
      <w:r>
        <w:t xml:space="preserve">Gemiddelde SJA en SJI van de totale populatie per </w:t>
      </w:r>
      <w:r w:rsidR="00AA0816">
        <w:t xml:space="preserve">netgebied, per </w:t>
      </w:r>
      <w:r>
        <w:t>profiel</w:t>
      </w:r>
      <w:r w:rsidR="0050467F">
        <w:t>fractiereeks.</w:t>
      </w:r>
    </w:p>
    <w:p w14:paraId="3533DE41" w14:textId="77777777" w:rsidR="000F6753" w:rsidRDefault="000F6753" w:rsidP="002770A9"/>
    <w:p w14:paraId="38D13932" w14:textId="1F4F3049" w:rsidR="009050F4" w:rsidRDefault="00F6579D" w:rsidP="002770A9">
      <w:r>
        <w:t>De e</w:t>
      </w:r>
      <w:r w:rsidR="003468BE">
        <w:t xml:space="preserve">is aan de </w:t>
      </w:r>
      <w:r>
        <w:t xml:space="preserve">steekproefgrootte is dat </w:t>
      </w:r>
      <w:r w:rsidR="003468BE">
        <w:t>de</w:t>
      </w:r>
      <w:r w:rsidR="004D72FF">
        <w:t>ze</w:t>
      </w:r>
      <w:r w:rsidR="003468BE">
        <w:t xml:space="preserve"> zodanig </w:t>
      </w:r>
      <w:r w:rsidR="004D72FF">
        <w:t xml:space="preserve">is </w:t>
      </w:r>
      <w:r w:rsidR="003468BE">
        <w:t xml:space="preserve">dat de nauwkeurigheid de voorspelde totale afname (c.q. </w:t>
      </w:r>
      <w:proofErr w:type="spellStart"/>
      <w:r w:rsidR="003468BE">
        <w:t>Invoeding</w:t>
      </w:r>
      <w:proofErr w:type="spellEnd"/>
      <w:r w:rsidR="003468BE">
        <w:t>) in een categorie binnen 10% ligt met een betrouwbaarheid van 98%. Dit is vertaald naar de eis dat de relatieve standaardafwijking maximaal 4,3% mag bedragen.</w:t>
      </w:r>
    </w:p>
    <w:p w14:paraId="06F889D9" w14:textId="1CEE7AD4" w:rsidR="00AE16A1" w:rsidRDefault="00A33B23" w:rsidP="00F70FD5">
      <w:pPr>
        <w:pStyle w:val="Kop2"/>
      </w:pPr>
      <w:bookmarkStart w:id="33" w:name="_Toc110584160"/>
      <w:r>
        <w:t>K</w:t>
      </w:r>
      <w:r w:rsidR="00AE16A1">
        <w:t>entallen voor de aansluitingen in de steekproef</w:t>
      </w:r>
      <w:bookmarkEnd w:id="33"/>
    </w:p>
    <w:p w14:paraId="157C95CC" w14:textId="77777777" w:rsidR="00673B18" w:rsidRDefault="003F151F" w:rsidP="002770A9">
      <w:r>
        <w:t xml:space="preserve">In een bepaalde categorie in een bepaald netgebied zijn meetreeksen (kwartierwaarden) beschikbaar in een steekproef van n aansluitingen. Van deze n aansluitingen in de steekproef is berekend: </w:t>
      </w:r>
    </w:p>
    <w:p w14:paraId="14A26B97" w14:textId="77777777" w:rsidR="00673B18" w:rsidRDefault="003F151F" w:rsidP="007349AC">
      <w:pPr>
        <w:pStyle w:val="Lijstalinea"/>
        <w:numPr>
          <w:ilvl w:val="0"/>
          <w:numId w:val="27"/>
        </w:numPr>
      </w:pPr>
      <w:r>
        <w:t>Van de jaartotalen (</w:t>
      </w:r>
      <w:proofErr w:type="spellStart"/>
      <w:r>
        <w:t>SJA’s</w:t>
      </w:r>
      <w:proofErr w:type="spellEnd"/>
      <w:r>
        <w:t xml:space="preserve">): </w:t>
      </w:r>
    </w:p>
    <w:p w14:paraId="17104FC1" w14:textId="77777777" w:rsidR="007349AC" w:rsidRDefault="003F151F" w:rsidP="007349AC">
      <w:pPr>
        <w:pStyle w:val="Lijstalinea"/>
        <w:numPr>
          <w:ilvl w:val="1"/>
          <w:numId w:val="27"/>
        </w:numPr>
        <w:ind w:left="1701" w:hanging="283"/>
      </w:pPr>
      <w:r>
        <w:t xml:space="preserve">De gemiddelde waarde in Wh, genoteerd als </w:t>
      </w:r>
      <w:proofErr w:type="spellStart"/>
      <w:r>
        <w:t>meanSJA</w:t>
      </w:r>
      <w:r w:rsidRPr="000A67FC">
        <w:rPr>
          <w:vertAlign w:val="subscript"/>
        </w:rPr>
        <w:t>sample</w:t>
      </w:r>
      <w:proofErr w:type="spellEnd"/>
      <w:r>
        <w:t xml:space="preserve"> (in Wh)</w:t>
      </w:r>
    </w:p>
    <w:p w14:paraId="460BC603" w14:textId="77777777" w:rsidR="007349AC" w:rsidRDefault="003F151F" w:rsidP="007349AC">
      <w:pPr>
        <w:pStyle w:val="Lijstalinea"/>
        <w:numPr>
          <w:ilvl w:val="1"/>
          <w:numId w:val="27"/>
        </w:numPr>
        <w:ind w:left="1701" w:hanging="283"/>
      </w:pPr>
      <w:r>
        <w:t xml:space="preserve">De spreiding van die jaartotalen, genoteerd als een standaardafwijking </w:t>
      </w:r>
      <w:proofErr w:type="spellStart"/>
      <w:r>
        <w:t>stdSJA</w:t>
      </w:r>
      <w:r w:rsidRPr="000A67FC">
        <w:rPr>
          <w:vertAlign w:val="subscript"/>
        </w:rPr>
        <w:t>sample</w:t>
      </w:r>
      <w:proofErr w:type="spellEnd"/>
      <w:r>
        <w:t xml:space="preserve"> (in Wh) </w:t>
      </w:r>
    </w:p>
    <w:p w14:paraId="6B70E0D8" w14:textId="77777777" w:rsidR="007349AC" w:rsidRDefault="003F151F" w:rsidP="007349AC">
      <w:pPr>
        <w:pStyle w:val="Lijstalinea"/>
        <w:numPr>
          <w:ilvl w:val="0"/>
          <w:numId w:val="27"/>
        </w:numPr>
      </w:pPr>
      <w:r>
        <w:t xml:space="preserve">Voor ieder kwartier: </w:t>
      </w:r>
    </w:p>
    <w:p w14:paraId="1EEB8149" w14:textId="77777777" w:rsidR="007349AC" w:rsidRDefault="003F151F" w:rsidP="007349AC">
      <w:pPr>
        <w:pStyle w:val="Lijstalinea"/>
        <w:numPr>
          <w:ilvl w:val="1"/>
          <w:numId w:val="27"/>
        </w:numPr>
        <w:ind w:left="1701" w:hanging="283"/>
      </w:pPr>
      <w:r>
        <w:t xml:space="preserve">De gemiddelde waarde van de afname, genoteerd als </w:t>
      </w:r>
      <w:proofErr w:type="spellStart"/>
      <w:r>
        <w:t>meanA</w:t>
      </w:r>
      <w:proofErr w:type="spellEnd"/>
      <w:r>
        <w:t xml:space="preserve"> (in Wh) </w:t>
      </w:r>
    </w:p>
    <w:p w14:paraId="099424C5" w14:textId="3D31147B" w:rsidR="003F151F" w:rsidRDefault="003F151F" w:rsidP="007349AC">
      <w:pPr>
        <w:pStyle w:val="Lijstalinea"/>
        <w:numPr>
          <w:ilvl w:val="1"/>
          <w:numId w:val="27"/>
        </w:numPr>
        <w:ind w:left="1701" w:hanging="283"/>
      </w:pPr>
      <w:r>
        <w:t xml:space="preserve">De standaardafwijking van de afname, genoteerd als </w:t>
      </w:r>
      <w:proofErr w:type="spellStart"/>
      <w:r>
        <w:t>stdA</w:t>
      </w:r>
      <w:proofErr w:type="spellEnd"/>
      <w:r>
        <w:t xml:space="preserve"> (in Wh)</w:t>
      </w:r>
    </w:p>
    <w:p w14:paraId="30B7A72C" w14:textId="0A3F216D" w:rsidR="00F73F08" w:rsidRDefault="00C37746" w:rsidP="00F70FD5">
      <w:pPr>
        <w:pStyle w:val="Kop2"/>
      </w:pPr>
      <w:bookmarkStart w:id="34" w:name="_Toc110584161"/>
      <w:r>
        <w:t>P</w:t>
      </w:r>
      <w:r w:rsidR="00F73F08">
        <w:t>rofiel</w:t>
      </w:r>
      <w:r>
        <w:t>fractie</w:t>
      </w:r>
      <w:bookmarkEnd w:id="34"/>
    </w:p>
    <w:p w14:paraId="3A02F40B" w14:textId="266CEE3F" w:rsidR="00AA23E1" w:rsidRDefault="00AA23E1" w:rsidP="00F73F08">
      <w:r>
        <w:t>D</w:t>
      </w:r>
      <w:r w:rsidR="00F73F08">
        <w:t>e profiel</w:t>
      </w:r>
      <w:r w:rsidR="00C37746">
        <w:t>fract</w:t>
      </w:r>
      <w:r w:rsidR="000A67FC">
        <w:t>i</w:t>
      </w:r>
      <w:r w:rsidR="00C37746">
        <w:t>e</w:t>
      </w:r>
      <w:r w:rsidR="00F73F08">
        <w:t xml:space="preserve"> </w:t>
      </w:r>
      <w:r>
        <w:t>per kwartier wordt gegeven door:</w:t>
      </w:r>
    </w:p>
    <w:p w14:paraId="6D51B8D6" w14:textId="77777777" w:rsidR="006F019F" w:rsidRDefault="006F019F" w:rsidP="00F73F08"/>
    <w:p w14:paraId="58328119" w14:textId="7CC283B1" w:rsidR="006F019F" w:rsidRPr="00182BEC" w:rsidRDefault="00AB2299" w:rsidP="00F73F08">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A</m:t>
              </m:r>
            </m:sub>
          </m:sSub>
          <m:r>
            <w:rPr>
              <w:rFonts w:ascii="Cambria Math" w:hAnsi="Cambria Math"/>
            </w:rPr>
            <m:t>=</m:t>
          </m:r>
          <m:f>
            <m:fPr>
              <m:ctrlPr>
                <w:rPr>
                  <w:rFonts w:ascii="Cambria Math" w:hAnsi="Cambria Math"/>
                  <w:i/>
                </w:rPr>
              </m:ctrlPr>
            </m:fPr>
            <m:num>
              <m:r>
                <w:rPr>
                  <w:rFonts w:ascii="Cambria Math" w:hAnsi="Cambria Math"/>
                </w:rPr>
                <m:t>meanA</m:t>
              </m:r>
            </m:num>
            <m:den>
              <m:sSub>
                <m:sSubPr>
                  <m:ctrlPr>
                    <w:rPr>
                      <w:rFonts w:ascii="Cambria Math" w:hAnsi="Cambria Math"/>
                      <w:i/>
                    </w:rPr>
                  </m:ctrlPr>
                </m:sSubPr>
                <m:e>
                  <m:r>
                    <w:rPr>
                      <w:rFonts w:ascii="Cambria Math" w:hAnsi="Cambria Math"/>
                    </w:rPr>
                    <m:t>SJA</m:t>
                  </m:r>
                </m:e>
                <m:sub>
                  <m:r>
                    <w:rPr>
                      <w:rFonts w:ascii="Cambria Math" w:hAnsi="Cambria Math"/>
                    </w:rPr>
                    <m:t>sample</m:t>
                  </m:r>
                </m:sub>
              </m:sSub>
            </m:den>
          </m:f>
        </m:oMath>
      </m:oMathPara>
    </w:p>
    <w:p w14:paraId="7628D4CF" w14:textId="77777777" w:rsidR="00182BEC" w:rsidRDefault="00182BEC" w:rsidP="00F73F08"/>
    <w:tbl>
      <w:tblPr>
        <w:tblStyle w:val="Tabelraster"/>
        <w:tblW w:w="80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83"/>
        <w:gridCol w:w="3444"/>
        <w:gridCol w:w="2551"/>
      </w:tblGrid>
      <w:tr w:rsidR="00AA23E1" w14:paraId="2C6A1A8C" w14:textId="77777777" w:rsidTr="00D83EB8">
        <w:tc>
          <w:tcPr>
            <w:tcW w:w="1696" w:type="dxa"/>
          </w:tcPr>
          <w:p w14:paraId="069EDF96" w14:textId="5643C449" w:rsidR="00AA23E1" w:rsidRDefault="00AA23E1" w:rsidP="00F73F08">
            <w:pPr>
              <w:ind w:left="0"/>
            </w:pPr>
            <w:r>
              <w:t>Waarin:</w:t>
            </w:r>
          </w:p>
        </w:tc>
        <w:tc>
          <w:tcPr>
            <w:tcW w:w="383" w:type="dxa"/>
          </w:tcPr>
          <w:p w14:paraId="17F428E1" w14:textId="77777777" w:rsidR="00AA23E1" w:rsidRDefault="00AA23E1" w:rsidP="00F73F08">
            <w:pPr>
              <w:ind w:left="0"/>
            </w:pPr>
          </w:p>
        </w:tc>
        <w:tc>
          <w:tcPr>
            <w:tcW w:w="3444" w:type="dxa"/>
          </w:tcPr>
          <w:p w14:paraId="0CD0F9BC" w14:textId="77777777" w:rsidR="00AA23E1" w:rsidRDefault="00AA23E1" w:rsidP="00F73F08">
            <w:pPr>
              <w:ind w:left="0"/>
            </w:pPr>
          </w:p>
        </w:tc>
        <w:tc>
          <w:tcPr>
            <w:tcW w:w="2551" w:type="dxa"/>
          </w:tcPr>
          <w:p w14:paraId="48096B67" w14:textId="77777777" w:rsidR="00AA23E1" w:rsidRDefault="00AA23E1" w:rsidP="00F73F08">
            <w:pPr>
              <w:ind w:left="0"/>
            </w:pPr>
          </w:p>
        </w:tc>
      </w:tr>
      <w:tr w:rsidR="00AA23E1" w14:paraId="2B82B203" w14:textId="77777777" w:rsidTr="00D83EB8">
        <w:tc>
          <w:tcPr>
            <w:tcW w:w="1696" w:type="dxa"/>
          </w:tcPr>
          <w:p w14:paraId="7D893550" w14:textId="46982F3B" w:rsidR="00AA23E1" w:rsidRPr="00CC38BF" w:rsidRDefault="00AA23E1" w:rsidP="00F73F08">
            <w:pPr>
              <w:ind w:left="0"/>
              <w:rPr>
                <w:i/>
                <w:iCs/>
              </w:rPr>
            </w:pPr>
            <w:r w:rsidRPr="00CC38BF">
              <w:rPr>
                <w:i/>
                <w:iCs/>
              </w:rPr>
              <w:t>P</w:t>
            </w:r>
            <w:r w:rsidRPr="00CC38BF">
              <w:rPr>
                <w:i/>
                <w:iCs/>
                <w:vertAlign w:val="subscript"/>
              </w:rPr>
              <w:t>A</w:t>
            </w:r>
          </w:p>
        </w:tc>
        <w:tc>
          <w:tcPr>
            <w:tcW w:w="383" w:type="dxa"/>
          </w:tcPr>
          <w:p w14:paraId="13CF30B5" w14:textId="0B526E59" w:rsidR="00AA23E1" w:rsidRDefault="00CC38BF" w:rsidP="00F73F08">
            <w:pPr>
              <w:ind w:left="0"/>
            </w:pPr>
            <w:r>
              <w:t>:</w:t>
            </w:r>
          </w:p>
        </w:tc>
        <w:tc>
          <w:tcPr>
            <w:tcW w:w="3444" w:type="dxa"/>
          </w:tcPr>
          <w:p w14:paraId="0E8C3FF0" w14:textId="7CCA79E7" w:rsidR="00AA23E1" w:rsidRDefault="00CC38BF" w:rsidP="00F73F08">
            <w:pPr>
              <w:ind w:left="0"/>
            </w:pPr>
            <w:r>
              <w:t>Profiel</w:t>
            </w:r>
            <w:r w:rsidR="00C37746">
              <w:t>fractie</w:t>
            </w:r>
          </w:p>
        </w:tc>
        <w:tc>
          <w:tcPr>
            <w:tcW w:w="2551" w:type="dxa"/>
          </w:tcPr>
          <w:p w14:paraId="357D85CC" w14:textId="2BE516FE" w:rsidR="00AA23E1" w:rsidRPr="00CC38BF" w:rsidRDefault="00CC38BF" w:rsidP="00F73F08">
            <w:pPr>
              <w:ind w:left="0"/>
            </w:pPr>
            <w:r w:rsidRPr="00CC38BF">
              <w:t>[-]</w:t>
            </w:r>
            <w:r>
              <w:t xml:space="preserve"> (fractie per kwartier)</w:t>
            </w:r>
          </w:p>
        </w:tc>
      </w:tr>
      <w:tr w:rsidR="00AA23E1" w14:paraId="7DFF2DA0" w14:textId="77777777" w:rsidTr="00D83EB8">
        <w:tc>
          <w:tcPr>
            <w:tcW w:w="1696" w:type="dxa"/>
          </w:tcPr>
          <w:p w14:paraId="4FF3DAD5" w14:textId="4323AE9C" w:rsidR="00AA23E1" w:rsidRPr="00CC38BF" w:rsidRDefault="00AA23E1" w:rsidP="00F73F08">
            <w:pPr>
              <w:ind w:left="0"/>
              <w:rPr>
                <w:i/>
                <w:iCs/>
              </w:rPr>
            </w:pPr>
            <w:proofErr w:type="spellStart"/>
            <w:r w:rsidRPr="00CC38BF">
              <w:rPr>
                <w:i/>
                <w:iCs/>
              </w:rPr>
              <w:t>meanA</w:t>
            </w:r>
            <w:proofErr w:type="spellEnd"/>
          </w:p>
        </w:tc>
        <w:tc>
          <w:tcPr>
            <w:tcW w:w="383" w:type="dxa"/>
          </w:tcPr>
          <w:p w14:paraId="591EEAA1" w14:textId="7460008E" w:rsidR="00AA23E1" w:rsidRDefault="00CC38BF" w:rsidP="00F73F08">
            <w:pPr>
              <w:ind w:left="0"/>
            </w:pPr>
            <w:r>
              <w:t>:</w:t>
            </w:r>
          </w:p>
        </w:tc>
        <w:tc>
          <w:tcPr>
            <w:tcW w:w="3444" w:type="dxa"/>
          </w:tcPr>
          <w:p w14:paraId="121C06BF" w14:textId="1D95524E" w:rsidR="00AA23E1" w:rsidRDefault="000769D9" w:rsidP="00F73F08">
            <w:pPr>
              <w:ind w:left="0"/>
            </w:pPr>
            <w:r>
              <w:t>Gemiddelde kwartierwaarde</w:t>
            </w:r>
          </w:p>
        </w:tc>
        <w:tc>
          <w:tcPr>
            <w:tcW w:w="2551" w:type="dxa"/>
          </w:tcPr>
          <w:p w14:paraId="583B8236" w14:textId="79156D91" w:rsidR="00AA23E1" w:rsidRDefault="000769D9" w:rsidP="00F73F08">
            <w:pPr>
              <w:ind w:left="0"/>
            </w:pPr>
            <w:r>
              <w:t>[Wh/kwartier]</w:t>
            </w:r>
          </w:p>
        </w:tc>
      </w:tr>
      <w:tr w:rsidR="00AA23E1" w14:paraId="5BE900CF" w14:textId="77777777" w:rsidTr="00D83EB8">
        <w:tc>
          <w:tcPr>
            <w:tcW w:w="1696" w:type="dxa"/>
          </w:tcPr>
          <w:p w14:paraId="4186556D" w14:textId="1843B8D6" w:rsidR="00AA23E1" w:rsidRPr="00CC38BF" w:rsidRDefault="00AA23E1" w:rsidP="00F73F08">
            <w:pPr>
              <w:ind w:left="0"/>
              <w:rPr>
                <w:i/>
                <w:iCs/>
              </w:rPr>
            </w:pPr>
            <w:proofErr w:type="spellStart"/>
            <w:r w:rsidRPr="00CC38BF">
              <w:rPr>
                <w:i/>
                <w:iCs/>
              </w:rPr>
              <w:t>meanSJA</w:t>
            </w:r>
            <w:r w:rsidR="00CC38BF" w:rsidRPr="00CC38BF">
              <w:rPr>
                <w:i/>
                <w:iCs/>
                <w:vertAlign w:val="subscript"/>
              </w:rPr>
              <w:t>sample</w:t>
            </w:r>
            <w:proofErr w:type="spellEnd"/>
          </w:p>
        </w:tc>
        <w:tc>
          <w:tcPr>
            <w:tcW w:w="383" w:type="dxa"/>
          </w:tcPr>
          <w:p w14:paraId="59880BA4" w14:textId="22023894" w:rsidR="00AA23E1" w:rsidRDefault="00CC38BF" w:rsidP="00F73F08">
            <w:pPr>
              <w:ind w:left="0"/>
            </w:pPr>
            <w:r>
              <w:t>:</w:t>
            </w:r>
          </w:p>
        </w:tc>
        <w:tc>
          <w:tcPr>
            <w:tcW w:w="3444" w:type="dxa"/>
          </w:tcPr>
          <w:p w14:paraId="533372A3" w14:textId="355053AE" w:rsidR="00AA23E1" w:rsidRDefault="006B3CDC" w:rsidP="00F73F08">
            <w:pPr>
              <w:ind w:left="0"/>
            </w:pPr>
            <w:r>
              <w:t>Gemiddelde SJA of SJI</w:t>
            </w:r>
          </w:p>
        </w:tc>
        <w:tc>
          <w:tcPr>
            <w:tcW w:w="2551" w:type="dxa"/>
          </w:tcPr>
          <w:p w14:paraId="77C1ABCE" w14:textId="1026B1CA" w:rsidR="00AA23E1" w:rsidRDefault="006B3CDC" w:rsidP="00F73F08">
            <w:pPr>
              <w:ind w:left="0"/>
            </w:pPr>
            <w:r>
              <w:t>[Wh</w:t>
            </w:r>
            <w:r w:rsidR="009A77CA">
              <w:t>/kwartier</w:t>
            </w:r>
            <w:r>
              <w:t>]</w:t>
            </w:r>
          </w:p>
        </w:tc>
      </w:tr>
    </w:tbl>
    <w:p w14:paraId="058CA86B" w14:textId="77777777" w:rsidR="00AA23E1" w:rsidRDefault="00AA23E1" w:rsidP="00F73F08"/>
    <w:p w14:paraId="45F6F467" w14:textId="77777777" w:rsidR="00AA23E1" w:rsidRDefault="00AA23E1" w:rsidP="00F73F08"/>
    <w:p w14:paraId="79B848B1" w14:textId="0025D207" w:rsidR="00F73F08" w:rsidRPr="00F73F08" w:rsidRDefault="00F73F08" w:rsidP="00F73F08">
      <w:r>
        <w:t>Deze profielwaarden tellen over alle kwartieren in het jaar op tot 1.</w:t>
      </w:r>
    </w:p>
    <w:p w14:paraId="0E6ECCF9" w14:textId="77777777" w:rsidR="009050F4" w:rsidRDefault="009050F4" w:rsidP="002770A9"/>
    <w:p w14:paraId="2D15B813" w14:textId="757FC40B" w:rsidR="00340606" w:rsidRDefault="00C37746" w:rsidP="00F70FD5">
      <w:pPr>
        <w:pStyle w:val="Kop2"/>
      </w:pPr>
      <w:bookmarkStart w:id="35" w:name="_Ref95376081"/>
      <w:bookmarkStart w:id="36" w:name="_Toc110584162"/>
      <w:r>
        <w:lastRenderedPageBreak/>
        <w:t>O</w:t>
      </w:r>
      <w:r w:rsidR="00340606">
        <w:t>nzekerheid in profielwaarden</w:t>
      </w:r>
      <w:bookmarkEnd w:id="35"/>
      <w:bookmarkEnd w:id="36"/>
    </w:p>
    <w:p w14:paraId="5C22C8F2" w14:textId="57EC07BC" w:rsidR="003E7E9C" w:rsidRDefault="003E7E9C" w:rsidP="00340606">
      <w:r>
        <w:t xml:space="preserve">De profielwaarde heeft een onzekerheid die kan worden beschreven met een standaardafwijking </w:t>
      </w:r>
      <w:proofErr w:type="spellStart"/>
      <w:r w:rsidR="00DD1485">
        <w:t>s</w:t>
      </w:r>
      <w:r w:rsidRPr="00DD1485">
        <w:rPr>
          <w:vertAlign w:val="subscript"/>
        </w:rPr>
        <w:t>p</w:t>
      </w:r>
      <w:proofErr w:type="spellEnd"/>
      <w:r>
        <w:t>. Hierbij geldt:</w:t>
      </w:r>
    </w:p>
    <w:p w14:paraId="02A835E7" w14:textId="77777777" w:rsidR="003E7E9C" w:rsidRDefault="003E7E9C" w:rsidP="00340606"/>
    <w:p w14:paraId="749B492B" w14:textId="58395DE0" w:rsidR="003E7E9C" w:rsidRPr="009B41C2" w:rsidRDefault="00AB2299" w:rsidP="0038167F">
      <w:pPr>
        <w:pStyle w:val="Bijschrift"/>
      </w:pPr>
      <m:oMath>
        <m:sSub>
          <m:sSubPr>
            <m:ctrlPr>
              <w:rPr>
                <w:rFonts w:ascii="Cambria Math" w:hAnsi="Cambria Math"/>
                <w:b w:val="0"/>
                <w:bCs w:val="0"/>
                <w:iCs w:val="0"/>
                <w:sz w:val="20"/>
                <w:szCs w:val="24"/>
              </w:rPr>
            </m:ctrlPr>
          </m:sSubPr>
          <m:e>
            <m:r>
              <m:rPr>
                <m:sty m:val="bi"/>
              </m:rPr>
              <w:rPr>
                <w:rFonts w:ascii="Cambria Math" w:hAnsi="Cambria Math"/>
              </w:rPr>
              <m:t>S</m:t>
            </m:r>
          </m:e>
          <m:sub>
            <m:r>
              <m:rPr>
                <m:sty m:val="bi"/>
              </m:rPr>
              <w:rPr>
                <w:rFonts w:ascii="Cambria Math" w:hAnsi="Cambria Math"/>
              </w:rPr>
              <m:t>p</m:t>
            </m:r>
          </m:sub>
        </m:sSub>
        <m:r>
          <m:rPr>
            <m:sty m:val="bi"/>
          </m:rPr>
          <w:rPr>
            <w:rFonts w:ascii="Cambria Math" w:hAnsi="Cambria Math" w:cs="Open Sans"/>
            <w:color w:val="000000"/>
            <w:sz w:val="30"/>
            <w:szCs w:val="30"/>
            <w:shd w:val="clear" w:color="auto" w:fill="FFFFFF"/>
          </w:rPr>
          <m:t>≈</m:t>
        </m:r>
        <m:f>
          <m:fPr>
            <m:ctrlPr>
              <w:rPr>
                <w:rFonts w:ascii="Cambria Math" w:hAnsi="Cambria Math"/>
                <w:b w:val="0"/>
                <w:bCs w:val="0"/>
                <w:iCs w:val="0"/>
                <w:sz w:val="20"/>
                <w:szCs w:val="24"/>
              </w:rPr>
            </m:ctrlPr>
          </m:fPr>
          <m:num>
            <m:f>
              <m:fPr>
                <m:type m:val="skw"/>
                <m:ctrlPr>
                  <w:rPr>
                    <w:rFonts w:ascii="Cambria Math" w:hAnsi="Cambria Math"/>
                    <w:b w:val="0"/>
                    <w:bCs w:val="0"/>
                    <w:iCs w:val="0"/>
                    <w:sz w:val="20"/>
                    <w:szCs w:val="24"/>
                  </w:rPr>
                </m:ctrlPr>
              </m:fPr>
              <m:num>
                <m:r>
                  <m:rPr>
                    <m:sty m:val="bi"/>
                  </m:rPr>
                  <w:rPr>
                    <w:rFonts w:ascii="Cambria Math" w:hAnsi="Cambria Math"/>
                  </w:rPr>
                  <m:t>stdA</m:t>
                </m:r>
              </m:num>
              <m:den>
                <m:rad>
                  <m:radPr>
                    <m:degHide m:val="1"/>
                    <m:ctrlPr>
                      <w:rPr>
                        <w:rFonts w:ascii="Cambria Math" w:hAnsi="Cambria Math"/>
                        <w:b w:val="0"/>
                        <w:bCs w:val="0"/>
                        <w:iCs w:val="0"/>
                        <w:sz w:val="20"/>
                        <w:szCs w:val="24"/>
                      </w:rPr>
                    </m:ctrlPr>
                  </m:radPr>
                  <m:deg/>
                  <m:e>
                    <m:r>
                      <m:rPr>
                        <m:sty m:val="bi"/>
                      </m:rPr>
                      <w:rPr>
                        <w:rFonts w:ascii="Cambria Math" w:hAnsi="Cambria Math"/>
                      </w:rPr>
                      <m:t>n</m:t>
                    </m:r>
                  </m:e>
                </m:rad>
              </m:den>
            </m:f>
          </m:num>
          <m:den>
            <m:sSub>
              <m:sSubPr>
                <m:ctrlPr>
                  <w:rPr>
                    <w:rFonts w:ascii="Cambria Math" w:hAnsi="Cambria Math"/>
                    <w:b w:val="0"/>
                    <w:bCs w:val="0"/>
                    <w:iCs w:val="0"/>
                    <w:sz w:val="20"/>
                    <w:szCs w:val="24"/>
                  </w:rPr>
                </m:ctrlPr>
              </m:sSubPr>
              <m:e>
                <m:r>
                  <m:rPr>
                    <m:sty m:val="bi"/>
                  </m:rPr>
                  <w:rPr>
                    <w:rFonts w:ascii="Cambria Math" w:hAnsi="Cambria Math"/>
                  </w:rPr>
                  <m:t>meanSJA</m:t>
                </m:r>
              </m:e>
              <m:sub>
                <m:r>
                  <m:rPr>
                    <m:sty m:val="bi"/>
                  </m:rPr>
                  <w:rPr>
                    <w:rFonts w:ascii="Cambria Math" w:hAnsi="Cambria Math"/>
                  </w:rPr>
                  <m:t>sample</m:t>
                </m:r>
              </m:sub>
            </m:sSub>
          </m:den>
        </m:f>
      </m:oMath>
      <w:r w:rsidR="0038167F">
        <w:rPr>
          <w:b w:val="0"/>
          <w:bCs w:val="0"/>
          <w:iCs w:val="0"/>
          <w:sz w:val="20"/>
          <w:szCs w:val="24"/>
        </w:rPr>
        <w:tab/>
      </w:r>
      <w:r w:rsidR="0038167F" w:rsidRPr="009B41C2">
        <w:rPr>
          <w:iCs w:val="0"/>
          <w:sz w:val="20"/>
          <w:szCs w:val="24"/>
        </w:rPr>
        <w:t xml:space="preserve"> </w:t>
      </w:r>
      <w:r w:rsidR="0038167F" w:rsidRPr="009B41C2">
        <w:rPr>
          <w:b w:val="0"/>
          <w:bCs w:val="0"/>
          <w:iCs w:val="0"/>
          <w:sz w:val="20"/>
          <w:szCs w:val="24"/>
        </w:rPr>
        <w:t>(</w:t>
      </w:r>
      <w:r w:rsidR="00C8596D" w:rsidRPr="009B41C2">
        <w:rPr>
          <w:b w:val="0"/>
          <w:bCs w:val="0"/>
        </w:rPr>
        <w:t xml:space="preserve">Vergelijking </w:t>
      </w:r>
      <w:r w:rsidR="00C8596D" w:rsidRPr="009B41C2">
        <w:rPr>
          <w:b w:val="0"/>
          <w:bCs w:val="0"/>
        </w:rPr>
        <w:fldChar w:fldCharType="begin"/>
      </w:r>
      <w:r w:rsidR="00C8596D" w:rsidRPr="009B41C2">
        <w:rPr>
          <w:b w:val="0"/>
          <w:bCs w:val="0"/>
        </w:rPr>
        <w:instrText xml:space="preserve"> SEQ Vergelijking \* ARABIC </w:instrText>
      </w:r>
      <w:r w:rsidR="00C8596D" w:rsidRPr="009B41C2">
        <w:rPr>
          <w:b w:val="0"/>
          <w:bCs w:val="0"/>
        </w:rPr>
        <w:fldChar w:fldCharType="separate"/>
      </w:r>
      <w:r w:rsidR="00D90508">
        <w:rPr>
          <w:b w:val="0"/>
          <w:bCs w:val="0"/>
          <w:noProof/>
        </w:rPr>
        <w:t>1</w:t>
      </w:r>
      <w:r w:rsidR="00C8596D" w:rsidRPr="009B41C2">
        <w:rPr>
          <w:b w:val="0"/>
          <w:bCs w:val="0"/>
        </w:rPr>
        <w:fldChar w:fldCharType="end"/>
      </w:r>
      <w:r w:rsidR="0038167F" w:rsidRPr="009B41C2">
        <w:t>)</w:t>
      </w:r>
    </w:p>
    <w:p w14:paraId="7C35E105" w14:textId="77777777" w:rsidR="003E7E9C" w:rsidRDefault="003E7E9C" w:rsidP="00340606"/>
    <w:tbl>
      <w:tblPr>
        <w:tblStyle w:val="Tabelraster"/>
        <w:tblW w:w="80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83"/>
        <w:gridCol w:w="3444"/>
        <w:gridCol w:w="2551"/>
      </w:tblGrid>
      <w:tr w:rsidR="007B478E" w14:paraId="7D69D7DA" w14:textId="77777777" w:rsidTr="00D83EB8">
        <w:tc>
          <w:tcPr>
            <w:tcW w:w="1696" w:type="dxa"/>
          </w:tcPr>
          <w:p w14:paraId="401D766D" w14:textId="77777777" w:rsidR="007B478E" w:rsidRPr="00923D06" w:rsidRDefault="007B478E" w:rsidP="00354EEA">
            <w:pPr>
              <w:ind w:left="0"/>
              <w:rPr>
                <w:sz w:val="18"/>
                <w:szCs w:val="22"/>
              </w:rPr>
            </w:pPr>
            <w:r w:rsidRPr="00923D06">
              <w:rPr>
                <w:sz w:val="18"/>
                <w:szCs w:val="22"/>
              </w:rPr>
              <w:t>Waarin:</w:t>
            </w:r>
          </w:p>
        </w:tc>
        <w:tc>
          <w:tcPr>
            <w:tcW w:w="383" w:type="dxa"/>
          </w:tcPr>
          <w:p w14:paraId="4554FF0D" w14:textId="77777777" w:rsidR="007B478E" w:rsidRPr="00923D06" w:rsidRDefault="007B478E" w:rsidP="00354EEA">
            <w:pPr>
              <w:ind w:left="0"/>
              <w:rPr>
                <w:sz w:val="18"/>
                <w:szCs w:val="22"/>
              </w:rPr>
            </w:pPr>
          </w:p>
        </w:tc>
        <w:tc>
          <w:tcPr>
            <w:tcW w:w="3444" w:type="dxa"/>
          </w:tcPr>
          <w:p w14:paraId="68C96C30" w14:textId="77777777" w:rsidR="007B478E" w:rsidRPr="00923D06" w:rsidRDefault="007B478E" w:rsidP="00354EEA">
            <w:pPr>
              <w:ind w:left="0"/>
              <w:rPr>
                <w:sz w:val="18"/>
                <w:szCs w:val="22"/>
              </w:rPr>
            </w:pPr>
          </w:p>
        </w:tc>
        <w:tc>
          <w:tcPr>
            <w:tcW w:w="2551" w:type="dxa"/>
          </w:tcPr>
          <w:p w14:paraId="12485ECF" w14:textId="77777777" w:rsidR="007B478E" w:rsidRPr="00923D06" w:rsidRDefault="007B478E" w:rsidP="00354EEA">
            <w:pPr>
              <w:ind w:left="0"/>
              <w:rPr>
                <w:sz w:val="18"/>
                <w:szCs w:val="22"/>
              </w:rPr>
            </w:pPr>
          </w:p>
        </w:tc>
      </w:tr>
      <w:tr w:rsidR="007B478E" w14:paraId="456EAEF5" w14:textId="77777777" w:rsidTr="00D83EB8">
        <w:tc>
          <w:tcPr>
            <w:tcW w:w="1696" w:type="dxa"/>
          </w:tcPr>
          <w:p w14:paraId="608AD049" w14:textId="01C809B3" w:rsidR="007B478E" w:rsidRPr="00923D06" w:rsidRDefault="007B478E" w:rsidP="00354EEA">
            <w:pPr>
              <w:ind w:left="0"/>
              <w:rPr>
                <w:i/>
                <w:iCs/>
                <w:sz w:val="18"/>
                <w:szCs w:val="22"/>
              </w:rPr>
            </w:pPr>
            <w:proofErr w:type="spellStart"/>
            <w:r w:rsidRPr="00923D06">
              <w:rPr>
                <w:i/>
                <w:iCs/>
                <w:sz w:val="18"/>
                <w:szCs w:val="22"/>
              </w:rPr>
              <w:t>S</w:t>
            </w:r>
            <w:r w:rsidRPr="00923D06">
              <w:rPr>
                <w:i/>
                <w:iCs/>
                <w:sz w:val="18"/>
                <w:szCs w:val="22"/>
                <w:vertAlign w:val="subscript"/>
              </w:rPr>
              <w:t>p</w:t>
            </w:r>
            <w:proofErr w:type="spellEnd"/>
          </w:p>
        </w:tc>
        <w:tc>
          <w:tcPr>
            <w:tcW w:w="383" w:type="dxa"/>
          </w:tcPr>
          <w:p w14:paraId="486577BB" w14:textId="77777777" w:rsidR="007B478E" w:rsidRPr="00923D06" w:rsidRDefault="007B478E" w:rsidP="00354EEA">
            <w:pPr>
              <w:ind w:left="0"/>
              <w:rPr>
                <w:sz w:val="18"/>
                <w:szCs w:val="22"/>
              </w:rPr>
            </w:pPr>
            <w:r w:rsidRPr="00923D06">
              <w:rPr>
                <w:sz w:val="18"/>
                <w:szCs w:val="22"/>
              </w:rPr>
              <w:t>:</w:t>
            </w:r>
          </w:p>
        </w:tc>
        <w:tc>
          <w:tcPr>
            <w:tcW w:w="3444" w:type="dxa"/>
          </w:tcPr>
          <w:p w14:paraId="77AF1A65" w14:textId="7BA51C46" w:rsidR="007B478E" w:rsidRPr="00923D06" w:rsidRDefault="0045242D" w:rsidP="00354EEA">
            <w:pPr>
              <w:ind w:left="0"/>
              <w:rPr>
                <w:sz w:val="18"/>
                <w:szCs w:val="22"/>
              </w:rPr>
            </w:pPr>
            <w:r w:rsidRPr="00923D06">
              <w:rPr>
                <w:sz w:val="18"/>
                <w:szCs w:val="22"/>
              </w:rPr>
              <w:t>onz</w:t>
            </w:r>
            <w:r w:rsidR="00036D4C" w:rsidRPr="00923D06">
              <w:rPr>
                <w:sz w:val="18"/>
                <w:szCs w:val="22"/>
              </w:rPr>
              <w:t>e</w:t>
            </w:r>
            <w:r w:rsidRPr="00923D06">
              <w:rPr>
                <w:sz w:val="18"/>
                <w:szCs w:val="22"/>
              </w:rPr>
              <w:t>kerheid</w:t>
            </w:r>
          </w:p>
        </w:tc>
        <w:tc>
          <w:tcPr>
            <w:tcW w:w="2551" w:type="dxa"/>
          </w:tcPr>
          <w:p w14:paraId="13949040" w14:textId="77777777" w:rsidR="007B478E" w:rsidRPr="00923D06" w:rsidRDefault="007B478E" w:rsidP="00354EEA">
            <w:pPr>
              <w:ind w:left="0"/>
              <w:rPr>
                <w:sz w:val="18"/>
                <w:szCs w:val="22"/>
              </w:rPr>
            </w:pPr>
            <w:r w:rsidRPr="00923D06">
              <w:rPr>
                <w:sz w:val="18"/>
                <w:szCs w:val="22"/>
              </w:rPr>
              <w:t>[-] (fractie per kwartier)</w:t>
            </w:r>
          </w:p>
        </w:tc>
      </w:tr>
      <w:tr w:rsidR="007B478E" w14:paraId="1EA85BF1" w14:textId="77777777" w:rsidTr="00D83EB8">
        <w:tc>
          <w:tcPr>
            <w:tcW w:w="1696" w:type="dxa"/>
          </w:tcPr>
          <w:p w14:paraId="423AC053" w14:textId="21766AA9" w:rsidR="007B478E" w:rsidRPr="00923D06" w:rsidRDefault="0045242D" w:rsidP="00354EEA">
            <w:pPr>
              <w:ind w:left="0"/>
              <w:rPr>
                <w:i/>
                <w:iCs/>
                <w:sz w:val="18"/>
                <w:szCs w:val="22"/>
              </w:rPr>
            </w:pPr>
            <w:proofErr w:type="spellStart"/>
            <w:r w:rsidRPr="00923D06">
              <w:rPr>
                <w:i/>
                <w:iCs/>
                <w:sz w:val="18"/>
                <w:szCs w:val="22"/>
              </w:rPr>
              <w:t>std</w:t>
            </w:r>
            <w:r w:rsidR="008C0DAC" w:rsidRPr="00923D06">
              <w:rPr>
                <w:i/>
                <w:iCs/>
                <w:sz w:val="18"/>
                <w:szCs w:val="22"/>
              </w:rPr>
              <w:t>A</w:t>
            </w:r>
            <w:proofErr w:type="spellEnd"/>
          </w:p>
        </w:tc>
        <w:tc>
          <w:tcPr>
            <w:tcW w:w="383" w:type="dxa"/>
          </w:tcPr>
          <w:p w14:paraId="62F10964" w14:textId="77777777" w:rsidR="007B478E" w:rsidRPr="00923D06" w:rsidRDefault="007B478E" w:rsidP="00354EEA">
            <w:pPr>
              <w:ind w:left="0"/>
              <w:rPr>
                <w:sz w:val="18"/>
                <w:szCs w:val="22"/>
              </w:rPr>
            </w:pPr>
            <w:r w:rsidRPr="00923D06">
              <w:rPr>
                <w:sz w:val="18"/>
                <w:szCs w:val="22"/>
              </w:rPr>
              <w:t>:</w:t>
            </w:r>
          </w:p>
        </w:tc>
        <w:tc>
          <w:tcPr>
            <w:tcW w:w="3444" w:type="dxa"/>
          </w:tcPr>
          <w:p w14:paraId="540227FB" w14:textId="7939C2AF" w:rsidR="007B478E" w:rsidRPr="00923D06" w:rsidRDefault="0045242D" w:rsidP="008C0DAC">
            <w:pPr>
              <w:ind w:left="0"/>
              <w:jc w:val="left"/>
              <w:rPr>
                <w:sz w:val="18"/>
                <w:szCs w:val="22"/>
              </w:rPr>
            </w:pPr>
            <w:r w:rsidRPr="00923D06">
              <w:rPr>
                <w:sz w:val="18"/>
                <w:szCs w:val="22"/>
              </w:rPr>
              <w:t xml:space="preserve">Standaardafwijking </w:t>
            </w:r>
            <w:r w:rsidR="002E308E" w:rsidRPr="00923D06">
              <w:rPr>
                <w:sz w:val="18"/>
                <w:szCs w:val="22"/>
              </w:rPr>
              <w:t>van de gemiddelde kwartierwaarde</w:t>
            </w:r>
          </w:p>
        </w:tc>
        <w:tc>
          <w:tcPr>
            <w:tcW w:w="2551" w:type="dxa"/>
          </w:tcPr>
          <w:p w14:paraId="71C49C2D" w14:textId="6F69C22F" w:rsidR="007B478E" w:rsidRPr="00923D06" w:rsidRDefault="007B478E" w:rsidP="00354EEA">
            <w:pPr>
              <w:ind w:left="0"/>
              <w:rPr>
                <w:sz w:val="18"/>
                <w:szCs w:val="22"/>
              </w:rPr>
            </w:pPr>
            <w:r w:rsidRPr="00923D06">
              <w:rPr>
                <w:sz w:val="18"/>
                <w:szCs w:val="22"/>
              </w:rPr>
              <w:t>[</w:t>
            </w:r>
            <w:r w:rsidR="002E308E" w:rsidRPr="00923D06">
              <w:rPr>
                <w:sz w:val="18"/>
                <w:szCs w:val="22"/>
              </w:rPr>
              <w:t>fractie</w:t>
            </w:r>
            <w:r w:rsidRPr="00923D06">
              <w:rPr>
                <w:sz w:val="18"/>
                <w:szCs w:val="22"/>
              </w:rPr>
              <w:t>/kwartier]</w:t>
            </w:r>
          </w:p>
        </w:tc>
      </w:tr>
      <w:tr w:rsidR="002E308E" w14:paraId="6572826A" w14:textId="77777777" w:rsidTr="00D83EB8">
        <w:tc>
          <w:tcPr>
            <w:tcW w:w="1696" w:type="dxa"/>
          </w:tcPr>
          <w:p w14:paraId="6E202355" w14:textId="1292F92D" w:rsidR="002E308E" w:rsidRPr="00923D06" w:rsidRDefault="008C0DAC" w:rsidP="00354EEA">
            <w:pPr>
              <w:ind w:left="0"/>
              <w:rPr>
                <w:i/>
                <w:iCs/>
                <w:sz w:val="18"/>
                <w:szCs w:val="22"/>
              </w:rPr>
            </w:pPr>
            <w:r w:rsidRPr="00923D06">
              <w:rPr>
                <w:i/>
                <w:iCs/>
                <w:sz w:val="18"/>
                <w:szCs w:val="22"/>
              </w:rPr>
              <w:t>n</w:t>
            </w:r>
          </w:p>
        </w:tc>
        <w:tc>
          <w:tcPr>
            <w:tcW w:w="383" w:type="dxa"/>
          </w:tcPr>
          <w:p w14:paraId="61F856B5" w14:textId="6AEF3C7D" w:rsidR="002E308E" w:rsidRPr="00923D06" w:rsidRDefault="002E308E" w:rsidP="00354EEA">
            <w:pPr>
              <w:ind w:left="0"/>
              <w:rPr>
                <w:sz w:val="18"/>
                <w:szCs w:val="22"/>
              </w:rPr>
            </w:pPr>
            <w:r w:rsidRPr="00923D06">
              <w:rPr>
                <w:sz w:val="18"/>
                <w:szCs w:val="22"/>
              </w:rPr>
              <w:t>:</w:t>
            </w:r>
          </w:p>
        </w:tc>
        <w:tc>
          <w:tcPr>
            <w:tcW w:w="3444" w:type="dxa"/>
          </w:tcPr>
          <w:p w14:paraId="0F234E13" w14:textId="1777E0E4" w:rsidR="002E308E" w:rsidRPr="00923D06" w:rsidRDefault="008C0DAC" w:rsidP="00354EEA">
            <w:pPr>
              <w:ind w:left="0"/>
              <w:rPr>
                <w:sz w:val="18"/>
                <w:szCs w:val="22"/>
              </w:rPr>
            </w:pPr>
            <w:r w:rsidRPr="00923D06">
              <w:rPr>
                <w:sz w:val="18"/>
                <w:szCs w:val="22"/>
              </w:rPr>
              <w:t>S</w:t>
            </w:r>
            <w:r w:rsidR="002E308E" w:rsidRPr="00923D06">
              <w:rPr>
                <w:sz w:val="18"/>
                <w:szCs w:val="22"/>
              </w:rPr>
              <w:t>teekproefomvang</w:t>
            </w:r>
          </w:p>
        </w:tc>
        <w:tc>
          <w:tcPr>
            <w:tcW w:w="2551" w:type="dxa"/>
          </w:tcPr>
          <w:p w14:paraId="5876ED17" w14:textId="7CBEA2E2" w:rsidR="002E308E" w:rsidRPr="00923D06" w:rsidRDefault="002E308E" w:rsidP="00354EEA">
            <w:pPr>
              <w:ind w:left="0"/>
              <w:rPr>
                <w:sz w:val="18"/>
                <w:szCs w:val="22"/>
              </w:rPr>
            </w:pPr>
            <w:r w:rsidRPr="00923D06">
              <w:rPr>
                <w:sz w:val="18"/>
                <w:szCs w:val="22"/>
              </w:rPr>
              <w:t>[-]</w:t>
            </w:r>
          </w:p>
        </w:tc>
      </w:tr>
      <w:tr w:rsidR="007B478E" w14:paraId="007A0EBC" w14:textId="77777777" w:rsidTr="00D83EB8">
        <w:tc>
          <w:tcPr>
            <w:tcW w:w="1696" w:type="dxa"/>
          </w:tcPr>
          <w:p w14:paraId="3BDBEE1D" w14:textId="77777777" w:rsidR="007B478E" w:rsidRPr="00923D06" w:rsidRDefault="007B478E" w:rsidP="00354EEA">
            <w:pPr>
              <w:ind w:left="0"/>
              <w:rPr>
                <w:i/>
                <w:iCs/>
                <w:sz w:val="18"/>
                <w:szCs w:val="22"/>
              </w:rPr>
            </w:pPr>
            <w:proofErr w:type="spellStart"/>
            <w:r w:rsidRPr="00923D06">
              <w:rPr>
                <w:i/>
                <w:iCs/>
                <w:sz w:val="18"/>
                <w:szCs w:val="22"/>
              </w:rPr>
              <w:t>meanSJA</w:t>
            </w:r>
            <w:r w:rsidRPr="00923D06">
              <w:rPr>
                <w:i/>
                <w:iCs/>
                <w:sz w:val="18"/>
                <w:szCs w:val="22"/>
                <w:vertAlign w:val="subscript"/>
              </w:rPr>
              <w:t>sample</w:t>
            </w:r>
            <w:proofErr w:type="spellEnd"/>
          </w:p>
        </w:tc>
        <w:tc>
          <w:tcPr>
            <w:tcW w:w="383" w:type="dxa"/>
          </w:tcPr>
          <w:p w14:paraId="7F4AA5E6" w14:textId="77777777" w:rsidR="007B478E" w:rsidRPr="00923D06" w:rsidRDefault="007B478E" w:rsidP="00354EEA">
            <w:pPr>
              <w:ind w:left="0"/>
              <w:rPr>
                <w:sz w:val="18"/>
                <w:szCs w:val="22"/>
              </w:rPr>
            </w:pPr>
            <w:r w:rsidRPr="00923D06">
              <w:rPr>
                <w:sz w:val="18"/>
                <w:szCs w:val="22"/>
              </w:rPr>
              <w:t>:</w:t>
            </w:r>
          </w:p>
        </w:tc>
        <w:tc>
          <w:tcPr>
            <w:tcW w:w="3444" w:type="dxa"/>
          </w:tcPr>
          <w:p w14:paraId="6DCB60D0" w14:textId="77777777" w:rsidR="007B478E" w:rsidRPr="00923D06" w:rsidRDefault="007B478E" w:rsidP="00354EEA">
            <w:pPr>
              <w:ind w:left="0"/>
              <w:rPr>
                <w:sz w:val="18"/>
                <w:szCs w:val="22"/>
              </w:rPr>
            </w:pPr>
            <w:r w:rsidRPr="00923D06">
              <w:rPr>
                <w:sz w:val="18"/>
                <w:szCs w:val="22"/>
              </w:rPr>
              <w:t>Gemiddelde SJA of SJI</w:t>
            </w:r>
          </w:p>
        </w:tc>
        <w:tc>
          <w:tcPr>
            <w:tcW w:w="2551" w:type="dxa"/>
          </w:tcPr>
          <w:p w14:paraId="2E4DF9EF" w14:textId="77777777" w:rsidR="007B478E" w:rsidRPr="00923D06" w:rsidRDefault="007B478E" w:rsidP="00354EEA">
            <w:pPr>
              <w:ind w:left="0"/>
              <w:rPr>
                <w:sz w:val="18"/>
                <w:szCs w:val="22"/>
              </w:rPr>
            </w:pPr>
            <w:r w:rsidRPr="00923D06">
              <w:rPr>
                <w:sz w:val="18"/>
                <w:szCs w:val="22"/>
              </w:rPr>
              <w:t>[Wh/kwartier]</w:t>
            </w:r>
          </w:p>
        </w:tc>
      </w:tr>
    </w:tbl>
    <w:p w14:paraId="6593EBA8" w14:textId="77777777" w:rsidR="007B478E" w:rsidRDefault="007B478E" w:rsidP="007B478E"/>
    <w:p w14:paraId="61451791" w14:textId="1D8024C5" w:rsidR="00340606" w:rsidRDefault="003E7E9C" w:rsidP="00340606">
      <w:proofErr w:type="spellStart"/>
      <w:r>
        <w:t>s</w:t>
      </w:r>
      <w:r w:rsidRPr="00036D4C">
        <w:rPr>
          <w:vertAlign w:val="subscript"/>
        </w:rPr>
        <w:t>p</w:t>
      </w:r>
      <w:proofErr w:type="spellEnd"/>
      <w:r>
        <w:t xml:space="preserve"> </w:t>
      </w:r>
      <w:r w:rsidR="00036D4C">
        <w:t xml:space="preserve">wordt </w:t>
      </w:r>
      <w:r>
        <w:t xml:space="preserve">groter evenredig met de standaardafwijking </w:t>
      </w:r>
      <w:proofErr w:type="spellStart"/>
      <w:r>
        <w:t>stdA</w:t>
      </w:r>
      <w:proofErr w:type="spellEnd"/>
      <w:r>
        <w:t xml:space="preserve"> en kleiner evenredig aan de wortel van de steekproefgrootte n. Het ≈ teken geeft aan dat deze uitdrukking voor </w:t>
      </w:r>
      <w:proofErr w:type="spellStart"/>
      <w:r w:rsidR="005573CD">
        <w:t>s</w:t>
      </w:r>
      <w:r w:rsidRPr="005573CD">
        <w:rPr>
          <w:vertAlign w:val="subscript"/>
        </w:rPr>
        <w:t>p</w:t>
      </w:r>
      <w:proofErr w:type="spellEnd"/>
      <w:r>
        <w:t xml:space="preserve"> een benadering is, omdat hierin alleen de onzekerheid in </w:t>
      </w:r>
      <w:proofErr w:type="spellStart"/>
      <w:r>
        <w:t>meanA</w:t>
      </w:r>
      <w:proofErr w:type="spellEnd"/>
      <w:r>
        <w:t xml:space="preserve"> is verdisconteerd. In de uitdrukking </w:t>
      </w:r>
      <w:proofErr w:type="spellStart"/>
      <w:r>
        <w:t>p</w:t>
      </w:r>
      <w:r w:rsidRPr="005573CD">
        <w:rPr>
          <w:vertAlign w:val="subscript"/>
        </w:rPr>
        <w:t>A</w:t>
      </w:r>
      <w:proofErr w:type="spellEnd"/>
      <w:r>
        <w:t xml:space="preserve"> = </w:t>
      </w:r>
      <w:proofErr w:type="spellStart"/>
      <w:r>
        <w:t>meanA</w:t>
      </w:r>
      <w:proofErr w:type="spellEnd"/>
      <w:r>
        <w:t xml:space="preserve"> / </w:t>
      </w:r>
      <w:proofErr w:type="spellStart"/>
      <w:r>
        <w:t>meanSJA</w:t>
      </w:r>
      <w:r w:rsidRPr="005573CD">
        <w:rPr>
          <w:vertAlign w:val="subscript"/>
        </w:rPr>
        <w:t>sample</w:t>
      </w:r>
      <w:proofErr w:type="spellEnd"/>
      <w:r>
        <w:t xml:space="preserve"> heeft niet alleen </w:t>
      </w:r>
      <w:proofErr w:type="spellStart"/>
      <w:r>
        <w:t>meanA</w:t>
      </w:r>
      <w:proofErr w:type="spellEnd"/>
      <w:r>
        <w:t xml:space="preserve"> een onzekerheid, maar ook </w:t>
      </w:r>
      <w:proofErr w:type="spellStart"/>
      <w:r>
        <w:t>meanSJA</w:t>
      </w:r>
      <w:r w:rsidRPr="005573CD">
        <w:rPr>
          <w:vertAlign w:val="subscript"/>
        </w:rPr>
        <w:t>sample</w:t>
      </w:r>
      <w:proofErr w:type="spellEnd"/>
      <w:r>
        <w:t>. Bovendien zijn die onzekerheden positief gecorreleerd: een aansluiting in de steekproef met een hogere kwartierwaarde dan de rest heeft meestal ook een hogere SJA. Het effect hiervan is meegenomen in de berekeningen.</w:t>
      </w:r>
    </w:p>
    <w:p w14:paraId="5D5EF86D" w14:textId="77777777" w:rsidR="005573CD" w:rsidRDefault="005573CD" w:rsidP="00340606"/>
    <w:p w14:paraId="6A3A7E16" w14:textId="0DF7D8B8" w:rsidR="00186AD7" w:rsidRDefault="004C16E4" w:rsidP="00F70FD5">
      <w:pPr>
        <w:pStyle w:val="Kop2"/>
      </w:pPr>
      <w:bookmarkStart w:id="37" w:name="_Toc110584163"/>
      <w:r>
        <w:t>T</w:t>
      </w:r>
      <w:r w:rsidR="00186AD7">
        <w:t>otale afname</w:t>
      </w:r>
      <w:bookmarkEnd w:id="37"/>
      <w:r w:rsidR="00186AD7">
        <w:t xml:space="preserve"> </w:t>
      </w:r>
    </w:p>
    <w:p w14:paraId="71833921" w14:textId="77777777" w:rsidR="00186AD7" w:rsidRDefault="00186AD7" w:rsidP="00340606"/>
    <w:p w14:paraId="40B15B69" w14:textId="77777777" w:rsidR="00186AD7" w:rsidRDefault="00186AD7" w:rsidP="00340606">
      <w:r w:rsidRPr="004058E2">
        <w:t xml:space="preserve">De totale afname per kwartier is gelijk aan de profielwaarde maal de SJA, en dan gesommeerd over alle aansluitingen in het netgebied (populatie). </w:t>
      </w:r>
    </w:p>
    <w:p w14:paraId="3BEF8B67" w14:textId="77777777" w:rsidR="004058E2" w:rsidRPr="004058E2" w:rsidRDefault="004058E2" w:rsidP="00340606"/>
    <w:p w14:paraId="44CC7ED0" w14:textId="77777777" w:rsidR="004058E2" w:rsidRDefault="00186AD7" w:rsidP="00340606">
      <w:r w:rsidRPr="004058E2">
        <w:t xml:space="preserve">Noem N het totaal aantal aansluitingen in een netgebied (binnen een categorie) en de gemiddelde SJA over die aansluitingen </w:t>
      </w:r>
      <w:proofErr w:type="spellStart"/>
      <w:r w:rsidRPr="004058E2">
        <w:t>meanSJA</w:t>
      </w:r>
      <w:r w:rsidRPr="004058E2">
        <w:rPr>
          <w:vertAlign w:val="subscript"/>
        </w:rPr>
        <w:t>pop</w:t>
      </w:r>
      <w:proofErr w:type="spellEnd"/>
      <w:r w:rsidRPr="004058E2">
        <w:t xml:space="preserve">. </w:t>
      </w:r>
    </w:p>
    <w:p w14:paraId="022DC2F0" w14:textId="77777777" w:rsidR="004058E2" w:rsidRDefault="004058E2" w:rsidP="00340606"/>
    <w:p w14:paraId="733CC827" w14:textId="4C0DD059" w:rsidR="004058E2" w:rsidRDefault="00186AD7" w:rsidP="00340606">
      <w:r w:rsidRPr="004058E2">
        <w:t xml:space="preserve">De totale afname in betreffende categorie en netgebied is (per kwartier): </w:t>
      </w:r>
    </w:p>
    <w:p w14:paraId="75189B61" w14:textId="77777777" w:rsidR="007E7505" w:rsidRDefault="007E7505" w:rsidP="00340606"/>
    <w:p w14:paraId="2D8F1E1D" w14:textId="3D9632DA" w:rsidR="004058E2" w:rsidRPr="003E7E9C" w:rsidRDefault="007E7505" w:rsidP="004058E2">
      <m:oMathPara>
        <m:oMathParaPr>
          <m:jc m:val="left"/>
        </m:oMathParaPr>
        <m:oMath>
          <m:r>
            <w:rPr>
              <w:rFonts w:ascii="Cambria Math" w:hAnsi="Cambria Math"/>
            </w:rPr>
            <m:t>A=pA·N·</m:t>
          </m:r>
          <m:sSub>
            <m:sSubPr>
              <m:ctrlPr>
                <w:rPr>
                  <w:rFonts w:ascii="Cambria Math" w:hAnsi="Cambria Math"/>
                  <w:i/>
                </w:rPr>
              </m:ctrlPr>
            </m:sSubPr>
            <m:e>
              <m:r>
                <w:rPr>
                  <w:rFonts w:ascii="Cambria Math" w:hAnsi="Cambria Math"/>
                </w:rPr>
                <m:t>meanSJA</m:t>
              </m:r>
            </m:e>
            <m:sub>
              <m:r>
                <w:rPr>
                  <w:rFonts w:ascii="Cambria Math" w:hAnsi="Cambria Math"/>
                </w:rPr>
                <m:t>pop</m:t>
              </m:r>
            </m:sub>
          </m:sSub>
        </m:oMath>
      </m:oMathPara>
    </w:p>
    <w:p w14:paraId="3203C811" w14:textId="77777777" w:rsidR="004058E2" w:rsidRDefault="004058E2" w:rsidP="00340606"/>
    <w:p w14:paraId="3F934811" w14:textId="7811EC85" w:rsidR="00FF7CA2" w:rsidRDefault="00186AD7" w:rsidP="00340606">
      <w:r w:rsidRPr="004058E2">
        <w:t>De factor F wordt gedefinieerd als de verhouding van de gemiddelde SJA in de populatie en de steekproef</w:t>
      </w:r>
      <w:r w:rsidR="00D62372">
        <w:t>:</w:t>
      </w:r>
    </w:p>
    <w:p w14:paraId="192D2EC3" w14:textId="77777777" w:rsidR="00FF7CA2" w:rsidRDefault="00FF7CA2" w:rsidP="00340606"/>
    <w:p w14:paraId="28039E79" w14:textId="73627850" w:rsidR="00FF7CA2" w:rsidRPr="00FF7CA2" w:rsidRDefault="00FF7CA2" w:rsidP="00340606">
      <m:oMathPara>
        <m:oMathParaPr>
          <m:jc m:val="left"/>
        </m:oMathParaPr>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meanSJA</m:t>
                  </m:r>
                </m:e>
                <m:sub>
                  <m:r>
                    <w:rPr>
                      <w:rFonts w:ascii="Cambria Math" w:hAnsi="Cambria Math"/>
                    </w:rPr>
                    <m:t>pop</m:t>
                  </m:r>
                </m:sub>
              </m:sSub>
            </m:num>
            <m:den>
              <m:sSub>
                <m:sSubPr>
                  <m:ctrlPr>
                    <w:rPr>
                      <w:rFonts w:ascii="Cambria Math" w:hAnsi="Cambria Math"/>
                      <w:i/>
                    </w:rPr>
                  </m:ctrlPr>
                </m:sSubPr>
                <m:e>
                  <m:r>
                    <w:rPr>
                      <w:rFonts w:ascii="Cambria Math" w:hAnsi="Cambria Math"/>
                    </w:rPr>
                    <m:t>meanSJA</m:t>
                  </m:r>
                </m:e>
                <m:sub>
                  <m:r>
                    <w:rPr>
                      <w:rFonts w:ascii="Cambria Math" w:hAnsi="Cambria Math"/>
                    </w:rPr>
                    <m:t>sample</m:t>
                  </m:r>
                </m:sub>
              </m:sSub>
            </m:den>
          </m:f>
        </m:oMath>
      </m:oMathPara>
    </w:p>
    <w:p w14:paraId="04E13B2B" w14:textId="77777777" w:rsidR="00FF7CA2" w:rsidRDefault="00FF7CA2" w:rsidP="00340606"/>
    <w:p w14:paraId="50D7F53C" w14:textId="758CD4E3" w:rsidR="008E2052" w:rsidRDefault="00186AD7" w:rsidP="00340606">
      <w:r w:rsidRPr="004058E2">
        <w:t>Daarmee kan de afname worden herschreven als:</w:t>
      </w:r>
    </w:p>
    <w:p w14:paraId="675FD500" w14:textId="77777777" w:rsidR="008E2052" w:rsidRDefault="008E2052" w:rsidP="00340606"/>
    <w:p w14:paraId="720218C0" w14:textId="4D361FA0" w:rsidR="008E2052" w:rsidRPr="008E2052" w:rsidRDefault="008E2052" w:rsidP="00340606">
      <m:oMath>
        <m:r>
          <w:rPr>
            <w:rFonts w:ascii="Cambria Math" w:hAnsi="Cambria Math"/>
          </w:rPr>
          <m:t>A=pA·N·</m:t>
        </m:r>
        <m:sSub>
          <m:sSubPr>
            <m:ctrlPr>
              <w:rPr>
                <w:rFonts w:ascii="Cambria Math" w:hAnsi="Cambria Math"/>
                <w:i/>
              </w:rPr>
            </m:ctrlPr>
          </m:sSubPr>
          <m:e>
            <m:r>
              <w:rPr>
                <w:rFonts w:ascii="Cambria Math" w:hAnsi="Cambria Math"/>
              </w:rPr>
              <m:t>F·meanSJA</m:t>
            </m:r>
          </m:e>
          <m:sub>
            <m:r>
              <w:rPr>
                <w:rFonts w:ascii="Cambria Math" w:hAnsi="Cambria Math"/>
              </w:rPr>
              <m:t>sample</m:t>
            </m:r>
          </m:sub>
        </m:sSub>
      </m:oMath>
      <w:r w:rsidR="00177E0D">
        <w:t xml:space="preserve"> </w:t>
      </w:r>
      <w:r w:rsidR="00177E0D">
        <w:rPr>
          <w:b/>
          <w:bCs/>
          <w:iCs/>
        </w:rPr>
        <w:tab/>
        <w:t xml:space="preserve"> (</w:t>
      </w:r>
      <w:r w:rsidR="00177E0D">
        <w:t xml:space="preserve">Vergelijking </w:t>
      </w:r>
      <w:r>
        <w:fldChar w:fldCharType="begin"/>
      </w:r>
      <w:r>
        <w:instrText>SEQ Vergelijking \* ARABIC</w:instrText>
      </w:r>
      <w:r>
        <w:fldChar w:fldCharType="separate"/>
      </w:r>
      <w:r w:rsidR="00D90508">
        <w:rPr>
          <w:noProof/>
        </w:rPr>
        <w:t>2</w:t>
      </w:r>
      <w:r>
        <w:fldChar w:fldCharType="end"/>
      </w:r>
      <w:r w:rsidR="00177E0D">
        <w:t>)</w:t>
      </w:r>
    </w:p>
    <w:p w14:paraId="24B962CD" w14:textId="77777777" w:rsidR="008E2052" w:rsidRDefault="008E2052" w:rsidP="00340606"/>
    <w:tbl>
      <w:tblPr>
        <w:tblStyle w:val="Tabelraster"/>
        <w:tblW w:w="80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83"/>
        <w:gridCol w:w="3444"/>
        <w:gridCol w:w="2551"/>
      </w:tblGrid>
      <w:tr w:rsidR="008E2052" w14:paraId="0960FC2B" w14:textId="77777777" w:rsidTr="00D83EB8">
        <w:tc>
          <w:tcPr>
            <w:tcW w:w="1696" w:type="dxa"/>
          </w:tcPr>
          <w:p w14:paraId="61E6A0EF" w14:textId="77777777" w:rsidR="008E2052" w:rsidRPr="00923D06" w:rsidRDefault="008E2052" w:rsidP="00354EEA">
            <w:pPr>
              <w:ind w:left="0"/>
              <w:rPr>
                <w:sz w:val="18"/>
                <w:szCs w:val="22"/>
              </w:rPr>
            </w:pPr>
            <w:r w:rsidRPr="00923D06">
              <w:rPr>
                <w:sz w:val="18"/>
                <w:szCs w:val="22"/>
              </w:rPr>
              <w:t>Waarin:</w:t>
            </w:r>
          </w:p>
        </w:tc>
        <w:tc>
          <w:tcPr>
            <w:tcW w:w="383" w:type="dxa"/>
          </w:tcPr>
          <w:p w14:paraId="67B8EC61" w14:textId="77777777" w:rsidR="008E2052" w:rsidRPr="00923D06" w:rsidRDefault="008E2052" w:rsidP="00354EEA">
            <w:pPr>
              <w:ind w:left="0"/>
              <w:rPr>
                <w:sz w:val="18"/>
                <w:szCs w:val="22"/>
              </w:rPr>
            </w:pPr>
          </w:p>
        </w:tc>
        <w:tc>
          <w:tcPr>
            <w:tcW w:w="3444" w:type="dxa"/>
          </w:tcPr>
          <w:p w14:paraId="3C51333C" w14:textId="77777777" w:rsidR="008E2052" w:rsidRPr="00923D06" w:rsidRDefault="008E2052" w:rsidP="00C31D54">
            <w:pPr>
              <w:ind w:left="0"/>
              <w:jc w:val="left"/>
              <w:rPr>
                <w:sz w:val="18"/>
                <w:szCs w:val="22"/>
              </w:rPr>
            </w:pPr>
          </w:p>
        </w:tc>
        <w:tc>
          <w:tcPr>
            <w:tcW w:w="2551" w:type="dxa"/>
          </w:tcPr>
          <w:p w14:paraId="12275127" w14:textId="77777777" w:rsidR="008E2052" w:rsidRPr="00923D06" w:rsidRDefault="008E2052" w:rsidP="00354EEA">
            <w:pPr>
              <w:ind w:left="0"/>
              <w:rPr>
                <w:sz w:val="18"/>
                <w:szCs w:val="22"/>
              </w:rPr>
            </w:pPr>
          </w:p>
        </w:tc>
      </w:tr>
      <w:tr w:rsidR="008E2052" w14:paraId="72A79A5C" w14:textId="77777777" w:rsidTr="00D83EB8">
        <w:tc>
          <w:tcPr>
            <w:tcW w:w="1696" w:type="dxa"/>
          </w:tcPr>
          <w:p w14:paraId="68B6BD88" w14:textId="77777777" w:rsidR="008E2052" w:rsidRPr="00923D06" w:rsidRDefault="008E2052" w:rsidP="00354EEA">
            <w:pPr>
              <w:ind w:left="0"/>
              <w:rPr>
                <w:i/>
                <w:iCs/>
                <w:sz w:val="18"/>
                <w:szCs w:val="22"/>
              </w:rPr>
            </w:pPr>
            <w:r w:rsidRPr="00923D06">
              <w:rPr>
                <w:i/>
                <w:iCs/>
                <w:sz w:val="18"/>
                <w:szCs w:val="22"/>
              </w:rPr>
              <w:t>A</w:t>
            </w:r>
          </w:p>
        </w:tc>
        <w:tc>
          <w:tcPr>
            <w:tcW w:w="383" w:type="dxa"/>
          </w:tcPr>
          <w:p w14:paraId="45920849" w14:textId="77777777" w:rsidR="008E2052" w:rsidRPr="00923D06" w:rsidRDefault="008E2052" w:rsidP="00354EEA">
            <w:pPr>
              <w:ind w:left="0"/>
              <w:rPr>
                <w:sz w:val="18"/>
                <w:szCs w:val="22"/>
              </w:rPr>
            </w:pPr>
            <w:r w:rsidRPr="00923D06">
              <w:rPr>
                <w:sz w:val="18"/>
                <w:szCs w:val="22"/>
              </w:rPr>
              <w:t>:</w:t>
            </w:r>
          </w:p>
        </w:tc>
        <w:tc>
          <w:tcPr>
            <w:tcW w:w="3444" w:type="dxa"/>
          </w:tcPr>
          <w:p w14:paraId="0E54B85B" w14:textId="77777777" w:rsidR="008E2052" w:rsidRPr="00923D06" w:rsidRDefault="008E2052" w:rsidP="00C31D54">
            <w:pPr>
              <w:ind w:left="0"/>
              <w:jc w:val="left"/>
              <w:rPr>
                <w:sz w:val="18"/>
                <w:szCs w:val="22"/>
              </w:rPr>
            </w:pPr>
            <w:r w:rsidRPr="00923D06">
              <w:rPr>
                <w:sz w:val="18"/>
                <w:szCs w:val="22"/>
              </w:rPr>
              <w:t>Totale afname populatie</w:t>
            </w:r>
          </w:p>
        </w:tc>
        <w:tc>
          <w:tcPr>
            <w:tcW w:w="2551" w:type="dxa"/>
          </w:tcPr>
          <w:p w14:paraId="63313ABF" w14:textId="77777777" w:rsidR="008E2052" w:rsidRPr="00923D06" w:rsidRDefault="008E2052" w:rsidP="00354EEA">
            <w:pPr>
              <w:ind w:left="0"/>
              <w:rPr>
                <w:sz w:val="18"/>
                <w:szCs w:val="22"/>
              </w:rPr>
            </w:pPr>
            <w:r w:rsidRPr="00923D06">
              <w:rPr>
                <w:sz w:val="18"/>
                <w:szCs w:val="22"/>
              </w:rPr>
              <w:t>[Wh/kwartier]</w:t>
            </w:r>
          </w:p>
        </w:tc>
      </w:tr>
      <w:tr w:rsidR="008E2052" w14:paraId="08D33CCE" w14:textId="77777777" w:rsidTr="00D83EB8">
        <w:tc>
          <w:tcPr>
            <w:tcW w:w="1696" w:type="dxa"/>
          </w:tcPr>
          <w:p w14:paraId="22D9A79F" w14:textId="77777777" w:rsidR="008E2052" w:rsidRPr="00923D06" w:rsidRDefault="008E2052" w:rsidP="00354EEA">
            <w:pPr>
              <w:ind w:left="0"/>
              <w:rPr>
                <w:i/>
                <w:iCs/>
                <w:sz w:val="18"/>
                <w:szCs w:val="22"/>
              </w:rPr>
            </w:pPr>
            <w:r w:rsidRPr="00923D06">
              <w:rPr>
                <w:i/>
                <w:iCs/>
                <w:sz w:val="18"/>
                <w:szCs w:val="22"/>
              </w:rPr>
              <w:t>N</w:t>
            </w:r>
          </w:p>
        </w:tc>
        <w:tc>
          <w:tcPr>
            <w:tcW w:w="383" w:type="dxa"/>
          </w:tcPr>
          <w:p w14:paraId="13003D54" w14:textId="77777777" w:rsidR="008E2052" w:rsidRPr="00923D06" w:rsidRDefault="008E2052" w:rsidP="00354EEA">
            <w:pPr>
              <w:ind w:left="0"/>
              <w:rPr>
                <w:sz w:val="18"/>
                <w:szCs w:val="22"/>
              </w:rPr>
            </w:pPr>
            <w:r w:rsidRPr="00923D06">
              <w:rPr>
                <w:sz w:val="18"/>
                <w:szCs w:val="22"/>
              </w:rPr>
              <w:t>:</w:t>
            </w:r>
          </w:p>
        </w:tc>
        <w:tc>
          <w:tcPr>
            <w:tcW w:w="3444" w:type="dxa"/>
          </w:tcPr>
          <w:p w14:paraId="0B3D8CB2" w14:textId="77777777" w:rsidR="008E2052" w:rsidRPr="00923D06" w:rsidRDefault="008E2052" w:rsidP="00C31D54">
            <w:pPr>
              <w:ind w:left="0"/>
              <w:jc w:val="left"/>
              <w:rPr>
                <w:sz w:val="18"/>
                <w:szCs w:val="22"/>
              </w:rPr>
            </w:pPr>
            <w:r w:rsidRPr="00923D06">
              <w:rPr>
                <w:sz w:val="18"/>
                <w:szCs w:val="22"/>
              </w:rPr>
              <w:t>Populatiegrootte</w:t>
            </w:r>
          </w:p>
        </w:tc>
        <w:tc>
          <w:tcPr>
            <w:tcW w:w="2551" w:type="dxa"/>
          </w:tcPr>
          <w:p w14:paraId="534B3F96" w14:textId="77777777" w:rsidR="008E2052" w:rsidRPr="00923D06" w:rsidRDefault="008E2052" w:rsidP="00354EEA">
            <w:pPr>
              <w:ind w:left="0"/>
              <w:rPr>
                <w:sz w:val="18"/>
                <w:szCs w:val="22"/>
              </w:rPr>
            </w:pPr>
            <w:r w:rsidRPr="00923D06">
              <w:rPr>
                <w:sz w:val="18"/>
                <w:szCs w:val="22"/>
              </w:rPr>
              <w:t>[-]</w:t>
            </w:r>
          </w:p>
        </w:tc>
      </w:tr>
      <w:tr w:rsidR="008E2052" w14:paraId="18C7EE9E" w14:textId="77777777" w:rsidTr="00D83EB8">
        <w:tc>
          <w:tcPr>
            <w:tcW w:w="1696" w:type="dxa"/>
          </w:tcPr>
          <w:p w14:paraId="1410975D" w14:textId="4894C0FA" w:rsidR="008E2052" w:rsidRPr="00923D06" w:rsidRDefault="008E2052" w:rsidP="00354EEA">
            <w:pPr>
              <w:ind w:left="0"/>
              <w:rPr>
                <w:i/>
                <w:iCs/>
                <w:sz w:val="18"/>
                <w:szCs w:val="22"/>
              </w:rPr>
            </w:pPr>
            <w:proofErr w:type="spellStart"/>
            <w:r w:rsidRPr="00923D06">
              <w:rPr>
                <w:i/>
                <w:iCs/>
                <w:sz w:val="18"/>
                <w:szCs w:val="22"/>
              </w:rPr>
              <w:t>meanSJA</w:t>
            </w:r>
            <w:r w:rsidRPr="00923D06">
              <w:rPr>
                <w:i/>
                <w:iCs/>
                <w:sz w:val="18"/>
                <w:szCs w:val="22"/>
                <w:vertAlign w:val="subscript"/>
              </w:rPr>
              <w:t>sample</w:t>
            </w:r>
            <w:proofErr w:type="spellEnd"/>
          </w:p>
        </w:tc>
        <w:tc>
          <w:tcPr>
            <w:tcW w:w="383" w:type="dxa"/>
          </w:tcPr>
          <w:p w14:paraId="5B8B915E" w14:textId="7D6F20B3" w:rsidR="008E2052" w:rsidRPr="00923D06" w:rsidRDefault="008E2052" w:rsidP="00354EEA">
            <w:pPr>
              <w:ind w:left="0"/>
              <w:rPr>
                <w:sz w:val="18"/>
                <w:szCs w:val="22"/>
              </w:rPr>
            </w:pPr>
            <w:r w:rsidRPr="00923D06">
              <w:rPr>
                <w:sz w:val="18"/>
                <w:szCs w:val="22"/>
              </w:rPr>
              <w:t>:</w:t>
            </w:r>
          </w:p>
        </w:tc>
        <w:tc>
          <w:tcPr>
            <w:tcW w:w="3444" w:type="dxa"/>
          </w:tcPr>
          <w:p w14:paraId="1454A109" w14:textId="0958953D" w:rsidR="008E2052" w:rsidRPr="00923D06" w:rsidRDefault="008E2052" w:rsidP="00C31D54">
            <w:pPr>
              <w:ind w:left="0"/>
              <w:jc w:val="left"/>
              <w:rPr>
                <w:sz w:val="18"/>
                <w:szCs w:val="22"/>
              </w:rPr>
            </w:pPr>
            <w:r w:rsidRPr="00923D06">
              <w:rPr>
                <w:sz w:val="18"/>
                <w:szCs w:val="22"/>
              </w:rPr>
              <w:t>Gemiddelde SJA of SJI in steekproef</w:t>
            </w:r>
          </w:p>
        </w:tc>
        <w:tc>
          <w:tcPr>
            <w:tcW w:w="2551" w:type="dxa"/>
          </w:tcPr>
          <w:p w14:paraId="0DB2A09A" w14:textId="2AF44EB1" w:rsidR="008E2052" w:rsidRPr="00923D06" w:rsidRDefault="008E2052" w:rsidP="00354EEA">
            <w:pPr>
              <w:ind w:left="0"/>
              <w:rPr>
                <w:sz w:val="18"/>
                <w:szCs w:val="22"/>
              </w:rPr>
            </w:pPr>
            <w:r w:rsidRPr="00923D06">
              <w:rPr>
                <w:sz w:val="18"/>
                <w:szCs w:val="22"/>
              </w:rPr>
              <w:t>[Wh/kwartier]</w:t>
            </w:r>
          </w:p>
        </w:tc>
      </w:tr>
      <w:tr w:rsidR="008E2052" w14:paraId="7B77AEDD" w14:textId="77777777" w:rsidTr="00D83EB8">
        <w:tc>
          <w:tcPr>
            <w:tcW w:w="1696" w:type="dxa"/>
          </w:tcPr>
          <w:p w14:paraId="2AD0601D" w14:textId="77777777" w:rsidR="008E2052" w:rsidRPr="00923D06" w:rsidRDefault="008E2052" w:rsidP="00354EEA">
            <w:pPr>
              <w:ind w:left="0"/>
              <w:rPr>
                <w:i/>
                <w:iCs/>
                <w:sz w:val="18"/>
                <w:szCs w:val="22"/>
              </w:rPr>
            </w:pPr>
            <w:proofErr w:type="spellStart"/>
            <w:r w:rsidRPr="00923D06">
              <w:rPr>
                <w:i/>
                <w:iCs/>
                <w:sz w:val="18"/>
                <w:szCs w:val="22"/>
              </w:rPr>
              <w:t>meanSJA</w:t>
            </w:r>
            <w:r w:rsidRPr="00923D06">
              <w:rPr>
                <w:i/>
                <w:iCs/>
                <w:sz w:val="18"/>
                <w:szCs w:val="22"/>
                <w:vertAlign w:val="subscript"/>
              </w:rPr>
              <w:t>pop</w:t>
            </w:r>
            <w:proofErr w:type="spellEnd"/>
          </w:p>
        </w:tc>
        <w:tc>
          <w:tcPr>
            <w:tcW w:w="383" w:type="dxa"/>
          </w:tcPr>
          <w:p w14:paraId="1703F1A2" w14:textId="77777777" w:rsidR="008E2052" w:rsidRPr="00923D06" w:rsidRDefault="008E2052" w:rsidP="00354EEA">
            <w:pPr>
              <w:ind w:left="0"/>
              <w:rPr>
                <w:sz w:val="18"/>
                <w:szCs w:val="22"/>
              </w:rPr>
            </w:pPr>
            <w:r w:rsidRPr="00923D06">
              <w:rPr>
                <w:sz w:val="18"/>
                <w:szCs w:val="22"/>
              </w:rPr>
              <w:t>:</w:t>
            </w:r>
          </w:p>
        </w:tc>
        <w:tc>
          <w:tcPr>
            <w:tcW w:w="3444" w:type="dxa"/>
          </w:tcPr>
          <w:p w14:paraId="0D599711" w14:textId="68F44104" w:rsidR="008E2052" w:rsidRPr="00923D06" w:rsidRDefault="008E2052" w:rsidP="00C31D54">
            <w:pPr>
              <w:ind w:left="0"/>
              <w:jc w:val="left"/>
              <w:rPr>
                <w:sz w:val="18"/>
                <w:szCs w:val="22"/>
              </w:rPr>
            </w:pPr>
            <w:r w:rsidRPr="00923D06">
              <w:rPr>
                <w:sz w:val="18"/>
                <w:szCs w:val="22"/>
              </w:rPr>
              <w:t>Gemiddelde SJA of SJI in populatie</w:t>
            </w:r>
          </w:p>
        </w:tc>
        <w:tc>
          <w:tcPr>
            <w:tcW w:w="2551" w:type="dxa"/>
          </w:tcPr>
          <w:p w14:paraId="41051807" w14:textId="77777777" w:rsidR="008E2052" w:rsidRPr="00923D06" w:rsidRDefault="008E2052" w:rsidP="00354EEA">
            <w:pPr>
              <w:ind w:left="0"/>
              <w:rPr>
                <w:sz w:val="18"/>
                <w:szCs w:val="22"/>
              </w:rPr>
            </w:pPr>
            <w:r w:rsidRPr="00923D06">
              <w:rPr>
                <w:sz w:val="18"/>
                <w:szCs w:val="22"/>
              </w:rPr>
              <w:t>[Wh/kwartier]</w:t>
            </w:r>
          </w:p>
        </w:tc>
      </w:tr>
    </w:tbl>
    <w:p w14:paraId="4A5A39A1" w14:textId="77777777" w:rsidR="008E2052" w:rsidRDefault="008E2052" w:rsidP="00340606"/>
    <w:p w14:paraId="3465D74F" w14:textId="3570E4DC" w:rsidR="00F50802" w:rsidRDefault="00186AD7" w:rsidP="00340606">
      <w:r w:rsidRPr="004058E2">
        <w:t>Het voordeel van deze schrijfwijze is dat het totale afnamepatroon altijd berekend kan worden uit de data, ook in situaties waarin de totale SJA (of SJI) in de populatie niet bekend is.</w:t>
      </w:r>
    </w:p>
    <w:p w14:paraId="5888AEB6" w14:textId="77777777" w:rsidR="00F50802" w:rsidRDefault="00F50802" w:rsidP="00340606"/>
    <w:p w14:paraId="2C4D7C5B" w14:textId="77777777" w:rsidR="00F50802" w:rsidRDefault="00186AD7" w:rsidP="00340606">
      <w:r w:rsidRPr="004058E2">
        <w:t xml:space="preserve">De aanpak is dan: </w:t>
      </w:r>
    </w:p>
    <w:p w14:paraId="63289645" w14:textId="20DF6629" w:rsidR="00F50802" w:rsidRDefault="00186AD7" w:rsidP="00F50802">
      <w:pPr>
        <w:pStyle w:val="Lijstalinea"/>
        <w:numPr>
          <w:ilvl w:val="0"/>
          <w:numId w:val="30"/>
        </w:numPr>
      </w:pPr>
      <w:r w:rsidRPr="004058E2">
        <w:lastRenderedPageBreak/>
        <w:t xml:space="preserve">Als de SJA of SJI in de populatie wel betrouwbaar bekend is wordt de factor F berekend als </w:t>
      </w:r>
      <w:proofErr w:type="spellStart"/>
      <w:r w:rsidRPr="004058E2">
        <w:t>meanSJA</w:t>
      </w:r>
      <w:r w:rsidRPr="002B51D3">
        <w:rPr>
          <w:vertAlign w:val="subscript"/>
        </w:rPr>
        <w:t>pop</w:t>
      </w:r>
      <w:proofErr w:type="spellEnd"/>
      <w:r w:rsidRPr="004058E2">
        <w:t xml:space="preserve"> / </w:t>
      </w:r>
      <w:proofErr w:type="spellStart"/>
      <w:r w:rsidRPr="004058E2">
        <w:t>meanSJA</w:t>
      </w:r>
      <w:r w:rsidRPr="002B51D3">
        <w:rPr>
          <w:vertAlign w:val="subscript"/>
        </w:rPr>
        <w:t>sample</w:t>
      </w:r>
      <w:proofErr w:type="spellEnd"/>
      <w:r w:rsidRPr="004058E2">
        <w:t xml:space="preserve">. Het effect is dan als volgt: als de steekproef een representatief beeld geeft van de </w:t>
      </w:r>
      <w:proofErr w:type="spellStart"/>
      <w:r w:rsidRPr="004058E2">
        <w:t>SJA’s</w:t>
      </w:r>
      <w:proofErr w:type="spellEnd"/>
      <w:r w:rsidRPr="004058E2">
        <w:t xml:space="preserve"> dan ligt de waarde van de factor F dichtbij 1, en als de steekproef een relatief lage (c.q. hoge) schatting van de SJA geeft, wordt F groter (c.q. kleiner) dan 1 en de berekende afname hiervoor dus gecorrigeerd. </w:t>
      </w:r>
    </w:p>
    <w:p w14:paraId="700ED669" w14:textId="205D6030" w:rsidR="00D21AA3" w:rsidRDefault="00186AD7" w:rsidP="00F50802">
      <w:pPr>
        <w:pStyle w:val="Lijstalinea"/>
        <w:numPr>
          <w:ilvl w:val="0"/>
          <w:numId w:val="29"/>
        </w:numPr>
      </w:pPr>
      <w:r w:rsidRPr="004058E2">
        <w:t>Als de SJA of SJI niet of niet betrouwbaar bekend is, is er geen andere oplossing dan aan te nemen dat de steekproef representatief is en wordt gerekend met een factor F = 1.</w:t>
      </w:r>
    </w:p>
    <w:p w14:paraId="2D41217F" w14:textId="39CF0E71" w:rsidR="00262E4C" w:rsidRDefault="004C16E4" w:rsidP="00F70FD5">
      <w:pPr>
        <w:pStyle w:val="Kop2"/>
      </w:pPr>
      <w:bookmarkStart w:id="38" w:name="_Toc110584164"/>
      <w:r>
        <w:t>O</w:t>
      </w:r>
      <w:r w:rsidR="00262E4C">
        <w:t>nzekerheid totale afname</w:t>
      </w:r>
      <w:bookmarkEnd w:id="38"/>
    </w:p>
    <w:p w14:paraId="2543D9C7" w14:textId="77777777" w:rsidR="00262E4C" w:rsidRDefault="00262E4C" w:rsidP="00262E4C"/>
    <w:p w14:paraId="3F1F5F0A" w14:textId="22E16371" w:rsidR="00B30F29" w:rsidRDefault="00262E4C" w:rsidP="00262E4C">
      <w:r>
        <w:t xml:space="preserve">In paragraaf </w:t>
      </w:r>
      <w:r>
        <w:fldChar w:fldCharType="begin"/>
      </w:r>
      <w:r>
        <w:instrText xml:space="preserve"> REF _Ref95376081 \r \h </w:instrText>
      </w:r>
      <w:r>
        <w:fldChar w:fldCharType="separate"/>
      </w:r>
      <w:r w:rsidR="00D90508">
        <w:t>4.3</w:t>
      </w:r>
      <w:r>
        <w:fldChar w:fldCharType="end"/>
      </w:r>
      <w:r>
        <w:t xml:space="preserve">  is aangegeven dat de onzekerheid in het profiel </w:t>
      </w:r>
      <w:proofErr w:type="spellStart"/>
      <w:r>
        <w:t>p</w:t>
      </w:r>
      <w:r w:rsidRPr="0018017A">
        <w:rPr>
          <w:vertAlign w:val="subscript"/>
        </w:rPr>
        <w:t>A</w:t>
      </w:r>
      <w:proofErr w:type="spellEnd"/>
      <w:r>
        <w:t xml:space="preserve"> wordt beschreven door de standaardafwijking </w:t>
      </w:r>
      <w:proofErr w:type="spellStart"/>
      <w:r>
        <w:t>sp</w:t>
      </w:r>
      <w:proofErr w:type="spellEnd"/>
      <w:r w:rsidR="009B41C2">
        <w:t xml:space="preserve"> (vergelijking 1)</w:t>
      </w:r>
      <w:r>
        <w:t xml:space="preserve">. De onzekerheid in de totale afname </w:t>
      </w:r>
      <w:r w:rsidR="00D37FEA">
        <w:t xml:space="preserve">(vergelijking 2) </w:t>
      </w:r>
      <w:r>
        <w:t>wordt dan dus beschreven door</w:t>
      </w:r>
      <w:r w:rsidR="00B30F29">
        <w:t>:</w:t>
      </w:r>
    </w:p>
    <w:p w14:paraId="19682409" w14:textId="77777777" w:rsidR="00B30F29" w:rsidRDefault="00B30F29" w:rsidP="00B30F29"/>
    <w:p w14:paraId="4B3B1AE7" w14:textId="5FF03346" w:rsidR="00B30F29" w:rsidRPr="008E2052" w:rsidRDefault="00B30F29" w:rsidP="00B30F29">
      <m:oMath>
        <m:r>
          <w:rPr>
            <w:rFonts w:ascii="Cambria Math" w:hAnsi="Cambria Math"/>
          </w:rPr>
          <m:t>sA=N·F·</m:t>
        </m:r>
        <m:f>
          <m:fPr>
            <m:ctrlPr>
              <w:rPr>
                <w:rFonts w:ascii="Cambria Math" w:hAnsi="Cambria Math"/>
                <w:i/>
              </w:rPr>
            </m:ctrlPr>
          </m:fPr>
          <m:num>
            <m:r>
              <w:rPr>
                <w:rFonts w:ascii="Cambria Math" w:hAnsi="Cambria Math"/>
              </w:rPr>
              <m:t>stdA</m:t>
            </m:r>
          </m:num>
          <m:den>
            <m:rad>
              <m:radPr>
                <m:degHide m:val="1"/>
                <m:ctrlPr>
                  <w:rPr>
                    <w:rFonts w:ascii="Cambria Math" w:hAnsi="Cambria Math"/>
                    <w:i/>
                  </w:rPr>
                </m:ctrlPr>
              </m:radPr>
              <m:deg/>
              <m:e>
                <m:r>
                  <w:rPr>
                    <w:rFonts w:ascii="Cambria Math" w:hAnsi="Cambria Math"/>
                  </w:rPr>
                  <m:t>n</m:t>
                </m:r>
              </m:e>
            </m:rad>
          </m:den>
        </m:f>
      </m:oMath>
      <w:r>
        <w:t xml:space="preserve"> </w:t>
      </w:r>
      <w:r>
        <w:rPr>
          <w:b/>
          <w:bCs/>
          <w:iCs/>
        </w:rPr>
        <w:tab/>
        <w:t xml:space="preserve"> (</w:t>
      </w:r>
      <w:r>
        <w:t xml:space="preserve">Vergelijking </w:t>
      </w:r>
      <w:r>
        <w:fldChar w:fldCharType="begin"/>
      </w:r>
      <w:r>
        <w:instrText>SEQ Vergelijking \* ARABIC</w:instrText>
      </w:r>
      <w:r>
        <w:fldChar w:fldCharType="separate"/>
      </w:r>
      <w:r w:rsidR="00D90508">
        <w:rPr>
          <w:noProof/>
        </w:rPr>
        <w:t>3</w:t>
      </w:r>
      <w:r>
        <w:fldChar w:fldCharType="end"/>
      </w:r>
      <w:r>
        <w:t>)</w:t>
      </w:r>
    </w:p>
    <w:p w14:paraId="3583DB26" w14:textId="77777777" w:rsidR="00B30F29" w:rsidRDefault="00B30F29" w:rsidP="00B30F29"/>
    <w:tbl>
      <w:tblPr>
        <w:tblStyle w:val="Tabelraster"/>
        <w:tblW w:w="80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83"/>
        <w:gridCol w:w="3444"/>
        <w:gridCol w:w="2551"/>
      </w:tblGrid>
      <w:tr w:rsidR="00B30F29" w14:paraId="461FBEB9" w14:textId="77777777" w:rsidTr="00D83EB8">
        <w:tc>
          <w:tcPr>
            <w:tcW w:w="1696" w:type="dxa"/>
          </w:tcPr>
          <w:p w14:paraId="1E7B025F" w14:textId="77777777" w:rsidR="00B30F29" w:rsidRPr="00923D06" w:rsidRDefault="00B30F29" w:rsidP="00354EEA">
            <w:pPr>
              <w:ind w:left="0"/>
              <w:rPr>
                <w:sz w:val="18"/>
                <w:szCs w:val="22"/>
              </w:rPr>
            </w:pPr>
            <w:r w:rsidRPr="00923D06">
              <w:rPr>
                <w:sz w:val="18"/>
                <w:szCs w:val="22"/>
              </w:rPr>
              <w:t>Waarin:</w:t>
            </w:r>
          </w:p>
        </w:tc>
        <w:tc>
          <w:tcPr>
            <w:tcW w:w="383" w:type="dxa"/>
          </w:tcPr>
          <w:p w14:paraId="7016A783" w14:textId="77777777" w:rsidR="00B30F29" w:rsidRPr="00923D06" w:rsidRDefault="00B30F29" w:rsidP="00354EEA">
            <w:pPr>
              <w:ind w:left="0"/>
              <w:rPr>
                <w:sz w:val="18"/>
                <w:szCs w:val="22"/>
              </w:rPr>
            </w:pPr>
          </w:p>
        </w:tc>
        <w:tc>
          <w:tcPr>
            <w:tcW w:w="3444" w:type="dxa"/>
          </w:tcPr>
          <w:p w14:paraId="302544DA" w14:textId="77777777" w:rsidR="00B30F29" w:rsidRPr="00923D06" w:rsidRDefault="00B30F29" w:rsidP="00C31D54">
            <w:pPr>
              <w:ind w:left="0"/>
              <w:jc w:val="left"/>
              <w:rPr>
                <w:sz w:val="18"/>
                <w:szCs w:val="22"/>
              </w:rPr>
            </w:pPr>
          </w:p>
        </w:tc>
        <w:tc>
          <w:tcPr>
            <w:tcW w:w="2551" w:type="dxa"/>
          </w:tcPr>
          <w:p w14:paraId="20CF2734" w14:textId="77777777" w:rsidR="00B30F29" w:rsidRPr="00923D06" w:rsidRDefault="00B30F29" w:rsidP="00354EEA">
            <w:pPr>
              <w:ind w:left="0"/>
              <w:rPr>
                <w:sz w:val="18"/>
                <w:szCs w:val="22"/>
              </w:rPr>
            </w:pPr>
          </w:p>
        </w:tc>
      </w:tr>
      <w:tr w:rsidR="00B30F29" w14:paraId="1EC9455E" w14:textId="77777777" w:rsidTr="00D83EB8">
        <w:tc>
          <w:tcPr>
            <w:tcW w:w="1696" w:type="dxa"/>
          </w:tcPr>
          <w:p w14:paraId="4AE487F6" w14:textId="13225592" w:rsidR="00B30F29" w:rsidRPr="00923D06" w:rsidRDefault="008A1FE9" w:rsidP="00354EEA">
            <w:pPr>
              <w:ind w:left="0"/>
              <w:rPr>
                <w:i/>
                <w:iCs/>
                <w:sz w:val="18"/>
                <w:szCs w:val="22"/>
              </w:rPr>
            </w:pPr>
            <w:proofErr w:type="spellStart"/>
            <w:r w:rsidRPr="00923D06">
              <w:rPr>
                <w:i/>
                <w:iCs/>
                <w:sz w:val="18"/>
                <w:szCs w:val="22"/>
              </w:rPr>
              <w:t>sA</w:t>
            </w:r>
            <w:proofErr w:type="spellEnd"/>
          </w:p>
        </w:tc>
        <w:tc>
          <w:tcPr>
            <w:tcW w:w="383" w:type="dxa"/>
          </w:tcPr>
          <w:p w14:paraId="3C40D085" w14:textId="77777777" w:rsidR="00B30F29" w:rsidRPr="00923D06" w:rsidRDefault="00B30F29" w:rsidP="00354EEA">
            <w:pPr>
              <w:ind w:left="0"/>
              <w:rPr>
                <w:sz w:val="18"/>
                <w:szCs w:val="22"/>
              </w:rPr>
            </w:pPr>
            <w:r w:rsidRPr="00923D06">
              <w:rPr>
                <w:sz w:val="18"/>
                <w:szCs w:val="22"/>
              </w:rPr>
              <w:t>:</w:t>
            </w:r>
          </w:p>
        </w:tc>
        <w:tc>
          <w:tcPr>
            <w:tcW w:w="3444" w:type="dxa"/>
          </w:tcPr>
          <w:p w14:paraId="1D8C443A" w14:textId="769FC1CF" w:rsidR="00B30F29" w:rsidRPr="00923D06" w:rsidRDefault="008A1FE9" w:rsidP="00C31D54">
            <w:pPr>
              <w:ind w:left="0"/>
              <w:jc w:val="left"/>
              <w:rPr>
                <w:sz w:val="18"/>
                <w:szCs w:val="22"/>
              </w:rPr>
            </w:pPr>
            <w:r w:rsidRPr="00923D06">
              <w:rPr>
                <w:sz w:val="18"/>
                <w:szCs w:val="22"/>
              </w:rPr>
              <w:t>Standaardafwijking</w:t>
            </w:r>
            <w:r w:rsidR="00540267" w:rsidRPr="00923D06">
              <w:rPr>
                <w:sz w:val="18"/>
                <w:szCs w:val="22"/>
              </w:rPr>
              <w:t xml:space="preserve"> totale afname</w:t>
            </w:r>
            <w:r w:rsidR="00847E1F" w:rsidRPr="00923D06">
              <w:rPr>
                <w:sz w:val="18"/>
                <w:szCs w:val="22"/>
              </w:rPr>
              <w:t xml:space="preserve"> (populatie)</w:t>
            </w:r>
          </w:p>
        </w:tc>
        <w:tc>
          <w:tcPr>
            <w:tcW w:w="2551" w:type="dxa"/>
          </w:tcPr>
          <w:p w14:paraId="29222A9B" w14:textId="13CBD1F4" w:rsidR="00B30F29" w:rsidRPr="00923D06" w:rsidRDefault="00B30F29" w:rsidP="00354EEA">
            <w:pPr>
              <w:ind w:left="0"/>
              <w:rPr>
                <w:sz w:val="18"/>
                <w:szCs w:val="22"/>
              </w:rPr>
            </w:pPr>
            <w:r w:rsidRPr="00923D06">
              <w:rPr>
                <w:sz w:val="18"/>
                <w:szCs w:val="22"/>
              </w:rPr>
              <w:t>[</w:t>
            </w:r>
            <w:r w:rsidR="00847E1F" w:rsidRPr="00923D06">
              <w:rPr>
                <w:sz w:val="18"/>
                <w:szCs w:val="22"/>
              </w:rPr>
              <w:t>fractie</w:t>
            </w:r>
            <w:r w:rsidRPr="00923D06">
              <w:rPr>
                <w:sz w:val="18"/>
                <w:szCs w:val="22"/>
              </w:rPr>
              <w:t>/kwartier]</w:t>
            </w:r>
          </w:p>
        </w:tc>
      </w:tr>
      <w:tr w:rsidR="00B30F29" w14:paraId="135E1325" w14:textId="77777777" w:rsidTr="00D83EB8">
        <w:tc>
          <w:tcPr>
            <w:tcW w:w="1696" w:type="dxa"/>
          </w:tcPr>
          <w:p w14:paraId="2A76DE72" w14:textId="77777777" w:rsidR="00B30F29" w:rsidRPr="00923D06" w:rsidRDefault="00B30F29" w:rsidP="00354EEA">
            <w:pPr>
              <w:ind w:left="0"/>
              <w:rPr>
                <w:i/>
                <w:iCs/>
                <w:sz w:val="18"/>
                <w:szCs w:val="22"/>
              </w:rPr>
            </w:pPr>
            <w:r w:rsidRPr="00923D06">
              <w:rPr>
                <w:i/>
                <w:iCs/>
                <w:sz w:val="18"/>
                <w:szCs w:val="22"/>
              </w:rPr>
              <w:t>N</w:t>
            </w:r>
          </w:p>
        </w:tc>
        <w:tc>
          <w:tcPr>
            <w:tcW w:w="383" w:type="dxa"/>
          </w:tcPr>
          <w:p w14:paraId="2D409734" w14:textId="77777777" w:rsidR="00B30F29" w:rsidRPr="00923D06" w:rsidRDefault="00B30F29" w:rsidP="00354EEA">
            <w:pPr>
              <w:ind w:left="0"/>
              <w:rPr>
                <w:sz w:val="18"/>
                <w:szCs w:val="22"/>
              </w:rPr>
            </w:pPr>
            <w:r w:rsidRPr="00923D06">
              <w:rPr>
                <w:sz w:val="18"/>
                <w:szCs w:val="22"/>
              </w:rPr>
              <w:t>:</w:t>
            </w:r>
          </w:p>
        </w:tc>
        <w:tc>
          <w:tcPr>
            <w:tcW w:w="3444" w:type="dxa"/>
          </w:tcPr>
          <w:p w14:paraId="21F56CED" w14:textId="77777777" w:rsidR="00B30F29" w:rsidRPr="00923D06" w:rsidRDefault="00B30F29" w:rsidP="00C31D54">
            <w:pPr>
              <w:ind w:left="0"/>
              <w:jc w:val="left"/>
              <w:rPr>
                <w:sz w:val="18"/>
                <w:szCs w:val="22"/>
              </w:rPr>
            </w:pPr>
            <w:r w:rsidRPr="00923D06">
              <w:rPr>
                <w:sz w:val="18"/>
                <w:szCs w:val="22"/>
              </w:rPr>
              <w:t>Populatiegrootte</w:t>
            </w:r>
          </w:p>
        </w:tc>
        <w:tc>
          <w:tcPr>
            <w:tcW w:w="2551" w:type="dxa"/>
          </w:tcPr>
          <w:p w14:paraId="5F607B11" w14:textId="77777777" w:rsidR="00B30F29" w:rsidRPr="00923D06" w:rsidRDefault="00B30F29" w:rsidP="00354EEA">
            <w:pPr>
              <w:ind w:left="0"/>
              <w:rPr>
                <w:sz w:val="18"/>
                <w:szCs w:val="22"/>
              </w:rPr>
            </w:pPr>
            <w:r w:rsidRPr="00923D06">
              <w:rPr>
                <w:sz w:val="18"/>
                <w:szCs w:val="22"/>
              </w:rPr>
              <w:t>[-]</w:t>
            </w:r>
          </w:p>
        </w:tc>
      </w:tr>
      <w:tr w:rsidR="00B30F29" w14:paraId="1DA2B0EB" w14:textId="77777777" w:rsidTr="00D83EB8">
        <w:tc>
          <w:tcPr>
            <w:tcW w:w="1696" w:type="dxa"/>
          </w:tcPr>
          <w:p w14:paraId="1B112F5C" w14:textId="149B6F65" w:rsidR="00B30F29" w:rsidRPr="00923D06" w:rsidRDefault="00540267" w:rsidP="00354EEA">
            <w:pPr>
              <w:ind w:left="0"/>
              <w:rPr>
                <w:i/>
                <w:iCs/>
                <w:sz w:val="18"/>
                <w:szCs w:val="22"/>
              </w:rPr>
            </w:pPr>
            <w:r w:rsidRPr="00923D06">
              <w:rPr>
                <w:i/>
                <w:iCs/>
                <w:sz w:val="18"/>
                <w:szCs w:val="22"/>
              </w:rPr>
              <w:t>F</w:t>
            </w:r>
          </w:p>
        </w:tc>
        <w:tc>
          <w:tcPr>
            <w:tcW w:w="383" w:type="dxa"/>
          </w:tcPr>
          <w:p w14:paraId="7D52A9BF" w14:textId="77777777" w:rsidR="00B30F29" w:rsidRPr="00923D06" w:rsidRDefault="00B30F29" w:rsidP="00354EEA">
            <w:pPr>
              <w:ind w:left="0"/>
              <w:rPr>
                <w:sz w:val="18"/>
                <w:szCs w:val="22"/>
              </w:rPr>
            </w:pPr>
            <w:r w:rsidRPr="00923D06">
              <w:rPr>
                <w:sz w:val="18"/>
                <w:szCs w:val="22"/>
              </w:rPr>
              <w:t>:</w:t>
            </w:r>
          </w:p>
        </w:tc>
        <w:tc>
          <w:tcPr>
            <w:tcW w:w="3444" w:type="dxa"/>
          </w:tcPr>
          <w:p w14:paraId="6746EF9B" w14:textId="4075C41C" w:rsidR="00B30F29" w:rsidRPr="00923D06" w:rsidRDefault="00540267" w:rsidP="00C31D54">
            <w:pPr>
              <w:ind w:left="0"/>
              <w:jc w:val="left"/>
              <w:rPr>
                <w:sz w:val="18"/>
                <w:szCs w:val="22"/>
              </w:rPr>
            </w:pPr>
            <w:r w:rsidRPr="00923D06">
              <w:rPr>
                <w:sz w:val="18"/>
                <w:szCs w:val="22"/>
              </w:rPr>
              <w:t xml:space="preserve">Factor </w:t>
            </w:r>
            <w:proofErr w:type="spellStart"/>
            <w:r w:rsidR="007C5F14" w:rsidRPr="00923D06">
              <w:rPr>
                <w:sz w:val="18"/>
                <w:szCs w:val="22"/>
              </w:rPr>
              <w:t>meanSJA</w:t>
            </w:r>
            <w:r w:rsidR="007C5F14" w:rsidRPr="00923D06">
              <w:rPr>
                <w:sz w:val="18"/>
                <w:szCs w:val="22"/>
                <w:vertAlign w:val="subscript"/>
              </w:rPr>
              <w:t>pop</w:t>
            </w:r>
            <w:proofErr w:type="spellEnd"/>
            <w:r w:rsidR="007C5F14" w:rsidRPr="00923D06">
              <w:rPr>
                <w:sz w:val="18"/>
                <w:szCs w:val="22"/>
              </w:rPr>
              <w:t>/</w:t>
            </w:r>
            <w:proofErr w:type="spellStart"/>
            <w:r w:rsidR="007C5F14" w:rsidRPr="00923D06">
              <w:rPr>
                <w:sz w:val="18"/>
                <w:szCs w:val="22"/>
              </w:rPr>
              <w:t>meanSJA</w:t>
            </w:r>
            <w:r w:rsidR="007C5F14" w:rsidRPr="00923D06">
              <w:rPr>
                <w:sz w:val="18"/>
                <w:szCs w:val="22"/>
                <w:vertAlign w:val="subscript"/>
              </w:rPr>
              <w:t>sample</w:t>
            </w:r>
            <w:proofErr w:type="spellEnd"/>
          </w:p>
        </w:tc>
        <w:tc>
          <w:tcPr>
            <w:tcW w:w="2551" w:type="dxa"/>
          </w:tcPr>
          <w:p w14:paraId="27630AD1" w14:textId="17FA7E56" w:rsidR="00B30F29" w:rsidRPr="00923D06" w:rsidRDefault="00B30F29" w:rsidP="00354EEA">
            <w:pPr>
              <w:ind w:left="0"/>
              <w:rPr>
                <w:sz w:val="18"/>
                <w:szCs w:val="22"/>
              </w:rPr>
            </w:pPr>
            <w:r w:rsidRPr="00923D06">
              <w:rPr>
                <w:sz w:val="18"/>
                <w:szCs w:val="22"/>
              </w:rPr>
              <w:t>[</w:t>
            </w:r>
            <w:r w:rsidR="00540267" w:rsidRPr="00923D06">
              <w:rPr>
                <w:sz w:val="18"/>
                <w:szCs w:val="22"/>
              </w:rPr>
              <w:t>-</w:t>
            </w:r>
            <w:r w:rsidRPr="00923D06">
              <w:rPr>
                <w:sz w:val="18"/>
                <w:szCs w:val="22"/>
              </w:rPr>
              <w:t>]</w:t>
            </w:r>
          </w:p>
        </w:tc>
      </w:tr>
      <w:tr w:rsidR="00207BA6" w14:paraId="38F60302" w14:textId="77777777" w:rsidTr="00D83EB8">
        <w:tc>
          <w:tcPr>
            <w:tcW w:w="1696" w:type="dxa"/>
          </w:tcPr>
          <w:p w14:paraId="4E8B63FA" w14:textId="65D0EC12" w:rsidR="00207BA6" w:rsidRPr="00923D06" w:rsidRDefault="00207BA6" w:rsidP="00354EEA">
            <w:pPr>
              <w:ind w:left="0"/>
              <w:rPr>
                <w:i/>
                <w:iCs/>
                <w:sz w:val="18"/>
                <w:szCs w:val="22"/>
              </w:rPr>
            </w:pPr>
            <w:proofErr w:type="spellStart"/>
            <w:r w:rsidRPr="00923D06">
              <w:rPr>
                <w:i/>
                <w:iCs/>
                <w:sz w:val="18"/>
                <w:szCs w:val="22"/>
              </w:rPr>
              <w:t>stdA</w:t>
            </w:r>
            <w:proofErr w:type="spellEnd"/>
          </w:p>
        </w:tc>
        <w:tc>
          <w:tcPr>
            <w:tcW w:w="383" w:type="dxa"/>
          </w:tcPr>
          <w:p w14:paraId="5487451C" w14:textId="1AFD57E4" w:rsidR="00207BA6" w:rsidRPr="00923D06" w:rsidRDefault="00207BA6" w:rsidP="00354EEA">
            <w:pPr>
              <w:ind w:left="0"/>
              <w:rPr>
                <w:sz w:val="18"/>
                <w:szCs w:val="22"/>
              </w:rPr>
            </w:pPr>
            <w:r w:rsidRPr="00923D06">
              <w:rPr>
                <w:sz w:val="18"/>
                <w:szCs w:val="22"/>
              </w:rPr>
              <w:t>:</w:t>
            </w:r>
          </w:p>
        </w:tc>
        <w:tc>
          <w:tcPr>
            <w:tcW w:w="3444" w:type="dxa"/>
          </w:tcPr>
          <w:p w14:paraId="64733476" w14:textId="4845DABD" w:rsidR="00207BA6" w:rsidRPr="00923D06" w:rsidRDefault="00207BA6" w:rsidP="00C31D54">
            <w:pPr>
              <w:ind w:left="0"/>
              <w:jc w:val="left"/>
              <w:rPr>
                <w:sz w:val="18"/>
                <w:szCs w:val="22"/>
              </w:rPr>
            </w:pPr>
            <w:r w:rsidRPr="00923D06">
              <w:rPr>
                <w:sz w:val="18"/>
                <w:szCs w:val="22"/>
              </w:rPr>
              <w:t>Standaardafwijking</w:t>
            </w:r>
            <w:r w:rsidR="00847E1F" w:rsidRPr="00923D06">
              <w:rPr>
                <w:sz w:val="18"/>
                <w:szCs w:val="22"/>
              </w:rPr>
              <w:t xml:space="preserve"> sample</w:t>
            </w:r>
          </w:p>
        </w:tc>
        <w:tc>
          <w:tcPr>
            <w:tcW w:w="2551" w:type="dxa"/>
          </w:tcPr>
          <w:p w14:paraId="32B08549" w14:textId="0BC34D8C" w:rsidR="00207BA6" w:rsidRPr="00923D06" w:rsidRDefault="00847E1F" w:rsidP="00354EEA">
            <w:pPr>
              <w:ind w:left="0"/>
              <w:rPr>
                <w:sz w:val="18"/>
                <w:szCs w:val="22"/>
              </w:rPr>
            </w:pPr>
            <w:r w:rsidRPr="00923D06">
              <w:rPr>
                <w:sz w:val="18"/>
                <w:szCs w:val="22"/>
              </w:rPr>
              <w:t>[]</w:t>
            </w:r>
          </w:p>
        </w:tc>
      </w:tr>
    </w:tbl>
    <w:p w14:paraId="548D24A9" w14:textId="77777777" w:rsidR="00B30F29" w:rsidRDefault="00B30F29" w:rsidP="00B30F29"/>
    <w:p w14:paraId="7163C344" w14:textId="46607DA4" w:rsidR="00006C62" w:rsidRDefault="00006C62" w:rsidP="00F70FD5">
      <w:pPr>
        <w:pStyle w:val="Kop2"/>
      </w:pPr>
      <w:bookmarkStart w:id="39" w:name="_Toc110584165"/>
      <w:r>
        <w:t>Relatieve standaardafwijking</w:t>
      </w:r>
      <w:bookmarkEnd w:id="39"/>
    </w:p>
    <w:p w14:paraId="1E9BFE03" w14:textId="7F7572DB" w:rsidR="00006C62" w:rsidRDefault="00D90423" w:rsidP="00B30F29">
      <w:r>
        <w:t xml:space="preserve">De relatieve standaardafwijking </w:t>
      </w:r>
      <w:r w:rsidR="007A2C00">
        <w:t xml:space="preserve">per kwartier </w:t>
      </w:r>
      <w:r>
        <w:t>wordt dan berekend als</w:t>
      </w:r>
      <w:r w:rsidR="00006C62">
        <w:t>:</w:t>
      </w:r>
    </w:p>
    <w:p w14:paraId="299073F3" w14:textId="0BB0F462" w:rsidR="00D90423" w:rsidRDefault="00D90423" w:rsidP="00B30F29">
      <w:r>
        <w:t xml:space="preserve"> </w:t>
      </w:r>
    </w:p>
    <w:p w14:paraId="578C09BD" w14:textId="77777777" w:rsidR="00006C62" w:rsidRDefault="00006C62" w:rsidP="00006C62"/>
    <w:p w14:paraId="325E79E4" w14:textId="697E5694" w:rsidR="00006C62" w:rsidRPr="008E2052" w:rsidRDefault="00006C62" w:rsidP="00006C62">
      <m:oMath>
        <m:r>
          <w:rPr>
            <w:rFonts w:ascii="Cambria Math" w:hAnsi="Cambria Math"/>
          </w:rPr>
          <m:t>RSD=</m:t>
        </m:r>
        <m:f>
          <m:fPr>
            <m:ctrlPr>
              <w:rPr>
                <w:rFonts w:ascii="Cambria Math" w:hAnsi="Cambria Math"/>
                <w:i/>
              </w:rPr>
            </m:ctrlPr>
          </m:fPr>
          <m:num>
            <m:r>
              <w:rPr>
                <w:rFonts w:ascii="Cambria Math" w:hAnsi="Cambria Math"/>
              </w:rPr>
              <m:t>sA</m:t>
            </m:r>
          </m:num>
          <m:den>
            <m:r>
              <w:rPr>
                <w:rFonts w:ascii="Cambria Math" w:hAnsi="Cambria Math"/>
              </w:rPr>
              <m:t>A</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pA·</m:t>
            </m:r>
            <m:sSub>
              <m:sSubPr>
                <m:ctrlPr>
                  <w:rPr>
                    <w:rFonts w:ascii="Cambria Math" w:hAnsi="Cambria Math"/>
                    <w:i/>
                  </w:rPr>
                </m:ctrlPr>
              </m:sSubPr>
              <m:e>
                <m:r>
                  <w:rPr>
                    <w:rFonts w:ascii="Cambria Math" w:hAnsi="Cambria Math"/>
                  </w:rPr>
                  <m:t>meanSJA</m:t>
                </m:r>
              </m:e>
              <m:sub>
                <m:r>
                  <w:rPr>
                    <w:rFonts w:ascii="Cambria Math" w:hAnsi="Cambria Math"/>
                  </w:rPr>
                  <m:t>sample</m:t>
                </m:r>
              </m:sub>
            </m:sSub>
          </m:den>
        </m:f>
        <m:r>
          <w:rPr>
            <w:rFonts w:ascii="Cambria Math" w:hAnsi="Cambria Math"/>
          </w:rPr>
          <m:t>·</m:t>
        </m:r>
        <m:f>
          <m:fPr>
            <m:ctrlPr>
              <w:rPr>
                <w:rFonts w:ascii="Cambria Math" w:hAnsi="Cambria Math"/>
                <w:i/>
              </w:rPr>
            </m:ctrlPr>
          </m:fPr>
          <m:num>
            <m:r>
              <w:rPr>
                <w:rFonts w:ascii="Cambria Math" w:hAnsi="Cambria Math"/>
              </w:rPr>
              <m:t>stdA</m:t>
            </m:r>
          </m:num>
          <m:den>
            <m:rad>
              <m:radPr>
                <m:degHide m:val="1"/>
                <m:ctrlPr>
                  <w:rPr>
                    <w:rFonts w:ascii="Cambria Math" w:hAnsi="Cambria Math"/>
                    <w:i/>
                  </w:rPr>
                </m:ctrlPr>
              </m:radPr>
              <m:deg/>
              <m:e>
                <m:r>
                  <w:rPr>
                    <w:rFonts w:ascii="Cambria Math" w:hAnsi="Cambria Math"/>
                  </w:rPr>
                  <m:t>n</m:t>
                </m:r>
              </m:e>
            </m:rad>
          </m:den>
        </m:f>
        <m:r>
          <w:rPr>
            <w:rFonts w:ascii="Cambria Math" w:hAnsi="Cambria Math"/>
          </w:rPr>
          <m:t>·100%</m:t>
        </m:r>
      </m:oMath>
      <w:r>
        <w:t xml:space="preserve"> </w:t>
      </w:r>
      <w:r>
        <w:rPr>
          <w:b/>
          <w:bCs/>
          <w:iCs/>
        </w:rPr>
        <w:tab/>
        <w:t xml:space="preserve"> (</w:t>
      </w:r>
      <w:r>
        <w:t xml:space="preserve">Vergelijking </w:t>
      </w:r>
      <w:r>
        <w:fldChar w:fldCharType="begin"/>
      </w:r>
      <w:r>
        <w:instrText>SEQ Vergelijking \* ARABIC</w:instrText>
      </w:r>
      <w:r>
        <w:fldChar w:fldCharType="separate"/>
      </w:r>
      <w:r w:rsidR="00D90508">
        <w:rPr>
          <w:noProof/>
        </w:rPr>
        <w:t>4</w:t>
      </w:r>
      <w:r>
        <w:fldChar w:fldCharType="end"/>
      </w:r>
      <w:r>
        <w:t>)</w:t>
      </w:r>
    </w:p>
    <w:p w14:paraId="6D76FEAF" w14:textId="77777777" w:rsidR="00006C62" w:rsidRDefault="00006C62" w:rsidP="00006C62"/>
    <w:tbl>
      <w:tblPr>
        <w:tblStyle w:val="Tabelraster"/>
        <w:tblW w:w="80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83"/>
        <w:gridCol w:w="3444"/>
        <w:gridCol w:w="2551"/>
      </w:tblGrid>
      <w:tr w:rsidR="00D83EB8" w14:paraId="27247F40" w14:textId="77777777" w:rsidTr="00D83EB8">
        <w:tc>
          <w:tcPr>
            <w:tcW w:w="1696" w:type="dxa"/>
          </w:tcPr>
          <w:p w14:paraId="09157E22" w14:textId="77777777" w:rsidR="00006C62" w:rsidRPr="00923D06" w:rsidRDefault="00006C62" w:rsidP="00354EEA">
            <w:pPr>
              <w:ind w:left="0"/>
              <w:rPr>
                <w:sz w:val="18"/>
                <w:szCs w:val="22"/>
              </w:rPr>
            </w:pPr>
            <w:r w:rsidRPr="00923D06">
              <w:rPr>
                <w:sz w:val="18"/>
                <w:szCs w:val="22"/>
              </w:rPr>
              <w:t>Waarin:</w:t>
            </w:r>
          </w:p>
        </w:tc>
        <w:tc>
          <w:tcPr>
            <w:tcW w:w="383" w:type="dxa"/>
          </w:tcPr>
          <w:p w14:paraId="189489E3" w14:textId="77777777" w:rsidR="00006C62" w:rsidRPr="00923D06" w:rsidRDefault="00006C62" w:rsidP="00354EEA">
            <w:pPr>
              <w:ind w:left="0"/>
              <w:rPr>
                <w:sz w:val="18"/>
                <w:szCs w:val="22"/>
              </w:rPr>
            </w:pPr>
          </w:p>
        </w:tc>
        <w:tc>
          <w:tcPr>
            <w:tcW w:w="3444" w:type="dxa"/>
          </w:tcPr>
          <w:p w14:paraId="157A9166" w14:textId="77777777" w:rsidR="00006C62" w:rsidRPr="00923D06" w:rsidRDefault="00006C62" w:rsidP="00C31D54">
            <w:pPr>
              <w:ind w:left="0"/>
              <w:jc w:val="left"/>
              <w:rPr>
                <w:sz w:val="18"/>
                <w:szCs w:val="22"/>
              </w:rPr>
            </w:pPr>
          </w:p>
        </w:tc>
        <w:tc>
          <w:tcPr>
            <w:tcW w:w="2551" w:type="dxa"/>
          </w:tcPr>
          <w:p w14:paraId="1A28B7EB" w14:textId="77777777" w:rsidR="00006C62" w:rsidRPr="00923D06" w:rsidRDefault="00006C62" w:rsidP="00354EEA">
            <w:pPr>
              <w:ind w:left="0"/>
              <w:rPr>
                <w:sz w:val="18"/>
                <w:szCs w:val="22"/>
              </w:rPr>
            </w:pPr>
          </w:p>
        </w:tc>
      </w:tr>
      <w:tr w:rsidR="00D83EB8" w14:paraId="06C23430" w14:textId="77777777" w:rsidTr="00D83EB8">
        <w:tc>
          <w:tcPr>
            <w:tcW w:w="1696" w:type="dxa"/>
          </w:tcPr>
          <w:p w14:paraId="3E327BAA" w14:textId="62141A40" w:rsidR="00006C62" w:rsidRPr="00923D06" w:rsidRDefault="00A46D0E" w:rsidP="00354EEA">
            <w:pPr>
              <w:ind w:left="0"/>
              <w:rPr>
                <w:i/>
                <w:iCs/>
                <w:sz w:val="18"/>
                <w:szCs w:val="22"/>
              </w:rPr>
            </w:pPr>
            <w:r w:rsidRPr="00923D06">
              <w:rPr>
                <w:i/>
                <w:iCs/>
                <w:sz w:val="18"/>
                <w:szCs w:val="22"/>
              </w:rPr>
              <w:t>RSD</w:t>
            </w:r>
          </w:p>
        </w:tc>
        <w:tc>
          <w:tcPr>
            <w:tcW w:w="383" w:type="dxa"/>
          </w:tcPr>
          <w:p w14:paraId="31BEF230" w14:textId="77777777" w:rsidR="00006C62" w:rsidRPr="00923D06" w:rsidRDefault="00006C62" w:rsidP="00354EEA">
            <w:pPr>
              <w:ind w:left="0"/>
              <w:rPr>
                <w:sz w:val="18"/>
                <w:szCs w:val="22"/>
              </w:rPr>
            </w:pPr>
            <w:r w:rsidRPr="00923D06">
              <w:rPr>
                <w:sz w:val="18"/>
                <w:szCs w:val="22"/>
              </w:rPr>
              <w:t>:</w:t>
            </w:r>
          </w:p>
        </w:tc>
        <w:tc>
          <w:tcPr>
            <w:tcW w:w="3444" w:type="dxa"/>
          </w:tcPr>
          <w:p w14:paraId="055DF595" w14:textId="02305C4D" w:rsidR="00006C62" w:rsidRPr="00923D06" w:rsidRDefault="00154A32" w:rsidP="00C31D54">
            <w:pPr>
              <w:ind w:left="0"/>
              <w:jc w:val="left"/>
              <w:rPr>
                <w:sz w:val="18"/>
                <w:szCs w:val="22"/>
              </w:rPr>
            </w:pPr>
            <w:r w:rsidRPr="00923D06">
              <w:rPr>
                <w:sz w:val="18"/>
                <w:szCs w:val="22"/>
              </w:rPr>
              <w:t>Relatieve standaardafwijking</w:t>
            </w:r>
          </w:p>
        </w:tc>
        <w:tc>
          <w:tcPr>
            <w:tcW w:w="2551" w:type="dxa"/>
          </w:tcPr>
          <w:p w14:paraId="00A2F5F4" w14:textId="7F1A3D78" w:rsidR="00006C62" w:rsidRPr="00923D06" w:rsidRDefault="00154A32" w:rsidP="00354EEA">
            <w:pPr>
              <w:ind w:left="0"/>
              <w:rPr>
                <w:sz w:val="18"/>
                <w:szCs w:val="22"/>
              </w:rPr>
            </w:pPr>
            <w:r w:rsidRPr="00923D06">
              <w:rPr>
                <w:sz w:val="18"/>
                <w:szCs w:val="22"/>
              </w:rPr>
              <w:t>[%]</w:t>
            </w:r>
          </w:p>
        </w:tc>
      </w:tr>
      <w:tr w:rsidR="00A46D0E" w14:paraId="04A5EE67" w14:textId="77777777" w:rsidTr="00D83EB8">
        <w:tc>
          <w:tcPr>
            <w:tcW w:w="1696" w:type="dxa"/>
          </w:tcPr>
          <w:p w14:paraId="6114C93E" w14:textId="736E1DA6" w:rsidR="00A46D0E" w:rsidRPr="00923D06" w:rsidRDefault="00A46D0E" w:rsidP="00A46D0E">
            <w:pPr>
              <w:ind w:left="0"/>
              <w:rPr>
                <w:i/>
                <w:iCs/>
                <w:sz w:val="18"/>
                <w:szCs w:val="22"/>
              </w:rPr>
            </w:pPr>
            <w:proofErr w:type="spellStart"/>
            <w:r w:rsidRPr="00923D06">
              <w:rPr>
                <w:i/>
                <w:iCs/>
                <w:sz w:val="18"/>
                <w:szCs w:val="22"/>
              </w:rPr>
              <w:t>sA</w:t>
            </w:r>
            <w:proofErr w:type="spellEnd"/>
          </w:p>
        </w:tc>
        <w:tc>
          <w:tcPr>
            <w:tcW w:w="383" w:type="dxa"/>
          </w:tcPr>
          <w:p w14:paraId="757933B3" w14:textId="627463D0" w:rsidR="00A46D0E" w:rsidRPr="00923D06" w:rsidRDefault="00A46D0E" w:rsidP="00A46D0E">
            <w:pPr>
              <w:ind w:left="0"/>
              <w:rPr>
                <w:sz w:val="18"/>
                <w:szCs w:val="22"/>
              </w:rPr>
            </w:pPr>
            <w:r w:rsidRPr="00923D06">
              <w:rPr>
                <w:sz w:val="18"/>
                <w:szCs w:val="22"/>
              </w:rPr>
              <w:t>:</w:t>
            </w:r>
          </w:p>
        </w:tc>
        <w:tc>
          <w:tcPr>
            <w:tcW w:w="3444" w:type="dxa"/>
          </w:tcPr>
          <w:p w14:paraId="45C1549C" w14:textId="2625FBCE" w:rsidR="00A46D0E" w:rsidRPr="00923D06" w:rsidRDefault="00A46D0E" w:rsidP="00C31D54">
            <w:pPr>
              <w:ind w:left="0"/>
              <w:jc w:val="left"/>
              <w:rPr>
                <w:sz w:val="18"/>
                <w:szCs w:val="22"/>
              </w:rPr>
            </w:pPr>
            <w:r w:rsidRPr="00923D06">
              <w:rPr>
                <w:sz w:val="18"/>
                <w:szCs w:val="22"/>
              </w:rPr>
              <w:t>Standaardafwijking totale afname (populatie)</w:t>
            </w:r>
          </w:p>
        </w:tc>
        <w:tc>
          <w:tcPr>
            <w:tcW w:w="2551" w:type="dxa"/>
          </w:tcPr>
          <w:p w14:paraId="24D7C4CF" w14:textId="1A39CE21" w:rsidR="00A46D0E" w:rsidRPr="00923D06" w:rsidRDefault="00A46D0E" w:rsidP="00A46D0E">
            <w:pPr>
              <w:ind w:left="0"/>
              <w:rPr>
                <w:sz w:val="18"/>
                <w:szCs w:val="22"/>
              </w:rPr>
            </w:pPr>
            <w:r w:rsidRPr="00923D06">
              <w:rPr>
                <w:sz w:val="18"/>
                <w:szCs w:val="22"/>
              </w:rPr>
              <w:t>[fractie/kwartier]</w:t>
            </w:r>
          </w:p>
        </w:tc>
      </w:tr>
      <w:tr w:rsidR="00154A32" w14:paraId="6A8A1ED0" w14:textId="77777777" w:rsidTr="00D83EB8">
        <w:tc>
          <w:tcPr>
            <w:tcW w:w="1696" w:type="dxa"/>
          </w:tcPr>
          <w:p w14:paraId="62982359" w14:textId="4FCCF5C7" w:rsidR="00154A32" w:rsidRPr="00923D06" w:rsidRDefault="00154A32" w:rsidP="00A46D0E">
            <w:pPr>
              <w:ind w:left="0"/>
              <w:rPr>
                <w:i/>
                <w:iCs/>
                <w:sz w:val="18"/>
                <w:szCs w:val="22"/>
              </w:rPr>
            </w:pPr>
            <w:r w:rsidRPr="00923D06">
              <w:rPr>
                <w:i/>
                <w:iCs/>
                <w:sz w:val="18"/>
                <w:szCs w:val="22"/>
              </w:rPr>
              <w:t>A</w:t>
            </w:r>
          </w:p>
        </w:tc>
        <w:tc>
          <w:tcPr>
            <w:tcW w:w="383" w:type="dxa"/>
          </w:tcPr>
          <w:p w14:paraId="0190E899" w14:textId="04FDBE25" w:rsidR="00154A32" w:rsidRPr="00923D06" w:rsidRDefault="00154A32" w:rsidP="00A46D0E">
            <w:pPr>
              <w:ind w:left="0"/>
              <w:rPr>
                <w:sz w:val="18"/>
                <w:szCs w:val="22"/>
              </w:rPr>
            </w:pPr>
            <w:r w:rsidRPr="00923D06">
              <w:rPr>
                <w:sz w:val="18"/>
                <w:szCs w:val="22"/>
              </w:rPr>
              <w:t>:</w:t>
            </w:r>
          </w:p>
        </w:tc>
        <w:tc>
          <w:tcPr>
            <w:tcW w:w="3444" w:type="dxa"/>
          </w:tcPr>
          <w:p w14:paraId="2F37F233" w14:textId="399499D3" w:rsidR="00154A32" w:rsidRPr="00923D06" w:rsidRDefault="00154A32" w:rsidP="00C31D54">
            <w:pPr>
              <w:ind w:left="0"/>
              <w:jc w:val="left"/>
              <w:rPr>
                <w:sz w:val="18"/>
                <w:szCs w:val="22"/>
              </w:rPr>
            </w:pPr>
            <w:r w:rsidRPr="00923D06">
              <w:rPr>
                <w:sz w:val="18"/>
                <w:szCs w:val="22"/>
              </w:rPr>
              <w:t>Afname totale populatie</w:t>
            </w:r>
          </w:p>
        </w:tc>
        <w:tc>
          <w:tcPr>
            <w:tcW w:w="2551" w:type="dxa"/>
          </w:tcPr>
          <w:p w14:paraId="10536659" w14:textId="7201B836" w:rsidR="00154A32" w:rsidRPr="00923D06" w:rsidRDefault="009321D4" w:rsidP="00A46D0E">
            <w:pPr>
              <w:ind w:left="0"/>
              <w:rPr>
                <w:sz w:val="18"/>
                <w:szCs w:val="22"/>
              </w:rPr>
            </w:pPr>
            <w:r w:rsidRPr="00923D06">
              <w:rPr>
                <w:sz w:val="18"/>
                <w:szCs w:val="22"/>
              </w:rPr>
              <w:t>[fractie/kwartier]</w:t>
            </w:r>
          </w:p>
        </w:tc>
      </w:tr>
      <w:tr w:rsidR="007A2C00" w14:paraId="351628A1" w14:textId="77777777" w:rsidTr="00D83EB8">
        <w:tc>
          <w:tcPr>
            <w:tcW w:w="1696" w:type="dxa"/>
          </w:tcPr>
          <w:p w14:paraId="6537156D" w14:textId="53BD42C7" w:rsidR="007A2C00" w:rsidRPr="00923D06" w:rsidRDefault="007A2C00" w:rsidP="00A46D0E">
            <w:pPr>
              <w:ind w:left="0"/>
              <w:rPr>
                <w:i/>
                <w:iCs/>
                <w:sz w:val="18"/>
                <w:szCs w:val="22"/>
              </w:rPr>
            </w:pPr>
            <w:proofErr w:type="spellStart"/>
            <w:r w:rsidRPr="00923D06">
              <w:rPr>
                <w:i/>
                <w:iCs/>
                <w:sz w:val="18"/>
                <w:szCs w:val="22"/>
              </w:rPr>
              <w:t>pA</w:t>
            </w:r>
            <w:proofErr w:type="spellEnd"/>
          </w:p>
        </w:tc>
        <w:tc>
          <w:tcPr>
            <w:tcW w:w="383" w:type="dxa"/>
          </w:tcPr>
          <w:p w14:paraId="0D3DF202" w14:textId="1EB7A862" w:rsidR="007A2C00" w:rsidRPr="00923D06" w:rsidRDefault="007A2C00" w:rsidP="00A46D0E">
            <w:pPr>
              <w:ind w:left="0"/>
              <w:rPr>
                <w:sz w:val="18"/>
                <w:szCs w:val="22"/>
              </w:rPr>
            </w:pPr>
            <w:r w:rsidRPr="00923D06">
              <w:rPr>
                <w:sz w:val="18"/>
                <w:szCs w:val="22"/>
              </w:rPr>
              <w:t>:</w:t>
            </w:r>
          </w:p>
        </w:tc>
        <w:tc>
          <w:tcPr>
            <w:tcW w:w="3444" w:type="dxa"/>
          </w:tcPr>
          <w:p w14:paraId="1C79F06D" w14:textId="483564AF" w:rsidR="007A2C00" w:rsidRPr="00923D06" w:rsidRDefault="007A2C00" w:rsidP="00C31D54">
            <w:pPr>
              <w:ind w:left="0"/>
              <w:jc w:val="left"/>
              <w:rPr>
                <w:sz w:val="18"/>
                <w:szCs w:val="22"/>
              </w:rPr>
            </w:pPr>
            <w:r w:rsidRPr="00923D06">
              <w:rPr>
                <w:sz w:val="18"/>
                <w:szCs w:val="22"/>
              </w:rPr>
              <w:t>profielwaarde</w:t>
            </w:r>
          </w:p>
        </w:tc>
        <w:tc>
          <w:tcPr>
            <w:tcW w:w="2551" w:type="dxa"/>
          </w:tcPr>
          <w:p w14:paraId="0D0933D5" w14:textId="4A70BD7A" w:rsidR="007A2C00" w:rsidRPr="00923D06" w:rsidRDefault="007A2C00" w:rsidP="00A46D0E">
            <w:pPr>
              <w:ind w:left="0"/>
              <w:rPr>
                <w:sz w:val="18"/>
                <w:szCs w:val="22"/>
              </w:rPr>
            </w:pPr>
            <w:r w:rsidRPr="00923D06">
              <w:rPr>
                <w:sz w:val="18"/>
                <w:szCs w:val="22"/>
              </w:rPr>
              <w:t>[fractie/kwartier]</w:t>
            </w:r>
          </w:p>
        </w:tc>
      </w:tr>
      <w:tr w:rsidR="00D97BF2" w14:paraId="1F0111E3" w14:textId="77777777" w:rsidTr="00D83EB8">
        <w:tc>
          <w:tcPr>
            <w:tcW w:w="1696" w:type="dxa"/>
          </w:tcPr>
          <w:p w14:paraId="70B9401A" w14:textId="77777777" w:rsidR="00D97BF2" w:rsidRPr="00923D06" w:rsidRDefault="00D97BF2" w:rsidP="00354EEA">
            <w:pPr>
              <w:ind w:left="0"/>
              <w:rPr>
                <w:i/>
                <w:iCs/>
                <w:sz w:val="18"/>
                <w:szCs w:val="22"/>
              </w:rPr>
            </w:pPr>
            <w:proofErr w:type="spellStart"/>
            <w:r w:rsidRPr="00923D06">
              <w:rPr>
                <w:i/>
                <w:iCs/>
                <w:sz w:val="18"/>
                <w:szCs w:val="22"/>
              </w:rPr>
              <w:t>stdA</w:t>
            </w:r>
            <w:proofErr w:type="spellEnd"/>
          </w:p>
        </w:tc>
        <w:tc>
          <w:tcPr>
            <w:tcW w:w="383" w:type="dxa"/>
          </w:tcPr>
          <w:p w14:paraId="0DDD25A7" w14:textId="77777777" w:rsidR="00D97BF2" w:rsidRPr="00923D06" w:rsidRDefault="00D97BF2" w:rsidP="00354EEA">
            <w:pPr>
              <w:ind w:left="0"/>
              <w:rPr>
                <w:sz w:val="18"/>
                <w:szCs w:val="22"/>
              </w:rPr>
            </w:pPr>
            <w:r w:rsidRPr="00923D06">
              <w:rPr>
                <w:sz w:val="18"/>
                <w:szCs w:val="22"/>
              </w:rPr>
              <w:t>:</w:t>
            </w:r>
          </w:p>
        </w:tc>
        <w:tc>
          <w:tcPr>
            <w:tcW w:w="3444" w:type="dxa"/>
          </w:tcPr>
          <w:p w14:paraId="77FA230C" w14:textId="77777777" w:rsidR="00D97BF2" w:rsidRPr="00923D06" w:rsidRDefault="00D97BF2" w:rsidP="00C31D54">
            <w:pPr>
              <w:ind w:left="0"/>
              <w:jc w:val="left"/>
              <w:rPr>
                <w:sz w:val="18"/>
                <w:szCs w:val="22"/>
              </w:rPr>
            </w:pPr>
            <w:r w:rsidRPr="00923D06">
              <w:rPr>
                <w:sz w:val="18"/>
                <w:szCs w:val="22"/>
              </w:rPr>
              <w:t>Standaardafwijking sample</w:t>
            </w:r>
          </w:p>
        </w:tc>
        <w:tc>
          <w:tcPr>
            <w:tcW w:w="2551" w:type="dxa"/>
          </w:tcPr>
          <w:p w14:paraId="521F8A14" w14:textId="1E841944" w:rsidR="00D97BF2" w:rsidRPr="00923D06" w:rsidRDefault="00D97BF2" w:rsidP="00354EEA">
            <w:pPr>
              <w:ind w:left="0"/>
              <w:rPr>
                <w:sz w:val="18"/>
                <w:szCs w:val="22"/>
              </w:rPr>
            </w:pPr>
            <w:r w:rsidRPr="00923D06">
              <w:rPr>
                <w:sz w:val="18"/>
                <w:szCs w:val="22"/>
              </w:rPr>
              <w:t>[fractie/kwartier]</w:t>
            </w:r>
          </w:p>
        </w:tc>
      </w:tr>
      <w:tr w:rsidR="00D97BF2" w14:paraId="697A34FE" w14:textId="77777777" w:rsidTr="00D83EB8">
        <w:tc>
          <w:tcPr>
            <w:tcW w:w="1696" w:type="dxa"/>
          </w:tcPr>
          <w:p w14:paraId="6358BECC" w14:textId="25D3CFA3" w:rsidR="00A46D0E" w:rsidRPr="00923D06" w:rsidRDefault="00D97BF2" w:rsidP="00A46D0E">
            <w:pPr>
              <w:ind w:left="0"/>
              <w:rPr>
                <w:i/>
                <w:iCs/>
                <w:sz w:val="18"/>
                <w:szCs w:val="22"/>
              </w:rPr>
            </w:pPr>
            <w:proofErr w:type="spellStart"/>
            <w:r w:rsidRPr="00923D06">
              <w:rPr>
                <w:i/>
                <w:iCs/>
                <w:sz w:val="18"/>
                <w:szCs w:val="22"/>
              </w:rPr>
              <w:t>meanSJA</w:t>
            </w:r>
            <w:r w:rsidRPr="00923D06">
              <w:rPr>
                <w:i/>
                <w:iCs/>
                <w:sz w:val="18"/>
                <w:szCs w:val="22"/>
                <w:vertAlign w:val="subscript"/>
              </w:rPr>
              <w:t>sample</w:t>
            </w:r>
            <w:proofErr w:type="spellEnd"/>
          </w:p>
        </w:tc>
        <w:tc>
          <w:tcPr>
            <w:tcW w:w="383" w:type="dxa"/>
          </w:tcPr>
          <w:p w14:paraId="5E9C87A3" w14:textId="77777777" w:rsidR="00A46D0E" w:rsidRPr="00923D06" w:rsidRDefault="00A46D0E" w:rsidP="00A46D0E">
            <w:pPr>
              <w:ind w:left="0"/>
              <w:rPr>
                <w:sz w:val="18"/>
                <w:szCs w:val="22"/>
              </w:rPr>
            </w:pPr>
            <w:r w:rsidRPr="00923D06">
              <w:rPr>
                <w:sz w:val="18"/>
                <w:szCs w:val="22"/>
              </w:rPr>
              <w:t>:</w:t>
            </w:r>
          </w:p>
        </w:tc>
        <w:tc>
          <w:tcPr>
            <w:tcW w:w="3444" w:type="dxa"/>
          </w:tcPr>
          <w:p w14:paraId="360C738C" w14:textId="0EB4F7FE" w:rsidR="00A46D0E" w:rsidRPr="00923D06" w:rsidRDefault="00D97BF2" w:rsidP="00C31D54">
            <w:pPr>
              <w:ind w:left="0"/>
              <w:jc w:val="left"/>
              <w:rPr>
                <w:sz w:val="18"/>
                <w:szCs w:val="22"/>
              </w:rPr>
            </w:pPr>
            <w:r w:rsidRPr="00923D06">
              <w:rPr>
                <w:sz w:val="18"/>
                <w:szCs w:val="22"/>
              </w:rPr>
              <w:t>Gemiddelde SJA of SJI in steekproef</w:t>
            </w:r>
          </w:p>
        </w:tc>
        <w:tc>
          <w:tcPr>
            <w:tcW w:w="2551" w:type="dxa"/>
          </w:tcPr>
          <w:p w14:paraId="16B99AF4" w14:textId="26B24D29" w:rsidR="00A46D0E" w:rsidRPr="00923D06" w:rsidRDefault="00A46D0E" w:rsidP="00A46D0E">
            <w:pPr>
              <w:ind w:left="0"/>
              <w:rPr>
                <w:sz w:val="18"/>
                <w:szCs w:val="22"/>
              </w:rPr>
            </w:pPr>
            <w:r w:rsidRPr="00923D06">
              <w:rPr>
                <w:sz w:val="18"/>
                <w:szCs w:val="22"/>
              </w:rPr>
              <w:t>[</w:t>
            </w:r>
            <w:r w:rsidR="00D97BF2" w:rsidRPr="00923D06">
              <w:rPr>
                <w:sz w:val="18"/>
                <w:szCs w:val="22"/>
              </w:rPr>
              <w:t>Wh/jaar</w:t>
            </w:r>
            <w:r w:rsidRPr="00923D06">
              <w:rPr>
                <w:sz w:val="18"/>
                <w:szCs w:val="22"/>
              </w:rPr>
              <w:t>]</w:t>
            </w:r>
          </w:p>
        </w:tc>
      </w:tr>
      <w:tr w:rsidR="00A46D0E" w14:paraId="6BA42B2E" w14:textId="77777777" w:rsidTr="00D83EB8">
        <w:tc>
          <w:tcPr>
            <w:tcW w:w="1696" w:type="dxa"/>
          </w:tcPr>
          <w:p w14:paraId="104FD083" w14:textId="54485D42" w:rsidR="00A46D0E" w:rsidRPr="00923D06" w:rsidRDefault="00DD67AE" w:rsidP="00A46D0E">
            <w:pPr>
              <w:ind w:left="0"/>
              <w:rPr>
                <w:i/>
                <w:iCs/>
                <w:sz w:val="18"/>
                <w:szCs w:val="22"/>
              </w:rPr>
            </w:pPr>
            <w:r w:rsidRPr="00923D06">
              <w:rPr>
                <w:i/>
                <w:iCs/>
                <w:sz w:val="18"/>
                <w:szCs w:val="22"/>
              </w:rPr>
              <w:t>n</w:t>
            </w:r>
          </w:p>
        </w:tc>
        <w:tc>
          <w:tcPr>
            <w:tcW w:w="383" w:type="dxa"/>
          </w:tcPr>
          <w:p w14:paraId="60FEFC11" w14:textId="77777777" w:rsidR="00A46D0E" w:rsidRPr="00923D06" w:rsidRDefault="00A46D0E" w:rsidP="00A46D0E">
            <w:pPr>
              <w:ind w:left="0"/>
              <w:rPr>
                <w:sz w:val="18"/>
                <w:szCs w:val="22"/>
              </w:rPr>
            </w:pPr>
            <w:r w:rsidRPr="00923D06">
              <w:rPr>
                <w:sz w:val="18"/>
                <w:szCs w:val="22"/>
              </w:rPr>
              <w:t>:</w:t>
            </w:r>
          </w:p>
        </w:tc>
        <w:tc>
          <w:tcPr>
            <w:tcW w:w="3444" w:type="dxa"/>
          </w:tcPr>
          <w:p w14:paraId="31190725" w14:textId="26C2AEAF" w:rsidR="00A46D0E" w:rsidRPr="00923D06" w:rsidRDefault="00DD67AE" w:rsidP="00C31D54">
            <w:pPr>
              <w:ind w:left="0"/>
              <w:jc w:val="left"/>
              <w:rPr>
                <w:sz w:val="18"/>
                <w:szCs w:val="22"/>
              </w:rPr>
            </w:pPr>
            <w:r w:rsidRPr="00923D06">
              <w:rPr>
                <w:sz w:val="18"/>
                <w:szCs w:val="22"/>
              </w:rPr>
              <w:t>steekproefgrootte</w:t>
            </w:r>
          </w:p>
        </w:tc>
        <w:tc>
          <w:tcPr>
            <w:tcW w:w="2551" w:type="dxa"/>
          </w:tcPr>
          <w:p w14:paraId="2833F0A8" w14:textId="77777777" w:rsidR="00A46D0E" w:rsidRPr="00923D06" w:rsidRDefault="00A46D0E" w:rsidP="00A46D0E">
            <w:pPr>
              <w:ind w:left="0"/>
              <w:rPr>
                <w:sz w:val="18"/>
                <w:szCs w:val="22"/>
              </w:rPr>
            </w:pPr>
            <w:r w:rsidRPr="00923D06">
              <w:rPr>
                <w:sz w:val="18"/>
                <w:szCs w:val="22"/>
              </w:rPr>
              <w:t>[-]</w:t>
            </w:r>
          </w:p>
        </w:tc>
      </w:tr>
    </w:tbl>
    <w:p w14:paraId="0F651706" w14:textId="77777777" w:rsidR="00D90423" w:rsidRDefault="00D90423" w:rsidP="00B30F29"/>
    <w:p w14:paraId="7E22B809" w14:textId="511623BF" w:rsidR="00F4510E" w:rsidRDefault="00F4510E" w:rsidP="00B30F29">
      <w:r>
        <w:t xml:space="preserve">De berekeningen van het totaal, de standaardafwijking en de relatieve standaardafwijking gebeurt afzonderlijk voor zowel afnames als eventuele </w:t>
      </w:r>
      <w:proofErr w:type="spellStart"/>
      <w:r>
        <w:t>invoedingen</w:t>
      </w:r>
      <w:proofErr w:type="spellEnd"/>
      <w:r>
        <w:t xml:space="preserve"> per categorie.</w:t>
      </w:r>
    </w:p>
    <w:p w14:paraId="43DA7E0C" w14:textId="77777777" w:rsidR="00006C62" w:rsidRDefault="00006C62" w:rsidP="00B30F29"/>
    <w:p w14:paraId="37273231" w14:textId="14185C67" w:rsidR="00653FBE" w:rsidRDefault="004C16E4" w:rsidP="00F70FD5">
      <w:pPr>
        <w:pStyle w:val="Kop2"/>
      </w:pPr>
      <w:bookmarkStart w:id="40" w:name="_Toc110584166"/>
      <w:proofErr w:type="spellStart"/>
      <w:r>
        <w:t>Volumegewogen</w:t>
      </w:r>
      <w:proofErr w:type="spellEnd"/>
      <w:r>
        <w:t xml:space="preserve"> RSD</w:t>
      </w:r>
      <w:bookmarkEnd w:id="40"/>
    </w:p>
    <w:p w14:paraId="3A08D039" w14:textId="77777777" w:rsidR="004C16E4" w:rsidRDefault="004C16E4" w:rsidP="004C16E4"/>
    <w:p w14:paraId="7B6470EB" w14:textId="423008D6" w:rsidR="00807898" w:rsidRDefault="00721A50" w:rsidP="00807898">
      <w:r>
        <w:t xml:space="preserve">Bovenstaande berekeningen leveren voor ieder kwartier een relatieve standaardafwijking RSD voor de totale afname of </w:t>
      </w:r>
      <w:proofErr w:type="spellStart"/>
      <w:r>
        <w:t>invoeding</w:t>
      </w:r>
      <w:proofErr w:type="spellEnd"/>
      <w:r>
        <w:t xml:space="preserve"> in betreffende categorie. Omdat de spreiding </w:t>
      </w:r>
      <w:proofErr w:type="spellStart"/>
      <w:r>
        <w:t>stdA</w:t>
      </w:r>
      <w:proofErr w:type="spellEnd"/>
      <w:r>
        <w:t xml:space="preserve"> tussen de aansluitingen in de steekproef in elk kwartier anders kan zijn, is voor het overall beeld een </w:t>
      </w:r>
      <w:proofErr w:type="spellStart"/>
      <w:r>
        <w:t>volumegewogen</w:t>
      </w:r>
      <w:proofErr w:type="spellEnd"/>
      <w:r>
        <w:t xml:space="preserve"> </w:t>
      </w:r>
      <w:proofErr w:type="spellStart"/>
      <w:r>
        <w:t>RSD</w:t>
      </w:r>
      <w:r w:rsidRPr="00721A50">
        <w:rPr>
          <w:vertAlign w:val="subscript"/>
        </w:rPr>
        <w:t>tot</w:t>
      </w:r>
      <w:proofErr w:type="spellEnd"/>
      <w:r>
        <w:t xml:space="preserve"> berekend:</w:t>
      </w:r>
    </w:p>
    <w:p w14:paraId="574CE939" w14:textId="77777777" w:rsidR="00807898" w:rsidRDefault="00807898" w:rsidP="00807898"/>
    <w:p w14:paraId="3C9C014E" w14:textId="1037A889" w:rsidR="00807898" w:rsidRPr="008E2052" w:rsidRDefault="00AB2299" w:rsidP="00807898">
      <m:oMath>
        <m:sSub>
          <m:sSubPr>
            <m:ctrlPr>
              <w:rPr>
                <w:rFonts w:ascii="Cambria Math" w:hAnsi="Cambria Math"/>
                <w:i/>
              </w:rPr>
            </m:ctrlPr>
          </m:sSubPr>
          <m:e>
            <m:r>
              <w:rPr>
                <w:rFonts w:ascii="Cambria Math" w:hAnsi="Cambria Math"/>
              </w:rPr>
              <m:t>RSD</m:t>
            </m:r>
          </m:e>
          <m:sub>
            <m:r>
              <w:rPr>
                <w:rFonts w:ascii="Cambria Math" w:hAnsi="Cambria Math"/>
              </w:rPr>
              <m:t>tot</m:t>
            </m:r>
          </m:sub>
        </m:sSub>
        <m:r>
          <w:rPr>
            <w:rFonts w:ascii="Cambria Math" w:hAnsi="Cambria Math"/>
          </w:rPr>
          <m:t>=</m:t>
        </m:r>
        <m:f>
          <m:fPr>
            <m:ctrlPr>
              <w:rPr>
                <w:rFonts w:ascii="Cambria Math" w:hAnsi="Cambria Math"/>
                <w:i/>
              </w:rPr>
            </m:ctrlPr>
          </m:fPr>
          <m:num>
            <m:r>
              <m:rPr>
                <m:sty m:val="p"/>
              </m:rPr>
              <w:rPr>
                <w:rFonts w:ascii="Cambria Math" w:hAnsi="Cambria Math"/>
              </w:rPr>
              <m:t>∑(</m:t>
            </m:r>
            <m:r>
              <m:rPr>
                <m:sty m:val="p"/>
              </m:rPr>
              <w:rPr>
                <w:rFonts w:ascii="Cambria Math" w:hAnsi="Cambria Math" w:cs="Cambria Math"/>
              </w:rPr>
              <m:t>A</m:t>
            </m:r>
            <m:r>
              <m:rPr>
                <m:sty m:val="p"/>
              </m:rPr>
              <w:rPr>
                <w:rFonts w:ascii="Cambria Math" w:hAnsi="Cambria Math"/>
              </w:rPr>
              <m:t>×</m:t>
            </m:r>
            <m:r>
              <m:rPr>
                <m:sty m:val="p"/>
              </m:rPr>
              <w:rPr>
                <w:rFonts w:ascii="Cambria Math" w:hAnsi="Cambria Math" w:cs="Cambria Math"/>
              </w:rPr>
              <m:t>RSD</m:t>
            </m:r>
            <m:r>
              <m:rPr>
                <m:sty m:val="p"/>
              </m:rPr>
              <w:rPr>
                <w:rFonts w:ascii="Cambria Math" w:hAnsi="Cambria Math"/>
              </w:rPr>
              <m:t>)</m:t>
            </m:r>
          </m:num>
          <m:den>
            <m:r>
              <m:rPr>
                <m:sty m:val="p"/>
              </m:rPr>
              <w:rPr>
                <w:rFonts w:ascii="Cambria Math" w:hAnsi="Cambria Math"/>
              </w:rPr>
              <m:t xml:space="preserve">∑ </m:t>
            </m:r>
            <m:r>
              <m:rPr>
                <m:sty m:val="p"/>
              </m:rPr>
              <w:rPr>
                <w:rFonts w:ascii="Cambria Math" w:hAnsi="Cambria Math" w:cs="Cambria Math"/>
              </w:rPr>
              <m:t>A</m:t>
            </m:r>
          </m:den>
        </m:f>
      </m:oMath>
      <w:r w:rsidR="00807898">
        <w:t xml:space="preserve"> </w:t>
      </w:r>
      <w:r w:rsidR="00807898">
        <w:rPr>
          <w:b/>
          <w:bCs/>
          <w:iCs/>
        </w:rPr>
        <w:tab/>
        <w:t xml:space="preserve"> (</w:t>
      </w:r>
      <w:r w:rsidR="00807898">
        <w:t xml:space="preserve">Vergelijking </w:t>
      </w:r>
      <w:r w:rsidR="00621754">
        <w:fldChar w:fldCharType="begin"/>
      </w:r>
      <w:r w:rsidR="00621754">
        <w:instrText>SEQ Vergelijking \* ARABIC</w:instrText>
      </w:r>
      <w:r w:rsidR="00621754">
        <w:fldChar w:fldCharType="separate"/>
      </w:r>
      <w:r w:rsidR="00D90508">
        <w:rPr>
          <w:noProof/>
        </w:rPr>
        <w:t>5</w:t>
      </w:r>
      <w:r w:rsidR="00621754">
        <w:fldChar w:fldCharType="end"/>
      </w:r>
      <w:r w:rsidR="00807898">
        <w:t>)</w:t>
      </w:r>
    </w:p>
    <w:p w14:paraId="0DC50686" w14:textId="666332CD" w:rsidR="00D725C7" w:rsidRDefault="00D725C7" w:rsidP="00807898">
      <w:r>
        <w:t>waarbij de sommatie Σ loopt over alle kwartieren in het jaar.</w:t>
      </w:r>
    </w:p>
    <w:p w14:paraId="7D3F2CC1" w14:textId="77777777" w:rsidR="0028183D" w:rsidRDefault="0028183D" w:rsidP="00807898"/>
    <w:tbl>
      <w:tblPr>
        <w:tblStyle w:val="Tabelraster"/>
        <w:tblW w:w="80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83"/>
        <w:gridCol w:w="3444"/>
        <w:gridCol w:w="2551"/>
      </w:tblGrid>
      <w:tr w:rsidR="00807898" w14:paraId="01A605CD" w14:textId="77777777" w:rsidTr="00D83EB8">
        <w:tc>
          <w:tcPr>
            <w:tcW w:w="1696" w:type="dxa"/>
          </w:tcPr>
          <w:p w14:paraId="1896E7D3" w14:textId="77777777" w:rsidR="00807898" w:rsidRPr="00923D06" w:rsidRDefault="00807898" w:rsidP="00354EEA">
            <w:pPr>
              <w:ind w:left="0"/>
              <w:rPr>
                <w:sz w:val="18"/>
                <w:szCs w:val="22"/>
              </w:rPr>
            </w:pPr>
            <w:r w:rsidRPr="00923D06">
              <w:rPr>
                <w:sz w:val="18"/>
                <w:szCs w:val="22"/>
              </w:rPr>
              <w:t>Waarin:</w:t>
            </w:r>
          </w:p>
        </w:tc>
        <w:tc>
          <w:tcPr>
            <w:tcW w:w="383" w:type="dxa"/>
          </w:tcPr>
          <w:p w14:paraId="70485507" w14:textId="77777777" w:rsidR="00807898" w:rsidRPr="00923D06" w:rsidRDefault="00807898" w:rsidP="00354EEA">
            <w:pPr>
              <w:ind w:left="0"/>
              <w:rPr>
                <w:sz w:val="18"/>
                <w:szCs w:val="22"/>
              </w:rPr>
            </w:pPr>
          </w:p>
        </w:tc>
        <w:tc>
          <w:tcPr>
            <w:tcW w:w="3444" w:type="dxa"/>
          </w:tcPr>
          <w:p w14:paraId="21F2E368" w14:textId="77777777" w:rsidR="00807898" w:rsidRPr="00923D06" w:rsidRDefault="00807898" w:rsidP="00C31D54">
            <w:pPr>
              <w:ind w:left="0"/>
              <w:jc w:val="left"/>
              <w:rPr>
                <w:sz w:val="18"/>
                <w:szCs w:val="22"/>
              </w:rPr>
            </w:pPr>
          </w:p>
        </w:tc>
        <w:tc>
          <w:tcPr>
            <w:tcW w:w="2551" w:type="dxa"/>
          </w:tcPr>
          <w:p w14:paraId="7E0ADBFA" w14:textId="77777777" w:rsidR="00807898" w:rsidRPr="00923D06" w:rsidRDefault="00807898" w:rsidP="00354EEA">
            <w:pPr>
              <w:ind w:left="0"/>
              <w:rPr>
                <w:sz w:val="18"/>
                <w:szCs w:val="22"/>
              </w:rPr>
            </w:pPr>
          </w:p>
        </w:tc>
      </w:tr>
      <w:tr w:rsidR="00807898" w14:paraId="7D72711C" w14:textId="77777777" w:rsidTr="00D83EB8">
        <w:tc>
          <w:tcPr>
            <w:tcW w:w="1696" w:type="dxa"/>
          </w:tcPr>
          <w:p w14:paraId="5939463D" w14:textId="4CDABD68" w:rsidR="00807898" w:rsidRPr="00923D06" w:rsidRDefault="00807898" w:rsidP="00354EEA">
            <w:pPr>
              <w:ind w:left="0"/>
              <w:rPr>
                <w:i/>
                <w:iCs/>
                <w:sz w:val="18"/>
                <w:szCs w:val="22"/>
              </w:rPr>
            </w:pPr>
            <w:proofErr w:type="spellStart"/>
            <w:r w:rsidRPr="00923D06">
              <w:rPr>
                <w:i/>
                <w:iCs/>
                <w:sz w:val="18"/>
                <w:szCs w:val="22"/>
              </w:rPr>
              <w:t>RSD</w:t>
            </w:r>
            <w:r w:rsidR="0028183D" w:rsidRPr="00923D06">
              <w:rPr>
                <w:i/>
                <w:iCs/>
                <w:sz w:val="18"/>
                <w:szCs w:val="22"/>
                <w:vertAlign w:val="subscript"/>
              </w:rPr>
              <w:t>tot</w:t>
            </w:r>
            <w:proofErr w:type="spellEnd"/>
          </w:p>
        </w:tc>
        <w:tc>
          <w:tcPr>
            <w:tcW w:w="383" w:type="dxa"/>
          </w:tcPr>
          <w:p w14:paraId="054877EB" w14:textId="77777777" w:rsidR="00807898" w:rsidRPr="00923D06" w:rsidRDefault="00807898" w:rsidP="00354EEA">
            <w:pPr>
              <w:ind w:left="0"/>
              <w:rPr>
                <w:sz w:val="18"/>
                <w:szCs w:val="22"/>
              </w:rPr>
            </w:pPr>
            <w:r w:rsidRPr="00923D06">
              <w:rPr>
                <w:sz w:val="18"/>
                <w:szCs w:val="22"/>
              </w:rPr>
              <w:t>:</w:t>
            </w:r>
          </w:p>
        </w:tc>
        <w:tc>
          <w:tcPr>
            <w:tcW w:w="3444" w:type="dxa"/>
          </w:tcPr>
          <w:p w14:paraId="482D2493" w14:textId="4B07808B" w:rsidR="00807898" w:rsidRPr="00923D06" w:rsidRDefault="0003324F" w:rsidP="00C31D54">
            <w:pPr>
              <w:ind w:left="0"/>
              <w:jc w:val="left"/>
              <w:rPr>
                <w:sz w:val="18"/>
                <w:szCs w:val="22"/>
              </w:rPr>
            </w:pPr>
            <w:r w:rsidRPr="00923D06">
              <w:rPr>
                <w:sz w:val="18"/>
                <w:szCs w:val="22"/>
              </w:rPr>
              <w:t>Gewogen gemiddelde relatieve standaardafwijking</w:t>
            </w:r>
          </w:p>
        </w:tc>
        <w:tc>
          <w:tcPr>
            <w:tcW w:w="2551" w:type="dxa"/>
          </w:tcPr>
          <w:p w14:paraId="06E0E9B5" w14:textId="77777777" w:rsidR="00807898" w:rsidRPr="00923D06" w:rsidRDefault="00807898" w:rsidP="00354EEA">
            <w:pPr>
              <w:ind w:left="0"/>
              <w:rPr>
                <w:sz w:val="18"/>
                <w:szCs w:val="22"/>
              </w:rPr>
            </w:pPr>
            <w:r w:rsidRPr="00923D06">
              <w:rPr>
                <w:sz w:val="18"/>
                <w:szCs w:val="22"/>
              </w:rPr>
              <w:t>[%]</w:t>
            </w:r>
          </w:p>
        </w:tc>
      </w:tr>
      <w:tr w:rsidR="0028183D" w14:paraId="2F9A866C" w14:textId="77777777" w:rsidTr="00D83EB8">
        <w:tc>
          <w:tcPr>
            <w:tcW w:w="1696" w:type="dxa"/>
          </w:tcPr>
          <w:p w14:paraId="3165947A" w14:textId="15BD3CF0" w:rsidR="0028183D" w:rsidRPr="00923D06" w:rsidRDefault="0028183D" w:rsidP="00354EEA">
            <w:pPr>
              <w:ind w:left="0"/>
              <w:rPr>
                <w:i/>
                <w:iCs/>
                <w:sz w:val="18"/>
                <w:szCs w:val="22"/>
              </w:rPr>
            </w:pPr>
            <w:r w:rsidRPr="00923D06">
              <w:rPr>
                <w:i/>
                <w:iCs/>
                <w:sz w:val="18"/>
                <w:szCs w:val="22"/>
              </w:rPr>
              <w:t>RSD</w:t>
            </w:r>
          </w:p>
        </w:tc>
        <w:tc>
          <w:tcPr>
            <w:tcW w:w="383" w:type="dxa"/>
          </w:tcPr>
          <w:p w14:paraId="20FDDBD2" w14:textId="77777777" w:rsidR="0028183D" w:rsidRPr="00923D06" w:rsidRDefault="0028183D" w:rsidP="00354EEA">
            <w:pPr>
              <w:ind w:left="0"/>
              <w:rPr>
                <w:sz w:val="18"/>
                <w:szCs w:val="22"/>
              </w:rPr>
            </w:pPr>
          </w:p>
        </w:tc>
        <w:tc>
          <w:tcPr>
            <w:tcW w:w="3444" w:type="dxa"/>
          </w:tcPr>
          <w:p w14:paraId="45E6D66A" w14:textId="7D3A3090" w:rsidR="0028183D" w:rsidRPr="00923D06" w:rsidRDefault="0003324F" w:rsidP="00C31D54">
            <w:pPr>
              <w:ind w:left="0"/>
              <w:jc w:val="left"/>
              <w:rPr>
                <w:sz w:val="18"/>
                <w:szCs w:val="22"/>
              </w:rPr>
            </w:pPr>
            <w:r w:rsidRPr="00923D06">
              <w:rPr>
                <w:sz w:val="18"/>
                <w:szCs w:val="22"/>
              </w:rPr>
              <w:t>Relatieve standaardafwijking (per kwartier)</w:t>
            </w:r>
          </w:p>
        </w:tc>
        <w:tc>
          <w:tcPr>
            <w:tcW w:w="2551" w:type="dxa"/>
          </w:tcPr>
          <w:p w14:paraId="43BC7327" w14:textId="6001BBE0" w:rsidR="0028183D" w:rsidRPr="00923D06" w:rsidRDefault="0003324F" w:rsidP="00354EEA">
            <w:pPr>
              <w:ind w:left="0"/>
              <w:rPr>
                <w:sz w:val="18"/>
                <w:szCs w:val="22"/>
              </w:rPr>
            </w:pPr>
            <w:r w:rsidRPr="00923D06">
              <w:rPr>
                <w:sz w:val="18"/>
                <w:szCs w:val="22"/>
              </w:rPr>
              <w:t>[%]</w:t>
            </w:r>
          </w:p>
        </w:tc>
      </w:tr>
      <w:tr w:rsidR="00807898" w14:paraId="15105A20" w14:textId="77777777" w:rsidTr="00D83EB8">
        <w:tc>
          <w:tcPr>
            <w:tcW w:w="1696" w:type="dxa"/>
          </w:tcPr>
          <w:p w14:paraId="42453EB4" w14:textId="77777777" w:rsidR="00807898" w:rsidRPr="00923D06" w:rsidRDefault="00807898" w:rsidP="00354EEA">
            <w:pPr>
              <w:ind w:left="0"/>
              <w:rPr>
                <w:i/>
                <w:iCs/>
                <w:sz w:val="18"/>
                <w:szCs w:val="22"/>
              </w:rPr>
            </w:pPr>
            <w:r w:rsidRPr="00923D06">
              <w:rPr>
                <w:i/>
                <w:iCs/>
                <w:sz w:val="18"/>
                <w:szCs w:val="22"/>
              </w:rPr>
              <w:t>A</w:t>
            </w:r>
          </w:p>
        </w:tc>
        <w:tc>
          <w:tcPr>
            <w:tcW w:w="383" w:type="dxa"/>
          </w:tcPr>
          <w:p w14:paraId="75835674" w14:textId="77777777" w:rsidR="00807898" w:rsidRPr="00923D06" w:rsidRDefault="00807898" w:rsidP="00354EEA">
            <w:pPr>
              <w:ind w:left="0"/>
              <w:rPr>
                <w:sz w:val="18"/>
                <w:szCs w:val="22"/>
              </w:rPr>
            </w:pPr>
            <w:r w:rsidRPr="00923D06">
              <w:rPr>
                <w:sz w:val="18"/>
                <w:szCs w:val="22"/>
              </w:rPr>
              <w:t>:</w:t>
            </w:r>
          </w:p>
        </w:tc>
        <w:tc>
          <w:tcPr>
            <w:tcW w:w="3444" w:type="dxa"/>
          </w:tcPr>
          <w:p w14:paraId="4A98A2E4" w14:textId="75EFFA9F" w:rsidR="00807898" w:rsidRPr="00923D06" w:rsidRDefault="001962B4" w:rsidP="00C31D54">
            <w:pPr>
              <w:ind w:left="0"/>
              <w:jc w:val="left"/>
              <w:rPr>
                <w:sz w:val="18"/>
                <w:szCs w:val="22"/>
              </w:rPr>
            </w:pPr>
            <w:r w:rsidRPr="00923D06">
              <w:rPr>
                <w:sz w:val="18"/>
                <w:szCs w:val="22"/>
              </w:rPr>
              <w:t>Totale a</w:t>
            </w:r>
            <w:r w:rsidR="00807898" w:rsidRPr="00923D06">
              <w:rPr>
                <w:sz w:val="18"/>
                <w:szCs w:val="22"/>
              </w:rPr>
              <w:t xml:space="preserve">fname </w:t>
            </w:r>
            <w:r w:rsidRPr="00923D06">
              <w:rPr>
                <w:sz w:val="18"/>
                <w:szCs w:val="22"/>
              </w:rPr>
              <w:t>steekproef</w:t>
            </w:r>
          </w:p>
        </w:tc>
        <w:tc>
          <w:tcPr>
            <w:tcW w:w="2551" w:type="dxa"/>
          </w:tcPr>
          <w:p w14:paraId="5CADDD51" w14:textId="77777777" w:rsidR="00807898" w:rsidRPr="00923D06" w:rsidRDefault="00807898" w:rsidP="00354EEA">
            <w:pPr>
              <w:ind w:left="0"/>
              <w:rPr>
                <w:sz w:val="18"/>
                <w:szCs w:val="22"/>
              </w:rPr>
            </w:pPr>
            <w:r w:rsidRPr="00923D06">
              <w:rPr>
                <w:sz w:val="18"/>
                <w:szCs w:val="22"/>
              </w:rPr>
              <w:t>[fractie/kwartier]</w:t>
            </w:r>
          </w:p>
        </w:tc>
      </w:tr>
    </w:tbl>
    <w:p w14:paraId="5CA004E1" w14:textId="77777777" w:rsidR="00807898" w:rsidRDefault="00807898" w:rsidP="004C16E4"/>
    <w:p w14:paraId="35893C16" w14:textId="05C99D03" w:rsidR="00006C62" w:rsidRDefault="00FC1618" w:rsidP="00F70FD5">
      <w:pPr>
        <w:pStyle w:val="Kop2"/>
      </w:pPr>
      <w:bookmarkStart w:id="41" w:name="_Toc110584167"/>
      <w:r>
        <w:t>Benodigde steekproefgrootte</w:t>
      </w:r>
      <w:bookmarkEnd w:id="41"/>
    </w:p>
    <w:p w14:paraId="6BB1091A" w14:textId="46762395" w:rsidR="00FC1618" w:rsidRDefault="007E247C" w:rsidP="00FC1618">
      <w:r>
        <w:t xml:space="preserve">Voor het realiseren van </w:t>
      </w:r>
      <w:r w:rsidR="00E775A6">
        <w:t xml:space="preserve">de onzekerheidsmarge van ±10% bij een betrouwbaarheid van 98% </w:t>
      </w:r>
      <w:r w:rsidR="00564981">
        <w:t xml:space="preserve">minimaal een </w:t>
      </w:r>
      <w:proofErr w:type="spellStart"/>
      <w:r w:rsidR="00564981">
        <w:t>volumegewogen</w:t>
      </w:r>
      <w:proofErr w:type="spellEnd"/>
      <w:r w:rsidR="00564981">
        <w:t xml:space="preserve"> RSD van 4,3% nodig.</w:t>
      </w:r>
      <w:r w:rsidR="00415F43">
        <w:t xml:space="preserve"> Uit vergelijking 4 kan </w:t>
      </w:r>
      <w:r w:rsidR="00AA219E">
        <w:t xml:space="preserve">de </w:t>
      </w:r>
      <w:proofErr w:type="spellStart"/>
      <w:r w:rsidR="00AA219E">
        <w:t>oprtimale</w:t>
      </w:r>
      <w:proofErr w:type="spellEnd"/>
      <w:r w:rsidR="00AA219E">
        <w:t xml:space="preserve"> steekproefgrootte afgeleid worden:</w:t>
      </w:r>
    </w:p>
    <w:p w14:paraId="6D56F863" w14:textId="77777777" w:rsidR="00AA219E" w:rsidRDefault="00AA219E" w:rsidP="00AA219E"/>
    <w:p w14:paraId="3C83DE22" w14:textId="5A897C9B" w:rsidR="00AA219E" w:rsidRPr="008E2052" w:rsidRDefault="00AB2299" w:rsidP="00AA219E">
      <m:oMath>
        <m:sSub>
          <m:sSubPr>
            <m:ctrlPr>
              <w:rPr>
                <w:rFonts w:ascii="Cambria Math" w:hAnsi="Cambria Math"/>
                <w:i/>
              </w:rPr>
            </m:ctrlPr>
          </m:sSubPr>
          <m:e>
            <m:r>
              <w:rPr>
                <w:rFonts w:ascii="Cambria Math" w:hAnsi="Cambria Math"/>
              </w:rPr>
              <m:t>n</m:t>
            </m:r>
          </m:e>
          <m:sub>
            <m:r>
              <w:rPr>
                <w:rFonts w:ascii="Cambria Math" w:hAnsi="Cambria Math"/>
              </w:rPr>
              <m:t>opt</m:t>
            </m:r>
          </m:sub>
        </m:sSub>
        <m:r>
          <w:rPr>
            <w:rFonts w:ascii="Cambria Math" w:hAnsi="Cambria Math"/>
          </w:rPr>
          <m:t>=n·</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cs="Cambria Math"/>
                          </w:rPr>
                        </m:ctrlPr>
                      </m:sSubPr>
                      <m:e>
                        <m:r>
                          <m:rPr>
                            <m:sty m:val="p"/>
                          </m:rPr>
                          <w:rPr>
                            <w:rFonts w:ascii="Cambria Math" w:hAnsi="Cambria Math" w:cs="Cambria Math"/>
                          </w:rPr>
                          <m:t>RSD</m:t>
                        </m:r>
                      </m:e>
                      <m:sub>
                        <m:r>
                          <w:rPr>
                            <w:rFonts w:ascii="Cambria Math" w:hAnsi="Cambria Math" w:cs="Cambria Math"/>
                          </w:rPr>
                          <m:t>tot</m:t>
                        </m:r>
                      </m:sub>
                    </m:sSub>
                  </m:num>
                  <m:den>
                    <m:r>
                      <m:rPr>
                        <m:sty m:val="p"/>
                      </m:rPr>
                      <w:rPr>
                        <w:rFonts w:ascii="Cambria Math" w:hAnsi="Cambria Math"/>
                      </w:rPr>
                      <m:t>4,3</m:t>
                    </m:r>
                  </m:den>
                </m:f>
              </m:e>
            </m:d>
          </m:e>
          <m:sup>
            <m:r>
              <w:rPr>
                <w:rFonts w:ascii="Cambria Math" w:hAnsi="Cambria Math"/>
              </w:rPr>
              <m:t>2</m:t>
            </m:r>
          </m:sup>
        </m:sSup>
      </m:oMath>
      <w:r w:rsidR="00AA219E">
        <w:t xml:space="preserve"> </w:t>
      </w:r>
      <w:r w:rsidR="00AA219E">
        <w:rPr>
          <w:b/>
          <w:bCs/>
          <w:iCs/>
        </w:rPr>
        <w:tab/>
        <w:t xml:space="preserve"> (</w:t>
      </w:r>
      <w:r w:rsidR="00AA219E">
        <w:t xml:space="preserve">Vergelijking </w:t>
      </w:r>
      <w:r w:rsidR="00621754">
        <w:fldChar w:fldCharType="begin"/>
      </w:r>
      <w:r w:rsidR="00621754">
        <w:instrText>SEQ Vergelijking \* ARABIC</w:instrText>
      </w:r>
      <w:r w:rsidR="00621754">
        <w:fldChar w:fldCharType="separate"/>
      </w:r>
      <w:r w:rsidR="00D90508">
        <w:rPr>
          <w:noProof/>
        </w:rPr>
        <w:t>6</w:t>
      </w:r>
      <w:r w:rsidR="00621754">
        <w:fldChar w:fldCharType="end"/>
      </w:r>
      <w:r w:rsidR="00AA219E">
        <w:t>)</w:t>
      </w:r>
    </w:p>
    <w:p w14:paraId="1A7BA6E8" w14:textId="77777777" w:rsidR="00AA219E" w:rsidRDefault="00AA219E" w:rsidP="00AA219E"/>
    <w:tbl>
      <w:tblPr>
        <w:tblStyle w:val="Tabelraster"/>
        <w:tblW w:w="80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83"/>
        <w:gridCol w:w="3444"/>
        <w:gridCol w:w="2551"/>
      </w:tblGrid>
      <w:tr w:rsidR="00AA219E" w14:paraId="3BBF0E6A" w14:textId="77777777" w:rsidTr="00D83EB8">
        <w:tc>
          <w:tcPr>
            <w:tcW w:w="1696" w:type="dxa"/>
          </w:tcPr>
          <w:p w14:paraId="14BED8F1" w14:textId="77777777" w:rsidR="00AA219E" w:rsidRPr="00923D06" w:rsidRDefault="00AA219E" w:rsidP="00354EEA">
            <w:pPr>
              <w:ind w:left="0"/>
              <w:rPr>
                <w:sz w:val="18"/>
                <w:szCs w:val="22"/>
              </w:rPr>
            </w:pPr>
            <w:r w:rsidRPr="00923D06">
              <w:rPr>
                <w:sz w:val="18"/>
                <w:szCs w:val="22"/>
              </w:rPr>
              <w:t>Waarin:</w:t>
            </w:r>
          </w:p>
        </w:tc>
        <w:tc>
          <w:tcPr>
            <w:tcW w:w="383" w:type="dxa"/>
          </w:tcPr>
          <w:p w14:paraId="7895540A" w14:textId="77777777" w:rsidR="00AA219E" w:rsidRPr="00923D06" w:rsidRDefault="00AA219E" w:rsidP="00354EEA">
            <w:pPr>
              <w:ind w:left="0"/>
              <w:rPr>
                <w:sz w:val="18"/>
                <w:szCs w:val="22"/>
              </w:rPr>
            </w:pPr>
          </w:p>
        </w:tc>
        <w:tc>
          <w:tcPr>
            <w:tcW w:w="3444" w:type="dxa"/>
          </w:tcPr>
          <w:p w14:paraId="13C5F035" w14:textId="77777777" w:rsidR="00AA219E" w:rsidRPr="00923D06" w:rsidRDefault="00AA219E" w:rsidP="00C31D54">
            <w:pPr>
              <w:ind w:left="0"/>
              <w:jc w:val="left"/>
              <w:rPr>
                <w:sz w:val="18"/>
                <w:szCs w:val="22"/>
              </w:rPr>
            </w:pPr>
          </w:p>
        </w:tc>
        <w:tc>
          <w:tcPr>
            <w:tcW w:w="2551" w:type="dxa"/>
          </w:tcPr>
          <w:p w14:paraId="2B9CDC60" w14:textId="77777777" w:rsidR="00AA219E" w:rsidRPr="00923D06" w:rsidRDefault="00AA219E" w:rsidP="00354EEA">
            <w:pPr>
              <w:ind w:left="0"/>
              <w:rPr>
                <w:sz w:val="18"/>
                <w:szCs w:val="22"/>
              </w:rPr>
            </w:pPr>
          </w:p>
        </w:tc>
      </w:tr>
      <w:tr w:rsidR="00AA219E" w14:paraId="6E674E42" w14:textId="77777777" w:rsidTr="00D83EB8">
        <w:tc>
          <w:tcPr>
            <w:tcW w:w="1696" w:type="dxa"/>
          </w:tcPr>
          <w:p w14:paraId="2B98D38C" w14:textId="406DB742" w:rsidR="00AA219E" w:rsidRPr="00923D06" w:rsidRDefault="004C5257" w:rsidP="00354EEA">
            <w:pPr>
              <w:ind w:left="0"/>
              <w:rPr>
                <w:i/>
                <w:iCs/>
                <w:sz w:val="18"/>
                <w:szCs w:val="22"/>
              </w:rPr>
            </w:pPr>
            <w:r w:rsidRPr="00923D06">
              <w:rPr>
                <w:i/>
                <w:iCs/>
                <w:sz w:val="18"/>
                <w:szCs w:val="22"/>
              </w:rPr>
              <w:t>n</w:t>
            </w:r>
            <w:r w:rsidRPr="00923D06">
              <w:rPr>
                <w:i/>
                <w:iCs/>
                <w:sz w:val="18"/>
                <w:szCs w:val="22"/>
                <w:vertAlign w:val="subscript"/>
              </w:rPr>
              <w:t>opt</w:t>
            </w:r>
          </w:p>
        </w:tc>
        <w:tc>
          <w:tcPr>
            <w:tcW w:w="383" w:type="dxa"/>
          </w:tcPr>
          <w:p w14:paraId="20F86FF0" w14:textId="77777777" w:rsidR="00AA219E" w:rsidRPr="00923D06" w:rsidRDefault="00AA219E" w:rsidP="00354EEA">
            <w:pPr>
              <w:ind w:left="0"/>
              <w:rPr>
                <w:sz w:val="18"/>
                <w:szCs w:val="22"/>
              </w:rPr>
            </w:pPr>
            <w:r w:rsidRPr="00923D06">
              <w:rPr>
                <w:sz w:val="18"/>
                <w:szCs w:val="22"/>
              </w:rPr>
              <w:t>:</w:t>
            </w:r>
          </w:p>
        </w:tc>
        <w:tc>
          <w:tcPr>
            <w:tcW w:w="3444" w:type="dxa"/>
          </w:tcPr>
          <w:p w14:paraId="75EB0800" w14:textId="5880646A" w:rsidR="00AA219E" w:rsidRPr="00923D06" w:rsidRDefault="004C5257" w:rsidP="00C31D54">
            <w:pPr>
              <w:ind w:left="0"/>
              <w:jc w:val="left"/>
              <w:rPr>
                <w:sz w:val="18"/>
                <w:szCs w:val="22"/>
              </w:rPr>
            </w:pPr>
            <w:r w:rsidRPr="00923D06">
              <w:rPr>
                <w:sz w:val="18"/>
                <w:szCs w:val="22"/>
              </w:rPr>
              <w:t>Optimale steekproefgrootte</w:t>
            </w:r>
          </w:p>
        </w:tc>
        <w:tc>
          <w:tcPr>
            <w:tcW w:w="2551" w:type="dxa"/>
          </w:tcPr>
          <w:p w14:paraId="549EE295" w14:textId="76F630D6" w:rsidR="00AA219E" w:rsidRPr="00923D06" w:rsidRDefault="00AA219E" w:rsidP="00354EEA">
            <w:pPr>
              <w:ind w:left="0"/>
              <w:rPr>
                <w:sz w:val="18"/>
                <w:szCs w:val="22"/>
              </w:rPr>
            </w:pPr>
            <w:r w:rsidRPr="00923D06">
              <w:rPr>
                <w:sz w:val="18"/>
                <w:szCs w:val="22"/>
              </w:rPr>
              <w:t>[]</w:t>
            </w:r>
          </w:p>
        </w:tc>
      </w:tr>
      <w:tr w:rsidR="00AA219E" w14:paraId="169009E4" w14:textId="77777777" w:rsidTr="00D83EB8">
        <w:tc>
          <w:tcPr>
            <w:tcW w:w="1696" w:type="dxa"/>
          </w:tcPr>
          <w:p w14:paraId="0C323BE8" w14:textId="71D27EE3" w:rsidR="00AA219E" w:rsidRPr="00923D06" w:rsidRDefault="004C5257" w:rsidP="00354EEA">
            <w:pPr>
              <w:ind w:left="0"/>
              <w:rPr>
                <w:i/>
                <w:iCs/>
                <w:sz w:val="18"/>
                <w:szCs w:val="22"/>
              </w:rPr>
            </w:pPr>
            <w:r w:rsidRPr="00923D06">
              <w:rPr>
                <w:i/>
                <w:iCs/>
                <w:sz w:val="18"/>
                <w:szCs w:val="22"/>
              </w:rPr>
              <w:t>n</w:t>
            </w:r>
          </w:p>
        </w:tc>
        <w:tc>
          <w:tcPr>
            <w:tcW w:w="383" w:type="dxa"/>
          </w:tcPr>
          <w:p w14:paraId="7E30E58E" w14:textId="77777777" w:rsidR="00AA219E" w:rsidRPr="00923D06" w:rsidRDefault="00AA219E" w:rsidP="00354EEA">
            <w:pPr>
              <w:ind w:left="0"/>
              <w:rPr>
                <w:sz w:val="18"/>
                <w:szCs w:val="22"/>
              </w:rPr>
            </w:pPr>
          </w:p>
        </w:tc>
        <w:tc>
          <w:tcPr>
            <w:tcW w:w="3444" w:type="dxa"/>
          </w:tcPr>
          <w:p w14:paraId="34E37438" w14:textId="238D12A3" w:rsidR="00AA219E" w:rsidRPr="00923D06" w:rsidRDefault="004C5257" w:rsidP="00C31D54">
            <w:pPr>
              <w:ind w:left="0"/>
              <w:jc w:val="left"/>
              <w:rPr>
                <w:sz w:val="18"/>
                <w:szCs w:val="22"/>
              </w:rPr>
            </w:pPr>
            <w:r w:rsidRPr="00923D06">
              <w:rPr>
                <w:sz w:val="18"/>
                <w:szCs w:val="22"/>
              </w:rPr>
              <w:t>Steekproefgrootte</w:t>
            </w:r>
          </w:p>
        </w:tc>
        <w:tc>
          <w:tcPr>
            <w:tcW w:w="2551" w:type="dxa"/>
          </w:tcPr>
          <w:p w14:paraId="14EE5719" w14:textId="5DBC7402" w:rsidR="00AA219E" w:rsidRPr="00923D06" w:rsidRDefault="00AA219E" w:rsidP="00354EEA">
            <w:pPr>
              <w:ind w:left="0"/>
              <w:rPr>
                <w:sz w:val="18"/>
                <w:szCs w:val="22"/>
              </w:rPr>
            </w:pPr>
            <w:r w:rsidRPr="00923D06">
              <w:rPr>
                <w:sz w:val="18"/>
                <w:szCs w:val="22"/>
              </w:rPr>
              <w:t>[]</w:t>
            </w:r>
          </w:p>
        </w:tc>
      </w:tr>
      <w:tr w:rsidR="00AA219E" w14:paraId="354CB7FA" w14:textId="77777777" w:rsidTr="00D83EB8">
        <w:tc>
          <w:tcPr>
            <w:tcW w:w="1696" w:type="dxa"/>
          </w:tcPr>
          <w:p w14:paraId="2ED81EF6" w14:textId="680C9631" w:rsidR="00AA219E" w:rsidRPr="00923D06" w:rsidRDefault="004C5257" w:rsidP="00354EEA">
            <w:pPr>
              <w:ind w:left="0"/>
              <w:rPr>
                <w:i/>
                <w:iCs/>
                <w:sz w:val="18"/>
                <w:szCs w:val="22"/>
              </w:rPr>
            </w:pPr>
            <w:proofErr w:type="spellStart"/>
            <w:r w:rsidRPr="00923D06">
              <w:rPr>
                <w:i/>
                <w:iCs/>
                <w:sz w:val="18"/>
                <w:szCs w:val="22"/>
              </w:rPr>
              <w:t>RSD</w:t>
            </w:r>
            <w:r w:rsidRPr="00923D06">
              <w:rPr>
                <w:i/>
                <w:iCs/>
                <w:sz w:val="18"/>
                <w:szCs w:val="22"/>
                <w:vertAlign w:val="subscript"/>
              </w:rPr>
              <w:t>tot</w:t>
            </w:r>
            <w:proofErr w:type="spellEnd"/>
          </w:p>
        </w:tc>
        <w:tc>
          <w:tcPr>
            <w:tcW w:w="383" w:type="dxa"/>
          </w:tcPr>
          <w:p w14:paraId="34288082" w14:textId="77777777" w:rsidR="00AA219E" w:rsidRPr="00923D06" w:rsidRDefault="00AA219E" w:rsidP="00354EEA">
            <w:pPr>
              <w:ind w:left="0"/>
              <w:rPr>
                <w:sz w:val="18"/>
                <w:szCs w:val="22"/>
              </w:rPr>
            </w:pPr>
            <w:r w:rsidRPr="00923D06">
              <w:rPr>
                <w:sz w:val="18"/>
                <w:szCs w:val="22"/>
              </w:rPr>
              <w:t>:</w:t>
            </w:r>
          </w:p>
        </w:tc>
        <w:tc>
          <w:tcPr>
            <w:tcW w:w="3444" w:type="dxa"/>
          </w:tcPr>
          <w:p w14:paraId="10D6DD76" w14:textId="2DD733F7" w:rsidR="00AA219E" w:rsidRPr="00923D06" w:rsidRDefault="00261178" w:rsidP="00C31D54">
            <w:pPr>
              <w:ind w:left="0"/>
              <w:jc w:val="left"/>
              <w:rPr>
                <w:sz w:val="18"/>
                <w:szCs w:val="22"/>
              </w:rPr>
            </w:pPr>
            <w:r w:rsidRPr="00923D06">
              <w:rPr>
                <w:sz w:val="18"/>
                <w:szCs w:val="22"/>
              </w:rPr>
              <w:t>Gewogen gemiddelde relatieve standaardafwijking</w:t>
            </w:r>
          </w:p>
        </w:tc>
        <w:tc>
          <w:tcPr>
            <w:tcW w:w="2551" w:type="dxa"/>
          </w:tcPr>
          <w:p w14:paraId="1DFAB05E" w14:textId="4AB8343C" w:rsidR="00AA219E" w:rsidRPr="00923D06" w:rsidRDefault="00AA219E" w:rsidP="00354EEA">
            <w:pPr>
              <w:ind w:left="0"/>
              <w:rPr>
                <w:sz w:val="18"/>
                <w:szCs w:val="22"/>
              </w:rPr>
            </w:pPr>
            <w:r w:rsidRPr="00923D06">
              <w:rPr>
                <w:sz w:val="18"/>
                <w:szCs w:val="22"/>
              </w:rPr>
              <w:t>[</w:t>
            </w:r>
            <w:r w:rsidR="00261178" w:rsidRPr="00923D06">
              <w:rPr>
                <w:sz w:val="18"/>
                <w:szCs w:val="22"/>
              </w:rPr>
              <w:t>%</w:t>
            </w:r>
            <w:r w:rsidRPr="00923D06">
              <w:rPr>
                <w:sz w:val="18"/>
                <w:szCs w:val="22"/>
              </w:rPr>
              <w:t>]</w:t>
            </w:r>
          </w:p>
        </w:tc>
      </w:tr>
    </w:tbl>
    <w:p w14:paraId="0078B3F4" w14:textId="77777777" w:rsidR="00415F43" w:rsidRDefault="00415F43" w:rsidP="00FC1618"/>
    <w:p w14:paraId="6940AA78" w14:textId="77777777" w:rsidR="00415F43" w:rsidRPr="00FC1618" w:rsidRDefault="00415F43" w:rsidP="00FC1618"/>
    <w:p w14:paraId="2C2FF6EB" w14:textId="77777777" w:rsidR="00FC1618" w:rsidRDefault="00FC1618" w:rsidP="00B30F29"/>
    <w:p w14:paraId="3EAB9E40" w14:textId="73EC989B" w:rsidR="00F76B90" w:rsidRDefault="00F76B90">
      <w:pPr>
        <w:ind w:left="0"/>
        <w:jc w:val="left"/>
      </w:pPr>
      <w:r>
        <w:br w:type="page"/>
      </w:r>
    </w:p>
    <w:p w14:paraId="12DAEE17" w14:textId="77777777" w:rsidR="00F76B90" w:rsidRPr="00F76B90" w:rsidRDefault="00F76B90" w:rsidP="00F76B90"/>
    <w:p w14:paraId="6D367CAD" w14:textId="77777777" w:rsidR="00E179B6" w:rsidRDefault="00E179B6" w:rsidP="000402C7"/>
    <w:p w14:paraId="39308206" w14:textId="400B3920" w:rsidR="00E179B6" w:rsidRPr="00F70FD5" w:rsidRDefault="00F76B90" w:rsidP="00F70FD5">
      <w:pPr>
        <w:pStyle w:val="Kop1"/>
      </w:pPr>
      <w:bookmarkStart w:id="42" w:name="_Toc110584168"/>
      <w:r w:rsidRPr="00F70FD5">
        <w:t>Reserve netgebieden</w:t>
      </w:r>
      <w:r w:rsidR="003F0665" w:rsidRPr="00F70FD5">
        <w:t xml:space="preserve"> en dominante schakelregime</w:t>
      </w:r>
      <w:bookmarkEnd w:id="42"/>
    </w:p>
    <w:p w14:paraId="0FC70A8C" w14:textId="4956034A" w:rsidR="008735DA" w:rsidRDefault="008735DA" w:rsidP="008735DA">
      <w:r>
        <w:t xml:space="preserve">De reserve netgebieden </w:t>
      </w:r>
      <w:r w:rsidR="003F719E">
        <w:t xml:space="preserve">zijn nodig </w:t>
      </w:r>
      <w:r w:rsidR="00A06365">
        <w:t xml:space="preserve">in het geval dat voor een profielfractiereeks </w:t>
      </w:r>
      <w:r w:rsidR="00922192">
        <w:t xml:space="preserve">minder allocatiepunten in de steekproef beschikbaar zijn dan de minimale steekproefomvang. In dat geval wordt de steekproef </w:t>
      </w:r>
      <w:r w:rsidR="009C4AA1">
        <w:t xml:space="preserve">in </w:t>
      </w:r>
      <w:r w:rsidR="00922192">
        <w:t xml:space="preserve">het reservenetgebied gevoegd bij </w:t>
      </w:r>
      <w:r w:rsidR="009C4AA1">
        <w:t>de steekproef in het betreffende netgebied.</w:t>
      </w:r>
    </w:p>
    <w:p w14:paraId="5E04752E" w14:textId="77777777" w:rsidR="000D46E1" w:rsidRDefault="000D46E1" w:rsidP="008735DA"/>
    <w:p w14:paraId="3CD42404" w14:textId="197AFE9A" w:rsidR="00F410A1" w:rsidRDefault="00F410A1" w:rsidP="008735DA">
      <w:r>
        <w:t>Er zijn drie criteria waarop de reservenetgebieden geselecteerd worden</w:t>
      </w:r>
      <w:r w:rsidR="00645CAF">
        <w:t>, deze worden hieronder toegelicht.</w:t>
      </w:r>
    </w:p>
    <w:p w14:paraId="53EDD2C4" w14:textId="77777777" w:rsidR="005B36C5" w:rsidRDefault="005B36C5" w:rsidP="005B36C5"/>
    <w:p w14:paraId="0E41FEE9" w14:textId="67339251" w:rsidR="005B36C5" w:rsidRDefault="005B36C5" w:rsidP="005B36C5">
      <w:r>
        <w:t>Criterium 1: Geografische ligging</w:t>
      </w:r>
    </w:p>
    <w:p w14:paraId="14DCD8A9" w14:textId="77777777" w:rsidR="005B36C5" w:rsidRDefault="005B36C5" w:rsidP="005B36C5">
      <w:r>
        <w:t>Dit is het belangrijkste criterium vanuit het perspectief van decentrale opwek door zonnepanelen. Aansluitende dan wel omringende netgebieden zullen een meer overeenkomstige weersgesteldheid kennen ten opzichte van het betreffende netgebied dan verderaf gelegen netgebieden.</w:t>
      </w:r>
    </w:p>
    <w:p w14:paraId="22D4C419" w14:textId="77777777" w:rsidR="005B36C5" w:rsidRDefault="005B36C5" w:rsidP="005B36C5"/>
    <w:p w14:paraId="77707EB8" w14:textId="77777777" w:rsidR="005B36C5" w:rsidRDefault="005B36C5" w:rsidP="005B36C5">
      <w:r>
        <w:t>Criterium 2: Aantal deelnemende allocatiepunten</w:t>
      </w:r>
    </w:p>
    <w:p w14:paraId="31BA42F2" w14:textId="77777777" w:rsidR="005B36C5" w:rsidRDefault="005B36C5" w:rsidP="005B36C5">
      <w:r>
        <w:t>Alleen als het reservenetgebied voldoende allocatiepunten bevat om potentieel aan de minimale steekproefgrootte van een combinatie van netgebied, profielcategorie en vastgesteld afnametype te voldoen, is het zinvol om dit netgebied te gebruiken als reservenetgebied. In de praktijk houdt dit in dat de populatie van het netgebied plus reservenetgebied per combinatie van profielcategorie en vastgesteld afnametype groter moet zijn dan 20.000 allocatiepunten om aan de minimale steekproefeis van 0,5% van de populatie te voldoen.</w:t>
      </w:r>
    </w:p>
    <w:p w14:paraId="3395AFA2" w14:textId="77777777" w:rsidR="00BB6CE9" w:rsidRDefault="00BB6CE9" w:rsidP="005B36C5"/>
    <w:p w14:paraId="51A6F92E" w14:textId="77777777" w:rsidR="005B36C5" w:rsidRDefault="005B36C5" w:rsidP="005B36C5">
      <w:r>
        <w:t>Criterium 3: Dominant schakelregime</w:t>
      </w:r>
    </w:p>
    <w:p w14:paraId="22654AE3" w14:textId="4FDA2EDF" w:rsidR="00F410A1" w:rsidRDefault="005B36C5" w:rsidP="005B36C5">
      <w:r>
        <w:t>Het betreffende netgebied en het reservenetgebied hebben hetzelfde dominante schakelregime. Alleen met een gelijk schakelregime is er namelijk bij de profielcategorieën E1B en E1C de mogelijkheid dat het reservenetgebied voldoende allocatiepunten met de juiste profielcategorie (E1B of E1C) bevat om aan de minimale steekproefomvang te voldoen. Verder geldt bij de profielcategorie E2B dat een ander schakelregime in het reservenetgebied de berekening van de dynamische profielfracties in het netgebied gaat “vervuilen”.</w:t>
      </w:r>
    </w:p>
    <w:p w14:paraId="50572B9B" w14:textId="77777777" w:rsidR="009C4AA1" w:rsidRDefault="009C4AA1" w:rsidP="008735DA"/>
    <w:p w14:paraId="2241962D" w14:textId="57E97D5C" w:rsidR="003F0665" w:rsidRDefault="003F0665" w:rsidP="003F0665">
      <w:r>
        <w:t xml:space="preserve">Het dominante schakelregime in een netgebied is </w:t>
      </w:r>
      <w:r w:rsidR="00AB3B2A">
        <w:t xml:space="preserve">een </w:t>
      </w:r>
      <w:r>
        <w:t xml:space="preserve">noodzakelijk </w:t>
      </w:r>
      <w:r w:rsidR="00AB3B2A">
        <w:t xml:space="preserve">gegeven </w:t>
      </w:r>
      <w:r>
        <w:t>bij het bepalen van de dynamische profielfracties van de profielfractiereeksen bij profielcategorie E2B.</w:t>
      </w:r>
    </w:p>
    <w:p w14:paraId="6EEF6365" w14:textId="77777777" w:rsidR="003F0665" w:rsidRDefault="003F0665" w:rsidP="008735DA"/>
    <w:p w14:paraId="6A1F2B94" w14:textId="77777777" w:rsidR="00C47C7C" w:rsidRDefault="00C47C7C">
      <w:pPr>
        <w:ind w:left="0"/>
        <w:jc w:val="left"/>
      </w:pPr>
      <w:r>
        <w:br w:type="page"/>
      </w:r>
    </w:p>
    <w:p w14:paraId="30538BEA" w14:textId="797E428B" w:rsidR="00632AAC" w:rsidRDefault="008B2483" w:rsidP="00C47C7C">
      <w:pPr>
        <w:ind w:left="0"/>
        <w:jc w:val="left"/>
      </w:pPr>
      <w:r>
        <w:lastRenderedPageBreak/>
        <w:t xml:space="preserve">In </w:t>
      </w:r>
      <w:r>
        <w:fldChar w:fldCharType="begin"/>
      </w:r>
      <w:r>
        <w:instrText xml:space="preserve"> REF _Ref95219584 \h </w:instrText>
      </w:r>
      <w:r>
        <w:fldChar w:fldCharType="separate"/>
      </w:r>
      <w:r w:rsidR="00D90508">
        <w:t xml:space="preserve">Tabel </w:t>
      </w:r>
      <w:r w:rsidR="00D90508">
        <w:rPr>
          <w:noProof/>
        </w:rPr>
        <w:t>8</w:t>
      </w:r>
      <w:r>
        <w:fldChar w:fldCharType="end"/>
      </w:r>
      <w:r>
        <w:t xml:space="preserve"> zijn de initieel vastgestelde reserve</w:t>
      </w:r>
      <w:r w:rsidR="00E45DB9">
        <w:t xml:space="preserve"> netgebieden </w:t>
      </w:r>
      <w:r w:rsidR="00AB3B2A">
        <w:t xml:space="preserve">en dominante schakelregimes </w:t>
      </w:r>
      <w:r w:rsidR="00E45DB9">
        <w:t>gegeven.</w:t>
      </w:r>
      <w:r w:rsidR="000432D8">
        <w:t xml:space="preserve"> Indien nodig actualiseert de commissie verbruiksprofielen deze tabel.</w:t>
      </w:r>
    </w:p>
    <w:p w14:paraId="6E39506D" w14:textId="79E0E904" w:rsidR="00C84DB8" w:rsidRDefault="00C84DB8">
      <w:pPr>
        <w:ind w:left="0"/>
        <w:jc w:val="left"/>
        <w:rPr>
          <w:b/>
          <w:bCs/>
          <w:i/>
          <w:iCs/>
          <w:sz w:val="18"/>
          <w:szCs w:val="18"/>
        </w:rPr>
      </w:pPr>
      <w:bookmarkStart w:id="43" w:name="_Ref95219584"/>
    </w:p>
    <w:p w14:paraId="7C3D8C82" w14:textId="3558451E" w:rsidR="008B2483" w:rsidRDefault="008B2483" w:rsidP="008B2483">
      <w:pPr>
        <w:pStyle w:val="Bijschrift"/>
      </w:pPr>
      <w:r>
        <w:t xml:space="preserve">Tabel </w:t>
      </w:r>
      <w:r>
        <w:fldChar w:fldCharType="begin"/>
      </w:r>
      <w:r>
        <w:instrText>SEQ Tabel \* ARABIC</w:instrText>
      </w:r>
      <w:r>
        <w:fldChar w:fldCharType="separate"/>
      </w:r>
      <w:r w:rsidR="00D90508">
        <w:rPr>
          <w:noProof/>
        </w:rPr>
        <w:t>8</w:t>
      </w:r>
      <w:r>
        <w:fldChar w:fldCharType="end"/>
      </w:r>
      <w:bookmarkEnd w:id="43"/>
      <w:r>
        <w:t>: Reservenetgebieden</w:t>
      </w:r>
      <w:r w:rsidR="00E45DB9">
        <w:t>.</w:t>
      </w:r>
    </w:p>
    <w:tbl>
      <w:tblPr>
        <w:tblStyle w:val="Rastertabel4-Accent1"/>
        <w:tblW w:w="9348" w:type="dxa"/>
        <w:tblLook w:val="04A0" w:firstRow="1" w:lastRow="0" w:firstColumn="1" w:lastColumn="0" w:noHBand="0" w:noVBand="1"/>
      </w:tblPr>
      <w:tblGrid>
        <w:gridCol w:w="580"/>
        <w:gridCol w:w="1440"/>
        <w:gridCol w:w="1800"/>
        <w:gridCol w:w="1417"/>
        <w:gridCol w:w="1985"/>
        <w:gridCol w:w="2126"/>
      </w:tblGrid>
      <w:tr w:rsidR="00F70FD5" w:rsidRPr="007A3F3B" w14:paraId="79AF2F78" w14:textId="77777777" w:rsidTr="0051776E">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580" w:type="dxa"/>
            <w:vMerge w:val="restart"/>
            <w:hideMark/>
          </w:tcPr>
          <w:p w14:paraId="6E7A8366" w14:textId="77777777" w:rsidR="00F70FD5" w:rsidRPr="007A3F3B" w:rsidRDefault="00F70FD5" w:rsidP="007A3F3B">
            <w:pPr>
              <w:ind w:left="0"/>
              <w:jc w:val="center"/>
              <w:rPr>
                <w:rFonts w:ascii="Calibri" w:hAnsi="Calibri" w:cs="Calibri"/>
                <w:color w:val="595959"/>
                <w:sz w:val="22"/>
                <w:szCs w:val="22"/>
              </w:rPr>
            </w:pPr>
            <w:proofErr w:type="spellStart"/>
            <w:r w:rsidRPr="007A3F3B">
              <w:rPr>
                <w:rFonts w:ascii="Calibri" w:hAnsi="Calibri" w:cs="Calibri"/>
                <w:color w:val="FFFFFF"/>
                <w:sz w:val="18"/>
                <w:szCs w:val="18"/>
              </w:rPr>
              <w:t>Nr</w:t>
            </w:r>
            <w:proofErr w:type="spellEnd"/>
          </w:p>
        </w:tc>
        <w:tc>
          <w:tcPr>
            <w:tcW w:w="1440" w:type="dxa"/>
            <w:vMerge w:val="restart"/>
            <w:hideMark/>
          </w:tcPr>
          <w:p w14:paraId="6D0FCF19" w14:textId="77777777" w:rsidR="00F70FD5" w:rsidRPr="007A3F3B" w:rsidRDefault="00F70FD5" w:rsidP="007A3F3B">
            <w:pPr>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18"/>
                <w:szCs w:val="18"/>
              </w:rPr>
            </w:pPr>
            <w:r w:rsidRPr="007A3F3B">
              <w:rPr>
                <w:rFonts w:ascii="Calibri" w:hAnsi="Calibri" w:cs="Calibri"/>
                <w:color w:val="FFFFFF"/>
                <w:sz w:val="18"/>
                <w:szCs w:val="18"/>
              </w:rPr>
              <w:t>Netgebied</w:t>
            </w:r>
          </w:p>
        </w:tc>
        <w:tc>
          <w:tcPr>
            <w:tcW w:w="1800" w:type="dxa"/>
            <w:vMerge w:val="restart"/>
            <w:hideMark/>
          </w:tcPr>
          <w:p w14:paraId="1288D36B" w14:textId="77777777" w:rsidR="00F70FD5" w:rsidRPr="007A3F3B" w:rsidRDefault="00F70FD5" w:rsidP="007A3F3B">
            <w:pPr>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18"/>
                <w:szCs w:val="18"/>
              </w:rPr>
            </w:pPr>
            <w:r w:rsidRPr="007A3F3B">
              <w:rPr>
                <w:rFonts w:ascii="Calibri" w:hAnsi="Calibri" w:cs="Calibri"/>
                <w:color w:val="FFFFFF"/>
                <w:sz w:val="18"/>
                <w:szCs w:val="18"/>
              </w:rPr>
              <w:t>Reservenetgebied</w:t>
            </w:r>
          </w:p>
        </w:tc>
        <w:tc>
          <w:tcPr>
            <w:tcW w:w="5528" w:type="dxa"/>
            <w:gridSpan w:val="3"/>
          </w:tcPr>
          <w:p w14:paraId="6DC35560" w14:textId="7A81AAFC" w:rsidR="00F70FD5" w:rsidRPr="007A3F3B" w:rsidRDefault="00F70FD5" w:rsidP="007A3F3B">
            <w:pPr>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18"/>
                <w:szCs w:val="18"/>
              </w:rPr>
            </w:pPr>
            <w:r>
              <w:rPr>
                <w:rFonts w:ascii="Calibri" w:hAnsi="Calibri" w:cs="Calibri"/>
                <w:color w:val="FFFFFF"/>
                <w:sz w:val="18"/>
                <w:szCs w:val="18"/>
              </w:rPr>
              <w:t>Criteria</w:t>
            </w:r>
          </w:p>
        </w:tc>
      </w:tr>
      <w:tr w:rsidR="00F70FD5" w:rsidRPr="007A3F3B" w14:paraId="45F7A451" w14:textId="77777777" w:rsidTr="0051776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580" w:type="dxa"/>
            <w:vMerge/>
          </w:tcPr>
          <w:p w14:paraId="7EA679A9" w14:textId="77777777" w:rsidR="00F70FD5" w:rsidRPr="007A3F3B" w:rsidRDefault="00F70FD5" w:rsidP="00E45DB9">
            <w:pPr>
              <w:ind w:left="0"/>
              <w:jc w:val="center"/>
              <w:rPr>
                <w:rFonts w:ascii="Calibri" w:hAnsi="Calibri" w:cs="Calibri"/>
                <w:b w:val="0"/>
                <w:bCs w:val="0"/>
                <w:color w:val="FFFFFF"/>
                <w:sz w:val="18"/>
                <w:szCs w:val="18"/>
              </w:rPr>
            </w:pPr>
          </w:p>
        </w:tc>
        <w:tc>
          <w:tcPr>
            <w:tcW w:w="1440" w:type="dxa"/>
            <w:vMerge/>
          </w:tcPr>
          <w:p w14:paraId="53963A23" w14:textId="77777777" w:rsidR="00F70FD5" w:rsidRPr="007A3F3B" w:rsidRDefault="00F70FD5" w:rsidP="00E45DB9">
            <w:pPr>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p>
        </w:tc>
        <w:tc>
          <w:tcPr>
            <w:tcW w:w="1800" w:type="dxa"/>
            <w:vMerge/>
          </w:tcPr>
          <w:p w14:paraId="4541205D" w14:textId="77777777" w:rsidR="00F70FD5" w:rsidRPr="007A3F3B" w:rsidRDefault="00F70FD5" w:rsidP="00E45DB9">
            <w:pPr>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p>
        </w:tc>
        <w:tc>
          <w:tcPr>
            <w:tcW w:w="1417" w:type="dxa"/>
            <w:shd w:val="clear" w:color="auto" w:fill="4F81BD" w:themeFill="accent1"/>
          </w:tcPr>
          <w:p w14:paraId="6E836CD8" w14:textId="5BFB04F2" w:rsidR="00F70FD5" w:rsidRPr="007A3F3B" w:rsidRDefault="00F70FD5" w:rsidP="00E45DB9">
            <w:pPr>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7A3F3B">
              <w:rPr>
                <w:rFonts w:ascii="Calibri" w:hAnsi="Calibri" w:cs="Calibri"/>
                <w:b/>
                <w:bCs/>
                <w:color w:val="FFFFFF"/>
                <w:sz w:val="18"/>
                <w:szCs w:val="18"/>
              </w:rPr>
              <w:t>Positie &amp; ligging</w:t>
            </w:r>
          </w:p>
        </w:tc>
        <w:tc>
          <w:tcPr>
            <w:tcW w:w="1985" w:type="dxa"/>
            <w:shd w:val="clear" w:color="auto" w:fill="4F81BD" w:themeFill="accent1"/>
          </w:tcPr>
          <w:p w14:paraId="42F38B3C" w14:textId="47F9B0D9" w:rsidR="00F70FD5" w:rsidRPr="007A3F3B" w:rsidRDefault="00F70FD5" w:rsidP="00E45DB9">
            <w:pPr>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7A3F3B">
              <w:rPr>
                <w:rFonts w:ascii="Calibri" w:hAnsi="Calibri" w:cs="Calibri"/>
                <w:b/>
                <w:bCs/>
                <w:color w:val="FFFFFF"/>
                <w:sz w:val="18"/>
                <w:szCs w:val="18"/>
              </w:rPr>
              <w:t>Volume</w:t>
            </w:r>
          </w:p>
        </w:tc>
        <w:tc>
          <w:tcPr>
            <w:tcW w:w="2126" w:type="dxa"/>
            <w:shd w:val="clear" w:color="auto" w:fill="4F81BD" w:themeFill="accent1"/>
          </w:tcPr>
          <w:p w14:paraId="143164E0" w14:textId="5102551D" w:rsidR="00F70FD5" w:rsidRPr="007A3F3B" w:rsidRDefault="00F70FD5" w:rsidP="00E45DB9">
            <w:pPr>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18"/>
                <w:szCs w:val="18"/>
              </w:rPr>
            </w:pPr>
            <w:r w:rsidRPr="007A3F3B">
              <w:rPr>
                <w:rFonts w:ascii="Calibri" w:hAnsi="Calibri" w:cs="Calibri"/>
                <w:b/>
                <w:bCs/>
                <w:color w:val="FFFFFF"/>
                <w:sz w:val="18"/>
                <w:szCs w:val="18"/>
              </w:rPr>
              <w:t>Schakel-regime</w:t>
            </w:r>
          </w:p>
        </w:tc>
      </w:tr>
      <w:tr w:rsidR="00186923" w:rsidRPr="007A3F3B" w14:paraId="567B1081" w14:textId="77777777" w:rsidTr="0051776E">
        <w:trPr>
          <w:trHeight w:val="330"/>
        </w:trPr>
        <w:tc>
          <w:tcPr>
            <w:cnfStyle w:val="001000000000" w:firstRow="0" w:lastRow="0" w:firstColumn="1" w:lastColumn="0" w:oddVBand="0" w:evenVBand="0" w:oddHBand="0" w:evenHBand="0" w:firstRowFirstColumn="0" w:firstRowLastColumn="0" w:lastRowFirstColumn="0" w:lastRowLastColumn="0"/>
            <w:tcW w:w="580" w:type="dxa"/>
            <w:hideMark/>
          </w:tcPr>
          <w:p w14:paraId="50BD0880" w14:textId="77777777" w:rsidR="00E45DB9" w:rsidRPr="007A3F3B" w:rsidRDefault="00E45DB9" w:rsidP="00E45DB9">
            <w:pPr>
              <w:ind w:left="0"/>
              <w:jc w:val="right"/>
              <w:rPr>
                <w:rFonts w:ascii="Calibri" w:hAnsi="Calibri" w:cs="Calibri"/>
                <w:b w:val="0"/>
                <w:bCs w:val="0"/>
                <w:color w:val="A6A6A6"/>
                <w:sz w:val="18"/>
                <w:szCs w:val="18"/>
              </w:rPr>
            </w:pPr>
            <w:r w:rsidRPr="007A3F3B">
              <w:rPr>
                <w:rFonts w:ascii="Calibri" w:hAnsi="Calibri" w:cs="Calibri"/>
                <w:color w:val="A6A6A6"/>
                <w:sz w:val="18"/>
                <w:szCs w:val="18"/>
              </w:rPr>
              <w:t>1</w:t>
            </w:r>
          </w:p>
        </w:tc>
        <w:tc>
          <w:tcPr>
            <w:tcW w:w="1440" w:type="dxa"/>
            <w:hideMark/>
          </w:tcPr>
          <w:p w14:paraId="7EFC04B7"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proofErr w:type="spellStart"/>
            <w:r w:rsidRPr="007A3F3B">
              <w:rPr>
                <w:rFonts w:ascii="Calibri" w:hAnsi="Calibri" w:cs="Calibri"/>
                <w:color w:val="A6A6A6"/>
                <w:sz w:val="18"/>
                <w:szCs w:val="18"/>
              </w:rPr>
              <w:t>Liander</w:t>
            </w:r>
            <w:proofErr w:type="spellEnd"/>
            <w:r w:rsidRPr="007A3F3B">
              <w:rPr>
                <w:rFonts w:ascii="Calibri" w:hAnsi="Calibri" w:cs="Calibri"/>
                <w:color w:val="A6A6A6"/>
                <w:sz w:val="18"/>
                <w:szCs w:val="18"/>
              </w:rPr>
              <w:t xml:space="preserve"> NWN</w:t>
            </w:r>
          </w:p>
        </w:tc>
        <w:tc>
          <w:tcPr>
            <w:tcW w:w="1800" w:type="dxa"/>
            <w:hideMark/>
          </w:tcPr>
          <w:p w14:paraId="254DE81A"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proofErr w:type="spellStart"/>
            <w:r w:rsidRPr="007A3F3B">
              <w:rPr>
                <w:rFonts w:ascii="Calibri" w:hAnsi="Calibri" w:cs="Calibri"/>
                <w:color w:val="A6A6A6"/>
                <w:sz w:val="18"/>
                <w:szCs w:val="18"/>
              </w:rPr>
              <w:t>Liander</w:t>
            </w:r>
            <w:proofErr w:type="spellEnd"/>
            <w:r w:rsidRPr="007A3F3B">
              <w:rPr>
                <w:rFonts w:ascii="Calibri" w:hAnsi="Calibri" w:cs="Calibri"/>
                <w:color w:val="A6A6A6"/>
                <w:sz w:val="18"/>
                <w:szCs w:val="18"/>
              </w:rPr>
              <w:t xml:space="preserve"> (2)</w:t>
            </w:r>
          </w:p>
        </w:tc>
        <w:tc>
          <w:tcPr>
            <w:tcW w:w="1417" w:type="dxa"/>
            <w:hideMark/>
          </w:tcPr>
          <w:p w14:paraId="38CDFE98"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Aansluitend</w:t>
            </w:r>
          </w:p>
        </w:tc>
        <w:tc>
          <w:tcPr>
            <w:tcW w:w="1985" w:type="dxa"/>
            <w:hideMark/>
          </w:tcPr>
          <w:p w14:paraId="51ACDC31"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Behalve E1C (avond) en E2B-AMI</w:t>
            </w:r>
          </w:p>
        </w:tc>
        <w:tc>
          <w:tcPr>
            <w:tcW w:w="2126" w:type="dxa"/>
            <w:hideMark/>
          </w:tcPr>
          <w:p w14:paraId="6F882EDF"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Dominant nachtregime</w:t>
            </w:r>
          </w:p>
        </w:tc>
      </w:tr>
      <w:tr w:rsidR="00186923" w:rsidRPr="007A3F3B" w14:paraId="7C6E8E44" w14:textId="77777777" w:rsidTr="005177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0" w:type="dxa"/>
            <w:hideMark/>
          </w:tcPr>
          <w:p w14:paraId="4A35097E" w14:textId="77777777" w:rsidR="00E45DB9" w:rsidRPr="007A3F3B" w:rsidRDefault="00E45DB9" w:rsidP="00E45DB9">
            <w:pPr>
              <w:ind w:left="0"/>
              <w:jc w:val="right"/>
              <w:rPr>
                <w:rFonts w:ascii="Calibri" w:hAnsi="Calibri" w:cs="Calibri"/>
                <w:b w:val="0"/>
                <w:bCs w:val="0"/>
                <w:color w:val="A6A6A6"/>
                <w:sz w:val="18"/>
                <w:szCs w:val="18"/>
              </w:rPr>
            </w:pPr>
            <w:r w:rsidRPr="007A3F3B">
              <w:rPr>
                <w:rFonts w:ascii="Calibri" w:hAnsi="Calibri" w:cs="Calibri"/>
                <w:color w:val="A6A6A6"/>
                <w:sz w:val="18"/>
                <w:szCs w:val="18"/>
              </w:rPr>
              <w:t>2</w:t>
            </w:r>
          </w:p>
        </w:tc>
        <w:tc>
          <w:tcPr>
            <w:tcW w:w="1440" w:type="dxa"/>
            <w:hideMark/>
          </w:tcPr>
          <w:p w14:paraId="6FB9FE70"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A6A6A6"/>
                <w:sz w:val="18"/>
                <w:szCs w:val="18"/>
              </w:rPr>
            </w:pPr>
            <w:proofErr w:type="spellStart"/>
            <w:r w:rsidRPr="007A3F3B">
              <w:rPr>
                <w:rFonts w:ascii="Calibri" w:hAnsi="Calibri" w:cs="Calibri"/>
                <w:color w:val="A6A6A6"/>
                <w:sz w:val="18"/>
                <w:szCs w:val="18"/>
              </w:rPr>
              <w:t>Liander</w:t>
            </w:r>
            <w:proofErr w:type="spellEnd"/>
          </w:p>
        </w:tc>
        <w:tc>
          <w:tcPr>
            <w:tcW w:w="1800" w:type="dxa"/>
            <w:hideMark/>
          </w:tcPr>
          <w:p w14:paraId="4D62FC75"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A6A6A6"/>
                <w:sz w:val="18"/>
                <w:szCs w:val="18"/>
              </w:rPr>
            </w:pPr>
            <w:proofErr w:type="spellStart"/>
            <w:r w:rsidRPr="007A3F3B">
              <w:rPr>
                <w:rFonts w:ascii="Calibri" w:hAnsi="Calibri" w:cs="Calibri"/>
                <w:color w:val="A6A6A6"/>
                <w:sz w:val="18"/>
                <w:szCs w:val="18"/>
              </w:rPr>
              <w:t>Liander</w:t>
            </w:r>
            <w:proofErr w:type="spellEnd"/>
            <w:r w:rsidRPr="007A3F3B">
              <w:rPr>
                <w:rFonts w:ascii="Calibri" w:hAnsi="Calibri" w:cs="Calibri"/>
                <w:color w:val="A6A6A6"/>
                <w:sz w:val="18"/>
                <w:szCs w:val="18"/>
              </w:rPr>
              <w:t xml:space="preserve"> NWN (1)</w:t>
            </w:r>
          </w:p>
        </w:tc>
        <w:tc>
          <w:tcPr>
            <w:tcW w:w="1417" w:type="dxa"/>
            <w:hideMark/>
          </w:tcPr>
          <w:p w14:paraId="697BF263"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Aansluitend</w:t>
            </w:r>
          </w:p>
        </w:tc>
        <w:tc>
          <w:tcPr>
            <w:tcW w:w="1985" w:type="dxa"/>
            <w:hideMark/>
          </w:tcPr>
          <w:p w14:paraId="530EB0A8"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Behalve E1C (avond) en E2B-AMI</w:t>
            </w:r>
          </w:p>
        </w:tc>
        <w:tc>
          <w:tcPr>
            <w:tcW w:w="2126" w:type="dxa"/>
            <w:hideMark/>
          </w:tcPr>
          <w:p w14:paraId="759BFE0F"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Dominant nachtregime</w:t>
            </w:r>
          </w:p>
        </w:tc>
      </w:tr>
      <w:tr w:rsidR="00186923" w:rsidRPr="007A3F3B" w14:paraId="21A0885F" w14:textId="77777777" w:rsidTr="0051776E">
        <w:trPr>
          <w:trHeight w:val="315"/>
        </w:trPr>
        <w:tc>
          <w:tcPr>
            <w:cnfStyle w:val="001000000000" w:firstRow="0" w:lastRow="0" w:firstColumn="1" w:lastColumn="0" w:oddVBand="0" w:evenVBand="0" w:oddHBand="0" w:evenHBand="0" w:firstRowFirstColumn="0" w:firstRowLastColumn="0" w:lastRowFirstColumn="0" w:lastRowLastColumn="0"/>
            <w:tcW w:w="580" w:type="dxa"/>
            <w:hideMark/>
          </w:tcPr>
          <w:p w14:paraId="3854BA9E" w14:textId="77777777" w:rsidR="00E45DB9" w:rsidRPr="007A3F3B" w:rsidRDefault="00E45DB9" w:rsidP="00E45DB9">
            <w:pPr>
              <w:ind w:left="0"/>
              <w:jc w:val="right"/>
              <w:rPr>
                <w:rFonts w:ascii="Calibri" w:hAnsi="Calibri" w:cs="Calibri"/>
                <w:b w:val="0"/>
                <w:bCs w:val="0"/>
                <w:color w:val="A6A6A6"/>
                <w:sz w:val="18"/>
                <w:szCs w:val="18"/>
              </w:rPr>
            </w:pPr>
            <w:r w:rsidRPr="007A3F3B">
              <w:rPr>
                <w:rFonts w:ascii="Calibri" w:hAnsi="Calibri" w:cs="Calibri"/>
                <w:color w:val="A6A6A6"/>
                <w:sz w:val="18"/>
                <w:szCs w:val="18"/>
              </w:rPr>
              <w:t>3</w:t>
            </w:r>
          </w:p>
        </w:tc>
        <w:tc>
          <w:tcPr>
            <w:tcW w:w="1440" w:type="dxa"/>
            <w:hideMark/>
          </w:tcPr>
          <w:p w14:paraId="2588193D"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proofErr w:type="spellStart"/>
            <w:r w:rsidRPr="007A3F3B">
              <w:rPr>
                <w:rFonts w:ascii="Calibri" w:hAnsi="Calibri" w:cs="Calibri"/>
                <w:color w:val="A6A6A6"/>
                <w:sz w:val="18"/>
                <w:szCs w:val="18"/>
              </w:rPr>
              <w:t>Stedin</w:t>
            </w:r>
            <w:proofErr w:type="spellEnd"/>
            <w:r w:rsidRPr="007A3F3B">
              <w:rPr>
                <w:rFonts w:ascii="Calibri" w:hAnsi="Calibri" w:cs="Calibri"/>
                <w:color w:val="A6A6A6"/>
                <w:sz w:val="18"/>
                <w:szCs w:val="18"/>
              </w:rPr>
              <w:t xml:space="preserve"> Utrecht</w:t>
            </w:r>
          </w:p>
        </w:tc>
        <w:tc>
          <w:tcPr>
            <w:tcW w:w="1800" w:type="dxa"/>
            <w:hideMark/>
          </w:tcPr>
          <w:p w14:paraId="713D0AD4"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proofErr w:type="spellStart"/>
            <w:r w:rsidRPr="007A3F3B">
              <w:rPr>
                <w:rFonts w:ascii="Calibri" w:hAnsi="Calibri" w:cs="Calibri"/>
                <w:color w:val="A6A6A6"/>
                <w:sz w:val="18"/>
                <w:szCs w:val="18"/>
              </w:rPr>
              <w:t>Liander</w:t>
            </w:r>
            <w:proofErr w:type="spellEnd"/>
            <w:r w:rsidRPr="007A3F3B">
              <w:rPr>
                <w:rFonts w:ascii="Calibri" w:hAnsi="Calibri" w:cs="Calibri"/>
                <w:color w:val="A6A6A6"/>
                <w:sz w:val="18"/>
                <w:szCs w:val="18"/>
              </w:rPr>
              <w:t xml:space="preserve"> (2)</w:t>
            </w:r>
          </w:p>
        </w:tc>
        <w:tc>
          <w:tcPr>
            <w:tcW w:w="1417" w:type="dxa"/>
            <w:hideMark/>
          </w:tcPr>
          <w:p w14:paraId="4DD566C5"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Aansluitend</w:t>
            </w:r>
          </w:p>
        </w:tc>
        <w:tc>
          <w:tcPr>
            <w:tcW w:w="1985" w:type="dxa"/>
            <w:hideMark/>
          </w:tcPr>
          <w:p w14:paraId="0ED461DF"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Behalve E2B-AMI</w:t>
            </w:r>
          </w:p>
        </w:tc>
        <w:tc>
          <w:tcPr>
            <w:tcW w:w="2126" w:type="dxa"/>
            <w:hideMark/>
          </w:tcPr>
          <w:p w14:paraId="04BB5460"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Dominant nachtregime</w:t>
            </w:r>
          </w:p>
        </w:tc>
      </w:tr>
      <w:tr w:rsidR="00186923" w:rsidRPr="007A3F3B" w14:paraId="640C7F3E" w14:textId="77777777" w:rsidTr="005177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0" w:type="dxa"/>
            <w:hideMark/>
          </w:tcPr>
          <w:p w14:paraId="269C5F68" w14:textId="77777777" w:rsidR="00E45DB9" w:rsidRPr="007A3F3B" w:rsidRDefault="00E45DB9" w:rsidP="00E45DB9">
            <w:pPr>
              <w:ind w:left="0"/>
              <w:jc w:val="right"/>
              <w:rPr>
                <w:rFonts w:ascii="Calibri" w:hAnsi="Calibri" w:cs="Calibri"/>
                <w:b w:val="0"/>
                <w:bCs w:val="0"/>
                <w:color w:val="000000"/>
                <w:sz w:val="18"/>
                <w:szCs w:val="18"/>
              </w:rPr>
            </w:pPr>
            <w:r w:rsidRPr="007A3F3B">
              <w:rPr>
                <w:rFonts w:ascii="Calibri" w:hAnsi="Calibri" w:cs="Calibri"/>
                <w:color w:val="000000"/>
                <w:sz w:val="18"/>
                <w:szCs w:val="18"/>
              </w:rPr>
              <w:t>4</w:t>
            </w:r>
          </w:p>
        </w:tc>
        <w:tc>
          <w:tcPr>
            <w:tcW w:w="1440" w:type="dxa"/>
            <w:hideMark/>
          </w:tcPr>
          <w:p w14:paraId="5804E9C7"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Westland Infra</w:t>
            </w:r>
          </w:p>
        </w:tc>
        <w:tc>
          <w:tcPr>
            <w:tcW w:w="1800" w:type="dxa"/>
            <w:hideMark/>
          </w:tcPr>
          <w:p w14:paraId="4F895EB2"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Stedin</w:t>
            </w:r>
            <w:proofErr w:type="spellEnd"/>
            <w:r w:rsidRPr="007A3F3B">
              <w:rPr>
                <w:rFonts w:ascii="Calibri" w:hAnsi="Calibri" w:cs="Calibri"/>
                <w:b/>
                <w:bCs/>
                <w:color w:val="000000"/>
                <w:sz w:val="18"/>
                <w:szCs w:val="18"/>
              </w:rPr>
              <w:t xml:space="preserve"> (8)</w:t>
            </w:r>
          </w:p>
        </w:tc>
        <w:tc>
          <w:tcPr>
            <w:tcW w:w="1417" w:type="dxa"/>
            <w:hideMark/>
          </w:tcPr>
          <w:p w14:paraId="64029F9D"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Omringend</w:t>
            </w:r>
          </w:p>
        </w:tc>
        <w:tc>
          <w:tcPr>
            <w:tcW w:w="1985" w:type="dxa"/>
            <w:hideMark/>
          </w:tcPr>
          <w:p w14:paraId="53B238C7"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Behalve E2B-AMI</w:t>
            </w:r>
          </w:p>
        </w:tc>
        <w:tc>
          <w:tcPr>
            <w:tcW w:w="2126" w:type="dxa"/>
            <w:hideMark/>
          </w:tcPr>
          <w:p w14:paraId="773915F6"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Dominant nachtregime</w:t>
            </w:r>
          </w:p>
        </w:tc>
      </w:tr>
      <w:tr w:rsidR="00186923" w:rsidRPr="007A3F3B" w14:paraId="3892B1B1" w14:textId="77777777" w:rsidTr="0051776E">
        <w:trPr>
          <w:trHeight w:val="315"/>
        </w:trPr>
        <w:tc>
          <w:tcPr>
            <w:cnfStyle w:val="001000000000" w:firstRow="0" w:lastRow="0" w:firstColumn="1" w:lastColumn="0" w:oddVBand="0" w:evenVBand="0" w:oddHBand="0" w:evenHBand="0" w:firstRowFirstColumn="0" w:firstRowLastColumn="0" w:lastRowFirstColumn="0" w:lastRowLastColumn="0"/>
            <w:tcW w:w="580" w:type="dxa"/>
            <w:hideMark/>
          </w:tcPr>
          <w:p w14:paraId="4E7A578C" w14:textId="77777777" w:rsidR="00E45DB9" w:rsidRPr="007A3F3B" w:rsidRDefault="00E45DB9" w:rsidP="00E45DB9">
            <w:pPr>
              <w:ind w:left="0"/>
              <w:jc w:val="right"/>
              <w:rPr>
                <w:rFonts w:ascii="Calibri" w:hAnsi="Calibri" w:cs="Calibri"/>
                <w:b w:val="0"/>
                <w:bCs w:val="0"/>
                <w:color w:val="A6A6A6"/>
                <w:sz w:val="18"/>
                <w:szCs w:val="18"/>
              </w:rPr>
            </w:pPr>
            <w:r w:rsidRPr="007A3F3B">
              <w:rPr>
                <w:rFonts w:ascii="Calibri" w:hAnsi="Calibri" w:cs="Calibri"/>
                <w:color w:val="A6A6A6"/>
                <w:sz w:val="18"/>
                <w:szCs w:val="18"/>
              </w:rPr>
              <w:t>5</w:t>
            </w:r>
          </w:p>
        </w:tc>
        <w:tc>
          <w:tcPr>
            <w:tcW w:w="1440" w:type="dxa"/>
            <w:hideMark/>
          </w:tcPr>
          <w:p w14:paraId="467D7086"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proofErr w:type="spellStart"/>
            <w:r w:rsidRPr="007A3F3B">
              <w:rPr>
                <w:rFonts w:ascii="Calibri" w:hAnsi="Calibri" w:cs="Calibri"/>
                <w:color w:val="A6A6A6"/>
                <w:sz w:val="18"/>
                <w:szCs w:val="18"/>
              </w:rPr>
              <w:t>Enexis</w:t>
            </w:r>
            <w:proofErr w:type="spellEnd"/>
            <w:r w:rsidRPr="007A3F3B">
              <w:rPr>
                <w:rFonts w:ascii="Calibri" w:hAnsi="Calibri" w:cs="Calibri"/>
                <w:color w:val="A6A6A6"/>
                <w:sz w:val="18"/>
                <w:szCs w:val="18"/>
              </w:rPr>
              <w:t xml:space="preserve"> Noord Br</w:t>
            </w:r>
          </w:p>
        </w:tc>
        <w:tc>
          <w:tcPr>
            <w:tcW w:w="1800" w:type="dxa"/>
            <w:hideMark/>
          </w:tcPr>
          <w:p w14:paraId="55529647"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proofErr w:type="spellStart"/>
            <w:r w:rsidRPr="007A3F3B">
              <w:rPr>
                <w:rFonts w:ascii="Calibri" w:hAnsi="Calibri" w:cs="Calibri"/>
                <w:color w:val="A6A6A6"/>
                <w:sz w:val="18"/>
                <w:szCs w:val="18"/>
              </w:rPr>
              <w:t>Enexis</w:t>
            </w:r>
            <w:proofErr w:type="spellEnd"/>
            <w:r w:rsidRPr="007A3F3B">
              <w:rPr>
                <w:rFonts w:ascii="Calibri" w:hAnsi="Calibri" w:cs="Calibri"/>
                <w:color w:val="A6A6A6"/>
                <w:sz w:val="18"/>
                <w:szCs w:val="18"/>
              </w:rPr>
              <w:t xml:space="preserve"> Limburg (6)</w:t>
            </w:r>
          </w:p>
        </w:tc>
        <w:tc>
          <w:tcPr>
            <w:tcW w:w="1417" w:type="dxa"/>
            <w:hideMark/>
          </w:tcPr>
          <w:p w14:paraId="5C5BF436"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Aansluitend</w:t>
            </w:r>
          </w:p>
        </w:tc>
        <w:tc>
          <w:tcPr>
            <w:tcW w:w="1985" w:type="dxa"/>
            <w:hideMark/>
          </w:tcPr>
          <w:p w14:paraId="4EB4B453"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Behalve E2B-AMI</w:t>
            </w:r>
          </w:p>
        </w:tc>
        <w:tc>
          <w:tcPr>
            <w:tcW w:w="2126" w:type="dxa"/>
            <w:hideMark/>
          </w:tcPr>
          <w:p w14:paraId="0576C5E6"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Dominant avondregime</w:t>
            </w:r>
          </w:p>
        </w:tc>
      </w:tr>
      <w:tr w:rsidR="00186923" w:rsidRPr="007A3F3B" w14:paraId="222DB20C" w14:textId="77777777" w:rsidTr="005177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0" w:type="dxa"/>
            <w:hideMark/>
          </w:tcPr>
          <w:p w14:paraId="6EB7A26C" w14:textId="77777777" w:rsidR="00E45DB9" w:rsidRPr="007A3F3B" w:rsidRDefault="00E45DB9" w:rsidP="00E45DB9">
            <w:pPr>
              <w:ind w:left="0"/>
              <w:jc w:val="right"/>
              <w:rPr>
                <w:rFonts w:ascii="Calibri" w:hAnsi="Calibri" w:cs="Calibri"/>
                <w:b w:val="0"/>
                <w:bCs w:val="0"/>
                <w:color w:val="A6A6A6"/>
                <w:sz w:val="18"/>
                <w:szCs w:val="18"/>
              </w:rPr>
            </w:pPr>
            <w:r w:rsidRPr="007A3F3B">
              <w:rPr>
                <w:rFonts w:ascii="Calibri" w:hAnsi="Calibri" w:cs="Calibri"/>
                <w:color w:val="A6A6A6"/>
                <w:sz w:val="18"/>
                <w:szCs w:val="18"/>
              </w:rPr>
              <w:t>6</w:t>
            </w:r>
          </w:p>
        </w:tc>
        <w:tc>
          <w:tcPr>
            <w:tcW w:w="1440" w:type="dxa"/>
            <w:hideMark/>
          </w:tcPr>
          <w:p w14:paraId="15DF023F"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A6A6A6"/>
                <w:sz w:val="18"/>
                <w:szCs w:val="18"/>
              </w:rPr>
            </w:pPr>
            <w:proofErr w:type="spellStart"/>
            <w:r w:rsidRPr="007A3F3B">
              <w:rPr>
                <w:rFonts w:ascii="Calibri" w:hAnsi="Calibri" w:cs="Calibri"/>
                <w:color w:val="A6A6A6"/>
                <w:sz w:val="18"/>
                <w:szCs w:val="18"/>
              </w:rPr>
              <w:t>Enexis</w:t>
            </w:r>
            <w:proofErr w:type="spellEnd"/>
            <w:r w:rsidRPr="007A3F3B">
              <w:rPr>
                <w:rFonts w:ascii="Calibri" w:hAnsi="Calibri" w:cs="Calibri"/>
                <w:color w:val="A6A6A6"/>
                <w:sz w:val="18"/>
                <w:szCs w:val="18"/>
              </w:rPr>
              <w:t xml:space="preserve"> Limburg</w:t>
            </w:r>
          </w:p>
        </w:tc>
        <w:tc>
          <w:tcPr>
            <w:tcW w:w="1800" w:type="dxa"/>
            <w:hideMark/>
          </w:tcPr>
          <w:p w14:paraId="2765EBDA"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A6A6A6"/>
                <w:sz w:val="18"/>
                <w:szCs w:val="18"/>
              </w:rPr>
            </w:pPr>
            <w:proofErr w:type="spellStart"/>
            <w:r w:rsidRPr="007A3F3B">
              <w:rPr>
                <w:rFonts w:ascii="Calibri" w:hAnsi="Calibri" w:cs="Calibri"/>
                <w:color w:val="A6A6A6"/>
                <w:sz w:val="18"/>
                <w:szCs w:val="18"/>
              </w:rPr>
              <w:t>Enexis</w:t>
            </w:r>
            <w:proofErr w:type="spellEnd"/>
            <w:r w:rsidRPr="007A3F3B">
              <w:rPr>
                <w:rFonts w:ascii="Calibri" w:hAnsi="Calibri" w:cs="Calibri"/>
                <w:color w:val="A6A6A6"/>
                <w:sz w:val="18"/>
                <w:szCs w:val="18"/>
              </w:rPr>
              <w:t xml:space="preserve"> Maastricht (10)</w:t>
            </w:r>
          </w:p>
        </w:tc>
        <w:tc>
          <w:tcPr>
            <w:tcW w:w="1417" w:type="dxa"/>
            <w:hideMark/>
          </w:tcPr>
          <w:p w14:paraId="0C15D02F"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Aansluitend</w:t>
            </w:r>
          </w:p>
        </w:tc>
        <w:tc>
          <w:tcPr>
            <w:tcW w:w="1985" w:type="dxa"/>
            <w:hideMark/>
          </w:tcPr>
          <w:p w14:paraId="3BE04137"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Behalve E2B-AMI</w:t>
            </w:r>
          </w:p>
        </w:tc>
        <w:tc>
          <w:tcPr>
            <w:tcW w:w="2126" w:type="dxa"/>
            <w:hideMark/>
          </w:tcPr>
          <w:p w14:paraId="25329FEB"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Dominant avondregime</w:t>
            </w:r>
          </w:p>
        </w:tc>
      </w:tr>
      <w:tr w:rsidR="00186923" w:rsidRPr="007A3F3B" w14:paraId="59433AE6" w14:textId="77777777" w:rsidTr="0051776E">
        <w:trPr>
          <w:trHeight w:val="315"/>
        </w:trPr>
        <w:tc>
          <w:tcPr>
            <w:cnfStyle w:val="001000000000" w:firstRow="0" w:lastRow="0" w:firstColumn="1" w:lastColumn="0" w:oddVBand="0" w:evenVBand="0" w:oddHBand="0" w:evenHBand="0" w:firstRowFirstColumn="0" w:firstRowLastColumn="0" w:lastRowFirstColumn="0" w:lastRowLastColumn="0"/>
            <w:tcW w:w="580" w:type="dxa"/>
            <w:hideMark/>
          </w:tcPr>
          <w:p w14:paraId="4E142843" w14:textId="77777777" w:rsidR="00E45DB9" w:rsidRPr="007A3F3B" w:rsidRDefault="00E45DB9" w:rsidP="00E45DB9">
            <w:pPr>
              <w:ind w:left="0"/>
              <w:jc w:val="right"/>
              <w:rPr>
                <w:rFonts w:ascii="Calibri" w:hAnsi="Calibri" w:cs="Calibri"/>
                <w:b w:val="0"/>
                <w:bCs w:val="0"/>
                <w:color w:val="000000"/>
                <w:sz w:val="18"/>
                <w:szCs w:val="18"/>
              </w:rPr>
            </w:pPr>
            <w:r w:rsidRPr="007A3F3B">
              <w:rPr>
                <w:rFonts w:ascii="Calibri" w:hAnsi="Calibri" w:cs="Calibri"/>
                <w:color w:val="000000"/>
                <w:sz w:val="18"/>
                <w:szCs w:val="18"/>
              </w:rPr>
              <w:t>7</w:t>
            </w:r>
          </w:p>
        </w:tc>
        <w:tc>
          <w:tcPr>
            <w:tcW w:w="1440" w:type="dxa"/>
            <w:hideMark/>
          </w:tcPr>
          <w:p w14:paraId="76596B20"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Stedin</w:t>
            </w:r>
            <w:proofErr w:type="spellEnd"/>
            <w:r w:rsidRPr="007A3F3B">
              <w:rPr>
                <w:rFonts w:ascii="Calibri" w:hAnsi="Calibri" w:cs="Calibri"/>
                <w:b/>
                <w:bCs/>
                <w:color w:val="000000"/>
                <w:sz w:val="18"/>
                <w:szCs w:val="18"/>
              </w:rPr>
              <w:t xml:space="preserve"> Delftland</w:t>
            </w:r>
          </w:p>
        </w:tc>
        <w:tc>
          <w:tcPr>
            <w:tcW w:w="1800" w:type="dxa"/>
            <w:hideMark/>
          </w:tcPr>
          <w:p w14:paraId="5F6FB431"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Stedin</w:t>
            </w:r>
            <w:proofErr w:type="spellEnd"/>
            <w:r w:rsidRPr="007A3F3B">
              <w:rPr>
                <w:rFonts w:ascii="Calibri" w:hAnsi="Calibri" w:cs="Calibri"/>
                <w:b/>
                <w:bCs/>
                <w:color w:val="000000"/>
                <w:sz w:val="18"/>
                <w:szCs w:val="18"/>
              </w:rPr>
              <w:t xml:space="preserve"> (8)</w:t>
            </w:r>
          </w:p>
        </w:tc>
        <w:tc>
          <w:tcPr>
            <w:tcW w:w="1417" w:type="dxa"/>
            <w:hideMark/>
          </w:tcPr>
          <w:p w14:paraId="5B60A885"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Omringend</w:t>
            </w:r>
          </w:p>
        </w:tc>
        <w:tc>
          <w:tcPr>
            <w:tcW w:w="1985" w:type="dxa"/>
            <w:hideMark/>
          </w:tcPr>
          <w:p w14:paraId="262DE5A9"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Behalve E2B-AMI</w:t>
            </w:r>
          </w:p>
        </w:tc>
        <w:tc>
          <w:tcPr>
            <w:tcW w:w="2126" w:type="dxa"/>
            <w:hideMark/>
          </w:tcPr>
          <w:p w14:paraId="49D05B16"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 xml:space="preserve">Dominant nachtregime </w:t>
            </w:r>
          </w:p>
        </w:tc>
      </w:tr>
      <w:tr w:rsidR="00186923" w:rsidRPr="007A3F3B" w14:paraId="28D92A09" w14:textId="77777777" w:rsidTr="005177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0" w:type="dxa"/>
            <w:hideMark/>
          </w:tcPr>
          <w:p w14:paraId="03377694" w14:textId="77777777" w:rsidR="00E45DB9" w:rsidRPr="007A3F3B" w:rsidRDefault="00E45DB9" w:rsidP="00E45DB9">
            <w:pPr>
              <w:ind w:left="0"/>
              <w:jc w:val="right"/>
              <w:rPr>
                <w:rFonts w:ascii="Calibri" w:hAnsi="Calibri" w:cs="Calibri"/>
                <w:b w:val="0"/>
                <w:bCs w:val="0"/>
                <w:color w:val="A6A6A6"/>
                <w:sz w:val="18"/>
                <w:szCs w:val="18"/>
              </w:rPr>
            </w:pPr>
            <w:r w:rsidRPr="007A3F3B">
              <w:rPr>
                <w:rFonts w:ascii="Calibri" w:hAnsi="Calibri" w:cs="Calibri"/>
                <w:color w:val="A6A6A6"/>
                <w:sz w:val="18"/>
                <w:szCs w:val="18"/>
              </w:rPr>
              <w:t>8</w:t>
            </w:r>
          </w:p>
        </w:tc>
        <w:tc>
          <w:tcPr>
            <w:tcW w:w="1440" w:type="dxa"/>
            <w:hideMark/>
          </w:tcPr>
          <w:p w14:paraId="01CCCA43"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A6A6A6"/>
                <w:sz w:val="18"/>
                <w:szCs w:val="18"/>
              </w:rPr>
            </w:pPr>
            <w:proofErr w:type="spellStart"/>
            <w:r w:rsidRPr="007A3F3B">
              <w:rPr>
                <w:rFonts w:ascii="Calibri" w:hAnsi="Calibri" w:cs="Calibri"/>
                <w:color w:val="A6A6A6"/>
                <w:sz w:val="18"/>
                <w:szCs w:val="18"/>
              </w:rPr>
              <w:t>Stedin</w:t>
            </w:r>
            <w:proofErr w:type="spellEnd"/>
          </w:p>
        </w:tc>
        <w:tc>
          <w:tcPr>
            <w:tcW w:w="1800" w:type="dxa"/>
            <w:hideMark/>
          </w:tcPr>
          <w:p w14:paraId="28780C30"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A6A6A6"/>
                <w:sz w:val="18"/>
                <w:szCs w:val="18"/>
              </w:rPr>
            </w:pPr>
            <w:proofErr w:type="spellStart"/>
            <w:r w:rsidRPr="007A3F3B">
              <w:rPr>
                <w:rFonts w:ascii="Calibri" w:hAnsi="Calibri" w:cs="Calibri"/>
                <w:color w:val="A6A6A6"/>
                <w:sz w:val="18"/>
                <w:szCs w:val="18"/>
              </w:rPr>
              <w:t>Enduris</w:t>
            </w:r>
            <w:proofErr w:type="spellEnd"/>
            <w:r w:rsidRPr="007A3F3B">
              <w:rPr>
                <w:rFonts w:ascii="Calibri" w:hAnsi="Calibri" w:cs="Calibri"/>
                <w:color w:val="A6A6A6"/>
                <w:sz w:val="18"/>
                <w:szCs w:val="18"/>
              </w:rPr>
              <w:t xml:space="preserve"> (9)</w:t>
            </w:r>
          </w:p>
        </w:tc>
        <w:tc>
          <w:tcPr>
            <w:tcW w:w="1417" w:type="dxa"/>
            <w:hideMark/>
          </w:tcPr>
          <w:p w14:paraId="20785F7B"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Aansluitend</w:t>
            </w:r>
          </w:p>
        </w:tc>
        <w:tc>
          <w:tcPr>
            <w:tcW w:w="1985" w:type="dxa"/>
            <w:hideMark/>
          </w:tcPr>
          <w:p w14:paraId="44F3BFE9"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Behalve E2B-AMI</w:t>
            </w:r>
          </w:p>
        </w:tc>
        <w:tc>
          <w:tcPr>
            <w:tcW w:w="2126" w:type="dxa"/>
            <w:hideMark/>
          </w:tcPr>
          <w:p w14:paraId="56161965"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Dominant nachtregime</w:t>
            </w:r>
          </w:p>
        </w:tc>
      </w:tr>
      <w:tr w:rsidR="00186923" w:rsidRPr="007A3F3B" w14:paraId="1D30574A" w14:textId="77777777" w:rsidTr="0051776E">
        <w:trPr>
          <w:trHeight w:val="315"/>
        </w:trPr>
        <w:tc>
          <w:tcPr>
            <w:cnfStyle w:val="001000000000" w:firstRow="0" w:lastRow="0" w:firstColumn="1" w:lastColumn="0" w:oddVBand="0" w:evenVBand="0" w:oddHBand="0" w:evenHBand="0" w:firstRowFirstColumn="0" w:firstRowLastColumn="0" w:lastRowFirstColumn="0" w:lastRowLastColumn="0"/>
            <w:tcW w:w="580" w:type="dxa"/>
            <w:hideMark/>
          </w:tcPr>
          <w:p w14:paraId="2E2E55CA" w14:textId="77777777" w:rsidR="00E45DB9" w:rsidRPr="007A3F3B" w:rsidRDefault="00E45DB9" w:rsidP="00E45DB9">
            <w:pPr>
              <w:ind w:left="0"/>
              <w:jc w:val="right"/>
              <w:rPr>
                <w:rFonts w:ascii="Calibri" w:hAnsi="Calibri" w:cs="Calibri"/>
                <w:b w:val="0"/>
                <w:bCs w:val="0"/>
                <w:color w:val="000000"/>
                <w:sz w:val="18"/>
                <w:szCs w:val="18"/>
              </w:rPr>
            </w:pPr>
            <w:r w:rsidRPr="007A3F3B">
              <w:rPr>
                <w:rFonts w:ascii="Calibri" w:hAnsi="Calibri" w:cs="Calibri"/>
                <w:color w:val="000000"/>
                <w:sz w:val="18"/>
                <w:szCs w:val="18"/>
              </w:rPr>
              <w:t>9</w:t>
            </w:r>
          </w:p>
        </w:tc>
        <w:tc>
          <w:tcPr>
            <w:tcW w:w="1440" w:type="dxa"/>
            <w:hideMark/>
          </w:tcPr>
          <w:p w14:paraId="429DFAE7"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Enduris</w:t>
            </w:r>
            <w:proofErr w:type="spellEnd"/>
          </w:p>
        </w:tc>
        <w:tc>
          <w:tcPr>
            <w:tcW w:w="1800" w:type="dxa"/>
            <w:hideMark/>
          </w:tcPr>
          <w:p w14:paraId="41AF4590"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Stedin</w:t>
            </w:r>
            <w:proofErr w:type="spellEnd"/>
            <w:r w:rsidRPr="007A3F3B">
              <w:rPr>
                <w:rFonts w:ascii="Calibri" w:hAnsi="Calibri" w:cs="Calibri"/>
                <w:b/>
                <w:bCs/>
                <w:color w:val="000000"/>
                <w:sz w:val="18"/>
                <w:szCs w:val="18"/>
              </w:rPr>
              <w:t xml:space="preserve"> (8)</w:t>
            </w:r>
          </w:p>
        </w:tc>
        <w:tc>
          <w:tcPr>
            <w:tcW w:w="1417" w:type="dxa"/>
            <w:hideMark/>
          </w:tcPr>
          <w:p w14:paraId="7C0C7063"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Aan de kust</w:t>
            </w:r>
          </w:p>
        </w:tc>
        <w:tc>
          <w:tcPr>
            <w:tcW w:w="1985" w:type="dxa"/>
            <w:hideMark/>
          </w:tcPr>
          <w:p w14:paraId="04408652"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Behalve E2B-AMI</w:t>
            </w:r>
          </w:p>
        </w:tc>
        <w:tc>
          <w:tcPr>
            <w:tcW w:w="2126" w:type="dxa"/>
            <w:hideMark/>
          </w:tcPr>
          <w:p w14:paraId="3A6DB11C"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Dominant nachtregime</w:t>
            </w:r>
          </w:p>
        </w:tc>
      </w:tr>
      <w:tr w:rsidR="00186923" w:rsidRPr="007A3F3B" w14:paraId="26E7DADB" w14:textId="77777777" w:rsidTr="005177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0" w:type="dxa"/>
            <w:hideMark/>
          </w:tcPr>
          <w:p w14:paraId="62917CBC" w14:textId="77777777" w:rsidR="00E45DB9" w:rsidRPr="007A3F3B" w:rsidRDefault="00E45DB9" w:rsidP="00E45DB9">
            <w:pPr>
              <w:ind w:left="0"/>
              <w:jc w:val="right"/>
              <w:rPr>
                <w:rFonts w:ascii="Calibri" w:hAnsi="Calibri" w:cs="Calibri"/>
                <w:b w:val="0"/>
                <w:bCs w:val="0"/>
                <w:color w:val="000000"/>
                <w:sz w:val="18"/>
                <w:szCs w:val="18"/>
              </w:rPr>
            </w:pPr>
            <w:r w:rsidRPr="007A3F3B">
              <w:rPr>
                <w:rFonts w:ascii="Calibri" w:hAnsi="Calibri" w:cs="Calibri"/>
                <w:color w:val="000000"/>
                <w:sz w:val="18"/>
                <w:szCs w:val="18"/>
              </w:rPr>
              <w:t>10</w:t>
            </w:r>
          </w:p>
        </w:tc>
        <w:tc>
          <w:tcPr>
            <w:tcW w:w="1440" w:type="dxa"/>
            <w:hideMark/>
          </w:tcPr>
          <w:p w14:paraId="026B23C0"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Enexis</w:t>
            </w:r>
            <w:proofErr w:type="spellEnd"/>
            <w:r w:rsidRPr="007A3F3B">
              <w:rPr>
                <w:rFonts w:ascii="Calibri" w:hAnsi="Calibri" w:cs="Calibri"/>
                <w:b/>
                <w:bCs/>
                <w:color w:val="000000"/>
                <w:sz w:val="18"/>
                <w:szCs w:val="18"/>
              </w:rPr>
              <w:t xml:space="preserve"> Maastricht</w:t>
            </w:r>
          </w:p>
        </w:tc>
        <w:tc>
          <w:tcPr>
            <w:tcW w:w="1800" w:type="dxa"/>
            <w:hideMark/>
          </w:tcPr>
          <w:p w14:paraId="63471BFE"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Enexis</w:t>
            </w:r>
            <w:proofErr w:type="spellEnd"/>
            <w:r w:rsidRPr="007A3F3B">
              <w:rPr>
                <w:rFonts w:ascii="Calibri" w:hAnsi="Calibri" w:cs="Calibri"/>
                <w:b/>
                <w:bCs/>
                <w:color w:val="000000"/>
                <w:sz w:val="18"/>
                <w:szCs w:val="18"/>
              </w:rPr>
              <w:t xml:space="preserve"> Limburg (6)</w:t>
            </w:r>
          </w:p>
        </w:tc>
        <w:tc>
          <w:tcPr>
            <w:tcW w:w="1417" w:type="dxa"/>
            <w:hideMark/>
          </w:tcPr>
          <w:p w14:paraId="3A09D5AA"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Aansluitend</w:t>
            </w:r>
          </w:p>
        </w:tc>
        <w:tc>
          <w:tcPr>
            <w:tcW w:w="1985" w:type="dxa"/>
            <w:hideMark/>
          </w:tcPr>
          <w:p w14:paraId="2656A4F0"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Behalve E2B-AMI</w:t>
            </w:r>
          </w:p>
        </w:tc>
        <w:tc>
          <w:tcPr>
            <w:tcW w:w="2126" w:type="dxa"/>
            <w:hideMark/>
          </w:tcPr>
          <w:p w14:paraId="65025E48"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Dominant avondregime</w:t>
            </w:r>
          </w:p>
        </w:tc>
      </w:tr>
      <w:tr w:rsidR="00186923" w:rsidRPr="007A3F3B" w14:paraId="61906C05" w14:textId="77777777" w:rsidTr="0051776E">
        <w:trPr>
          <w:trHeight w:val="495"/>
        </w:trPr>
        <w:tc>
          <w:tcPr>
            <w:cnfStyle w:val="001000000000" w:firstRow="0" w:lastRow="0" w:firstColumn="1" w:lastColumn="0" w:oddVBand="0" w:evenVBand="0" w:oddHBand="0" w:evenHBand="0" w:firstRowFirstColumn="0" w:firstRowLastColumn="0" w:lastRowFirstColumn="0" w:lastRowLastColumn="0"/>
            <w:tcW w:w="580" w:type="dxa"/>
            <w:hideMark/>
          </w:tcPr>
          <w:p w14:paraId="27C3D036" w14:textId="77777777" w:rsidR="00E45DB9" w:rsidRPr="007A3F3B" w:rsidRDefault="00E45DB9" w:rsidP="00E45DB9">
            <w:pPr>
              <w:ind w:left="0"/>
              <w:jc w:val="right"/>
              <w:rPr>
                <w:rFonts w:ascii="Calibri" w:hAnsi="Calibri" w:cs="Calibri"/>
                <w:b w:val="0"/>
                <w:bCs w:val="0"/>
                <w:color w:val="000000"/>
                <w:sz w:val="18"/>
                <w:szCs w:val="18"/>
              </w:rPr>
            </w:pPr>
            <w:r w:rsidRPr="007A3F3B">
              <w:rPr>
                <w:rFonts w:ascii="Calibri" w:hAnsi="Calibri" w:cs="Calibri"/>
                <w:color w:val="000000"/>
                <w:sz w:val="18"/>
                <w:szCs w:val="18"/>
              </w:rPr>
              <w:t>11</w:t>
            </w:r>
          </w:p>
        </w:tc>
        <w:tc>
          <w:tcPr>
            <w:tcW w:w="1440" w:type="dxa"/>
            <w:hideMark/>
          </w:tcPr>
          <w:p w14:paraId="1E177A7E"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Liander</w:t>
            </w:r>
            <w:proofErr w:type="spellEnd"/>
            <w:r w:rsidRPr="007A3F3B">
              <w:rPr>
                <w:rFonts w:ascii="Calibri" w:hAnsi="Calibri" w:cs="Calibri"/>
                <w:b/>
                <w:bCs/>
                <w:color w:val="000000"/>
                <w:sz w:val="18"/>
                <w:szCs w:val="18"/>
              </w:rPr>
              <w:t xml:space="preserve"> EWR</w:t>
            </w:r>
          </w:p>
        </w:tc>
        <w:tc>
          <w:tcPr>
            <w:tcW w:w="1800" w:type="dxa"/>
            <w:hideMark/>
          </w:tcPr>
          <w:p w14:paraId="05C2E335"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Enexis</w:t>
            </w:r>
            <w:proofErr w:type="spellEnd"/>
            <w:r w:rsidRPr="007A3F3B">
              <w:rPr>
                <w:rFonts w:ascii="Calibri" w:hAnsi="Calibri" w:cs="Calibri"/>
                <w:b/>
                <w:bCs/>
                <w:color w:val="000000"/>
                <w:sz w:val="18"/>
                <w:szCs w:val="18"/>
              </w:rPr>
              <w:t xml:space="preserve"> Noord Brabant (5)</w:t>
            </w:r>
          </w:p>
        </w:tc>
        <w:tc>
          <w:tcPr>
            <w:tcW w:w="1417" w:type="dxa"/>
            <w:hideMark/>
          </w:tcPr>
          <w:p w14:paraId="20931AE8"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los;  gelijk schakelregime</w:t>
            </w:r>
          </w:p>
        </w:tc>
        <w:tc>
          <w:tcPr>
            <w:tcW w:w="1985" w:type="dxa"/>
            <w:hideMark/>
          </w:tcPr>
          <w:p w14:paraId="467C0807"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Behalve E2B-AMI</w:t>
            </w:r>
          </w:p>
        </w:tc>
        <w:tc>
          <w:tcPr>
            <w:tcW w:w="2126" w:type="dxa"/>
            <w:hideMark/>
          </w:tcPr>
          <w:p w14:paraId="1F4CD4E7"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Dominant avondregime</w:t>
            </w:r>
          </w:p>
        </w:tc>
      </w:tr>
      <w:tr w:rsidR="00186923" w:rsidRPr="007A3F3B" w14:paraId="5B327A20" w14:textId="77777777" w:rsidTr="005177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0" w:type="dxa"/>
            <w:hideMark/>
          </w:tcPr>
          <w:p w14:paraId="7C8CEE4E" w14:textId="77777777" w:rsidR="00E45DB9" w:rsidRPr="007A3F3B" w:rsidRDefault="00E45DB9" w:rsidP="00E45DB9">
            <w:pPr>
              <w:ind w:left="0"/>
              <w:jc w:val="right"/>
              <w:rPr>
                <w:rFonts w:ascii="Calibri" w:hAnsi="Calibri" w:cs="Calibri"/>
                <w:b w:val="0"/>
                <w:bCs w:val="0"/>
                <w:color w:val="000000"/>
                <w:sz w:val="18"/>
                <w:szCs w:val="18"/>
              </w:rPr>
            </w:pPr>
            <w:r w:rsidRPr="007A3F3B">
              <w:rPr>
                <w:rFonts w:ascii="Calibri" w:hAnsi="Calibri" w:cs="Calibri"/>
                <w:color w:val="000000"/>
                <w:sz w:val="18"/>
                <w:szCs w:val="18"/>
              </w:rPr>
              <w:t>12</w:t>
            </w:r>
          </w:p>
        </w:tc>
        <w:tc>
          <w:tcPr>
            <w:tcW w:w="1440" w:type="dxa"/>
            <w:hideMark/>
          </w:tcPr>
          <w:p w14:paraId="459F1528"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Rendo</w:t>
            </w:r>
            <w:proofErr w:type="spellEnd"/>
          </w:p>
        </w:tc>
        <w:tc>
          <w:tcPr>
            <w:tcW w:w="1800" w:type="dxa"/>
            <w:hideMark/>
          </w:tcPr>
          <w:p w14:paraId="02FB6BE3"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Enexis</w:t>
            </w:r>
            <w:proofErr w:type="spellEnd"/>
            <w:r w:rsidRPr="007A3F3B">
              <w:rPr>
                <w:rFonts w:ascii="Calibri" w:hAnsi="Calibri" w:cs="Calibri"/>
                <w:b/>
                <w:bCs/>
                <w:color w:val="000000"/>
                <w:sz w:val="18"/>
                <w:szCs w:val="18"/>
              </w:rPr>
              <w:t xml:space="preserve"> Noord (17)</w:t>
            </w:r>
          </w:p>
        </w:tc>
        <w:tc>
          <w:tcPr>
            <w:tcW w:w="1417" w:type="dxa"/>
            <w:hideMark/>
          </w:tcPr>
          <w:p w14:paraId="02669A77"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Omringend</w:t>
            </w:r>
          </w:p>
        </w:tc>
        <w:tc>
          <w:tcPr>
            <w:tcW w:w="1985" w:type="dxa"/>
            <w:hideMark/>
          </w:tcPr>
          <w:p w14:paraId="35408726"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Behalve E2B-AMI</w:t>
            </w:r>
          </w:p>
        </w:tc>
        <w:tc>
          <w:tcPr>
            <w:tcW w:w="2126" w:type="dxa"/>
            <w:hideMark/>
          </w:tcPr>
          <w:p w14:paraId="078D84F6"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Dominant nachtregime</w:t>
            </w:r>
          </w:p>
        </w:tc>
      </w:tr>
      <w:tr w:rsidR="00186923" w:rsidRPr="007A3F3B" w14:paraId="059E7354" w14:textId="77777777" w:rsidTr="0051776E">
        <w:trPr>
          <w:trHeight w:val="315"/>
        </w:trPr>
        <w:tc>
          <w:tcPr>
            <w:cnfStyle w:val="001000000000" w:firstRow="0" w:lastRow="0" w:firstColumn="1" w:lastColumn="0" w:oddVBand="0" w:evenVBand="0" w:oddHBand="0" w:evenHBand="0" w:firstRowFirstColumn="0" w:firstRowLastColumn="0" w:lastRowFirstColumn="0" w:lastRowLastColumn="0"/>
            <w:tcW w:w="580" w:type="dxa"/>
            <w:hideMark/>
          </w:tcPr>
          <w:p w14:paraId="3A8416A3" w14:textId="77777777" w:rsidR="00E45DB9" w:rsidRPr="007A3F3B" w:rsidRDefault="00E45DB9" w:rsidP="00E45DB9">
            <w:pPr>
              <w:ind w:left="0"/>
              <w:jc w:val="right"/>
              <w:rPr>
                <w:rFonts w:ascii="Calibri" w:hAnsi="Calibri" w:cs="Calibri"/>
                <w:b w:val="0"/>
                <w:bCs w:val="0"/>
                <w:color w:val="000000"/>
                <w:sz w:val="18"/>
                <w:szCs w:val="18"/>
              </w:rPr>
            </w:pPr>
            <w:r w:rsidRPr="007A3F3B">
              <w:rPr>
                <w:rFonts w:ascii="Calibri" w:hAnsi="Calibri" w:cs="Calibri"/>
                <w:color w:val="000000"/>
                <w:sz w:val="18"/>
                <w:szCs w:val="18"/>
              </w:rPr>
              <w:t>13</w:t>
            </w:r>
          </w:p>
        </w:tc>
        <w:tc>
          <w:tcPr>
            <w:tcW w:w="1440" w:type="dxa"/>
            <w:hideMark/>
          </w:tcPr>
          <w:p w14:paraId="78652C1A"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Coteq</w:t>
            </w:r>
            <w:proofErr w:type="spellEnd"/>
          </w:p>
        </w:tc>
        <w:tc>
          <w:tcPr>
            <w:tcW w:w="1800" w:type="dxa"/>
            <w:hideMark/>
          </w:tcPr>
          <w:p w14:paraId="5C59C6D2"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Enexis</w:t>
            </w:r>
            <w:proofErr w:type="spellEnd"/>
            <w:r w:rsidRPr="007A3F3B">
              <w:rPr>
                <w:rFonts w:ascii="Calibri" w:hAnsi="Calibri" w:cs="Calibri"/>
                <w:b/>
                <w:bCs/>
                <w:color w:val="000000"/>
                <w:sz w:val="18"/>
                <w:szCs w:val="18"/>
              </w:rPr>
              <w:t xml:space="preserve"> Noord (17)</w:t>
            </w:r>
          </w:p>
        </w:tc>
        <w:tc>
          <w:tcPr>
            <w:tcW w:w="1417" w:type="dxa"/>
            <w:hideMark/>
          </w:tcPr>
          <w:p w14:paraId="7B2D5D59"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Omringend</w:t>
            </w:r>
          </w:p>
        </w:tc>
        <w:tc>
          <w:tcPr>
            <w:tcW w:w="1985" w:type="dxa"/>
            <w:hideMark/>
          </w:tcPr>
          <w:p w14:paraId="1663113A"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Behalve E2B-AMI</w:t>
            </w:r>
          </w:p>
        </w:tc>
        <w:tc>
          <w:tcPr>
            <w:tcW w:w="2126" w:type="dxa"/>
            <w:hideMark/>
          </w:tcPr>
          <w:p w14:paraId="71989524"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Dominant nachtregime</w:t>
            </w:r>
          </w:p>
        </w:tc>
      </w:tr>
      <w:tr w:rsidR="00186923" w:rsidRPr="007A3F3B" w14:paraId="2F0D0414" w14:textId="77777777" w:rsidTr="005177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0" w:type="dxa"/>
            <w:hideMark/>
          </w:tcPr>
          <w:p w14:paraId="2ABB0AB3" w14:textId="77777777" w:rsidR="00E45DB9" w:rsidRPr="007A3F3B" w:rsidRDefault="00E45DB9" w:rsidP="00E45DB9">
            <w:pPr>
              <w:ind w:left="0"/>
              <w:jc w:val="right"/>
              <w:rPr>
                <w:rFonts w:ascii="Calibri" w:hAnsi="Calibri" w:cs="Calibri"/>
                <w:b w:val="0"/>
                <w:bCs w:val="0"/>
                <w:color w:val="000000"/>
                <w:sz w:val="18"/>
                <w:szCs w:val="18"/>
              </w:rPr>
            </w:pPr>
            <w:r w:rsidRPr="007A3F3B">
              <w:rPr>
                <w:rFonts w:ascii="Calibri" w:hAnsi="Calibri" w:cs="Calibri"/>
                <w:color w:val="000000"/>
                <w:sz w:val="18"/>
                <w:szCs w:val="18"/>
              </w:rPr>
              <w:t>14</w:t>
            </w:r>
          </w:p>
        </w:tc>
        <w:tc>
          <w:tcPr>
            <w:tcW w:w="1440" w:type="dxa"/>
            <w:hideMark/>
          </w:tcPr>
          <w:p w14:paraId="64963CCF"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Stedin</w:t>
            </w:r>
            <w:proofErr w:type="spellEnd"/>
            <w:r w:rsidRPr="007A3F3B">
              <w:rPr>
                <w:rFonts w:ascii="Calibri" w:hAnsi="Calibri" w:cs="Calibri"/>
                <w:b/>
                <w:bCs/>
                <w:color w:val="000000"/>
                <w:sz w:val="18"/>
                <w:szCs w:val="18"/>
              </w:rPr>
              <w:t xml:space="preserve"> </w:t>
            </w:r>
            <w:proofErr w:type="spellStart"/>
            <w:r w:rsidRPr="007A3F3B">
              <w:rPr>
                <w:rFonts w:ascii="Calibri" w:hAnsi="Calibri" w:cs="Calibri"/>
                <w:b/>
                <w:bCs/>
                <w:color w:val="000000"/>
                <w:sz w:val="18"/>
                <w:szCs w:val="18"/>
              </w:rPr>
              <w:t>Mid</w:t>
            </w:r>
            <w:proofErr w:type="spellEnd"/>
            <w:r w:rsidRPr="007A3F3B">
              <w:rPr>
                <w:rFonts w:ascii="Calibri" w:hAnsi="Calibri" w:cs="Calibri"/>
                <w:b/>
                <w:bCs/>
                <w:color w:val="000000"/>
                <w:sz w:val="18"/>
                <w:szCs w:val="18"/>
              </w:rPr>
              <w:t>-Holl.</w:t>
            </w:r>
          </w:p>
        </w:tc>
        <w:tc>
          <w:tcPr>
            <w:tcW w:w="1800" w:type="dxa"/>
            <w:hideMark/>
          </w:tcPr>
          <w:p w14:paraId="72A7AB7C"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Stedin</w:t>
            </w:r>
            <w:proofErr w:type="spellEnd"/>
            <w:r w:rsidRPr="007A3F3B">
              <w:rPr>
                <w:rFonts w:ascii="Calibri" w:hAnsi="Calibri" w:cs="Calibri"/>
                <w:b/>
                <w:bCs/>
                <w:color w:val="000000"/>
                <w:sz w:val="18"/>
                <w:szCs w:val="18"/>
              </w:rPr>
              <w:t xml:space="preserve"> Utrecht (3)</w:t>
            </w:r>
          </w:p>
        </w:tc>
        <w:tc>
          <w:tcPr>
            <w:tcW w:w="1417" w:type="dxa"/>
            <w:hideMark/>
          </w:tcPr>
          <w:p w14:paraId="256AAF88"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Omringend</w:t>
            </w:r>
          </w:p>
        </w:tc>
        <w:tc>
          <w:tcPr>
            <w:tcW w:w="1985" w:type="dxa"/>
            <w:hideMark/>
          </w:tcPr>
          <w:p w14:paraId="08DCB513"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Behalve E2B-AMI</w:t>
            </w:r>
          </w:p>
        </w:tc>
        <w:tc>
          <w:tcPr>
            <w:tcW w:w="2126" w:type="dxa"/>
            <w:hideMark/>
          </w:tcPr>
          <w:p w14:paraId="161B4404"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Dominant nachtregime</w:t>
            </w:r>
          </w:p>
        </w:tc>
      </w:tr>
      <w:tr w:rsidR="00186923" w:rsidRPr="007A3F3B" w14:paraId="1EDD11B4" w14:textId="77777777" w:rsidTr="0051776E">
        <w:trPr>
          <w:trHeight w:val="315"/>
        </w:trPr>
        <w:tc>
          <w:tcPr>
            <w:cnfStyle w:val="001000000000" w:firstRow="0" w:lastRow="0" w:firstColumn="1" w:lastColumn="0" w:oddVBand="0" w:evenVBand="0" w:oddHBand="0" w:evenHBand="0" w:firstRowFirstColumn="0" w:firstRowLastColumn="0" w:lastRowFirstColumn="0" w:lastRowLastColumn="0"/>
            <w:tcW w:w="580" w:type="dxa"/>
            <w:hideMark/>
          </w:tcPr>
          <w:p w14:paraId="216236B4" w14:textId="77777777" w:rsidR="00E45DB9" w:rsidRPr="007A3F3B" w:rsidRDefault="00E45DB9" w:rsidP="00E45DB9">
            <w:pPr>
              <w:ind w:left="0"/>
              <w:jc w:val="right"/>
              <w:rPr>
                <w:rFonts w:ascii="Calibri" w:hAnsi="Calibri" w:cs="Calibri"/>
                <w:b w:val="0"/>
                <w:bCs w:val="0"/>
                <w:color w:val="000000"/>
                <w:sz w:val="18"/>
                <w:szCs w:val="18"/>
              </w:rPr>
            </w:pPr>
            <w:r w:rsidRPr="007A3F3B">
              <w:rPr>
                <w:rFonts w:ascii="Calibri" w:hAnsi="Calibri" w:cs="Calibri"/>
                <w:color w:val="000000"/>
                <w:sz w:val="18"/>
                <w:szCs w:val="18"/>
              </w:rPr>
              <w:t>15</w:t>
            </w:r>
          </w:p>
        </w:tc>
        <w:tc>
          <w:tcPr>
            <w:tcW w:w="1440" w:type="dxa"/>
            <w:hideMark/>
          </w:tcPr>
          <w:p w14:paraId="4FD95D26"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Stedin</w:t>
            </w:r>
            <w:proofErr w:type="spellEnd"/>
            <w:r w:rsidRPr="007A3F3B">
              <w:rPr>
                <w:rFonts w:ascii="Calibri" w:hAnsi="Calibri" w:cs="Calibri"/>
                <w:b/>
                <w:bCs/>
                <w:color w:val="000000"/>
                <w:sz w:val="18"/>
                <w:szCs w:val="18"/>
              </w:rPr>
              <w:t xml:space="preserve"> Schiedam</w:t>
            </w:r>
          </w:p>
        </w:tc>
        <w:tc>
          <w:tcPr>
            <w:tcW w:w="1800" w:type="dxa"/>
            <w:hideMark/>
          </w:tcPr>
          <w:p w14:paraId="60D758C3"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Stedin</w:t>
            </w:r>
            <w:proofErr w:type="spellEnd"/>
            <w:r w:rsidRPr="007A3F3B">
              <w:rPr>
                <w:rFonts w:ascii="Calibri" w:hAnsi="Calibri" w:cs="Calibri"/>
                <w:b/>
                <w:bCs/>
                <w:color w:val="000000"/>
                <w:sz w:val="18"/>
                <w:szCs w:val="18"/>
              </w:rPr>
              <w:t xml:space="preserve"> (8)</w:t>
            </w:r>
          </w:p>
        </w:tc>
        <w:tc>
          <w:tcPr>
            <w:tcW w:w="1417" w:type="dxa"/>
            <w:hideMark/>
          </w:tcPr>
          <w:p w14:paraId="40752880"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Omringend</w:t>
            </w:r>
          </w:p>
        </w:tc>
        <w:tc>
          <w:tcPr>
            <w:tcW w:w="1985" w:type="dxa"/>
            <w:hideMark/>
          </w:tcPr>
          <w:p w14:paraId="699F9369"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Behalve E2B-AMI</w:t>
            </w:r>
          </w:p>
        </w:tc>
        <w:tc>
          <w:tcPr>
            <w:tcW w:w="2126" w:type="dxa"/>
            <w:hideMark/>
          </w:tcPr>
          <w:p w14:paraId="29E705FA"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Dominant nachtregime</w:t>
            </w:r>
          </w:p>
        </w:tc>
      </w:tr>
      <w:tr w:rsidR="00186923" w:rsidRPr="007A3F3B" w14:paraId="143886DB" w14:textId="77777777" w:rsidTr="005177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0" w:type="dxa"/>
            <w:hideMark/>
          </w:tcPr>
          <w:p w14:paraId="21FCDD9D" w14:textId="77777777" w:rsidR="00E45DB9" w:rsidRPr="007A3F3B" w:rsidRDefault="00E45DB9" w:rsidP="00E45DB9">
            <w:pPr>
              <w:ind w:left="0"/>
              <w:jc w:val="right"/>
              <w:rPr>
                <w:rFonts w:ascii="Calibri" w:hAnsi="Calibri" w:cs="Calibri"/>
                <w:b w:val="0"/>
                <w:bCs w:val="0"/>
                <w:color w:val="000000"/>
                <w:sz w:val="18"/>
                <w:szCs w:val="18"/>
              </w:rPr>
            </w:pPr>
            <w:r w:rsidRPr="007A3F3B">
              <w:rPr>
                <w:rFonts w:ascii="Calibri" w:hAnsi="Calibri" w:cs="Calibri"/>
                <w:color w:val="000000"/>
                <w:sz w:val="18"/>
                <w:szCs w:val="18"/>
              </w:rPr>
              <w:t>16</w:t>
            </w:r>
          </w:p>
        </w:tc>
        <w:tc>
          <w:tcPr>
            <w:tcW w:w="1440" w:type="dxa"/>
            <w:hideMark/>
          </w:tcPr>
          <w:p w14:paraId="7CCEA4DA"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Stedin</w:t>
            </w:r>
            <w:proofErr w:type="spellEnd"/>
            <w:r w:rsidRPr="007A3F3B">
              <w:rPr>
                <w:rFonts w:ascii="Calibri" w:hAnsi="Calibri" w:cs="Calibri"/>
                <w:b/>
                <w:bCs/>
                <w:color w:val="000000"/>
                <w:sz w:val="18"/>
                <w:szCs w:val="18"/>
              </w:rPr>
              <w:t xml:space="preserve"> Zuid-</w:t>
            </w:r>
            <w:proofErr w:type="spellStart"/>
            <w:r w:rsidRPr="007A3F3B">
              <w:rPr>
                <w:rFonts w:ascii="Calibri" w:hAnsi="Calibri" w:cs="Calibri"/>
                <w:b/>
                <w:bCs/>
                <w:color w:val="000000"/>
                <w:sz w:val="18"/>
                <w:szCs w:val="18"/>
              </w:rPr>
              <w:t>Kenn</w:t>
            </w:r>
            <w:proofErr w:type="spellEnd"/>
          </w:p>
        </w:tc>
        <w:tc>
          <w:tcPr>
            <w:tcW w:w="1800" w:type="dxa"/>
            <w:hideMark/>
          </w:tcPr>
          <w:p w14:paraId="1E9730B7"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proofErr w:type="spellStart"/>
            <w:r w:rsidRPr="007A3F3B">
              <w:rPr>
                <w:rFonts w:ascii="Calibri" w:hAnsi="Calibri" w:cs="Calibri"/>
                <w:b/>
                <w:bCs/>
                <w:color w:val="000000"/>
                <w:sz w:val="18"/>
                <w:szCs w:val="18"/>
              </w:rPr>
              <w:t>Liander</w:t>
            </w:r>
            <w:proofErr w:type="spellEnd"/>
            <w:r w:rsidRPr="007A3F3B">
              <w:rPr>
                <w:rFonts w:ascii="Calibri" w:hAnsi="Calibri" w:cs="Calibri"/>
                <w:b/>
                <w:bCs/>
                <w:color w:val="000000"/>
                <w:sz w:val="18"/>
                <w:szCs w:val="18"/>
              </w:rPr>
              <w:t xml:space="preserve"> NWN (1)</w:t>
            </w:r>
          </w:p>
        </w:tc>
        <w:tc>
          <w:tcPr>
            <w:tcW w:w="1417" w:type="dxa"/>
            <w:hideMark/>
          </w:tcPr>
          <w:p w14:paraId="29349727"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Omringend</w:t>
            </w:r>
          </w:p>
        </w:tc>
        <w:tc>
          <w:tcPr>
            <w:tcW w:w="1985" w:type="dxa"/>
            <w:hideMark/>
          </w:tcPr>
          <w:p w14:paraId="61976F42"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Behalve E2B-AMI</w:t>
            </w:r>
          </w:p>
        </w:tc>
        <w:tc>
          <w:tcPr>
            <w:tcW w:w="2126" w:type="dxa"/>
            <w:hideMark/>
          </w:tcPr>
          <w:p w14:paraId="09942ABF" w14:textId="77777777" w:rsidR="00E45DB9" w:rsidRPr="007A3F3B" w:rsidRDefault="00E45DB9" w:rsidP="00E45DB9">
            <w:pPr>
              <w:ind w:left="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7A3F3B">
              <w:rPr>
                <w:rFonts w:ascii="Calibri" w:hAnsi="Calibri" w:cs="Calibri"/>
                <w:b/>
                <w:bCs/>
                <w:color w:val="000000"/>
                <w:sz w:val="18"/>
                <w:szCs w:val="18"/>
              </w:rPr>
              <w:t>Dominant nachtregime</w:t>
            </w:r>
          </w:p>
        </w:tc>
      </w:tr>
      <w:tr w:rsidR="00186923" w:rsidRPr="007A3F3B" w14:paraId="779145E9" w14:textId="77777777" w:rsidTr="0051776E">
        <w:trPr>
          <w:trHeight w:val="315"/>
        </w:trPr>
        <w:tc>
          <w:tcPr>
            <w:cnfStyle w:val="001000000000" w:firstRow="0" w:lastRow="0" w:firstColumn="1" w:lastColumn="0" w:oddVBand="0" w:evenVBand="0" w:oddHBand="0" w:evenHBand="0" w:firstRowFirstColumn="0" w:firstRowLastColumn="0" w:lastRowFirstColumn="0" w:lastRowLastColumn="0"/>
            <w:tcW w:w="580" w:type="dxa"/>
            <w:hideMark/>
          </w:tcPr>
          <w:p w14:paraId="579A2C24" w14:textId="77777777" w:rsidR="00E45DB9" w:rsidRPr="007A3F3B" w:rsidRDefault="00E45DB9" w:rsidP="00E45DB9">
            <w:pPr>
              <w:ind w:left="0"/>
              <w:jc w:val="right"/>
              <w:rPr>
                <w:rFonts w:ascii="Calibri" w:hAnsi="Calibri" w:cs="Calibri"/>
                <w:b w:val="0"/>
                <w:bCs w:val="0"/>
                <w:color w:val="A6A6A6"/>
                <w:sz w:val="18"/>
                <w:szCs w:val="18"/>
              </w:rPr>
            </w:pPr>
            <w:r w:rsidRPr="007A3F3B">
              <w:rPr>
                <w:rFonts w:ascii="Calibri" w:hAnsi="Calibri" w:cs="Calibri"/>
                <w:color w:val="A6A6A6"/>
                <w:sz w:val="18"/>
                <w:szCs w:val="18"/>
              </w:rPr>
              <w:t>17</w:t>
            </w:r>
          </w:p>
        </w:tc>
        <w:tc>
          <w:tcPr>
            <w:tcW w:w="1440" w:type="dxa"/>
            <w:hideMark/>
          </w:tcPr>
          <w:p w14:paraId="509C3DD7"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proofErr w:type="spellStart"/>
            <w:r w:rsidRPr="007A3F3B">
              <w:rPr>
                <w:rFonts w:ascii="Calibri" w:hAnsi="Calibri" w:cs="Calibri"/>
                <w:color w:val="A6A6A6"/>
                <w:sz w:val="18"/>
                <w:szCs w:val="18"/>
              </w:rPr>
              <w:t>Enexis</w:t>
            </w:r>
            <w:proofErr w:type="spellEnd"/>
            <w:r w:rsidRPr="007A3F3B">
              <w:rPr>
                <w:rFonts w:ascii="Calibri" w:hAnsi="Calibri" w:cs="Calibri"/>
                <w:color w:val="A6A6A6"/>
                <w:sz w:val="18"/>
                <w:szCs w:val="18"/>
              </w:rPr>
              <w:t xml:space="preserve"> Noord</w:t>
            </w:r>
          </w:p>
        </w:tc>
        <w:tc>
          <w:tcPr>
            <w:tcW w:w="1800" w:type="dxa"/>
            <w:hideMark/>
          </w:tcPr>
          <w:p w14:paraId="14FD3601"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proofErr w:type="spellStart"/>
            <w:r w:rsidRPr="007A3F3B">
              <w:rPr>
                <w:rFonts w:ascii="Calibri" w:hAnsi="Calibri" w:cs="Calibri"/>
                <w:color w:val="A6A6A6"/>
                <w:sz w:val="18"/>
                <w:szCs w:val="18"/>
              </w:rPr>
              <w:t>Liander</w:t>
            </w:r>
            <w:proofErr w:type="spellEnd"/>
            <w:r w:rsidRPr="007A3F3B">
              <w:rPr>
                <w:rFonts w:ascii="Calibri" w:hAnsi="Calibri" w:cs="Calibri"/>
                <w:color w:val="A6A6A6"/>
                <w:sz w:val="18"/>
                <w:szCs w:val="18"/>
              </w:rPr>
              <w:t xml:space="preserve"> (2)</w:t>
            </w:r>
          </w:p>
        </w:tc>
        <w:tc>
          <w:tcPr>
            <w:tcW w:w="1417" w:type="dxa"/>
            <w:hideMark/>
          </w:tcPr>
          <w:p w14:paraId="510D701F"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Aansluitend</w:t>
            </w:r>
          </w:p>
        </w:tc>
        <w:tc>
          <w:tcPr>
            <w:tcW w:w="1985" w:type="dxa"/>
            <w:hideMark/>
          </w:tcPr>
          <w:p w14:paraId="0B93321A"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Behalve E2B-AMI</w:t>
            </w:r>
          </w:p>
        </w:tc>
        <w:tc>
          <w:tcPr>
            <w:tcW w:w="2126" w:type="dxa"/>
            <w:hideMark/>
          </w:tcPr>
          <w:p w14:paraId="28F5C4F2" w14:textId="77777777" w:rsidR="00E45DB9" w:rsidRPr="007A3F3B" w:rsidRDefault="00E45DB9" w:rsidP="00E45DB9">
            <w:pPr>
              <w:ind w:left="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A6A6A6"/>
                <w:sz w:val="18"/>
                <w:szCs w:val="18"/>
              </w:rPr>
            </w:pPr>
            <w:r w:rsidRPr="007A3F3B">
              <w:rPr>
                <w:rFonts w:ascii="Calibri" w:hAnsi="Calibri" w:cs="Calibri"/>
                <w:color w:val="A6A6A6"/>
                <w:sz w:val="18"/>
                <w:szCs w:val="18"/>
              </w:rPr>
              <w:t>Dominant nachtregime</w:t>
            </w:r>
          </w:p>
        </w:tc>
      </w:tr>
    </w:tbl>
    <w:p w14:paraId="507AC290" w14:textId="6218B84F" w:rsidR="006E4EA0" w:rsidRDefault="006E4EA0" w:rsidP="00F70FD5">
      <w:pPr>
        <w:pStyle w:val="Kop1"/>
        <w:numPr>
          <w:ilvl w:val="0"/>
          <w:numId w:val="0"/>
        </w:numPr>
        <w:ind w:left="432"/>
      </w:pPr>
    </w:p>
    <w:p w14:paraId="6963A1DD" w14:textId="77777777" w:rsidR="006E4EA0" w:rsidRDefault="006E4EA0">
      <w:pPr>
        <w:ind w:left="0"/>
        <w:jc w:val="left"/>
        <w:rPr>
          <w:rFonts w:cs="Arial"/>
          <w:b/>
          <w:bCs/>
          <w:kern w:val="32"/>
          <w:sz w:val="36"/>
          <w:szCs w:val="32"/>
        </w:rPr>
      </w:pPr>
      <w:r>
        <w:br w:type="page"/>
      </w:r>
    </w:p>
    <w:p w14:paraId="17DAC08D" w14:textId="1FBDD400" w:rsidR="00F76B90" w:rsidRDefault="00F76B90" w:rsidP="00F70FD5">
      <w:pPr>
        <w:pStyle w:val="Kop1"/>
      </w:pPr>
      <w:bookmarkStart w:id="44" w:name="_Toc110584169"/>
      <w:r>
        <w:lastRenderedPageBreak/>
        <w:t>Prognoseprofielen</w:t>
      </w:r>
      <w:bookmarkEnd w:id="44"/>
    </w:p>
    <w:p w14:paraId="078063AE" w14:textId="7E38F3E8" w:rsidR="00911F01" w:rsidRDefault="00911F01" w:rsidP="00911F01">
      <w:r>
        <w:t xml:space="preserve">Prognoseprofielen worden niet gebruikt bij de allocatie maar worden opgesteld </w:t>
      </w:r>
      <w:r w:rsidR="00D35230">
        <w:t>op verzoek van de leveranciers.</w:t>
      </w:r>
    </w:p>
    <w:p w14:paraId="04BDF0A9" w14:textId="77777777" w:rsidR="00D35230" w:rsidRDefault="00D35230" w:rsidP="00C47C7C">
      <w:pPr>
        <w:ind w:left="709" w:firstLine="284"/>
      </w:pPr>
    </w:p>
    <w:p w14:paraId="21506DE2" w14:textId="0722C5C7" w:rsidR="00D35230" w:rsidRDefault="00D35230" w:rsidP="00911F01">
      <w:r>
        <w:t xml:space="preserve">Prognoseprofielen </w:t>
      </w:r>
      <w:r w:rsidR="003D19C9">
        <w:t xml:space="preserve">worden niet genormaliseerd </w:t>
      </w:r>
      <w:r w:rsidR="00B634B7">
        <w:t xml:space="preserve">op het jaarvolume </w:t>
      </w:r>
      <w:r w:rsidR="003D19C9">
        <w:t xml:space="preserve">per tariefperiode, </w:t>
      </w:r>
      <w:r w:rsidR="00B634B7">
        <w:t xml:space="preserve">maar </w:t>
      </w:r>
      <w:r w:rsidR="003D19C9">
        <w:t xml:space="preserve">op het </w:t>
      </w:r>
      <w:r w:rsidR="00B634B7">
        <w:t xml:space="preserve">totale </w:t>
      </w:r>
      <w:r w:rsidR="003D19C9">
        <w:t xml:space="preserve">jaarvolume. De som van de fracties is dus altijd </w:t>
      </w:r>
      <w:r w:rsidR="00B634B7">
        <w:t xml:space="preserve">gelijk aan </w:t>
      </w:r>
      <w:r w:rsidR="003D19C9">
        <w:t>1.</w:t>
      </w:r>
      <w:r w:rsidR="006F7F4E">
        <w:t xml:space="preserve"> Hierdoor i</w:t>
      </w:r>
      <w:r w:rsidR="00862CB6">
        <w:t xml:space="preserve">s een prognoseprofiel </w:t>
      </w:r>
      <w:r w:rsidR="00A42CA0">
        <w:t>ook als totaalprofiel te gebruiken</w:t>
      </w:r>
      <w:r w:rsidR="009930E7">
        <w:t>.</w:t>
      </w:r>
      <w:r w:rsidR="00A42CA0">
        <w:t xml:space="preserve"> </w:t>
      </w:r>
      <w:r w:rsidR="009930E7">
        <w:t xml:space="preserve">Dit </w:t>
      </w:r>
      <w:r w:rsidR="00A42CA0">
        <w:t>in tegenstelling tot de standaardprofielen</w:t>
      </w:r>
      <w:r w:rsidR="009930E7">
        <w:t xml:space="preserve">. Die </w:t>
      </w:r>
      <w:r w:rsidR="007F7F51">
        <w:t xml:space="preserve">soms </w:t>
      </w:r>
      <w:r w:rsidR="00A42CA0">
        <w:t>bestaa</w:t>
      </w:r>
      <w:r w:rsidR="009930E7">
        <w:t>n</w:t>
      </w:r>
      <w:r w:rsidR="00A42CA0">
        <w:t xml:space="preserve"> uit twee </w:t>
      </w:r>
      <w:r w:rsidR="009930E7">
        <w:t xml:space="preserve">(per tariefperiode) </w:t>
      </w:r>
      <w:r w:rsidR="00A42CA0">
        <w:t>in elkaar geschoven</w:t>
      </w:r>
      <w:r w:rsidR="00E751B9">
        <w:t xml:space="preserve"> </w:t>
      </w:r>
      <w:r w:rsidR="009930E7">
        <w:t>profielen.</w:t>
      </w:r>
    </w:p>
    <w:p w14:paraId="77276E4A" w14:textId="77777777" w:rsidR="007F7F51" w:rsidRDefault="007F7F51" w:rsidP="00911F01"/>
    <w:p w14:paraId="3FF8F2AC" w14:textId="69210A9B" w:rsidR="007F7F51" w:rsidRPr="00911F01" w:rsidRDefault="00582900" w:rsidP="00911F01">
      <w:r>
        <w:t xml:space="preserve">Het bestand met de </w:t>
      </w:r>
      <w:r w:rsidR="007F7F51">
        <w:t xml:space="preserve">prognoseprofielen </w:t>
      </w:r>
      <w:r>
        <w:t>bevat ook niet de profielfractiereeksen die enkel  administratief noodzakelijk zijn bij de standaardprofielen (zoals bijvoorbeeld een AZI_I profielfractiereeks</w:t>
      </w:r>
      <w:r w:rsidR="00EC6183">
        <w:t xml:space="preserve"> en de verschillende E3 profielen</w:t>
      </w:r>
      <w:r>
        <w:t>)</w:t>
      </w:r>
      <w:r w:rsidR="004809A8">
        <w:t>.</w:t>
      </w:r>
    </w:p>
    <w:p w14:paraId="4331DB8C" w14:textId="77777777" w:rsidR="00F76B90" w:rsidRDefault="00F76B90" w:rsidP="000402C7"/>
    <w:p w14:paraId="37F1897A" w14:textId="5F895296" w:rsidR="007F7F51" w:rsidRDefault="007F7F51" w:rsidP="000402C7">
      <w:r>
        <w:t xml:space="preserve">De wijze van opstellen is verder gelijk aan de standaardprofielen, met </w:t>
      </w:r>
      <w:r w:rsidR="004809A8">
        <w:t xml:space="preserve">dus </w:t>
      </w:r>
      <w:r w:rsidR="00650FE8">
        <w:t xml:space="preserve">de </w:t>
      </w:r>
      <w:r>
        <w:t xml:space="preserve">wijziging dat </w:t>
      </w:r>
      <w:r w:rsidR="004809A8">
        <w:t>bij het normaliseren altijd genormaliseerd wordt op het totale jaarverbruik.</w:t>
      </w:r>
    </w:p>
    <w:p w14:paraId="3FF17950" w14:textId="77777777" w:rsidR="00186923" w:rsidRDefault="00186923" w:rsidP="000402C7"/>
    <w:p w14:paraId="66112123" w14:textId="0D41A70F" w:rsidR="00186923" w:rsidRDefault="00186923" w:rsidP="000402C7">
      <w:r>
        <w:t xml:space="preserve">De </w:t>
      </w:r>
      <w:r w:rsidR="00AD30A3">
        <w:t xml:space="preserve">inhoud van het bestand met de prognoseprofielen is vergelijkbaar met het bestand van de standaardprofielen. </w:t>
      </w:r>
    </w:p>
    <w:p w14:paraId="24EDB5E8" w14:textId="77777777" w:rsidR="008874A7" w:rsidRDefault="008874A7" w:rsidP="000402C7"/>
    <w:p w14:paraId="0F95794E" w14:textId="16072D75" w:rsidR="008874A7" w:rsidRDefault="008874A7" w:rsidP="000402C7">
      <w:r>
        <w:t>Omdat prognoseprofielen elk jaar opgesteld worden voor de drie jaren volgend op het jaar waarvoor de standaardprofielen gemaakt worden</w:t>
      </w:r>
      <w:r w:rsidR="0076410F">
        <w:t xml:space="preserve"> bestaan er op een gegeven moment voor een jaar meerdere prognoseprofielen. In het kenmerk van de prognoseprofielen wordt dan ook het jaar </w:t>
      </w:r>
      <w:r w:rsidR="00E9528B">
        <w:t>opgenomen waarin het betreffende prognoseprofielen opgesteld is. Het kenmerk heeft dan het volgende format:</w:t>
      </w:r>
    </w:p>
    <w:p w14:paraId="1CF930CA" w14:textId="77777777" w:rsidR="00E9528B" w:rsidRDefault="00E9528B" w:rsidP="000402C7"/>
    <w:p w14:paraId="643D3FBF" w14:textId="45C316D6" w:rsidR="00E9528B" w:rsidRDefault="00E9528B" w:rsidP="000402C7">
      <w:pPr>
        <w:rPr>
          <w:i/>
          <w:iCs/>
        </w:rPr>
      </w:pPr>
      <w:proofErr w:type="spellStart"/>
      <w:r w:rsidRPr="00697E23">
        <w:rPr>
          <w:i/>
          <w:iCs/>
        </w:rPr>
        <w:t>P</w:t>
      </w:r>
      <w:r w:rsidR="00697E23" w:rsidRPr="00697E23">
        <w:rPr>
          <w:i/>
          <w:iCs/>
        </w:rPr>
        <w:t>n.nn_ddjjj</w:t>
      </w:r>
      <w:r w:rsidR="005639F7">
        <w:rPr>
          <w:i/>
          <w:iCs/>
        </w:rPr>
        <w:t>j</w:t>
      </w:r>
      <w:r w:rsidR="00697E23" w:rsidRPr="00697E23">
        <w:rPr>
          <w:i/>
          <w:iCs/>
        </w:rPr>
        <w:t>_profielcategorie_afnametype_leveringrichting</w:t>
      </w:r>
      <w:proofErr w:type="spellEnd"/>
      <w:r w:rsidR="00697E23">
        <w:rPr>
          <w:i/>
          <w:iCs/>
        </w:rPr>
        <w:t>.</w:t>
      </w:r>
    </w:p>
    <w:p w14:paraId="0E04878E" w14:textId="77777777" w:rsidR="00697E23" w:rsidRDefault="00697E23" w:rsidP="000402C7">
      <w:pPr>
        <w:rPr>
          <w:i/>
          <w:iCs/>
        </w:rPr>
      </w:pPr>
    </w:p>
    <w:p w14:paraId="084C8239" w14:textId="04773F74" w:rsidR="00697E23" w:rsidRPr="005639F7" w:rsidRDefault="00697E23" w:rsidP="000402C7">
      <w:r w:rsidRPr="005639F7">
        <w:t xml:space="preserve">Waarin </w:t>
      </w:r>
      <w:proofErr w:type="spellStart"/>
      <w:r w:rsidRPr="005639F7">
        <w:rPr>
          <w:i/>
          <w:iCs/>
        </w:rPr>
        <w:t>n.nn</w:t>
      </w:r>
      <w:proofErr w:type="spellEnd"/>
      <w:r w:rsidRPr="005639F7">
        <w:t xml:space="preserve"> het versienummer is </w:t>
      </w:r>
      <w:r w:rsidR="005639F7" w:rsidRPr="005639F7">
        <w:t xml:space="preserve">en </w:t>
      </w:r>
      <w:proofErr w:type="spellStart"/>
      <w:r w:rsidR="005639F7" w:rsidRPr="005639F7">
        <w:rPr>
          <w:i/>
          <w:iCs/>
        </w:rPr>
        <w:t>jjjj</w:t>
      </w:r>
      <w:proofErr w:type="spellEnd"/>
      <w:r w:rsidR="005639F7">
        <w:t xml:space="preserve"> het jaar van opstellen.</w:t>
      </w:r>
    </w:p>
    <w:p w14:paraId="3D8C747E" w14:textId="77777777" w:rsidR="0048238C" w:rsidRDefault="0048238C" w:rsidP="000402C7"/>
    <w:p w14:paraId="1574D362" w14:textId="675B8865" w:rsidR="00697E23" w:rsidRDefault="00697E23" w:rsidP="000402C7">
      <w:pPr>
        <w:rPr>
          <w:i/>
          <w:iCs/>
        </w:rPr>
      </w:pPr>
      <w:r>
        <w:t>Bijvoorb</w:t>
      </w:r>
      <w:r w:rsidR="005639F7">
        <w:t xml:space="preserve">eeld: </w:t>
      </w:r>
      <w:r w:rsidR="005639F7" w:rsidRPr="001C2FB6">
        <w:rPr>
          <w:i/>
          <w:iCs/>
        </w:rPr>
        <w:t>P1.00_dd2021_E1A_AMI_A</w:t>
      </w:r>
    </w:p>
    <w:p w14:paraId="7EB1D3D1" w14:textId="77777777" w:rsidR="00CC6624" w:rsidRDefault="00CC6624" w:rsidP="000402C7">
      <w:pPr>
        <w:rPr>
          <w:i/>
          <w:iCs/>
        </w:rPr>
      </w:pPr>
    </w:p>
    <w:p w14:paraId="3EB46D9D" w14:textId="6F0F0122" w:rsidR="00CC6624" w:rsidRPr="00F41044" w:rsidRDefault="00CC6624" w:rsidP="000402C7">
      <w:r w:rsidRPr="00F41044">
        <w:t xml:space="preserve">In </w:t>
      </w:r>
      <w:r w:rsidR="004536C6">
        <w:fldChar w:fldCharType="begin"/>
      </w:r>
      <w:r w:rsidR="004536C6">
        <w:instrText xml:space="preserve"> REF _Ref95221218 \h </w:instrText>
      </w:r>
      <w:r w:rsidR="004536C6">
        <w:fldChar w:fldCharType="separate"/>
      </w:r>
      <w:r w:rsidR="00D90508">
        <w:t xml:space="preserve">Tabel </w:t>
      </w:r>
      <w:r w:rsidR="00D90508">
        <w:rPr>
          <w:noProof/>
        </w:rPr>
        <w:t>9</w:t>
      </w:r>
      <w:r w:rsidR="004536C6">
        <w:fldChar w:fldCharType="end"/>
      </w:r>
      <w:r w:rsidR="004536C6">
        <w:t xml:space="preserve"> is een beschrijving van de kolommen </w:t>
      </w:r>
      <w:r w:rsidR="00AC0934">
        <w:t>in het bestand met de prognoseprofielen gegeven.</w:t>
      </w:r>
    </w:p>
    <w:p w14:paraId="6F8FE401" w14:textId="77777777" w:rsidR="00186923" w:rsidRDefault="00186923" w:rsidP="000402C7"/>
    <w:p w14:paraId="65111466" w14:textId="4CB48C56" w:rsidR="00D35230" w:rsidRDefault="00D35230" w:rsidP="00D35230">
      <w:pPr>
        <w:pStyle w:val="Bijschrift"/>
      </w:pPr>
      <w:bookmarkStart w:id="45" w:name="_Ref95221218"/>
      <w:r>
        <w:t xml:space="preserve">Tabel </w:t>
      </w:r>
      <w:r>
        <w:fldChar w:fldCharType="begin"/>
      </w:r>
      <w:r>
        <w:instrText>SEQ Tabel \* ARABIC</w:instrText>
      </w:r>
      <w:r>
        <w:fldChar w:fldCharType="separate"/>
      </w:r>
      <w:r w:rsidR="00D90508">
        <w:rPr>
          <w:noProof/>
        </w:rPr>
        <w:t>9</w:t>
      </w:r>
      <w:r>
        <w:fldChar w:fldCharType="end"/>
      </w:r>
      <w:bookmarkEnd w:id="45"/>
      <w:r>
        <w:t xml:space="preserve">: </w:t>
      </w:r>
      <w:r w:rsidR="00CC6624">
        <w:t>Bestand prognoseprofielen, i</w:t>
      </w:r>
      <w:r>
        <w:t>nhoud per kolom.</w:t>
      </w:r>
    </w:p>
    <w:tbl>
      <w:tblPr>
        <w:tblStyle w:val="Tabelraster"/>
        <w:tblW w:w="8856" w:type="dxa"/>
        <w:tblInd w:w="993" w:type="dxa"/>
        <w:tblLook w:val="04A0" w:firstRow="1" w:lastRow="0" w:firstColumn="1" w:lastColumn="0" w:noHBand="0" w:noVBand="1"/>
      </w:tblPr>
      <w:tblGrid>
        <w:gridCol w:w="993"/>
        <w:gridCol w:w="3458"/>
        <w:gridCol w:w="1294"/>
        <w:gridCol w:w="3111"/>
      </w:tblGrid>
      <w:tr w:rsidR="00D35230" w14:paraId="1387460A" w14:textId="77777777" w:rsidTr="00C47C7C">
        <w:tc>
          <w:tcPr>
            <w:tcW w:w="993" w:type="dxa"/>
          </w:tcPr>
          <w:p w14:paraId="5B486864" w14:textId="77777777" w:rsidR="00D35230" w:rsidRPr="0063317B" w:rsidRDefault="00D35230" w:rsidP="00354EEA">
            <w:pPr>
              <w:ind w:left="0"/>
              <w:jc w:val="left"/>
              <w:rPr>
                <w:b/>
                <w:bCs/>
                <w:i/>
                <w:iCs/>
                <w:sz w:val="18"/>
                <w:szCs w:val="22"/>
              </w:rPr>
            </w:pPr>
            <w:r>
              <w:rPr>
                <w:b/>
                <w:bCs/>
                <w:i/>
                <w:iCs/>
                <w:sz w:val="18"/>
                <w:szCs w:val="22"/>
              </w:rPr>
              <w:t>Kolom</w:t>
            </w:r>
          </w:p>
        </w:tc>
        <w:tc>
          <w:tcPr>
            <w:tcW w:w="3458" w:type="dxa"/>
          </w:tcPr>
          <w:p w14:paraId="03D9AE48" w14:textId="77777777" w:rsidR="00D35230" w:rsidRPr="0063317B" w:rsidRDefault="00D35230" w:rsidP="00354EEA">
            <w:pPr>
              <w:ind w:left="0"/>
              <w:jc w:val="left"/>
              <w:rPr>
                <w:b/>
                <w:bCs/>
                <w:i/>
                <w:iCs/>
                <w:sz w:val="18"/>
                <w:szCs w:val="22"/>
              </w:rPr>
            </w:pPr>
            <w:r w:rsidRPr="0063317B">
              <w:rPr>
                <w:b/>
                <w:bCs/>
                <w:i/>
                <w:iCs/>
                <w:sz w:val="18"/>
                <w:szCs w:val="22"/>
              </w:rPr>
              <w:t>Inhoud</w:t>
            </w:r>
          </w:p>
        </w:tc>
        <w:tc>
          <w:tcPr>
            <w:tcW w:w="1294" w:type="dxa"/>
          </w:tcPr>
          <w:p w14:paraId="50FFAD7D" w14:textId="77777777" w:rsidR="00D35230" w:rsidRPr="0063317B" w:rsidRDefault="00D35230" w:rsidP="00354EEA">
            <w:pPr>
              <w:ind w:left="0"/>
              <w:jc w:val="left"/>
              <w:rPr>
                <w:b/>
                <w:bCs/>
                <w:i/>
                <w:iCs/>
                <w:sz w:val="18"/>
                <w:szCs w:val="22"/>
              </w:rPr>
            </w:pPr>
            <w:r>
              <w:rPr>
                <w:b/>
                <w:bCs/>
                <w:i/>
                <w:iCs/>
                <w:sz w:val="18"/>
                <w:szCs w:val="22"/>
              </w:rPr>
              <w:t>Som fracties (±)</w:t>
            </w:r>
          </w:p>
        </w:tc>
        <w:tc>
          <w:tcPr>
            <w:tcW w:w="3111" w:type="dxa"/>
          </w:tcPr>
          <w:p w14:paraId="7BAF6A20" w14:textId="77777777" w:rsidR="00D35230" w:rsidRPr="0063317B" w:rsidRDefault="00D35230" w:rsidP="00354EEA">
            <w:pPr>
              <w:ind w:left="0"/>
              <w:jc w:val="left"/>
              <w:rPr>
                <w:b/>
                <w:bCs/>
                <w:i/>
                <w:iCs/>
                <w:sz w:val="18"/>
                <w:szCs w:val="22"/>
              </w:rPr>
            </w:pPr>
            <w:r w:rsidRPr="0063317B">
              <w:rPr>
                <w:b/>
                <w:bCs/>
                <w:i/>
                <w:iCs/>
                <w:sz w:val="18"/>
                <w:szCs w:val="22"/>
              </w:rPr>
              <w:t>Toelichting</w:t>
            </w:r>
          </w:p>
        </w:tc>
      </w:tr>
      <w:tr w:rsidR="00D35230" w14:paraId="25F73B3E" w14:textId="77777777" w:rsidTr="00C47C7C">
        <w:tc>
          <w:tcPr>
            <w:tcW w:w="993" w:type="dxa"/>
          </w:tcPr>
          <w:p w14:paraId="47969D36" w14:textId="77777777" w:rsidR="00D35230" w:rsidRPr="0063317B" w:rsidRDefault="00D35230" w:rsidP="00354EEA">
            <w:pPr>
              <w:ind w:left="0"/>
              <w:jc w:val="left"/>
              <w:rPr>
                <w:i/>
                <w:iCs/>
                <w:sz w:val="18"/>
                <w:szCs w:val="22"/>
              </w:rPr>
            </w:pPr>
            <w:r w:rsidRPr="0063317B">
              <w:rPr>
                <w:i/>
                <w:iCs/>
                <w:sz w:val="18"/>
                <w:szCs w:val="22"/>
              </w:rPr>
              <w:t>1</w:t>
            </w:r>
          </w:p>
        </w:tc>
        <w:tc>
          <w:tcPr>
            <w:tcW w:w="3458" w:type="dxa"/>
          </w:tcPr>
          <w:p w14:paraId="781A0791" w14:textId="53DE2260" w:rsidR="00D35230" w:rsidRPr="0063317B" w:rsidRDefault="00D35230" w:rsidP="00354EEA">
            <w:pPr>
              <w:ind w:left="0"/>
              <w:jc w:val="left"/>
              <w:rPr>
                <w:i/>
                <w:iCs/>
                <w:sz w:val="18"/>
                <w:szCs w:val="22"/>
              </w:rPr>
            </w:pPr>
            <w:r>
              <w:rPr>
                <w:i/>
                <w:iCs/>
                <w:sz w:val="18"/>
                <w:szCs w:val="22"/>
              </w:rPr>
              <w:t xml:space="preserve">Tijdstempel einde van </w:t>
            </w:r>
            <w:r w:rsidR="00DD15A5">
              <w:rPr>
                <w:i/>
                <w:iCs/>
                <w:sz w:val="18"/>
                <w:szCs w:val="22"/>
              </w:rPr>
              <w:t>kwartier</w:t>
            </w:r>
            <w:r>
              <w:rPr>
                <w:i/>
                <w:iCs/>
                <w:sz w:val="18"/>
                <w:szCs w:val="22"/>
              </w:rPr>
              <w:t xml:space="preserve"> in CET</w:t>
            </w:r>
          </w:p>
        </w:tc>
        <w:tc>
          <w:tcPr>
            <w:tcW w:w="1294" w:type="dxa"/>
          </w:tcPr>
          <w:p w14:paraId="19A1358C" w14:textId="77777777" w:rsidR="00D35230" w:rsidRDefault="00D35230" w:rsidP="00354EEA">
            <w:pPr>
              <w:ind w:left="0"/>
              <w:jc w:val="left"/>
              <w:rPr>
                <w:i/>
                <w:iCs/>
                <w:sz w:val="18"/>
                <w:szCs w:val="22"/>
              </w:rPr>
            </w:pPr>
            <w:r>
              <w:rPr>
                <w:i/>
                <w:iCs/>
                <w:sz w:val="18"/>
                <w:szCs w:val="22"/>
              </w:rPr>
              <w:t>n.v.t.</w:t>
            </w:r>
          </w:p>
        </w:tc>
        <w:tc>
          <w:tcPr>
            <w:tcW w:w="3111" w:type="dxa"/>
          </w:tcPr>
          <w:p w14:paraId="588FF6AD" w14:textId="77777777" w:rsidR="00D35230" w:rsidRPr="0063317B" w:rsidRDefault="00D35230" w:rsidP="00354EEA">
            <w:pPr>
              <w:ind w:left="0"/>
              <w:jc w:val="left"/>
              <w:rPr>
                <w:i/>
                <w:iCs/>
                <w:sz w:val="18"/>
                <w:szCs w:val="22"/>
              </w:rPr>
            </w:pPr>
            <w:r>
              <w:rPr>
                <w:i/>
                <w:iCs/>
                <w:sz w:val="18"/>
                <w:szCs w:val="22"/>
              </w:rPr>
              <w:t xml:space="preserve">Format: </w:t>
            </w:r>
            <w:proofErr w:type="spellStart"/>
            <w:r>
              <w:rPr>
                <w:i/>
                <w:iCs/>
                <w:sz w:val="18"/>
                <w:szCs w:val="22"/>
              </w:rPr>
              <w:t>dd</w:t>
            </w:r>
            <w:proofErr w:type="spellEnd"/>
            <w:r>
              <w:rPr>
                <w:i/>
                <w:iCs/>
                <w:sz w:val="18"/>
                <w:szCs w:val="22"/>
              </w:rPr>
              <w:t>-mm-</w:t>
            </w:r>
            <w:proofErr w:type="spellStart"/>
            <w:r>
              <w:rPr>
                <w:i/>
                <w:iCs/>
                <w:sz w:val="18"/>
                <w:szCs w:val="22"/>
              </w:rPr>
              <w:t>jjjj</w:t>
            </w:r>
            <w:proofErr w:type="spellEnd"/>
            <w:r>
              <w:rPr>
                <w:i/>
                <w:iCs/>
                <w:sz w:val="18"/>
                <w:szCs w:val="22"/>
              </w:rPr>
              <w:t xml:space="preserve"> </w:t>
            </w:r>
            <w:proofErr w:type="spellStart"/>
            <w:r>
              <w:rPr>
                <w:i/>
                <w:iCs/>
                <w:sz w:val="18"/>
                <w:szCs w:val="22"/>
              </w:rPr>
              <w:t>hh:mm</w:t>
            </w:r>
            <w:proofErr w:type="spellEnd"/>
          </w:p>
        </w:tc>
      </w:tr>
      <w:tr w:rsidR="00D35230" w14:paraId="41F6D6C8" w14:textId="77777777" w:rsidTr="00C47C7C">
        <w:tc>
          <w:tcPr>
            <w:tcW w:w="993" w:type="dxa"/>
          </w:tcPr>
          <w:p w14:paraId="18A87EAF" w14:textId="77777777" w:rsidR="00D35230" w:rsidRPr="0063317B" w:rsidRDefault="00D35230" w:rsidP="00354EEA">
            <w:pPr>
              <w:ind w:left="0"/>
              <w:jc w:val="left"/>
              <w:rPr>
                <w:i/>
                <w:iCs/>
                <w:sz w:val="18"/>
                <w:szCs w:val="22"/>
              </w:rPr>
            </w:pPr>
            <w:r w:rsidRPr="0063317B">
              <w:rPr>
                <w:i/>
                <w:iCs/>
                <w:sz w:val="18"/>
                <w:szCs w:val="22"/>
              </w:rPr>
              <w:t>2</w:t>
            </w:r>
          </w:p>
        </w:tc>
        <w:tc>
          <w:tcPr>
            <w:tcW w:w="3458" w:type="dxa"/>
          </w:tcPr>
          <w:p w14:paraId="1310CC27" w14:textId="084DFF8F" w:rsidR="00D35230" w:rsidRPr="0063317B" w:rsidRDefault="00D35230" w:rsidP="00354EEA">
            <w:pPr>
              <w:ind w:left="0"/>
              <w:jc w:val="left"/>
              <w:rPr>
                <w:i/>
                <w:iCs/>
                <w:sz w:val="18"/>
                <w:szCs w:val="22"/>
              </w:rPr>
            </w:pPr>
            <w:r>
              <w:rPr>
                <w:i/>
                <w:iCs/>
                <w:sz w:val="18"/>
                <w:szCs w:val="22"/>
              </w:rPr>
              <w:t xml:space="preserve">Tijdstempel start van </w:t>
            </w:r>
            <w:r w:rsidR="00DD15A5">
              <w:rPr>
                <w:i/>
                <w:iCs/>
                <w:sz w:val="18"/>
                <w:szCs w:val="22"/>
              </w:rPr>
              <w:t xml:space="preserve">kwartier </w:t>
            </w:r>
            <w:r>
              <w:rPr>
                <w:i/>
                <w:iCs/>
                <w:sz w:val="18"/>
                <w:szCs w:val="22"/>
              </w:rPr>
              <w:t>in CEST</w:t>
            </w:r>
          </w:p>
        </w:tc>
        <w:tc>
          <w:tcPr>
            <w:tcW w:w="1294" w:type="dxa"/>
          </w:tcPr>
          <w:p w14:paraId="0674C013" w14:textId="77777777" w:rsidR="00D35230" w:rsidRDefault="00D35230" w:rsidP="00354EEA">
            <w:pPr>
              <w:ind w:left="0"/>
              <w:jc w:val="left"/>
              <w:rPr>
                <w:i/>
                <w:iCs/>
                <w:sz w:val="18"/>
                <w:szCs w:val="22"/>
              </w:rPr>
            </w:pPr>
            <w:r>
              <w:rPr>
                <w:i/>
                <w:iCs/>
                <w:sz w:val="18"/>
                <w:szCs w:val="22"/>
              </w:rPr>
              <w:t>n.v.t.</w:t>
            </w:r>
          </w:p>
        </w:tc>
        <w:tc>
          <w:tcPr>
            <w:tcW w:w="3111" w:type="dxa"/>
          </w:tcPr>
          <w:p w14:paraId="47F94C74" w14:textId="77777777" w:rsidR="00D35230" w:rsidRPr="0063317B" w:rsidRDefault="00D35230" w:rsidP="00354EEA">
            <w:pPr>
              <w:ind w:left="0"/>
              <w:jc w:val="left"/>
              <w:rPr>
                <w:i/>
                <w:iCs/>
                <w:sz w:val="18"/>
                <w:szCs w:val="22"/>
              </w:rPr>
            </w:pPr>
            <w:r>
              <w:rPr>
                <w:i/>
                <w:iCs/>
                <w:sz w:val="18"/>
                <w:szCs w:val="22"/>
              </w:rPr>
              <w:t xml:space="preserve">Format: </w:t>
            </w:r>
            <w:proofErr w:type="spellStart"/>
            <w:r>
              <w:rPr>
                <w:i/>
                <w:iCs/>
                <w:sz w:val="18"/>
                <w:szCs w:val="22"/>
              </w:rPr>
              <w:t>dd</w:t>
            </w:r>
            <w:proofErr w:type="spellEnd"/>
            <w:r>
              <w:rPr>
                <w:i/>
                <w:iCs/>
                <w:sz w:val="18"/>
                <w:szCs w:val="22"/>
              </w:rPr>
              <w:t>-mm-</w:t>
            </w:r>
            <w:proofErr w:type="spellStart"/>
            <w:r>
              <w:rPr>
                <w:i/>
                <w:iCs/>
                <w:sz w:val="18"/>
                <w:szCs w:val="22"/>
              </w:rPr>
              <w:t>jjjj</w:t>
            </w:r>
            <w:proofErr w:type="spellEnd"/>
            <w:r>
              <w:rPr>
                <w:i/>
                <w:iCs/>
                <w:sz w:val="18"/>
                <w:szCs w:val="22"/>
              </w:rPr>
              <w:t xml:space="preserve"> </w:t>
            </w:r>
            <w:proofErr w:type="spellStart"/>
            <w:r>
              <w:rPr>
                <w:i/>
                <w:iCs/>
                <w:sz w:val="18"/>
                <w:szCs w:val="22"/>
              </w:rPr>
              <w:t>hh:mm</w:t>
            </w:r>
            <w:proofErr w:type="spellEnd"/>
          </w:p>
        </w:tc>
      </w:tr>
      <w:tr w:rsidR="00D35230" w14:paraId="36B40DE0" w14:textId="77777777" w:rsidTr="00C47C7C">
        <w:tc>
          <w:tcPr>
            <w:tcW w:w="993" w:type="dxa"/>
          </w:tcPr>
          <w:p w14:paraId="359A8BED" w14:textId="77777777" w:rsidR="00D35230" w:rsidRPr="0063317B" w:rsidRDefault="00D35230" w:rsidP="00354EEA">
            <w:pPr>
              <w:ind w:left="0"/>
              <w:jc w:val="left"/>
              <w:rPr>
                <w:i/>
                <w:iCs/>
                <w:sz w:val="18"/>
                <w:szCs w:val="22"/>
              </w:rPr>
            </w:pPr>
            <w:r w:rsidRPr="0063317B">
              <w:rPr>
                <w:i/>
                <w:iCs/>
                <w:sz w:val="18"/>
                <w:szCs w:val="22"/>
              </w:rPr>
              <w:t>3</w:t>
            </w:r>
          </w:p>
        </w:tc>
        <w:tc>
          <w:tcPr>
            <w:tcW w:w="3458" w:type="dxa"/>
          </w:tcPr>
          <w:p w14:paraId="04F6D1B4" w14:textId="792D9D0E" w:rsidR="00D35230" w:rsidRPr="0063317B" w:rsidRDefault="00D35230" w:rsidP="00354EEA">
            <w:pPr>
              <w:ind w:left="0"/>
              <w:jc w:val="left"/>
              <w:rPr>
                <w:i/>
                <w:iCs/>
                <w:sz w:val="18"/>
                <w:szCs w:val="22"/>
              </w:rPr>
            </w:pPr>
            <w:r>
              <w:rPr>
                <w:i/>
                <w:iCs/>
                <w:sz w:val="18"/>
                <w:szCs w:val="22"/>
              </w:rPr>
              <w:t xml:space="preserve">Tijdstempel einde van </w:t>
            </w:r>
            <w:r w:rsidR="00DD15A5">
              <w:rPr>
                <w:i/>
                <w:iCs/>
                <w:sz w:val="18"/>
                <w:szCs w:val="22"/>
              </w:rPr>
              <w:t xml:space="preserve">kwartier </w:t>
            </w:r>
            <w:r>
              <w:rPr>
                <w:i/>
                <w:iCs/>
                <w:sz w:val="18"/>
                <w:szCs w:val="22"/>
              </w:rPr>
              <w:t>in CEST</w:t>
            </w:r>
          </w:p>
        </w:tc>
        <w:tc>
          <w:tcPr>
            <w:tcW w:w="1294" w:type="dxa"/>
          </w:tcPr>
          <w:p w14:paraId="0BD78843" w14:textId="77777777" w:rsidR="00D35230" w:rsidRDefault="00D35230" w:rsidP="00354EEA">
            <w:pPr>
              <w:ind w:left="0"/>
              <w:jc w:val="left"/>
              <w:rPr>
                <w:i/>
                <w:iCs/>
                <w:sz w:val="18"/>
                <w:szCs w:val="22"/>
              </w:rPr>
            </w:pPr>
            <w:r>
              <w:rPr>
                <w:i/>
                <w:iCs/>
                <w:sz w:val="18"/>
                <w:szCs w:val="22"/>
              </w:rPr>
              <w:t>n.v.t.</w:t>
            </w:r>
          </w:p>
        </w:tc>
        <w:tc>
          <w:tcPr>
            <w:tcW w:w="3111" w:type="dxa"/>
          </w:tcPr>
          <w:p w14:paraId="669329B6" w14:textId="77777777" w:rsidR="00D35230" w:rsidRPr="0063317B" w:rsidRDefault="00D35230" w:rsidP="00354EEA">
            <w:pPr>
              <w:ind w:left="0"/>
              <w:jc w:val="left"/>
              <w:rPr>
                <w:i/>
                <w:iCs/>
                <w:sz w:val="18"/>
                <w:szCs w:val="22"/>
              </w:rPr>
            </w:pPr>
            <w:r>
              <w:rPr>
                <w:i/>
                <w:iCs/>
                <w:sz w:val="18"/>
                <w:szCs w:val="22"/>
              </w:rPr>
              <w:t xml:space="preserve">Format: </w:t>
            </w:r>
            <w:proofErr w:type="spellStart"/>
            <w:r>
              <w:rPr>
                <w:i/>
                <w:iCs/>
                <w:sz w:val="18"/>
                <w:szCs w:val="22"/>
              </w:rPr>
              <w:t>dd</w:t>
            </w:r>
            <w:proofErr w:type="spellEnd"/>
            <w:r>
              <w:rPr>
                <w:i/>
                <w:iCs/>
                <w:sz w:val="18"/>
                <w:szCs w:val="22"/>
              </w:rPr>
              <w:t>-mm-</w:t>
            </w:r>
            <w:proofErr w:type="spellStart"/>
            <w:r>
              <w:rPr>
                <w:i/>
                <w:iCs/>
                <w:sz w:val="18"/>
                <w:szCs w:val="22"/>
              </w:rPr>
              <w:t>jjjj</w:t>
            </w:r>
            <w:proofErr w:type="spellEnd"/>
            <w:r>
              <w:rPr>
                <w:i/>
                <w:iCs/>
                <w:sz w:val="18"/>
                <w:szCs w:val="22"/>
              </w:rPr>
              <w:t xml:space="preserve"> </w:t>
            </w:r>
            <w:proofErr w:type="spellStart"/>
            <w:r>
              <w:rPr>
                <w:i/>
                <w:iCs/>
                <w:sz w:val="18"/>
                <w:szCs w:val="22"/>
              </w:rPr>
              <w:t>hh:mm</w:t>
            </w:r>
            <w:proofErr w:type="spellEnd"/>
          </w:p>
        </w:tc>
      </w:tr>
      <w:tr w:rsidR="00D35230" w14:paraId="3BA35071" w14:textId="77777777" w:rsidTr="00C47C7C">
        <w:tc>
          <w:tcPr>
            <w:tcW w:w="993" w:type="dxa"/>
          </w:tcPr>
          <w:p w14:paraId="34850D49" w14:textId="7C72202B" w:rsidR="00D35230" w:rsidRPr="0063317B" w:rsidRDefault="00CC6624" w:rsidP="00354EEA">
            <w:pPr>
              <w:ind w:left="0"/>
              <w:jc w:val="left"/>
              <w:rPr>
                <w:i/>
                <w:iCs/>
                <w:sz w:val="18"/>
                <w:szCs w:val="22"/>
              </w:rPr>
            </w:pPr>
            <w:r>
              <w:rPr>
                <w:i/>
                <w:iCs/>
                <w:sz w:val="18"/>
                <w:szCs w:val="22"/>
              </w:rPr>
              <w:t>4</w:t>
            </w:r>
          </w:p>
        </w:tc>
        <w:tc>
          <w:tcPr>
            <w:tcW w:w="3458" w:type="dxa"/>
            <w:vAlign w:val="bottom"/>
          </w:tcPr>
          <w:p w14:paraId="6F5B8B39" w14:textId="77777777" w:rsidR="00D35230" w:rsidRPr="0063317B" w:rsidRDefault="00D35230" w:rsidP="00354EEA">
            <w:pPr>
              <w:ind w:left="0"/>
              <w:jc w:val="left"/>
              <w:rPr>
                <w:i/>
                <w:iCs/>
                <w:sz w:val="18"/>
                <w:szCs w:val="22"/>
              </w:rPr>
            </w:pPr>
            <w:r w:rsidRPr="00643F9B">
              <w:rPr>
                <w:i/>
                <w:iCs/>
                <w:sz w:val="18"/>
                <w:szCs w:val="22"/>
              </w:rPr>
              <w:t>E1A_AZI_A</w:t>
            </w:r>
          </w:p>
        </w:tc>
        <w:tc>
          <w:tcPr>
            <w:tcW w:w="1294" w:type="dxa"/>
            <w:vAlign w:val="bottom"/>
          </w:tcPr>
          <w:p w14:paraId="25F90484" w14:textId="77777777" w:rsidR="00D35230" w:rsidRDefault="00D35230" w:rsidP="00354EEA">
            <w:pPr>
              <w:ind w:left="0"/>
              <w:jc w:val="left"/>
              <w:rPr>
                <w:i/>
                <w:iCs/>
                <w:sz w:val="18"/>
                <w:szCs w:val="22"/>
              </w:rPr>
            </w:pPr>
            <w:r w:rsidRPr="00FF56EE">
              <w:rPr>
                <w:i/>
                <w:iCs/>
                <w:sz w:val="18"/>
                <w:szCs w:val="22"/>
              </w:rPr>
              <w:t>1</w:t>
            </w:r>
          </w:p>
        </w:tc>
        <w:tc>
          <w:tcPr>
            <w:tcW w:w="3111" w:type="dxa"/>
            <w:vMerge w:val="restart"/>
            <w:vAlign w:val="center"/>
          </w:tcPr>
          <w:p w14:paraId="5D2F0AB4" w14:textId="77777777" w:rsidR="00D35230" w:rsidRDefault="00D35230" w:rsidP="00354EEA">
            <w:pPr>
              <w:ind w:left="0"/>
              <w:jc w:val="left"/>
              <w:rPr>
                <w:i/>
                <w:iCs/>
                <w:sz w:val="18"/>
                <w:szCs w:val="22"/>
              </w:rPr>
            </w:pPr>
            <w:r>
              <w:rPr>
                <w:i/>
                <w:iCs/>
                <w:sz w:val="18"/>
                <w:szCs w:val="22"/>
              </w:rPr>
              <w:t>Profielfracties voor profielfractiereeks.</w:t>
            </w:r>
          </w:p>
          <w:p w14:paraId="70BA718E" w14:textId="77777777" w:rsidR="00D35230" w:rsidRPr="0063317B" w:rsidRDefault="00D35230" w:rsidP="00354EEA">
            <w:pPr>
              <w:ind w:left="0"/>
              <w:jc w:val="left"/>
              <w:rPr>
                <w:i/>
                <w:iCs/>
                <w:sz w:val="18"/>
                <w:szCs w:val="22"/>
              </w:rPr>
            </w:pPr>
            <w:r>
              <w:rPr>
                <w:i/>
                <w:iCs/>
                <w:sz w:val="18"/>
                <w:szCs w:val="22"/>
              </w:rPr>
              <w:t>Dit is een positief getal met acht cijfers achter de komma en een punt als decimaalteken.</w:t>
            </w:r>
          </w:p>
        </w:tc>
      </w:tr>
      <w:tr w:rsidR="00645DBE" w14:paraId="7628E139" w14:textId="77777777" w:rsidTr="00C47C7C">
        <w:tc>
          <w:tcPr>
            <w:tcW w:w="993" w:type="dxa"/>
          </w:tcPr>
          <w:p w14:paraId="5CC0265A" w14:textId="414901CA" w:rsidR="00645DBE" w:rsidRPr="0063317B" w:rsidRDefault="00CC6624" w:rsidP="00645DBE">
            <w:pPr>
              <w:ind w:left="0"/>
              <w:jc w:val="left"/>
              <w:rPr>
                <w:i/>
                <w:iCs/>
                <w:sz w:val="18"/>
                <w:szCs w:val="22"/>
              </w:rPr>
            </w:pPr>
            <w:r>
              <w:rPr>
                <w:i/>
                <w:iCs/>
                <w:sz w:val="18"/>
                <w:szCs w:val="22"/>
              </w:rPr>
              <w:t>5</w:t>
            </w:r>
          </w:p>
        </w:tc>
        <w:tc>
          <w:tcPr>
            <w:tcW w:w="3458" w:type="dxa"/>
            <w:vAlign w:val="bottom"/>
          </w:tcPr>
          <w:p w14:paraId="528C38D7" w14:textId="77777777" w:rsidR="00645DBE" w:rsidRPr="0063317B" w:rsidRDefault="00645DBE" w:rsidP="00645DBE">
            <w:pPr>
              <w:ind w:left="0"/>
              <w:jc w:val="left"/>
              <w:rPr>
                <w:i/>
                <w:iCs/>
                <w:sz w:val="18"/>
                <w:szCs w:val="22"/>
              </w:rPr>
            </w:pPr>
            <w:r w:rsidRPr="00643F9B">
              <w:rPr>
                <w:i/>
                <w:iCs/>
                <w:sz w:val="18"/>
                <w:szCs w:val="22"/>
              </w:rPr>
              <w:t>E1A_AMI_A</w:t>
            </w:r>
          </w:p>
        </w:tc>
        <w:tc>
          <w:tcPr>
            <w:tcW w:w="1294" w:type="dxa"/>
          </w:tcPr>
          <w:p w14:paraId="686D6A64" w14:textId="22B652CE"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489779CF" w14:textId="77777777" w:rsidR="00645DBE" w:rsidRPr="0063317B" w:rsidRDefault="00645DBE" w:rsidP="00645DBE">
            <w:pPr>
              <w:ind w:left="0"/>
              <w:jc w:val="left"/>
              <w:rPr>
                <w:i/>
                <w:iCs/>
                <w:sz w:val="18"/>
                <w:szCs w:val="22"/>
              </w:rPr>
            </w:pPr>
          </w:p>
        </w:tc>
      </w:tr>
      <w:tr w:rsidR="00645DBE" w14:paraId="3297F9F2" w14:textId="77777777" w:rsidTr="00C47C7C">
        <w:tc>
          <w:tcPr>
            <w:tcW w:w="993" w:type="dxa"/>
          </w:tcPr>
          <w:p w14:paraId="19553E8C" w14:textId="28D67914" w:rsidR="00645DBE" w:rsidRPr="0063317B" w:rsidRDefault="00CC6624" w:rsidP="00645DBE">
            <w:pPr>
              <w:ind w:left="0"/>
              <w:jc w:val="left"/>
              <w:rPr>
                <w:i/>
                <w:iCs/>
                <w:sz w:val="18"/>
                <w:szCs w:val="22"/>
              </w:rPr>
            </w:pPr>
            <w:r>
              <w:rPr>
                <w:i/>
                <w:iCs/>
                <w:sz w:val="18"/>
                <w:szCs w:val="22"/>
              </w:rPr>
              <w:t>6</w:t>
            </w:r>
          </w:p>
        </w:tc>
        <w:tc>
          <w:tcPr>
            <w:tcW w:w="3458" w:type="dxa"/>
            <w:vAlign w:val="bottom"/>
          </w:tcPr>
          <w:p w14:paraId="764D37A1" w14:textId="77777777" w:rsidR="00645DBE" w:rsidRPr="0063317B" w:rsidRDefault="00645DBE" w:rsidP="00645DBE">
            <w:pPr>
              <w:ind w:left="0"/>
              <w:jc w:val="left"/>
              <w:rPr>
                <w:i/>
                <w:iCs/>
                <w:sz w:val="18"/>
                <w:szCs w:val="22"/>
              </w:rPr>
            </w:pPr>
            <w:r w:rsidRPr="00643F9B">
              <w:rPr>
                <w:i/>
                <w:iCs/>
                <w:sz w:val="18"/>
                <w:szCs w:val="22"/>
              </w:rPr>
              <w:t>E1A_AMI_I</w:t>
            </w:r>
          </w:p>
        </w:tc>
        <w:tc>
          <w:tcPr>
            <w:tcW w:w="1294" w:type="dxa"/>
          </w:tcPr>
          <w:p w14:paraId="0B5C133A" w14:textId="7DC47E26"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665A55BC" w14:textId="77777777" w:rsidR="00645DBE" w:rsidRPr="0063317B" w:rsidRDefault="00645DBE" w:rsidP="00645DBE">
            <w:pPr>
              <w:ind w:left="0"/>
              <w:jc w:val="left"/>
              <w:rPr>
                <w:i/>
                <w:iCs/>
                <w:sz w:val="18"/>
                <w:szCs w:val="22"/>
              </w:rPr>
            </w:pPr>
          </w:p>
        </w:tc>
      </w:tr>
      <w:tr w:rsidR="00645DBE" w14:paraId="3ACB1DCB" w14:textId="77777777" w:rsidTr="00C47C7C">
        <w:tc>
          <w:tcPr>
            <w:tcW w:w="993" w:type="dxa"/>
          </w:tcPr>
          <w:p w14:paraId="0B5C7AEE" w14:textId="46EFADCF" w:rsidR="00645DBE" w:rsidRPr="0063317B" w:rsidRDefault="00CC6624" w:rsidP="00645DBE">
            <w:pPr>
              <w:ind w:left="0"/>
              <w:jc w:val="left"/>
              <w:rPr>
                <w:i/>
                <w:iCs/>
                <w:sz w:val="18"/>
                <w:szCs w:val="22"/>
              </w:rPr>
            </w:pPr>
            <w:r>
              <w:rPr>
                <w:i/>
                <w:iCs/>
                <w:sz w:val="18"/>
                <w:szCs w:val="22"/>
              </w:rPr>
              <w:t>7</w:t>
            </w:r>
          </w:p>
        </w:tc>
        <w:tc>
          <w:tcPr>
            <w:tcW w:w="3458" w:type="dxa"/>
            <w:vAlign w:val="bottom"/>
          </w:tcPr>
          <w:p w14:paraId="75E4B0E8" w14:textId="77777777" w:rsidR="00645DBE" w:rsidRPr="0063317B" w:rsidRDefault="00645DBE" w:rsidP="00645DBE">
            <w:pPr>
              <w:ind w:left="0"/>
              <w:jc w:val="left"/>
              <w:rPr>
                <w:i/>
                <w:iCs/>
                <w:sz w:val="18"/>
                <w:szCs w:val="22"/>
              </w:rPr>
            </w:pPr>
            <w:r w:rsidRPr="00643F9B">
              <w:rPr>
                <w:i/>
                <w:iCs/>
                <w:sz w:val="18"/>
                <w:szCs w:val="22"/>
              </w:rPr>
              <w:t>E1B_AZI_A</w:t>
            </w:r>
          </w:p>
        </w:tc>
        <w:tc>
          <w:tcPr>
            <w:tcW w:w="1294" w:type="dxa"/>
          </w:tcPr>
          <w:p w14:paraId="6163BA2D" w14:textId="0AFDC621"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49EA40F7" w14:textId="77777777" w:rsidR="00645DBE" w:rsidRPr="0063317B" w:rsidRDefault="00645DBE" w:rsidP="00645DBE">
            <w:pPr>
              <w:ind w:left="0"/>
              <w:jc w:val="left"/>
              <w:rPr>
                <w:i/>
                <w:iCs/>
                <w:sz w:val="18"/>
                <w:szCs w:val="22"/>
              </w:rPr>
            </w:pPr>
          </w:p>
        </w:tc>
      </w:tr>
      <w:tr w:rsidR="00645DBE" w14:paraId="40B332F5" w14:textId="77777777" w:rsidTr="00C47C7C">
        <w:tc>
          <w:tcPr>
            <w:tcW w:w="993" w:type="dxa"/>
          </w:tcPr>
          <w:p w14:paraId="17CD8BB6" w14:textId="73EBCB38" w:rsidR="00645DBE" w:rsidRPr="0063317B" w:rsidRDefault="00CC6624" w:rsidP="00645DBE">
            <w:pPr>
              <w:ind w:left="0"/>
              <w:jc w:val="left"/>
              <w:rPr>
                <w:i/>
                <w:iCs/>
                <w:sz w:val="18"/>
                <w:szCs w:val="22"/>
              </w:rPr>
            </w:pPr>
            <w:r>
              <w:rPr>
                <w:i/>
                <w:iCs/>
                <w:sz w:val="18"/>
                <w:szCs w:val="22"/>
              </w:rPr>
              <w:t>8</w:t>
            </w:r>
          </w:p>
        </w:tc>
        <w:tc>
          <w:tcPr>
            <w:tcW w:w="3458" w:type="dxa"/>
            <w:vAlign w:val="bottom"/>
          </w:tcPr>
          <w:p w14:paraId="43758315" w14:textId="77777777" w:rsidR="00645DBE" w:rsidRPr="0063317B" w:rsidRDefault="00645DBE" w:rsidP="00645DBE">
            <w:pPr>
              <w:ind w:left="0"/>
              <w:jc w:val="left"/>
              <w:rPr>
                <w:i/>
                <w:iCs/>
                <w:sz w:val="18"/>
                <w:szCs w:val="22"/>
              </w:rPr>
            </w:pPr>
            <w:r w:rsidRPr="00643F9B">
              <w:rPr>
                <w:i/>
                <w:iCs/>
                <w:sz w:val="18"/>
                <w:szCs w:val="22"/>
              </w:rPr>
              <w:t>E1B_AMI_A</w:t>
            </w:r>
          </w:p>
        </w:tc>
        <w:tc>
          <w:tcPr>
            <w:tcW w:w="1294" w:type="dxa"/>
          </w:tcPr>
          <w:p w14:paraId="0E329ECA" w14:textId="43CAA10B"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47025CE9" w14:textId="77777777" w:rsidR="00645DBE" w:rsidRPr="0063317B" w:rsidRDefault="00645DBE" w:rsidP="00645DBE">
            <w:pPr>
              <w:ind w:left="0"/>
              <w:jc w:val="left"/>
              <w:rPr>
                <w:i/>
                <w:iCs/>
                <w:sz w:val="18"/>
                <w:szCs w:val="22"/>
              </w:rPr>
            </w:pPr>
          </w:p>
        </w:tc>
      </w:tr>
      <w:tr w:rsidR="00645DBE" w14:paraId="205187B7" w14:textId="77777777" w:rsidTr="00C47C7C">
        <w:tc>
          <w:tcPr>
            <w:tcW w:w="993" w:type="dxa"/>
          </w:tcPr>
          <w:p w14:paraId="35B6B274" w14:textId="37E00833" w:rsidR="00645DBE" w:rsidRPr="0063317B" w:rsidRDefault="00CC6624" w:rsidP="00645DBE">
            <w:pPr>
              <w:ind w:left="0"/>
              <w:jc w:val="left"/>
              <w:rPr>
                <w:i/>
                <w:iCs/>
                <w:sz w:val="18"/>
                <w:szCs w:val="22"/>
              </w:rPr>
            </w:pPr>
            <w:r>
              <w:rPr>
                <w:i/>
                <w:iCs/>
                <w:sz w:val="18"/>
                <w:szCs w:val="22"/>
              </w:rPr>
              <w:t>9</w:t>
            </w:r>
          </w:p>
        </w:tc>
        <w:tc>
          <w:tcPr>
            <w:tcW w:w="3458" w:type="dxa"/>
            <w:vAlign w:val="bottom"/>
          </w:tcPr>
          <w:p w14:paraId="3CE8D0A0" w14:textId="77777777" w:rsidR="00645DBE" w:rsidRPr="0063317B" w:rsidRDefault="00645DBE" w:rsidP="00645DBE">
            <w:pPr>
              <w:ind w:left="0"/>
              <w:jc w:val="left"/>
              <w:rPr>
                <w:i/>
                <w:iCs/>
                <w:sz w:val="18"/>
                <w:szCs w:val="22"/>
              </w:rPr>
            </w:pPr>
            <w:r w:rsidRPr="00643F9B">
              <w:rPr>
                <w:i/>
                <w:iCs/>
                <w:sz w:val="18"/>
                <w:szCs w:val="22"/>
              </w:rPr>
              <w:t>E1B_AMI_I</w:t>
            </w:r>
          </w:p>
        </w:tc>
        <w:tc>
          <w:tcPr>
            <w:tcW w:w="1294" w:type="dxa"/>
          </w:tcPr>
          <w:p w14:paraId="4A9864B7" w14:textId="0799B6EB"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535C8B1C" w14:textId="77777777" w:rsidR="00645DBE" w:rsidRPr="0063317B" w:rsidRDefault="00645DBE" w:rsidP="00645DBE">
            <w:pPr>
              <w:ind w:left="0"/>
              <w:jc w:val="left"/>
              <w:rPr>
                <w:i/>
                <w:iCs/>
                <w:sz w:val="18"/>
                <w:szCs w:val="22"/>
              </w:rPr>
            </w:pPr>
          </w:p>
        </w:tc>
      </w:tr>
      <w:tr w:rsidR="00645DBE" w14:paraId="66ACC4CA" w14:textId="77777777" w:rsidTr="00C47C7C">
        <w:tc>
          <w:tcPr>
            <w:tcW w:w="993" w:type="dxa"/>
          </w:tcPr>
          <w:p w14:paraId="72D04973" w14:textId="3D1B3F44" w:rsidR="00645DBE" w:rsidRPr="0063317B" w:rsidRDefault="00CC6624" w:rsidP="00645DBE">
            <w:pPr>
              <w:ind w:left="0"/>
              <w:jc w:val="left"/>
              <w:rPr>
                <w:i/>
                <w:iCs/>
                <w:sz w:val="18"/>
                <w:szCs w:val="22"/>
              </w:rPr>
            </w:pPr>
            <w:r>
              <w:rPr>
                <w:i/>
                <w:iCs/>
                <w:sz w:val="18"/>
                <w:szCs w:val="22"/>
              </w:rPr>
              <w:t>10</w:t>
            </w:r>
          </w:p>
        </w:tc>
        <w:tc>
          <w:tcPr>
            <w:tcW w:w="3458" w:type="dxa"/>
            <w:vAlign w:val="bottom"/>
          </w:tcPr>
          <w:p w14:paraId="3B9EB60A" w14:textId="77777777" w:rsidR="00645DBE" w:rsidRPr="0063317B" w:rsidRDefault="00645DBE" w:rsidP="00645DBE">
            <w:pPr>
              <w:ind w:left="0"/>
              <w:jc w:val="left"/>
              <w:rPr>
                <w:i/>
                <w:iCs/>
                <w:sz w:val="18"/>
                <w:szCs w:val="22"/>
              </w:rPr>
            </w:pPr>
            <w:r w:rsidRPr="00643F9B">
              <w:rPr>
                <w:i/>
                <w:iCs/>
                <w:sz w:val="18"/>
                <w:szCs w:val="22"/>
              </w:rPr>
              <w:t>E1C_AZI_A</w:t>
            </w:r>
          </w:p>
        </w:tc>
        <w:tc>
          <w:tcPr>
            <w:tcW w:w="1294" w:type="dxa"/>
          </w:tcPr>
          <w:p w14:paraId="52BA81D0" w14:textId="56A13005"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5812DCC8" w14:textId="77777777" w:rsidR="00645DBE" w:rsidRPr="0063317B" w:rsidRDefault="00645DBE" w:rsidP="00645DBE">
            <w:pPr>
              <w:ind w:left="0"/>
              <w:jc w:val="left"/>
              <w:rPr>
                <w:i/>
                <w:iCs/>
                <w:sz w:val="18"/>
                <w:szCs w:val="22"/>
              </w:rPr>
            </w:pPr>
          </w:p>
        </w:tc>
      </w:tr>
      <w:tr w:rsidR="00645DBE" w14:paraId="33912E72" w14:textId="77777777" w:rsidTr="00C47C7C">
        <w:tc>
          <w:tcPr>
            <w:tcW w:w="993" w:type="dxa"/>
          </w:tcPr>
          <w:p w14:paraId="1C42DFA0" w14:textId="1BF174F8" w:rsidR="00645DBE" w:rsidRPr="0063317B" w:rsidRDefault="00CC6624" w:rsidP="00645DBE">
            <w:pPr>
              <w:ind w:left="0"/>
              <w:jc w:val="left"/>
              <w:rPr>
                <w:i/>
                <w:iCs/>
                <w:sz w:val="18"/>
                <w:szCs w:val="22"/>
              </w:rPr>
            </w:pPr>
            <w:r>
              <w:rPr>
                <w:i/>
                <w:iCs/>
                <w:sz w:val="18"/>
                <w:szCs w:val="22"/>
              </w:rPr>
              <w:t>11</w:t>
            </w:r>
          </w:p>
        </w:tc>
        <w:tc>
          <w:tcPr>
            <w:tcW w:w="3458" w:type="dxa"/>
            <w:vAlign w:val="bottom"/>
          </w:tcPr>
          <w:p w14:paraId="4C89BC5D" w14:textId="77777777" w:rsidR="00645DBE" w:rsidRPr="0063317B" w:rsidRDefault="00645DBE" w:rsidP="00645DBE">
            <w:pPr>
              <w:ind w:left="0"/>
              <w:jc w:val="left"/>
              <w:rPr>
                <w:i/>
                <w:iCs/>
                <w:sz w:val="18"/>
                <w:szCs w:val="22"/>
              </w:rPr>
            </w:pPr>
            <w:r w:rsidRPr="00643F9B">
              <w:rPr>
                <w:i/>
                <w:iCs/>
                <w:sz w:val="18"/>
                <w:szCs w:val="22"/>
              </w:rPr>
              <w:t>E1C_AMI_A</w:t>
            </w:r>
          </w:p>
        </w:tc>
        <w:tc>
          <w:tcPr>
            <w:tcW w:w="1294" w:type="dxa"/>
          </w:tcPr>
          <w:p w14:paraId="5B0C2150" w14:textId="488C068C"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7B66D89E" w14:textId="77777777" w:rsidR="00645DBE" w:rsidRPr="0063317B" w:rsidRDefault="00645DBE" w:rsidP="00645DBE">
            <w:pPr>
              <w:ind w:left="0"/>
              <w:jc w:val="left"/>
              <w:rPr>
                <w:i/>
                <w:iCs/>
                <w:sz w:val="18"/>
                <w:szCs w:val="22"/>
              </w:rPr>
            </w:pPr>
          </w:p>
        </w:tc>
      </w:tr>
      <w:tr w:rsidR="00645DBE" w14:paraId="40C88AE7" w14:textId="77777777" w:rsidTr="00C47C7C">
        <w:tc>
          <w:tcPr>
            <w:tcW w:w="993" w:type="dxa"/>
          </w:tcPr>
          <w:p w14:paraId="63AF876E" w14:textId="2639E231" w:rsidR="00645DBE" w:rsidRPr="0063317B" w:rsidRDefault="00CC6624" w:rsidP="00645DBE">
            <w:pPr>
              <w:ind w:left="0"/>
              <w:jc w:val="left"/>
              <w:rPr>
                <w:i/>
                <w:iCs/>
                <w:sz w:val="18"/>
                <w:szCs w:val="22"/>
              </w:rPr>
            </w:pPr>
            <w:r>
              <w:rPr>
                <w:i/>
                <w:iCs/>
                <w:sz w:val="18"/>
                <w:szCs w:val="22"/>
              </w:rPr>
              <w:t>12</w:t>
            </w:r>
          </w:p>
        </w:tc>
        <w:tc>
          <w:tcPr>
            <w:tcW w:w="3458" w:type="dxa"/>
            <w:vAlign w:val="bottom"/>
          </w:tcPr>
          <w:p w14:paraId="5FEB73C1" w14:textId="77777777" w:rsidR="00645DBE" w:rsidRPr="0063317B" w:rsidRDefault="00645DBE" w:rsidP="00645DBE">
            <w:pPr>
              <w:ind w:left="0"/>
              <w:jc w:val="left"/>
              <w:rPr>
                <w:i/>
                <w:iCs/>
                <w:sz w:val="18"/>
                <w:szCs w:val="22"/>
              </w:rPr>
            </w:pPr>
            <w:r w:rsidRPr="00643F9B">
              <w:rPr>
                <w:i/>
                <w:iCs/>
                <w:sz w:val="18"/>
                <w:szCs w:val="22"/>
              </w:rPr>
              <w:t>E1C_AMI_I</w:t>
            </w:r>
          </w:p>
        </w:tc>
        <w:tc>
          <w:tcPr>
            <w:tcW w:w="1294" w:type="dxa"/>
          </w:tcPr>
          <w:p w14:paraId="66C4A96C" w14:textId="4E4DD2E2"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21A48D2C" w14:textId="77777777" w:rsidR="00645DBE" w:rsidRPr="0063317B" w:rsidRDefault="00645DBE" w:rsidP="00645DBE">
            <w:pPr>
              <w:ind w:left="0"/>
              <w:jc w:val="left"/>
              <w:rPr>
                <w:i/>
                <w:iCs/>
                <w:sz w:val="18"/>
                <w:szCs w:val="22"/>
              </w:rPr>
            </w:pPr>
          </w:p>
        </w:tc>
      </w:tr>
      <w:tr w:rsidR="00645DBE" w14:paraId="68D3B833" w14:textId="77777777" w:rsidTr="00C47C7C">
        <w:tc>
          <w:tcPr>
            <w:tcW w:w="993" w:type="dxa"/>
          </w:tcPr>
          <w:p w14:paraId="6885A96A" w14:textId="49509AD3" w:rsidR="00645DBE" w:rsidRPr="0063317B" w:rsidRDefault="00CC6624" w:rsidP="00645DBE">
            <w:pPr>
              <w:ind w:left="0"/>
              <w:jc w:val="left"/>
              <w:rPr>
                <w:i/>
                <w:iCs/>
                <w:sz w:val="18"/>
                <w:szCs w:val="22"/>
              </w:rPr>
            </w:pPr>
            <w:r>
              <w:rPr>
                <w:i/>
                <w:iCs/>
                <w:sz w:val="18"/>
                <w:szCs w:val="22"/>
              </w:rPr>
              <w:t>13</w:t>
            </w:r>
          </w:p>
        </w:tc>
        <w:tc>
          <w:tcPr>
            <w:tcW w:w="3458" w:type="dxa"/>
            <w:vAlign w:val="bottom"/>
          </w:tcPr>
          <w:p w14:paraId="6AC13E1E" w14:textId="77777777" w:rsidR="00645DBE" w:rsidRPr="0063317B" w:rsidRDefault="00645DBE" w:rsidP="00645DBE">
            <w:pPr>
              <w:ind w:left="0"/>
              <w:jc w:val="left"/>
              <w:rPr>
                <w:i/>
                <w:iCs/>
                <w:sz w:val="18"/>
                <w:szCs w:val="22"/>
              </w:rPr>
            </w:pPr>
            <w:r w:rsidRPr="00643F9B">
              <w:rPr>
                <w:i/>
                <w:iCs/>
                <w:sz w:val="18"/>
                <w:szCs w:val="22"/>
              </w:rPr>
              <w:t>E2A_AZI_A</w:t>
            </w:r>
          </w:p>
        </w:tc>
        <w:tc>
          <w:tcPr>
            <w:tcW w:w="1294" w:type="dxa"/>
          </w:tcPr>
          <w:p w14:paraId="1278F359" w14:textId="0A03CEDF"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451C46C4" w14:textId="77777777" w:rsidR="00645DBE" w:rsidRPr="0063317B" w:rsidRDefault="00645DBE" w:rsidP="00645DBE">
            <w:pPr>
              <w:ind w:left="0"/>
              <w:jc w:val="left"/>
              <w:rPr>
                <w:i/>
                <w:iCs/>
                <w:sz w:val="18"/>
                <w:szCs w:val="22"/>
              </w:rPr>
            </w:pPr>
          </w:p>
        </w:tc>
      </w:tr>
      <w:tr w:rsidR="00645DBE" w14:paraId="66117E29" w14:textId="77777777" w:rsidTr="00C47C7C">
        <w:tc>
          <w:tcPr>
            <w:tcW w:w="993" w:type="dxa"/>
          </w:tcPr>
          <w:p w14:paraId="067E2BB2" w14:textId="79AF2150" w:rsidR="00645DBE" w:rsidRPr="0063317B" w:rsidRDefault="00CC6624" w:rsidP="00645DBE">
            <w:pPr>
              <w:ind w:left="0"/>
              <w:jc w:val="left"/>
              <w:rPr>
                <w:i/>
                <w:iCs/>
                <w:sz w:val="18"/>
                <w:szCs w:val="22"/>
              </w:rPr>
            </w:pPr>
            <w:r>
              <w:rPr>
                <w:i/>
                <w:iCs/>
                <w:sz w:val="18"/>
                <w:szCs w:val="22"/>
              </w:rPr>
              <w:t>14</w:t>
            </w:r>
          </w:p>
        </w:tc>
        <w:tc>
          <w:tcPr>
            <w:tcW w:w="3458" w:type="dxa"/>
            <w:vAlign w:val="bottom"/>
          </w:tcPr>
          <w:p w14:paraId="315EF5DA" w14:textId="77777777" w:rsidR="00645DBE" w:rsidRPr="0063317B" w:rsidRDefault="00645DBE" w:rsidP="00645DBE">
            <w:pPr>
              <w:ind w:left="0"/>
              <w:jc w:val="left"/>
              <w:rPr>
                <w:i/>
                <w:iCs/>
                <w:sz w:val="18"/>
                <w:szCs w:val="22"/>
              </w:rPr>
            </w:pPr>
            <w:r w:rsidRPr="00643F9B">
              <w:rPr>
                <w:i/>
                <w:iCs/>
                <w:sz w:val="18"/>
                <w:szCs w:val="22"/>
              </w:rPr>
              <w:t>E2A_AMI_A</w:t>
            </w:r>
          </w:p>
        </w:tc>
        <w:tc>
          <w:tcPr>
            <w:tcW w:w="1294" w:type="dxa"/>
          </w:tcPr>
          <w:p w14:paraId="230A69CA" w14:textId="2F1FAB56"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618929B2" w14:textId="77777777" w:rsidR="00645DBE" w:rsidRPr="0063317B" w:rsidRDefault="00645DBE" w:rsidP="00645DBE">
            <w:pPr>
              <w:ind w:left="0"/>
              <w:jc w:val="left"/>
              <w:rPr>
                <w:i/>
                <w:iCs/>
                <w:sz w:val="18"/>
                <w:szCs w:val="22"/>
              </w:rPr>
            </w:pPr>
          </w:p>
        </w:tc>
      </w:tr>
      <w:tr w:rsidR="00645DBE" w14:paraId="64944B22" w14:textId="77777777" w:rsidTr="00C47C7C">
        <w:tc>
          <w:tcPr>
            <w:tcW w:w="993" w:type="dxa"/>
          </w:tcPr>
          <w:p w14:paraId="4821C555" w14:textId="1B29F063" w:rsidR="00645DBE" w:rsidRPr="0063317B" w:rsidRDefault="00CC6624" w:rsidP="00645DBE">
            <w:pPr>
              <w:ind w:left="0"/>
              <w:jc w:val="left"/>
              <w:rPr>
                <w:i/>
                <w:iCs/>
                <w:sz w:val="18"/>
                <w:szCs w:val="22"/>
              </w:rPr>
            </w:pPr>
            <w:r>
              <w:rPr>
                <w:i/>
                <w:iCs/>
                <w:sz w:val="18"/>
                <w:szCs w:val="22"/>
              </w:rPr>
              <w:t>15</w:t>
            </w:r>
          </w:p>
        </w:tc>
        <w:tc>
          <w:tcPr>
            <w:tcW w:w="3458" w:type="dxa"/>
            <w:vAlign w:val="bottom"/>
          </w:tcPr>
          <w:p w14:paraId="529C30EF" w14:textId="77777777" w:rsidR="00645DBE" w:rsidRPr="0063317B" w:rsidRDefault="00645DBE" w:rsidP="00645DBE">
            <w:pPr>
              <w:ind w:left="0"/>
              <w:jc w:val="left"/>
              <w:rPr>
                <w:i/>
                <w:iCs/>
                <w:sz w:val="18"/>
                <w:szCs w:val="22"/>
              </w:rPr>
            </w:pPr>
            <w:r w:rsidRPr="00643F9B">
              <w:rPr>
                <w:i/>
                <w:iCs/>
                <w:sz w:val="18"/>
                <w:szCs w:val="22"/>
              </w:rPr>
              <w:t>E2A_AMI_I</w:t>
            </w:r>
          </w:p>
        </w:tc>
        <w:tc>
          <w:tcPr>
            <w:tcW w:w="1294" w:type="dxa"/>
          </w:tcPr>
          <w:p w14:paraId="4D0E1F9C" w14:textId="3A6610E1"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31DF74E5" w14:textId="77777777" w:rsidR="00645DBE" w:rsidRPr="0063317B" w:rsidRDefault="00645DBE" w:rsidP="00645DBE">
            <w:pPr>
              <w:ind w:left="0"/>
              <w:jc w:val="left"/>
              <w:rPr>
                <w:i/>
                <w:iCs/>
                <w:sz w:val="18"/>
                <w:szCs w:val="22"/>
              </w:rPr>
            </w:pPr>
          </w:p>
        </w:tc>
      </w:tr>
      <w:tr w:rsidR="00645DBE" w14:paraId="6F5D6847" w14:textId="77777777" w:rsidTr="00C47C7C">
        <w:tc>
          <w:tcPr>
            <w:tcW w:w="993" w:type="dxa"/>
          </w:tcPr>
          <w:p w14:paraId="28133E4E" w14:textId="66B6FD05" w:rsidR="00645DBE" w:rsidRPr="0063317B" w:rsidRDefault="00CC6624" w:rsidP="00645DBE">
            <w:pPr>
              <w:ind w:left="0"/>
              <w:jc w:val="left"/>
              <w:rPr>
                <w:i/>
                <w:iCs/>
                <w:sz w:val="18"/>
                <w:szCs w:val="22"/>
              </w:rPr>
            </w:pPr>
            <w:r>
              <w:rPr>
                <w:i/>
                <w:iCs/>
                <w:sz w:val="18"/>
                <w:szCs w:val="22"/>
              </w:rPr>
              <w:t>16</w:t>
            </w:r>
          </w:p>
        </w:tc>
        <w:tc>
          <w:tcPr>
            <w:tcW w:w="3458" w:type="dxa"/>
            <w:vAlign w:val="bottom"/>
          </w:tcPr>
          <w:p w14:paraId="0549FFD8" w14:textId="77777777" w:rsidR="00645DBE" w:rsidRPr="0063317B" w:rsidRDefault="00645DBE" w:rsidP="00645DBE">
            <w:pPr>
              <w:ind w:left="0"/>
              <w:jc w:val="left"/>
              <w:rPr>
                <w:i/>
                <w:iCs/>
                <w:sz w:val="18"/>
                <w:szCs w:val="22"/>
              </w:rPr>
            </w:pPr>
            <w:r w:rsidRPr="00643F9B">
              <w:rPr>
                <w:i/>
                <w:iCs/>
                <w:sz w:val="18"/>
                <w:szCs w:val="22"/>
              </w:rPr>
              <w:t>E2B_AZI_A</w:t>
            </w:r>
          </w:p>
        </w:tc>
        <w:tc>
          <w:tcPr>
            <w:tcW w:w="1294" w:type="dxa"/>
          </w:tcPr>
          <w:p w14:paraId="02E8BC37" w14:textId="0A12EA98"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35894D0B" w14:textId="77777777" w:rsidR="00645DBE" w:rsidRPr="0063317B" w:rsidRDefault="00645DBE" w:rsidP="00645DBE">
            <w:pPr>
              <w:ind w:left="0"/>
              <w:jc w:val="left"/>
              <w:rPr>
                <w:i/>
                <w:iCs/>
                <w:sz w:val="18"/>
                <w:szCs w:val="22"/>
              </w:rPr>
            </w:pPr>
          </w:p>
        </w:tc>
      </w:tr>
      <w:tr w:rsidR="00645DBE" w14:paraId="7CB1C838" w14:textId="77777777" w:rsidTr="00C47C7C">
        <w:tc>
          <w:tcPr>
            <w:tcW w:w="993" w:type="dxa"/>
          </w:tcPr>
          <w:p w14:paraId="509AC987" w14:textId="77F6F988" w:rsidR="00645DBE" w:rsidRPr="0063317B" w:rsidRDefault="00CC6624" w:rsidP="00645DBE">
            <w:pPr>
              <w:ind w:left="0"/>
              <w:jc w:val="left"/>
              <w:rPr>
                <w:i/>
                <w:iCs/>
                <w:sz w:val="18"/>
                <w:szCs w:val="22"/>
              </w:rPr>
            </w:pPr>
            <w:r>
              <w:rPr>
                <w:i/>
                <w:iCs/>
                <w:sz w:val="18"/>
                <w:szCs w:val="22"/>
              </w:rPr>
              <w:t>17</w:t>
            </w:r>
          </w:p>
        </w:tc>
        <w:tc>
          <w:tcPr>
            <w:tcW w:w="3458" w:type="dxa"/>
            <w:vAlign w:val="bottom"/>
          </w:tcPr>
          <w:p w14:paraId="5D322FC2" w14:textId="77777777" w:rsidR="00645DBE" w:rsidRPr="0063317B" w:rsidRDefault="00645DBE" w:rsidP="00645DBE">
            <w:pPr>
              <w:ind w:left="0"/>
              <w:jc w:val="left"/>
              <w:rPr>
                <w:i/>
                <w:iCs/>
                <w:sz w:val="18"/>
                <w:szCs w:val="22"/>
              </w:rPr>
            </w:pPr>
            <w:r w:rsidRPr="00643F9B">
              <w:rPr>
                <w:i/>
                <w:iCs/>
                <w:sz w:val="18"/>
                <w:szCs w:val="22"/>
              </w:rPr>
              <w:t>E2B_AMI_A</w:t>
            </w:r>
          </w:p>
        </w:tc>
        <w:tc>
          <w:tcPr>
            <w:tcW w:w="1294" w:type="dxa"/>
          </w:tcPr>
          <w:p w14:paraId="695F1F02" w14:textId="31B3FF79"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01358166" w14:textId="77777777" w:rsidR="00645DBE" w:rsidRPr="0063317B" w:rsidRDefault="00645DBE" w:rsidP="00645DBE">
            <w:pPr>
              <w:ind w:left="0"/>
              <w:jc w:val="left"/>
              <w:rPr>
                <w:i/>
                <w:iCs/>
                <w:sz w:val="18"/>
                <w:szCs w:val="22"/>
              </w:rPr>
            </w:pPr>
          </w:p>
        </w:tc>
      </w:tr>
      <w:tr w:rsidR="00645DBE" w14:paraId="772067F3" w14:textId="77777777" w:rsidTr="00C47C7C">
        <w:tc>
          <w:tcPr>
            <w:tcW w:w="993" w:type="dxa"/>
          </w:tcPr>
          <w:p w14:paraId="4B5B05F4" w14:textId="38FB89E6" w:rsidR="00645DBE" w:rsidRPr="0063317B" w:rsidRDefault="00CC6624" w:rsidP="00645DBE">
            <w:pPr>
              <w:ind w:left="0"/>
              <w:jc w:val="left"/>
              <w:rPr>
                <w:i/>
                <w:iCs/>
                <w:sz w:val="18"/>
                <w:szCs w:val="22"/>
              </w:rPr>
            </w:pPr>
            <w:r>
              <w:rPr>
                <w:i/>
                <w:iCs/>
                <w:sz w:val="18"/>
                <w:szCs w:val="22"/>
              </w:rPr>
              <w:t>18</w:t>
            </w:r>
          </w:p>
        </w:tc>
        <w:tc>
          <w:tcPr>
            <w:tcW w:w="3458" w:type="dxa"/>
            <w:vAlign w:val="bottom"/>
          </w:tcPr>
          <w:p w14:paraId="7E003F86" w14:textId="77777777" w:rsidR="00645DBE" w:rsidRPr="0063317B" w:rsidRDefault="00645DBE" w:rsidP="00645DBE">
            <w:pPr>
              <w:ind w:left="0"/>
              <w:jc w:val="left"/>
              <w:rPr>
                <w:i/>
                <w:iCs/>
                <w:sz w:val="18"/>
                <w:szCs w:val="22"/>
              </w:rPr>
            </w:pPr>
            <w:r w:rsidRPr="00643F9B">
              <w:rPr>
                <w:i/>
                <w:iCs/>
                <w:sz w:val="18"/>
                <w:szCs w:val="22"/>
              </w:rPr>
              <w:t>E2B_AMI_I</w:t>
            </w:r>
          </w:p>
        </w:tc>
        <w:tc>
          <w:tcPr>
            <w:tcW w:w="1294" w:type="dxa"/>
          </w:tcPr>
          <w:p w14:paraId="6A91E85F" w14:textId="39110C1C"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7A8C658A" w14:textId="77777777" w:rsidR="00645DBE" w:rsidRPr="0063317B" w:rsidRDefault="00645DBE" w:rsidP="00645DBE">
            <w:pPr>
              <w:ind w:left="0"/>
              <w:jc w:val="left"/>
              <w:rPr>
                <w:i/>
                <w:iCs/>
                <w:sz w:val="18"/>
                <w:szCs w:val="22"/>
              </w:rPr>
            </w:pPr>
          </w:p>
        </w:tc>
      </w:tr>
      <w:tr w:rsidR="00645DBE" w14:paraId="25496CCE" w14:textId="77777777" w:rsidTr="00C47C7C">
        <w:tc>
          <w:tcPr>
            <w:tcW w:w="993" w:type="dxa"/>
          </w:tcPr>
          <w:p w14:paraId="3140C931" w14:textId="293B1AC5" w:rsidR="00645DBE" w:rsidRPr="0063317B" w:rsidRDefault="00CC6624" w:rsidP="00645DBE">
            <w:pPr>
              <w:ind w:left="0"/>
              <w:jc w:val="left"/>
              <w:rPr>
                <w:i/>
                <w:iCs/>
                <w:sz w:val="18"/>
                <w:szCs w:val="22"/>
              </w:rPr>
            </w:pPr>
            <w:r>
              <w:rPr>
                <w:i/>
                <w:iCs/>
                <w:sz w:val="18"/>
                <w:szCs w:val="22"/>
              </w:rPr>
              <w:t>19</w:t>
            </w:r>
          </w:p>
        </w:tc>
        <w:tc>
          <w:tcPr>
            <w:tcW w:w="3458" w:type="dxa"/>
            <w:vAlign w:val="bottom"/>
          </w:tcPr>
          <w:p w14:paraId="1D7336A4" w14:textId="18D77DED" w:rsidR="00645DBE" w:rsidRPr="0063317B" w:rsidRDefault="00645DBE" w:rsidP="00645DBE">
            <w:pPr>
              <w:ind w:left="0"/>
              <w:jc w:val="left"/>
              <w:rPr>
                <w:i/>
                <w:iCs/>
                <w:sz w:val="18"/>
                <w:szCs w:val="22"/>
              </w:rPr>
            </w:pPr>
            <w:r w:rsidRPr="00643F9B">
              <w:rPr>
                <w:i/>
                <w:iCs/>
                <w:sz w:val="18"/>
                <w:szCs w:val="22"/>
              </w:rPr>
              <w:t>E3_A</w:t>
            </w:r>
          </w:p>
        </w:tc>
        <w:tc>
          <w:tcPr>
            <w:tcW w:w="1294" w:type="dxa"/>
          </w:tcPr>
          <w:p w14:paraId="6804033F" w14:textId="4FD211EF"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7CFD87A3" w14:textId="77777777" w:rsidR="00645DBE" w:rsidRPr="0063317B" w:rsidRDefault="00645DBE" w:rsidP="00645DBE">
            <w:pPr>
              <w:ind w:left="0"/>
              <w:jc w:val="left"/>
              <w:rPr>
                <w:i/>
                <w:iCs/>
                <w:sz w:val="18"/>
                <w:szCs w:val="22"/>
              </w:rPr>
            </w:pPr>
          </w:p>
        </w:tc>
      </w:tr>
      <w:tr w:rsidR="00645DBE" w14:paraId="049E8192" w14:textId="77777777" w:rsidTr="00C47C7C">
        <w:tc>
          <w:tcPr>
            <w:tcW w:w="993" w:type="dxa"/>
          </w:tcPr>
          <w:p w14:paraId="0CDFE698" w14:textId="2B093665" w:rsidR="00645DBE" w:rsidRPr="0063317B" w:rsidRDefault="00CC6624" w:rsidP="00645DBE">
            <w:pPr>
              <w:ind w:left="0"/>
              <w:jc w:val="left"/>
              <w:rPr>
                <w:i/>
                <w:iCs/>
                <w:sz w:val="18"/>
                <w:szCs w:val="22"/>
              </w:rPr>
            </w:pPr>
            <w:r>
              <w:rPr>
                <w:i/>
                <w:iCs/>
                <w:sz w:val="18"/>
                <w:szCs w:val="22"/>
              </w:rPr>
              <w:lastRenderedPageBreak/>
              <w:t>20</w:t>
            </w:r>
          </w:p>
        </w:tc>
        <w:tc>
          <w:tcPr>
            <w:tcW w:w="3458" w:type="dxa"/>
            <w:vAlign w:val="bottom"/>
          </w:tcPr>
          <w:p w14:paraId="049DFAD6" w14:textId="1E06AB71" w:rsidR="00645DBE" w:rsidRPr="0063317B" w:rsidRDefault="00645DBE" w:rsidP="00645DBE">
            <w:pPr>
              <w:ind w:left="0"/>
              <w:jc w:val="left"/>
              <w:rPr>
                <w:i/>
                <w:iCs/>
                <w:sz w:val="18"/>
                <w:szCs w:val="22"/>
              </w:rPr>
            </w:pPr>
            <w:r w:rsidRPr="00643F9B">
              <w:rPr>
                <w:i/>
                <w:iCs/>
                <w:sz w:val="18"/>
                <w:szCs w:val="22"/>
              </w:rPr>
              <w:t>E3_I</w:t>
            </w:r>
          </w:p>
        </w:tc>
        <w:tc>
          <w:tcPr>
            <w:tcW w:w="1294" w:type="dxa"/>
          </w:tcPr>
          <w:p w14:paraId="3BAC9E43" w14:textId="2830138D"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684044DB" w14:textId="77777777" w:rsidR="00645DBE" w:rsidRPr="0063317B" w:rsidRDefault="00645DBE" w:rsidP="00645DBE">
            <w:pPr>
              <w:ind w:left="0"/>
              <w:jc w:val="left"/>
              <w:rPr>
                <w:i/>
                <w:iCs/>
                <w:sz w:val="18"/>
                <w:szCs w:val="22"/>
              </w:rPr>
            </w:pPr>
          </w:p>
        </w:tc>
      </w:tr>
      <w:tr w:rsidR="00645DBE" w14:paraId="39C35B24" w14:textId="77777777" w:rsidTr="00C47C7C">
        <w:tc>
          <w:tcPr>
            <w:tcW w:w="993" w:type="dxa"/>
          </w:tcPr>
          <w:p w14:paraId="6465E2BB" w14:textId="7A7FDF96" w:rsidR="00645DBE" w:rsidRPr="0063317B" w:rsidRDefault="00CC6624" w:rsidP="00645DBE">
            <w:pPr>
              <w:ind w:left="0"/>
              <w:jc w:val="left"/>
              <w:rPr>
                <w:i/>
                <w:iCs/>
                <w:sz w:val="18"/>
                <w:szCs w:val="22"/>
              </w:rPr>
            </w:pPr>
            <w:r>
              <w:rPr>
                <w:i/>
                <w:iCs/>
                <w:sz w:val="18"/>
                <w:szCs w:val="22"/>
              </w:rPr>
              <w:t>21</w:t>
            </w:r>
          </w:p>
        </w:tc>
        <w:tc>
          <w:tcPr>
            <w:tcW w:w="3458" w:type="dxa"/>
            <w:vAlign w:val="bottom"/>
          </w:tcPr>
          <w:p w14:paraId="33B816D9" w14:textId="77777777" w:rsidR="00645DBE" w:rsidRPr="0063317B" w:rsidRDefault="00645DBE" w:rsidP="00645DBE">
            <w:pPr>
              <w:ind w:left="0"/>
              <w:jc w:val="left"/>
              <w:rPr>
                <w:i/>
                <w:iCs/>
                <w:sz w:val="18"/>
                <w:szCs w:val="22"/>
              </w:rPr>
            </w:pPr>
            <w:r w:rsidRPr="00643F9B">
              <w:rPr>
                <w:i/>
                <w:iCs/>
                <w:sz w:val="18"/>
                <w:szCs w:val="22"/>
              </w:rPr>
              <w:t>E4A_I</w:t>
            </w:r>
          </w:p>
        </w:tc>
        <w:tc>
          <w:tcPr>
            <w:tcW w:w="1294" w:type="dxa"/>
          </w:tcPr>
          <w:p w14:paraId="3851406D" w14:textId="366FFF86" w:rsidR="00645DBE" w:rsidRPr="0063317B" w:rsidRDefault="00645DBE" w:rsidP="00645DBE">
            <w:pPr>
              <w:ind w:left="0"/>
              <w:jc w:val="left"/>
              <w:rPr>
                <w:i/>
                <w:iCs/>
                <w:sz w:val="18"/>
                <w:szCs w:val="22"/>
              </w:rPr>
            </w:pPr>
            <w:r w:rsidRPr="00FD08B2">
              <w:rPr>
                <w:i/>
                <w:iCs/>
                <w:sz w:val="18"/>
                <w:szCs w:val="22"/>
              </w:rPr>
              <w:t>1</w:t>
            </w:r>
          </w:p>
        </w:tc>
        <w:tc>
          <w:tcPr>
            <w:tcW w:w="3111" w:type="dxa"/>
            <w:vMerge/>
          </w:tcPr>
          <w:p w14:paraId="202154EA" w14:textId="77777777" w:rsidR="00645DBE" w:rsidRPr="0063317B" w:rsidRDefault="00645DBE" w:rsidP="00645DBE">
            <w:pPr>
              <w:ind w:left="0"/>
              <w:jc w:val="left"/>
              <w:rPr>
                <w:i/>
                <w:iCs/>
                <w:sz w:val="18"/>
                <w:szCs w:val="22"/>
              </w:rPr>
            </w:pPr>
          </w:p>
        </w:tc>
      </w:tr>
    </w:tbl>
    <w:p w14:paraId="096AE648" w14:textId="3D13C0C5" w:rsidR="00D35230" w:rsidRDefault="00D35230" w:rsidP="00CC6624"/>
    <w:sectPr w:rsidR="00D35230" w:rsidSect="007D1A14">
      <w:footerReference w:type="default" r:id="rId17"/>
      <w:pgSz w:w="11906" w:h="16838"/>
      <w:pgMar w:top="1985"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6FF93" w14:textId="77777777" w:rsidR="006C65C2" w:rsidRDefault="006C65C2" w:rsidP="002A3370">
      <w:r>
        <w:separator/>
      </w:r>
    </w:p>
  </w:endnote>
  <w:endnote w:type="continuationSeparator" w:id="0">
    <w:p w14:paraId="5536F952" w14:textId="77777777" w:rsidR="006C65C2" w:rsidRDefault="006C65C2" w:rsidP="002A3370">
      <w:r>
        <w:continuationSeparator/>
      </w:r>
    </w:p>
  </w:endnote>
  <w:endnote w:type="continuationNotice" w:id="1">
    <w:p w14:paraId="7451A054" w14:textId="77777777" w:rsidR="006C65C2" w:rsidRDefault="006C6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3E11" w14:textId="3E3D031C" w:rsidR="00371FA8" w:rsidRDefault="00371FA8">
    <w:pPr>
      <w:pStyle w:val="Voettekst"/>
    </w:pPr>
  </w:p>
  <w:p w14:paraId="69CFCBF6" w14:textId="77777777" w:rsidR="00951807" w:rsidRDefault="009518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802492"/>
      <w:docPartObj>
        <w:docPartGallery w:val="Page Numbers (Bottom of Page)"/>
        <w:docPartUnique/>
      </w:docPartObj>
    </w:sdtPr>
    <w:sdtEndPr/>
    <w:sdtContent>
      <w:p w14:paraId="46114712" w14:textId="7D6AEB90" w:rsidR="00A55CAD" w:rsidRDefault="00A55CAD">
        <w:pPr>
          <w:pStyle w:val="Voettekst"/>
        </w:pPr>
        <w:r>
          <w:fldChar w:fldCharType="begin"/>
        </w:r>
        <w:r>
          <w:instrText>PAGE   \* MERGEFORMAT</w:instrText>
        </w:r>
        <w:r>
          <w:fldChar w:fldCharType="separate"/>
        </w:r>
        <w:r>
          <w:t>2</w:t>
        </w:r>
        <w:r>
          <w:fldChar w:fldCharType="end"/>
        </w:r>
      </w:p>
    </w:sdtContent>
  </w:sdt>
  <w:p w14:paraId="48AF40CA" w14:textId="77777777" w:rsidR="008B63E6" w:rsidRDefault="008B63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FD60" w14:textId="77777777" w:rsidR="006C65C2" w:rsidRDefault="006C65C2" w:rsidP="002A3370">
      <w:r>
        <w:separator/>
      </w:r>
    </w:p>
  </w:footnote>
  <w:footnote w:type="continuationSeparator" w:id="0">
    <w:p w14:paraId="4DE75E48" w14:textId="77777777" w:rsidR="006C65C2" w:rsidRDefault="006C65C2" w:rsidP="002A3370">
      <w:r>
        <w:continuationSeparator/>
      </w:r>
    </w:p>
  </w:footnote>
  <w:footnote w:type="continuationNotice" w:id="1">
    <w:p w14:paraId="15402853" w14:textId="77777777" w:rsidR="006C65C2" w:rsidRDefault="006C65C2"/>
  </w:footnote>
  <w:footnote w:id="2">
    <w:p w14:paraId="5FF9969B" w14:textId="571EF7A6" w:rsidR="00DA0145" w:rsidRDefault="00DA0145">
      <w:pPr>
        <w:pStyle w:val="Voetnoottekst"/>
      </w:pPr>
      <w:r>
        <w:rPr>
          <w:rStyle w:val="Voetnootmarkering"/>
        </w:rPr>
        <w:footnoteRef/>
      </w:r>
      <w:r>
        <w:t xml:space="preserve"> </w:t>
      </w:r>
      <w:r w:rsidRPr="00DA0145">
        <w:rPr>
          <w:sz w:val="16"/>
          <w:szCs w:val="16"/>
        </w:rPr>
        <w:t xml:space="preserve">Een juiste toepassing van de dynamische profielfractiereeksen vereist ook de beschikbaarheid van een AZI </w:t>
      </w:r>
      <w:proofErr w:type="spellStart"/>
      <w:r w:rsidRPr="00DA0145">
        <w:rPr>
          <w:sz w:val="16"/>
          <w:szCs w:val="16"/>
        </w:rPr>
        <w:t>Invoeding</w:t>
      </w:r>
      <w:proofErr w:type="spellEnd"/>
      <w:r w:rsidRPr="00DA0145">
        <w:rPr>
          <w:sz w:val="16"/>
          <w:szCs w:val="16"/>
        </w:rPr>
        <w:t xml:space="preserve"> profielfractiereeks per netgebied en profielcategorie, omdat er soms daadwerkelijk </w:t>
      </w:r>
      <w:proofErr w:type="spellStart"/>
      <w:r w:rsidRPr="00DA0145">
        <w:rPr>
          <w:sz w:val="16"/>
          <w:szCs w:val="16"/>
        </w:rPr>
        <w:t>invoedingsvolumes</w:t>
      </w:r>
      <w:proofErr w:type="spellEnd"/>
      <w:r w:rsidRPr="00DA0145">
        <w:rPr>
          <w:sz w:val="16"/>
          <w:szCs w:val="16"/>
        </w:rPr>
        <w:t xml:space="preserve"> bij allocatiepunten met een vastgesteld afnametype AZI toegewezen moeten worden aan een </w:t>
      </w:r>
      <w:proofErr w:type="spellStart"/>
      <w:r w:rsidRPr="00DA0145">
        <w:rPr>
          <w:sz w:val="16"/>
          <w:szCs w:val="16"/>
        </w:rPr>
        <w:t>onbalansverekeningsperiode</w:t>
      </w:r>
      <w:proofErr w:type="spellEnd"/>
      <w:r w:rsidRPr="00DA0145">
        <w:rPr>
          <w:sz w:val="16"/>
          <w:szCs w:val="16"/>
        </w:rPr>
        <w:t>.</w:t>
      </w:r>
    </w:p>
  </w:footnote>
  <w:footnote w:id="3">
    <w:p w14:paraId="7D663DCF" w14:textId="2BA887ED" w:rsidR="002E28E9" w:rsidRDefault="002E28E9">
      <w:pPr>
        <w:pStyle w:val="Voetnoottekst"/>
      </w:pPr>
      <w:r>
        <w:rPr>
          <w:rStyle w:val="Voetnootmarkering"/>
        </w:rPr>
        <w:footnoteRef/>
      </w:r>
      <w:r>
        <w:t xml:space="preserve"> </w:t>
      </w:r>
      <w:r w:rsidRPr="003B112D">
        <w:rPr>
          <w:sz w:val="16"/>
          <w:szCs w:val="16"/>
        </w:rPr>
        <w:t>E3A, E3B, E3C en E3D zijn in de praktijk inmiddels aan elkaar gelijk. Voor een juiste werking in de systemen worden de profielen wel separaat opgeleverd.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CBF4" w14:textId="3F206C23" w:rsidR="00951807" w:rsidRDefault="00647418" w:rsidP="002A3370">
    <w:r>
      <w:rPr>
        <w:noProof/>
      </w:rPr>
      <mc:AlternateContent>
        <mc:Choice Requires="wps">
          <w:drawing>
            <wp:anchor distT="4294967295" distB="4294967295" distL="114300" distR="114300" simplePos="0" relativeHeight="251658243" behindDoc="0" locked="0" layoutInCell="1" allowOverlap="1" wp14:anchorId="69CFCBF9" wp14:editId="7D405FD1">
              <wp:simplePos x="0" y="0"/>
              <wp:positionH relativeFrom="column">
                <wp:posOffset>-82550</wp:posOffset>
              </wp:positionH>
              <wp:positionV relativeFrom="paragraph">
                <wp:posOffset>348614</wp:posOffset>
              </wp:positionV>
              <wp:extent cx="405130" cy="0"/>
              <wp:effectExtent l="0" t="0" r="0" b="0"/>
              <wp:wrapNone/>
              <wp:docPr id="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A2A7B9F">
            <v:line id="Line 34"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6.5pt,27.45pt" to="25.4pt,27.45pt" w14:anchorId="511C1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"/>
          </w:pict>
        </mc:Fallback>
      </mc:AlternateContent>
    </w:r>
    <w:r>
      <w:rPr>
        <w:noProof/>
      </w:rPr>
      <mc:AlternateContent>
        <mc:Choice Requires="wps">
          <w:drawing>
            <wp:anchor distT="4294967295" distB="4294967295" distL="114300" distR="114300" simplePos="0" relativeHeight="251658242" behindDoc="0" locked="0" layoutInCell="1" allowOverlap="1" wp14:anchorId="69CFCBFA" wp14:editId="12F0783A">
              <wp:simplePos x="0" y="0"/>
              <wp:positionH relativeFrom="column">
                <wp:posOffset>791210</wp:posOffset>
              </wp:positionH>
              <wp:positionV relativeFrom="paragraph">
                <wp:posOffset>349884</wp:posOffset>
              </wp:positionV>
              <wp:extent cx="4957445" cy="0"/>
              <wp:effectExtent l="0" t="0" r="0" b="0"/>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7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3D1B06C">
            <v:line id="Line 33"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62.3pt,27.55pt" to="452.65pt,27.55pt" w14:anchorId="2CB44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"/>
          </w:pict>
        </mc:Fallback>
      </mc:AlternateContent>
    </w:r>
    <w:r>
      <w:rPr>
        <w:noProof/>
        <w:sz w:val="24"/>
      </w:rPr>
      <mc:AlternateContent>
        <mc:Choice Requires="wps">
          <w:drawing>
            <wp:anchor distT="36576" distB="36576" distL="36576" distR="36576" simplePos="0" relativeHeight="251658241" behindDoc="0" locked="0" layoutInCell="1" allowOverlap="1" wp14:anchorId="69CFCBFB" wp14:editId="7CA96643">
              <wp:simplePos x="0" y="0"/>
              <wp:positionH relativeFrom="column">
                <wp:posOffset>1917065</wp:posOffset>
              </wp:positionH>
              <wp:positionV relativeFrom="paragraph">
                <wp:posOffset>-1007110</wp:posOffset>
              </wp:positionV>
              <wp:extent cx="344805" cy="264096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6200000">
                        <a:off x="0" y="0"/>
                        <a:ext cx="344805" cy="2640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CFCBFF" w14:textId="77777777" w:rsidR="00951807" w:rsidRPr="00AD2325" w:rsidRDefault="00951807" w:rsidP="00E00CCE">
                          <w:pPr>
                            <w:pStyle w:val="LOGOdeEnergiemanager"/>
                            <w:widowControl w:val="0"/>
                            <w:rPr>
                              <w:sz w:val="20"/>
                              <w:szCs w:val="20"/>
                            </w:rPr>
                          </w:pPr>
                          <w:r w:rsidRPr="00AD2325">
                            <w:rPr>
                              <w:sz w:val="20"/>
                              <w:szCs w:val="20"/>
                            </w:rPr>
                            <w:t>De Energiemanager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FCBFB" id="_x0000_t202" coordsize="21600,21600" o:spt="202" path="m,l,21600r21600,l21600,xe">
              <v:stroke joinstyle="miter"/>
              <v:path gradientshapeok="t" o:connecttype="rect"/>
            </v:shapetype>
            <v:shape id="Text Box 10" o:spid="_x0000_s1026" type="#_x0000_t202" style="position:absolute;left:0;text-align:left;margin-left:150.95pt;margin-top:-79.3pt;width:27.15pt;height:207.95pt;rotation:-90;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" filled="f" stroked="f" strokeweight="0" insetpen="t">
              <o:lock v:ext="edit" shapetype="t"/>
              <v:textbox inset="2.85pt,2.85pt,2.85pt,2.85pt">
                <w:txbxContent>
                  <w:p w14:paraId="69CFCBFF" w14:textId="77777777" w:rsidR="00951807" w:rsidRPr="00AD2325" w:rsidRDefault="00951807" w:rsidP="00E00CCE">
                    <w:pPr>
                      <w:pStyle w:val="LOGOdeEnergiemanager"/>
                      <w:widowControl w:val="0"/>
                      <w:rPr>
                        <w:sz w:val="20"/>
                        <w:szCs w:val="20"/>
                      </w:rPr>
                    </w:pPr>
                    <w:r w:rsidRPr="00AD2325">
                      <w:rPr>
                        <w:sz w:val="20"/>
                        <w:szCs w:val="20"/>
                      </w:rPr>
                      <w:t>De Energiemanager</w:t>
                    </w:r>
                  </w:p>
                </w:txbxContent>
              </v:textbox>
            </v:shape>
          </w:pict>
        </mc:Fallback>
      </mc:AlternateContent>
    </w:r>
    <w:r w:rsidR="00951807">
      <w:rPr>
        <w:noProof/>
      </w:rPr>
      <w:drawing>
        <wp:anchor distT="0" distB="0" distL="114300" distR="114300" simplePos="0" relativeHeight="251658240" behindDoc="0" locked="1" layoutInCell="1" allowOverlap="1" wp14:anchorId="69CFCBFC" wp14:editId="69CFCBFD">
          <wp:simplePos x="0" y="0"/>
          <wp:positionH relativeFrom="column">
            <wp:posOffset>342900</wp:posOffset>
          </wp:positionH>
          <wp:positionV relativeFrom="page">
            <wp:posOffset>460375</wp:posOffset>
          </wp:positionV>
          <wp:extent cx="436245" cy="467995"/>
          <wp:effectExtent l="19050" t="0" r="1905" b="0"/>
          <wp:wrapNone/>
          <wp:docPr id="1" name="Afbeelding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436245" cy="4679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A3CB42A"/>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2F8515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CF2835"/>
    <w:multiLevelType w:val="hybridMultilevel"/>
    <w:tmpl w:val="7CA89514"/>
    <w:lvl w:ilvl="0" w:tplc="0413000B">
      <w:start w:val="1"/>
      <w:numFmt w:val="bullet"/>
      <w:lvlText w:val=""/>
      <w:lvlJc w:val="left"/>
      <w:pPr>
        <w:ind w:left="1713" w:hanging="360"/>
      </w:pPr>
      <w:rPr>
        <w:rFonts w:ascii="Wingdings" w:hAnsi="Wingdings"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3" w15:restartNumberingAfterBreak="0">
    <w:nsid w:val="03656998"/>
    <w:multiLevelType w:val="hybridMultilevel"/>
    <w:tmpl w:val="83607C6C"/>
    <w:lvl w:ilvl="0" w:tplc="0413000F">
      <w:start w:val="1"/>
      <w:numFmt w:val="decimal"/>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4" w15:restartNumberingAfterBreak="0">
    <w:nsid w:val="04A30701"/>
    <w:multiLevelType w:val="hybridMultilevel"/>
    <w:tmpl w:val="E578D5F6"/>
    <w:lvl w:ilvl="0" w:tplc="04130001">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5" w15:restartNumberingAfterBreak="0">
    <w:nsid w:val="09896E86"/>
    <w:multiLevelType w:val="multilevel"/>
    <w:tmpl w:val="586470D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0AAF7C56"/>
    <w:multiLevelType w:val="hybridMultilevel"/>
    <w:tmpl w:val="8A02D042"/>
    <w:lvl w:ilvl="0" w:tplc="04130001">
      <w:start w:val="1"/>
      <w:numFmt w:val="bullet"/>
      <w:lvlText w:val=""/>
      <w:lvlJc w:val="left"/>
      <w:pPr>
        <w:ind w:left="1353" w:hanging="360"/>
      </w:pPr>
      <w:rPr>
        <w:rFonts w:ascii="Symbol" w:hAnsi="Symbol" w:hint="default"/>
      </w:rPr>
    </w:lvl>
    <w:lvl w:ilvl="1" w:tplc="04130003">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7" w15:restartNumberingAfterBreak="0">
    <w:nsid w:val="0E284E76"/>
    <w:multiLevelType w:val="hybridMultilevel"/>
    <w:tmpl w:val="E6D63324"/>
    <w:lvl w:ilvl="0" w:tplc="0413000B">
      <w:start w:val="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E86178"/>
    <w:multiLevelType w:val="hybridMultilevel"/>
    <w:tmpl w:val="129E7486"/>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9" w15:restartNumberingAfterBreak="0">
    <w:nsid w:val="103A34BA"/>
    <w:multiLevelType w:val="hybridMultilevel"/>
    <w:tmpl w:val="28443E44"/>
    <w:lvl w:ilvl="0" w:tplc="FFFFFFFF">
      <w:start w:val="1"/>
      <w:numFmt w:val="decimal"/>
      <w:lvlText w:val="%1."/>
      <w:lvlJc w:val="left"/>
      <w:rPr>
        <w:rFonts w:hint="default"/>
      </w:rPr>
    </w:lvl>
    <w:lvl w:ilvl="1" w:tplc="04130019" w:tentative="1">
      <w:start w:val="1"/>
      <w:numFmt w:val="lowerLetter"/>
      <w:lvlText w:val="%2."/>
      <w:lvlJc w:val="left"/>
      <w:pPr>
        <w:ind w:left="2433" w:hanging="360"/>
      </w:pPr>
    </w:lvl>
    <w:lvl w:ilvl="2" w:tplc="0413001B" w:tentative="1">
      <w:start w:val="1"/>
      <w:numFmt w:val="lowerRoman"/>
      <w:lvlText w:val="%3."/>
      <w:lvlJc w:val="right"/>
      <w:pPr>
        <w:ind w:left="3153" w:hanging="180"/>
      </w:pPr>
    </w:lvl>
    <w:lvl w:ilvl="3" w:tplc="0413000F" w:tentative="1">
      <w:start w:val="1"/>
      <w:numFmt w:val="decimal"/>
      <w:lvlText w:val="%4."/>
      <w:lvlJc w:val="left"/>
      <w:pPr>
        <w:ind w:left="3873" w:hanging="360"/>
      </w:pPr>
    </w:lvl>
    <w:lvl w:ilvl="4" w:tplc="04130019" w:tentative="1">
      <w:start w:val="1"/>
      <w:numFmt w:val="lowerLetter"/>
      <w:lvlText w:val="%5."/>
      <w:lvlJc w:val="left"/>
      <w:pPr>
        <w:ind w:left="4593" w:hanging="360"/>
      </w:pPr>
    </w:lvl>
    <w:lvl w:ilvl="5" w:tplc="0413001B" w:tentative="1">
      <w:start w:val="1"/>
      <w:numFmt w:val="lowerRoman"/>
      <w:lvlText w:val="%6."/>
      <w:lvlJc w:val="right"/>
      <w:pPr>
        <w:ind w:left="5313" w:hanging="180"/>
      </w:pPr>
    </w:lvl>
    <w:lvl w:ilvl="6" w:tplc="0413000F" w:tentative="1">
      <w:start w:val="1"/>
      <w:numFmt w:val="decimal"/>
      <w:lvlText w:val="%7."/>
      <w:lvlJc w:val="left"/>
      <w:pPr>
        <w:ind w:left="6033" w:hanging="360"/>
      </w:pPr>
    </w:lvl>
    <w:lvl w:ilvl="7" w:tplc="04130019" w:tentative="1">
      <w:start w:val="1"/>
      <w:numFmt w:val="lowerLetter"/>
      <w:lvlText w:val="%8."/>
      <w:lvlJc w:val="left"/>
      <w:pPr>
        <w:ind w:left="6753" w:hanging="360"/>
      </w:pPr>
    </w:lvl>
    <w:lvl w:ilvl="8" w:tplc="0413001B" w:tentative="1">
      <w:start w:val="1"/>
      <w:numFmt w:val="lowerRoman"/>
      <w:lvlText w:val="%9."/>
      <w:lvlJc w:val="right"/>
      <w:pPr>
        <w:ind w:left="7473" w:hanging="180"/>
      </w:pPr>
    </w:lvl>
  </w:abstractNum>
  <w:abstractNum w:abstractNumId="10" w15:restartNumberingAfterBreak="0">
    <w:nsid w:val="16237AA2"/>
    <w:multiLevelType w:val="hybridMultilevel"/>
    <w:tmpl w:val="B642A0B2"/>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1" w15:restartNumberingAfterBreak="0">
    <w:nsid w:val="174D16FC"/>
    <w:multiLevelType w:val="hybridMultilevel"/>
    <w:tmpl w:val="02EA2206"/>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2" w15:restartNumberingAfterBreak="0">
    <w:nsid w:val="21306275"/>
    <w:multiLevelType w:val="hybridMultilevel"/>
    <w:tmpl w:val="FFFFFFFF"/>
    <w:lvl w:ilvl="0" w:tplc="FBA0CB5E">
      <w:start w:val="1"/>
      <w:numFmt w:val="bullet"/>
      <w:lvlText w:val=""/>
      <w:lvlJc w:val="left"/>
      <w:pPr>
        <w:ind w:left="360" w:hanging="360"/>
      </w:pPr>
      <w:rPr>
        <w:rFonts w:ascii="Symbol" w:hAnsi="Symbol" w:hint="default"/>
      </w:rPr>
    </w:lvl>
    <w:lvl w:ilvl="1" w:tplc="791EF024">
      <w:start w:val="1"/>
      <w:numFmt w:val="bullet"/>
      <w:lvlText w:val="o"/>
      <w:lvlJc w:val="left"/>
      <w:pPr>
        <w:ind w:left="1080" w:hanging="360"/>
      </w:pPr>
      <w:rPr>
        <w:rFonts w:ascii="Courier New" w:hAnsi="Courier New" w:cs="Times New Roman" w:hint="default"/>
      </w:rPr>
    </w:lvl>
    <w:lvl w:ilvl="2" w:tplc="5A165D4C">
      <w:start w:val="1"/>
      <w:numFmt w:val="bullet"/>
      <w:lvlText w:val=""/>
      <w:lvlJc w:val="left"/>
      <w:pPr>
        <w:ind w:left="1800" w:hanging="360"/>
      </w:pPr>
      <w:rPr>
        <w:rFonts w:ascii="Wingdings" w:hAnsi="Wingdings" w:hint="default"/>
      </w:rPr>
    </w:lvl>
    <w:lvl w:ilvl="3" w:tplc="B1B64A96">
      <w:start w:val="1"/>
      <w:numFmt w:val="bullet"/>
      <w:lvlText w:val=""/>
      <w:lvlJc w:val="left"/>
      <w:pPr>
        <w:ind w:left="2520" w:hanging="360"/>
      </w:pPr>
      <w:rPr>
        <w:rFonts w:ascii="Symbol" w:hAnsi="Symbol" w:hint="default"/>
      </w:rPr>
    </w:lvl>
    <w:lvl w:ilvl="4" w:tplc="D0F6EC9A">
      <w:start w:val="1"/>
      <w:numFmt w:val="bullet"/>
      <w:lvlText w:val="o"/>
      <w:lvlJc w:val="left"/>
      <w:pPr>
        <w:ind w:left="3240" w:hanging="360"/>
      </w:pPr>
      <w:rPr>
        <w:rFonts w:ascii="Courier New" w:hAnsi="Courier New" w:cs="Times New Roman" w:hint="default"/>
      </w:rPr>
    </w:lvl>
    <w:lvl w:ilvl="5" w:tplc="76F8A06C">
      <w:start w:val="1"/>
      <w:numFmt w:val="bullet"/>
      <w:lvlText w:val=""/>
      <w:lvlJc w:val="left"/>
      <w:pPr>
        <w:ind w:left="3960" w:hanging="360"/>
      </w:pPr>
      <w:rPr>
        <w:rFonts w:ascii="Wingdings" w:hAnsi="Wingdings" w:hint="default"/>
      </w:rPr>
    </w:lvl>
    <w:lvl w:ilvl="6" w:tplc="BE3EF186">
      <w:start w:val="1"/>
      <w:numFmt w:val="bullet"/>
      <w:lvlText w:val=""/>
      <w:lvlJc w:val="left"/>
      <w:pPr>
        <w:ind w:left="4680" w:hanging="360"/>
      </w:pPr>
      <w:rPr>
        <w:rFonts w:ascii="Symbol" w:hAnsi="Symbol" w:hint="default"/>
      </w:rPr>
    </w:lvl>
    <w:lvl w:ilvl="7" w:tplc="58E82556">
      <w:start w:val="1"/>
      <w:numFmt w:val="bullet"/>
      <w:lvlText w:val="o"/>
      <w:lvlJc w:val="left"/>
      <w:pPr>
        <w:ind w:left="5400" w:hanging="360"/>
      </w:pPr>
      <w:rPr>
        <w:rFonts w:ascii="Courier New" w:hAnsi="Courier New" w:cs="Times New Roman" w:hint="default"/>
      </w:rPr>
    </w:lvl>
    <w:lvl w:ilvl="8" w:tplc="B7AE1CA6">
      <w:start w:val="1"/>
      <w:numFmt w:val="bullet"/>
      <w:lvlText w:val=""/>
      <w:lvlJc w:val="left"/>
      <w:pPr>
        <w:ind w:left="6120" w:hanging="360"/>
      </w:pPr>
      <w:rPr>
        <w:rFonts w:ascii="Wingdings" w:hAnsi="Wingdings" w:hint="default"/>
      </w:rPr>
    </w:lvl>
  </w:abstractNum>
  <w:abstractNum w:abstractNumId="13" w15:restartNumberingAfterBreak="0">
    <w:nsid w:val="33BD269C"/>
    <w:multiLevelType w:val="hybridMultilevel"/>
    <w:tmpl w:val="C9B6D9A8"/>
    <w:lvl w:ilvl="0" w:tplc="FFFFFFFF">
      <w:start w:val="1"/>
      <w:numFmt w:val="decimal"/>
      <w:lvlText w:val="%1."/>
      <w:lvlJc w:val="left"/>
      <w:rPr>
        <w:rFonts w:hint="default"/>
      </w:rPr>
    </w:lvl>
    <w:lvl w:ilvl="1" w:tplc="04130019" w:tentative="1">
      <w:start w:val="1"/>
      <w:numFmt w:val="lowerLetter"/>
      <w:lvlText w:val="%2."/>
      <w:lvlJc w:val="left"/>
      <w:pPr>
        <w:ind w:left="633" w:hanging="360"/>
      </w:pPr>
    </w:lvl>
    <w:lvl w:ilvl="2" w:tplc="0413001B" w:tentative="1">
      <w:start w:val="1"/>
      <w:numFmt w:val="lowerRoman"/>
      <w:lvlText w:val="%3."/>
      <w:lvlJc w:val="right"/>
      <w:pPr>
        <w:ind w:left="1353" w:hanging="180"/>
      </w:pPr>
    </w:lvl>
    <w:lvl w:ilvl="3" w:tplc="0413000F" w:tentative="1">
      <w:start w:val="1"/>
      <w:numFmt w:val="decimal"/>
      <w:lvlText w:val="%4."/>
      <w:lvlJc w:val="left"/>
      <w:pPr>
        <w:ind w:left="2073" w:hanging="360"/>
      </w:pPr>
    </w:lvl>
    <w:lvl w:ilvl="4" w:tplc="04130019" w:tentative="1">
      <w:start w:val="1"/>
      <w:numFmt w:val="lowerLetter"/>
      <w:lvlText w:val="%5."/>
      <w:lvlJc w:val="left"/>
      <w:pPr>
        <w:ind w:left="2793" w:hanging="360"/>
      </w:pPr>
    </w:lvl>
    <w:lvl w:ilvl="5" w:tplc="0413001B" w:tentative="1">
      <w:start w:val="1"/>
      <w:numFmt w:val="lowerRoman"/>
      <w:lvlText w:val="%6."/>
      <w:lvlJc w:val="right"/>
      <w:pPr>
        <w:ind w:left="3513" w:hanging="180"/>
      </w:pPr>
    </w:lvl>
    <w:lvl w:ilvl="6" w:tplc="0413000F" w:tentative="1">
      <w:start w:val="1"/>
      <w:numFmt w:val="decimal"/>
      <w:lvlText w:val="%7."/>
      <w:lvlJc w:val="left"/>
      <w:pPr>
        <w:ind w:left="4233" w:hanging="360"/>
      </w:pPr>
    </w:lvl>
    <w:lvl w:ilvl="7" w:tplc="04130019" w:tentative="1">
      <w:start w:val="1"/>
      <w:numFmt w:val="lowerLetter"/>
      <w:lvlText w:val="%8."/>
      <w:lvlJc w:val="left"/>
      <w:pPr>
        <w:ind w:left="4953" w:hanging="360"/>
      </w:pPr>
    </w:lvl>
    <w:lvl w:ilvl="8" w:tplc="0413001B" w:tentative="1">
      <w:start w:val="1"/>
      <w:numFmt w:val="lowerRoman"/>
      <w:lvlText w:val="%9."/>
      <w:lvlJc w:val="right"/>
      <w:pPr>
        <w:ind w:left="5673" w:hanging="180"/>
      </w:pPr>
    </w:lvl>
  </w:abstractNum>
  <w:abstractNum w:abstractNumId="14" w15:restartNumberingAfterBreak="0">
    <w:nsid w:val="355E175B"/>
    <w:multiLevelType w:val="hybridMultilevel"/>
    <w:tmpl w:val="87DEC0B6"/>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5" w15:restartNumberingAfterBreak="0">
    <w:nsid w:val="391C2CC9"/>
    <w:multiLevelType w:val="hybridMultilevel"/>
    <w:tmpl w:val="AA4CC6B2"/>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6" w15:restartNumberingAfterBreak="0">
    <w:nsid w:val="393F5FAA"/>
    <w:multiLevelType w:val="hybridMultilevel"/>
    <w:tmpl w:val="9BAEE53C"/>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7" w15:restartNumberingAfterBreak="0">
    <w:nsid w:val="39733C28"/>
    <w:multiLevelType w:val="hybridMultilevel"/>
    <w:tmpl w:val="0C50AC90"/>
    <w:lvl w:ilvl="0" w:tplc="04130001">
      <w:start w:val="1"/>
      <w:numFmt w:val="bullet"/>
      <w:lvlText w:val=""/>
      <w:lvlJc w:val="left"/>
      <w:pPr>
        <w:ind w:left="1353" w:hanging="360"/>
      </w:pPr>
      <w:rPr>
        <w:rFonts w:ascii="Symbol" w:hAnsi="Symbol" w:hint="default"/>
      </w:rPr>
    </w:lvl>
    <w:lvl w:ilvl="1" w:tplc="04130003">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8" w15:restartNumberingAfterBreak="0">
    <w:nsid w:val="3FE27537"/>
    <w:multiLevelType w:val="hybridMultilevel"/>
    <w:tmpl w:val="FFFFFFFF"/>
    <w:lvl w:ilvl="0" w:tplc="1EEED7A8">
      <w:start w:val="1"/>
      <w:numFmt w:val="bullet"/>
      <w:lvlText w:val=""/>
      <w:lvlJc w:val="left"/>
      <w:pPr>
        <w:ind w:left="360" w:hanging="360"/>
      </w:pPr>
      <w:rPr>
        <w:rFonts w:ascii="Symbol" w:hAnsi="Symbol" w:hint="default"/>
      </w:rPr>
    </w:lvl>
    <w:lvl w:ilvl="1" w:tplc="C81427E8">
      <w:start w:val="1"/>
      <w:numFmt w:val="bullet"/>
      <w:lvlText w:val="o"/>
      <w:lvlJc w:val="left"/>
      <w:pPr>
        <w:ind w:left="1080" w:hanging="360"/>
      </w:pPr>
      <w:rPr>
        <w:rFonts w:ascii="Courier New" w:hAnsi="Courier New" w:cs="Times New Roman" w:hint="default"/>
      </w:rPr>
    </w:lvl>
    <w:lvl w:ilvl="2" w:tplc="4CF6FC44">
      <w:start w:val="1"/>
      <w:numFmt w:val="bullet"/>
      <w:lvlText w:val=""/>
      <w:lvlJc w:val="left"/>
      <w:pPr>
        <w:ind w:left="1800" w:hanging="360"/>
      </w:pPr>
      <w:rPr>
        <w:rFonts w:ascii="Wingdings" w:hAnsi="Wingdings" w:hint="default"/>
      </w:rPr>
    </w:lvl>
    <w:lvl w:ilvl="3" w:tplc="6EECD95E">
      <w:start w:val="1"/>
      <w:numFmt w:val="bullet"/>
      <w:lvlText w:val=""/>
      <w:lvlJc w:val="left"/>
      <w:pPr>
        <w:ind w:left="2520" w:hanging="360"/>
      </w:pPr>
      <w:rPr>
        <w:rFonts w:ascii="Symbol" w:hAnsi="Symbol" w:hint="default"/>
      </w:rPr>
    </w:lvl>
    <w:lvl w:ilvl="4" w:tplc="85D4A98C">
      <w:start w:val="1"/>
      <w:numFmt w:val="bullet"/>
      <w:lvlText w:val="o"/>
      <w:lvlJc w:val="left"/>
      <w:pPr>
        <w:ind w:left="3240" w:hanging="360"/>
      </w:pPr>
      <w:rPr>
        <w:rFonts w:ascii="Courier New" w:hAnsi="Courier New" w:cs="Times New Roman" w:hint="default"/>
      </w:rPr>
    </w:lvl>
    <w:lvl w:ilvl="5" w:tplc="EFF06C84">
      <w:start w:val="1"/>
      <w:numFmt w:val="bullet"/>
      <w:lvlText w:val=""/>
      <w:lvlJc w:val="left"/>
      <w:pPr>
        <w:ind w:left="3960" w:hanging="360"/>
      </w:pPr>
      <w:rPr>
        <w:rFonts w:ascii="Wingdings" w:hAnsi="Wingdings" w:hint="default"/>
      </w:rPr>
    </w:lvl>
    <w:lvl w:ilvl="6" w:tplc="6192B4E0">
      <w:start w:val="1"/>
      <w:numFmt w:val="bullet"/>
      <w:lvlText w:val=""/>
      <w:lvlJc w:val="left"/>
      <w:pPr>
        <w:ind w:left="4680" w:hanging="360"/>
      </w:pPr>
      <w:rPr>
        <w:rFonts w:ascii="Symbol" w:hAnsi="Symbol" w:hint="default"/>
      </w:rPr>
    </w:lvl>
    <w:lvl w:ilvl="7" w:tplc="A6663C4A">
      <w:start w:val="1"/>
      <w:numFmt w:val="bullet"/>
      <w:lvlText w:val="o"/>
      <w:lvlJc w:val="left"/>
      <w:pPr>
        <w:ind w:left="5400" w:hanging="360"/>
      </w:pPr>
      <w:rPr>
        <w:rFonts w:ascii="Courier New" w:hAnsi="Courier New" w:cs="Times New Roman" w:hint="default"/>
      </w:rPr>
    </w:lvl>
    <w:lvl w:ilvl="8" w:tplc="3032456E">
      <w:start w:val="1"/>
      <w:numFmt w:val="bullet"/>
      <w:lvlText w:val=""/>
      <w:lvlJc w:val="left"/>
      <w:pPr>
        <w:ind w:left="6120" w:hanging="360"/>
      </w:pPr>
      <w:rPr>
        <w:rFonts w:ascii="Wingdings" w:hAnsi="Wingdings" w:hint="default"/>
      </w:rPr>
    </w:lvl>
  </w:abstractNum>
  <w:abstractNum w:abstractNumId="19" w15:restartNumberingAfterBreak="0">
    <w:nsid w:val="46C52852"/>
    <w:multiLevelType w:val="hybridMultilevel"/>
    <w:tmpl w:val="FE26843A"/>
    <w:lvl w:ilvl="0" w:tplc="0413000B">
      <w:start w:val="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CA5C3C"/>
    <w:multiLevelType w:val="hybridMultilevel"/>
    <w:tmpl w:val="44944B5A"/>
    <w:lvl w:ilvl="0" w:tplc="04130001">
      <w:start w:val="1"/>
      <w:numFmt w:val="bullet"/>
      <w:lvlText w:val=""/>
      <w:lvlJc w:val="left"/>
      <w:pPr>
        <w:ind w:left="1353" w:hanging="360"/>
      </w:pPr>
      <w:rPr>
        <w:rFonts w:ascii="Symbol" w:hAnsi="Symbol" w:hint="default"/>
      </w:rPr>
    </w:lvl>
    <w:lvl w:ilvl="1" w:tplc="04130003">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21" w15:restartNumberingAfterBreak="0">
    <w:nsid w:val="55C368CD"/>
    <w:multiLevelType w:val="hybridMultilevel"/>
    <w:tmpl w:val="B074F21A"/>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22" w15:restartNumberingAfterBreak="0">
    <w:nsid w:val="571744C2"/>
    <w:multiLevelType w:val="multilevel"/>
    <w:tmpl w:val="D9DC744A"/>
    <w:lvl w:ilvl="0">
      <w:start w:val="1"/>
      <w:numFmt w:val="decimal"/>
      <w:lvlText w:val="%1."/>
      <w:lvlJc w:val="left"/>
      <w:pPr>
        <w:tabs>
          <w:tab w:val="num" w:pos="992"/>
        </w:tabs>
        <w:ind w:left="1985" w:hanging="1701"/>
      </w:pPr>
      <w:rPr>
        <w:rFonts w:hint="default"/>
      </w:rPr>
    </w:lvl>
    <w:lvl w:ilvl="1">
      <w:start w:val="1"/>
      <w:numFmt w:val="decimal"/>
      <w:lvlText w:val="%1.%2."/>
      <w:lvlJc w:val="left"/>
      <w:pPr>
        <w:tabs>
          <w:tab w:val="num" w:pos="992"/>
        </w:tabs>
        <w:ind w:left="1985" w:hanging="1701"/>
      </w:pPr>
      <w:rPr>
        <w:rFonts w:hint="default"/>
      </w:rPr>
    </w:lvl>
    <w:lvl w:ilvl="2">
      <w:start w:val="1"/>
      <w:numFmt w:val="decimal"/>
      <w:lvlText w:val="%1.%2.%3."/>
      <w:lvlJc w:val="left"/>
      <w:pPr>
        <w:tabs>
          <w:tab w:val="num" w:pos="3121"/>
        </w:tabs>
        <w:ind w:left="2905" w:hanging="504"/>
      </w:pPr>
      <w:rPr>
        <w:rFonts w:hint="default"/>
      </w:rPr>
    </w:lvl>
    <w:lvl w:ilvl="3">
      <w:start w:val="1"/>
      <w:numFmt w:val="decimal"/>
      <w:lvlText w:val="%1.%2.%3.%4."/>
      <w:lvlJc w:val="left"/>
      <w:pPr>
        <w:tabs>
          <w:tab w:val="num" w:pos="3841"/>
        </w:tabs>
        <w:ind w:left="3409" w:hanging="648"/>
      </w:pPr>
      <w:rPr>
        <w:rFonts w:hint="default"/>
      </w:rPr>
    </w:lvl>
    <w:lvl w:ilvl="4">
      <w:start w:val="1"/>
      <w:numFmt w:val="decimal"/>
      <w:lvlText w:val="%1.%2.%3.%4.%5."/>
      <w:lvlJc w:val="left"/>
      <w:pPr>
        <w:tabs>
          <w:tab w:val="num" w:pos="4201"/>
        </w:tabs>
        <w:ind w:left="3913" w:hanging="792"/>
      </w:pPr>
      <w:rPr>
        <w:rFonts w:hint="default"/>
      </w:rPr>
    </w:lvl>
    <w:lvl w:ilvl="5">
      <w:start w:val="1"/>
      <w:numFmt w:val="decimal"/>
      <w:lvlText w:val="%1.%2.%3.%4.%5.%6."/>
      <w:lvlJc w:val="left"/>
      <w:pPr>
        <w:tabs>
          <w:tab w:val="num" w:pos="4921"/>
        </w:tabs>
        <w:ind w:left="4417" w:hanging="936"/>
      </w:pPr>
      <w:rPr>
        <w:rFonts w:hint="default"/>
      </w:rPr>
    </w:lvl>
    <w:lvl w:ilvl="6">
      <w:start w:val="1"/>
      <w:numFmt w:val="decimal"/>
      <w:lvlText w:val="%1.%2.%3.%4.%5.%6.%7."/>
      <w:lvlJc w:val="left"/>
      <w:pPr>
        <w:tabs>
          <w:tab w:val="num" w:pos="5641"/>
        </w:tabs>
        <w:ind w:left="4921" w:hanging="1080"/>
      </w:pPr>
      <w:rPr>
        <w:rFonts w:hint="default"/>
      </w:rPr>
    </w:lvl>
    <w:lvl w:ilvl="7">
      <w:start w:val="1"/>
      <w:numFmt w:val="decimal"/>
      <w:lvlText w:val="%1.%2.%3.%4.%5.%6.%7.%8."/>
      <w:lvlJc w:val="left"/>
      <w:pPr>
        <w:tabs>
          <w:tab w:val="num" w:pos="6001"/>
        </w:tabs>
        <w:ind w:left="5425" w:hanging="1224"/>
      </w:pPr>
      <w:rPr>
        <w:rFonts w:hint="default"/>
      </w:rPr>
    </w:lvl>
    <w:lvl w:ilvl="8">
      <w:start w:val="1"/>
      <w:numFmt w:val="decimal"/>
      <w:lvlText w:val="%1.%2.%3.%4.%5.%6.%7.%8.%9."/>
      <w:lvlJc w:val="left"/>
      <w:pPr>
        <w:tabs>
          <w:tab w:val="num" w:pos="6721"/>
        </w:tabs>
        <w:ind w:left="6001" w:hanging="1440"/>
      </w:pPr>
      <w:rPr>
        <w:rFonts w:hint="default"/>
      </w:rPr>
    </w:lvl>
  </w:abstractNum>
  <w:abstractNum w:abstractNumId="23" w15:restartNumberingAfterBreak="0">
    <w:nsid w:val="58767016"/>
    <w:multiLevelType w:val="hybridMultilevel"/>
    <w:tmpl w:val="4CFE112C"/>
    <w:lvl w:ilvl="0" w:tplc="75E681CA">
      <w:start w:val="1"/>
      <w:numFmt w:val="bullet"/>
      <w:lvlText w:val=""/>
      <w:lvlJc w:val="left"/>
      <w:pPr>
        <w:ind w:left="360" w:hanging="360"/>
      </w:pPr>
      <w:rPr>
        <w:rFonts w:ascii="Symbol" w:hAnsi="Symbol" w:hint="default"/>
      </w:rPr>
    </w:lvl>
    <w:lvl w:ilvl="1" w:tplc="B03EE940">
      <w:start w:val="1"/>
      <w:numFmt w:val="bullet"/>
      <w:lvlText w:val="o"/>
      <w:lvlJc w:val="left"/>
      <w:pPr>
        <w:ind w:left="1080" w:hanging="360"/>
      </w:pPr>
      <w:rPr>
        <w:rFonts w:ascii="Courier New" w:hAnsi="Courier New" w:cs="Times New Roman" w:hint="default"/>
      </w:rPr>
    </w:lvl>
    <w:lvl w:ilvl="2" w:tplc="F260EBB4">
      <w:start w:val="1"/>
      <w:numFmt w:val="bullet"/>
      <w:lvlText w:val=""/>
      <w:lvlJc w:val="left"/>
      <w:pPr>
        <w:ind w:left="1800" w:hanging="360"/>
      </w:pPr>
      <w:rPr>
        <w:rFonts w:ascii="Wingdings" w:hAnsi="Wingdings" w:hint="default"/>
      </w:rPr>
    </w:lvl>
    <w:lvl w:ilvl="3" w:tplc="DAFEE5B0">
      <w:start w:val="1"/>
      <w:numFmt w:val="bullet"/>
      <w:lvlText w:val=""/>
      <w:lvlJc w:val="left"/>
      <w:pPr>
        <w:ind w:left="2520" w:hanging="360"/>
      </w:pPr>
      <w:rPr>
        <w:rFonts w:ascii="Symbol" w:hAnsi="Symbol" w:hint="default"/>
      </w:rPr>
    </w:lvl>
    <w:lvl w:ilvl="4" w:tplc="23B42BB2">
      <w:start w:val="1"/>
      <w:numFmt w:val="bullet"/>
      <w:lvlText w:val="o"/>
      <w:lvlJc w:val="left"/>
      <w:pPr>
        <w:ind w:left="3240" w:hanging="360"/>
      </w:pPr>
      <w:rPr>
        <w:rFonts w:ascii="Courier New" w:hAnsi="Courier New" w:cs="Times New Roman" w:hint="default"/>
      </w:rPr>
    </w:lvl>
    <w:lvl w:ilvl="5" w:tplc="D076E632">
      <w:start w:val="1"/>
      <w:numFmt w:val="bullet"/>
      <w:lvlText w:val=""/>
      <w:lvlJc w:val="left"/>
      <w:pPr>
        <w:ind w:left="3960" w:hanging="360"/>
      </w:pPr>
      <w:rPr>
        <w:rFonts w:ascii="Wingdings" w:hAnsi="Wingdings" w:hint="default"/>
      </w:rPr>
    </w:lvl>
    <w:lvl w:ilvl="6" w:tplc="A162A5AC">
      <w:start w:val="1"/>
      <w:numFmt w:val="bullet"/>
      <w:lvlText w:val=""/>
      <w:lvlJc w:val="left"/>
      <w:pPr>
        <w:ind w:left="4680" w:hanging="360"/>
      </w:pPr>
      <w:rPr>
        <w:rFonts w:ascii="Symbol" w:hAnsi="Symbol" w:hint="default"/>
      </w:rPr>
    </w:lvl>
    <w:lvl w:ilvl="7" w:tplc="3968B4B0">
      <w:start w:val="1"/>
      <w:numFmt w:val="bullet"/>
      <w:lvlText w:val="o"/>
      <w:lvlJc w:val="left"/>
      <w:pPr>
        <w:ind w:left="5400" w:hanging="360"/>
      </w:pPr>
      <w:rPr>
        <w:rFonts w:ascii="Courier New" w:hAnsi="Courier New" w:cs="Times New Roman" w:hint="default"/>
      </w:rPr>
    </w:lvl>
    <w:lvl w:ilvl="8" w:tplc="5CD60594">
      <w:start w:val="1"/>
      <w:numFmt w:val="bullet"/>
      <w:lvlText w:val=""/>
      <w:lvlJc w:val="left"/>
      <w:pPr>
        <w:ind w:left="6120" w:hanging="360"/>
      </w:pPr>
      <w:rPr>
        <w:rFonts w:ascii="Wingdings" w:hAnsi="Wingdings" w:hint="default"/>
      </w:rPr>
    </w:lvl>
  </w:abstractNum>
  <w:abstractNum w:abstractNumId="24" w15:restartNumberingAfterBreak="0">
    <w:nsid w:val="64F55E2D"/>
    <w:multiLevelType w:val="hybridMultilevel"/>
    <w:tmpl w:val="7AC4135E"/>
    <w:lvl w:ilvl="0" w:tplc="6EEEFF58">
      <w:start w:val="1"/>
      <w:numFmt w:val="bullet"/>
      <w:lvlText w:val="•"/>
      <w:lvlJc w:val="left"/>
      <w:pPr>
        <w:tabs>
          <w:tab w:val="num" w:pos="720"/>
        </w:tabs>
        <w:ind w:left="720" w:hanging="360"/>
      </w:pPr>
      <w:rPr>
        <w:rFonts w:ascii="Arial" w:hAnsi="Arial" w:hint="default"/>
      </w:rPr>
    </w:lvl>
    <w:lvl w:ilvl="1" w:tplc="94786196" w:tentative="1">
      <w:start w:val="1"/>
      <w:numFmt w:val="bullet"/>
      <w:lvlText w:val="•"/>
      <w:lvlJc w:val="left"/>
      <w:pPr>
        <w:tabs>
          <w:tab w:val="num" w:pos="1440"/>
        </w:tabs>
        <w:ind w:left="1440" w:hanging="360"/>
      </w:pPr>
      <w:rPr>
        <w:rFonts w:ascii="Arial" w:hAnsi="Arial" w:hint="default"/>
      </w:rPr>
    </w:lvl>
    <w:lvl w:ilvl="2" w:tplc="3A6E1B72" w:tentative="1">
      <w:start w:val="1"/>
      <w:numFmt w:val="bullet"/>
      <w:lvlText w:val="•"/>
      <w:lvlJc w:val="left"/>
      <w:pPr>
        <w:tabs>
          <w:tab w:val="num" w:pos="2160"/>
        </w:tabs>
        <w:ind w:left="2160" w:hanging="360"/>
      </w:pPr>
      <w:rPr>
        <w:rFonts w:ascii="Arial" w:hAnsi="Arial" w:hint="default"/>
      </w:rPr>
    </w:lvl>
    <w:lvl w:ilvl="3" w:tplc="35FEBFEA" w:tentative="1">
      <w:start w:val="1"/>
      <w:numFmt w:val="bullet"/>
      <w:lvlText w:val="•"/>
      <w:lvlJc w:val="left"/>
      <w:pPr>
        <w:tabs>
          <w:tab w:val="num" w:pos="2880"/>
        </w:tabs>
        <w:ind w:left="2880" w:hanging="360"/>
      </w:pPr>
      <w:rPr>
        <w:rFonts w:ascii="Arial" w:hAnsi="Arial" w:hint="default"/>
      </w:rPr>
    </w:lvl>
    <w:lvl w:ilvl="4" w:tplc="27F41864" w:tentative="1">
      <w:start w:val="1"/>
      <w:numFmt w:val="bullet"/>
      <w:lvlText w:val="•"/>
      <w:lvlJc w:val="left"/>
      <w:pPr>
        <w:tabs>
          <w:tab w:val="num" w:pos="3600"/>
        </w:tabs>
        <w:ind w:left="3600" w:hanging="360"/>
      </w:pPr>
      <w:rPr>
        <w:rFonts w:ascii="Arial" w:hAnsi="Arial" w:hint="default"/>
      </w:rPr>
    </w:lvl>
    <w:lvl w:ilvl="5" w:tplc="26B8AAB8" w:tentative="1">
      <w:start w:val="1"/>
      <w:numFmt w:val="bullet"/>
      <w:lvlText w:val="•"/>
      <w:lvlJc w:val="left"/>
      <w:pPr>
        <w:tabs>
          <w:tab w:val="num" w:pos="4320"/>
        </w:tabs>
        <w:ind w:left="4320" w:hanging="360"/>
      </w:pPr>
      <w:rPr>
        <w:rFonts w:ascii="Arial" w:hAnsi="Arial" w:hint="default"/>
      </w:rPr>
    </w:lvl>
    <w:lvl w:ilvl="6" w:tplc="C7546520" w:tentative="1">
      <w:start w:val="1"/>
      <w:numFmt w:val="bullet"/>
      <w:lvlText w:val="•"/>
      <w:lvlJc w:val="left"/>
      <w:pPr>
        <w:tabs>
          <w:tab w:val="num" w:pos="5040"/>
        </w:tabs>
        <w:ind w:left="5040" w:hanging="360"/>
      </w:pPr>
      <w:rPr>
        <w:rFonts w:ascii="Arial" w:hAnsi="Arial" w:hint="default"/>
      </w:rPr>
    </w:lvl>
    <w:lvl w:ilvl="7" w:tplc="DB1C4C08" w:tentative="1">
      <w:start w:val="1"/>
      <w:numFmt w:val="bullet"/>
      <w:lvlText w:val="•"/>
      <w:lvlJc w:val="left"/>
      <w:pPr>
        <w:tabs>
          <w:tab w:val="num" w:pos="5760"/>
        </w:tabs>
        <w:ind w:left="5760" w:hanging="360"/>
      </w:pPr>
      <w:rPr>
        <w:rFonts w:ascii="Arial" w:hAnsi="Arial" w:hint="default"/>
      </w:rPr>
    </w:lvl>
    <w:lvl w:ilvl="8" w:tplc="37BEEF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72838B1"/>
    <w:multiLevelType w:val="hybridMultilevel"/>
    <w:tmpl w:val="3D86B8FC"/>
    <w:lvl w:ilvl="0" w:tplc="04130001">
      <w:start w:val="1"/>
      <w:numFmt w:val="bullet"/>
      <w:lvlText w:val=""/>
      <w:lvlJc w:val="left"/>
      <w:pPr>
        <w:ind w:left="1353" w:hanging="360"/>
      </w:pPr>
      <w:rPr>
        <w:rFonts w:ascii="Symbol" w:hAnsi="Symbol" w:hint="default"/>
      </w:rPr>
    </w:lvl>
    <w:lvl w:ilvl="1" w:tplc="0413000F">
      <w:start w:val="1"/>
      <w:numFmt w:val="decimal"/>
      <w:lvlText w:val="%2."/>
      <w:lvlJc w:val="left"/>
      <w:pPr>
        <w:ind w:left="2073" w:hanging="360"/>
      </w:pPr>
      <w:rPr>
        <w:rFonts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26" w15:restartNumberingAfterBreak="0">
    <w:nsid w:val="6A173076"/>
    <w:multiLevelType w:val="hybridMultilevel"/>
    <w:tmpl w:val="D1928152"/>
    <w:lvl w:ilvl="0" w:tplc="0413000F">
      <w:start w:val="1"/>
      <w:numFmt w:val="decimal"/>
      <w:lvlText w:val="%1."/>
      <w:lvlJc w:val="left"/>
      <w:rPr>
        <w:rFonts w:hint="default"/>
      </w:rPr>
    </w:lvl>
    <w:lvl w:ilvl="1" w:tplc="FFFFFFFF">
      <w:start w:val="1"/>
      <w:numFmt w:val="bullet"/>
      <w:lvlText w:val="o"/>
      <w:lvlJc w:val="left"/>
      <w:pPr>
        <w:ind w:left="273" w:hanging="360"/>
      </w:pPr>
      <w:rPr>
        <w:rFonts w:ascii="Courier New" w:hAnsi="Courier New" w:cs="Courier New" w:hint="default"/>
      </w:rPr>
    </w:lvl>
    <w:lvl w:ilvl="2" w:tplc="FFFFFFFF">
      <w:start w:val="1"/>
      <w:numFmt w:val="bullet"/>
      <w:lvlText w:val=""/>
      <w:lvlJc w:val="left"/>
      <w:pPr>
        <w:ind w:left="993" w:hanging="360"/>
      </w:pPr>
      <w:rPr>
        <w:rFonts w:ascii="Wingdings" w:hAnsi="Wingdings" w:hint="default"/>
      </w:rPr>
    </w:lvl>
    <w:lvl w:ilvl="3" w:tplc="FFFFFFFF">
      <w:start w:val="1"/>
      <w:numFmt w:val="bullet"/>
      <w:lvlText w:val=""/>
      <w:lvlJc w:val="left"/>
      <w:pPr>
        <w:ind w:left="1713" w:hanging="360"/>
      </w:pPr>
      <w:rPr>
        <w:rFonts w:ascii="Symbol" w:hAnsi="Symbol" w:hint="default"/>
      </w:rPr>
    </w:lvl>
    <w:lvl w:ilvl="4" w:tplc="FFFFFFFF">
      <w:start w:val="1"/>
      <w:numFmt w:val="bullet"/>
      <w:lvlText w:val="o"/>
      <w:lvlJc w:val="left"/>
      <w:pPr>
        <w:ind w:left="2433" w:hanging="360"/>
      </w:pPr>
      <w:rPr>
        <w:rFonts w:ascii="Courier New" w:hAnsi="Courier New" w:cs="Courier New" w:hint="default"/>
      </w:rPr>
    </w:lvl>
    <w:lvl w:ilvl="5" w:tplc="FFFFFFFF" w:tentative="1">
      <w:start w:val="1"/>
      <w:numFmt w:val="bullet"/>
      <w:lvlText w:val=""/>
      <w:lvlJc w:val="left"/>
      <w:pPr>
        <w:ind w:left="3153" w:hanging="360"/>
      </w:pPr>
      <w:rPr>
        <w:rFonts w:ascii="Wingdings" w:hAnsi="Wingdings" w:hint="default"/>
      </w:rPr>
    </w:lvl>
    <w:lvl w:ilvl="6" w:tplc="FFFFFFFF" w:tentative="1">
      <w:start w:val="1"/>
      <w:numFmt w:val="bullet"/>
      <w:lvlText w:val=""/>
      <w:lvlJc w:val="left"/>
      <w:pPr>
        <w:ind w:left="3873" w:hanging="360"/>
      </w:pPr>
      <w:rPr>
        <w:rFonts w:ascii="Symbol" w:hAnsi="Symbol" w:hint="default"/>
      </w:rPr>
    </w:lvl>
    <w:lvl w:ilvl="7" w:tplc="FFFFFFFF" w:tentative="1">
      <w:start w:val="1"/>
      <w:numFmt w:val="bullet"/>
      <w:lvlText w:val="o"/>
      <w:lvlJc w:val="left"/>
      <w:pPr>
        <w:ind w:left="4593" w:hanging="360"/>
      </w:pPr>
      <w:rPr>
        <w:rFonts w:ascii="Courier New" w:hAnsi="Courier New" w:cs="Courier New" w:hint="default"/>
      </w:rPr>
    </w:lvl>
    <w:lvl w:ilvl="8" w:tplc="FFFFFFFF" w:tentative="1">
      <w:start w:val="1"/>
      <w:numFmt w:val="bullet"/>
      <w:lvlText w:val=""/>
      <w:lvlJc w:val="left"/>
      <w:pPr>
        <w:ind w:left="5313" w:hanging="360"/>
      </w:pPr>
      <w:rPr>
        <w:rFonts w:ascii="Wingdings" w:hAnsi="Wingdings" w:hint="default"/>
      </w:rPr>
    </w:lvl>
  </w:abstractNum>
  <w:abstractNum w:abstractNumId="27" w15:restartNumberingAfterBreak="0">
    <w:nsid w:val="72F916CA"/>
    <w:multiLevelType w:val="hybridMultilevel"/>
    <w:tmpl w:val="D1928152"/>
    <w:lvl w:ilvl="0" w:tplc="FFFFFFFF">
      <w:start w:val="1"/>
      <w:numFmt w:val="decimal"/>
      <w:lvlText w:val="%1."/>
      <w:lvlJc w:val="left"/>
      <w:rPr>
        <w:rFonts w:hint="default"/>
      </w:rPr>
    </w:lvl>
    <w:lvl w:ilvl="1" w:tplc="FFFFFFFF">
      <w:start w:val="1"/>
      <w:numFmt w:val="bullet"/>
      <w:lvlText w:val="o"/>
      <w:lvlJc w:val="left"/>
      <w:pPr>
        <w:ind w:left="273" w:hanging="360"/>
      </w:pPr>
      <w:rPr>
        <w:rFonts w:ascii="Courier New" w:hAnsi="Courier New" w:cs="Courier New" w:hint="default"/>
      </w:rPr>
    </w:lvl>
    <w:lvl w:ilvl="2" w:tplc="FFFFFFFF">
      <w:start w:val="1"/>
      <w:numFmt w:val="bullet"/>
      <w:lvlText w:val=""/>
      <w:lvlJc w:val="left"/>
      <w:pPr>
        <w:ind w:left="993" w:hanging="360"/>
      </w:pPr>
      <w:rPr>
        <w:rFonts w:ascii="Wingdings" w:hAnsi="Wingdings" w:hint="default"/>
      </w:rPr>
    </w:lvl>
    <w:lvl w:ilvl="3" w:tplc="FFFFFFFF">
      <w:start w:val="1"/>
      <w:numFmt w:val="bullet"/>
      <w:lvlText w:val=""/>
      <w:lvlJc w:val="left"/>
      <w:pPr>
        <w:ind w:left="1713" w:hanging="360"/>
      </w:pPr>
      <w:rPr>
        <w:rFonts w:ascii="Symbol" w:hAnsi="Symbol" w:hint="default"/>
      </w:rPr>
    </w:lvl>
    <w:lvl w:ilvl="4" w:tplc="FFFFFFFF">
      <w:start w:val="1"/>
      <w:numFmt w:val="bullet"/>
      <w:lvlText w:val="o"/>
      <w:lvlJc w:val="left"/>
      <w:pPr>
        <w:ind w:left="2433" w:hanging="360"/>
      </w:pPr>
      <w:rPr>
        <w:rFonts w:ascii="Courier New" w:hAnsi="Courier New" w:cs="Courier New" w:hint="default"/>
      </w:rPr>
    </w:lvl>
    <w:lvl w:ilvl="5" w:tplc="FFFFFFFF" w:tentative="1">
      <w:start w:val="1"/>
      <w:numFmt w:val="bullet"/>
      <w:lvlText w:val=""/>
      <w:lvlJc w:val="left"/>
      <w:pPr>
        <w:ind w:left="3153" w:hanging="360"/>
      </w:pPr>
      <w:rPr>
        <w:rFonts w:ascii="Wingdings" w:hAnsi="Wingdings" w:hint="default"/>
      </w:rPr>
    </w:lvl>
    <w:lvl w:ilvl="6" w:tplc="FFFFFFFF" w:tentative="1">
      <w:start w:val="1"/>
      <w:numFmt w:val="bullet"/>
      <w:lvlText w:val=""/>
      <w:lvlJc w:val="left"/>
      <w:pPr>
        <w:ind w:left="3873" w:hanging="360"/>
      </w:pPr>
      <w:rPr>
        <w:rFonts w:ascii="Symbol" w:hAnsi="Symbol" w:hint="default"/>
      </w:rPr>
    </w:lvl>
    <w:lvl w:ilvl="7" w:tplc="FFFFFFFF" w:tentative="1">
      <w:start w:val="1"/>
      <w:numFmt w:val="bullet"/>
      <w:lvlText w:val="o"/>
      <w:lvlJc w:val="left"/>
      <w:pPr>
        <w:ind w:left="4593" w:hanging="360"/>
      </w:pPr>
      <w:rPr>
        <w:rFonts w:ascii="Courier New" w:hAnsi="Courier New" w:cs="Courier New" w:hint="default"/>
      </w:rPr>
    </w:lvl>
    <w:lvl w:ilvl="8" w:tplc="FFFFFFFF" w:tentative="1">
      <w:start w:val="1"/>
      <w:numFmt w:val="bullet"/>
      <w:lvlText w:val=""/>
      <w:lvlJc w:val="left"/>
      <w:pPr>
        <w:ind w:left="5313" w:hanging="360"/>
      </w:pPr>
      <w:rPr>
        <w:rFonts w:ascii="Wingdings" w:hAnsi="Wingdings" w:hint="default"/>
      </w:rPr>
    </w:lvl>
  </w:abstractNum>
  <w:abstractNum w:abstractNumId="28" w15:restartNumberingAfterBreak="0">
    <w:nsid w:val="799760C2"/>
    <w:multiLevelType w:val="hybridMultilevel"/>
    <w:tmpl w:val="36BAF1EC"/>
    <w:lvl w:ilvl="0" w:tplc="5C06D576">
      <w:start w:val="1"/>
      <w:numFmt w:val="bullet"/>
      <w:pStyle w:val="Bulletlis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BCA5A78"/>
    <w:multiLevelType w:val="hybridMultilevel"/>
    <w:tmpl w:val="FFFFFFFF"/>
    <w:lvl w:ilvl="0" w:tplc="0BC2619C">
      <w:start w:val="1"/>
      <w:numFmt w:val="bullet"/>
      <w:lvlText w:val=""/>
      <w:lvlJc w:val="left"/>
      <w:pPr>
        <w:ind w:left="360" w:hanging="360"/>
      </w:pPr>
      <w:rPr>
        <w:rFonts w:ascii="Symbol" w:hAnsi="Symbol" w:hint="default"/>
      </w:rPr>
    </w:lvl>
    <w:lvl w:ilvl="1" w:tplc="39642F32">
      <w:start w:val="1"/>
      <w:numFmt w:val="bullet"/>
      <w:lvlText w:val="o"/>
      <w:lvlJc w:val="left"/>
      <w:pPr>
        <w:ind w:left="1080" w:hanging="360"/>
      </w:pPr>
      <w:rPr>
        <w:rFonts w:ascii="Courier New" w:hAnsi="Courier New" w:cs="Times New Roman" w:hint="default"/>
      </w:rPr>
    </w:lvl>
    <w:lvl w:ilvl="2" w:tplc="FF0E77A8">
      <w:start w:val="1"/>
      <w:numFmt w:val="bullet"/>
      <w:lvlText w:val=""/>
      <w:lvlJc w:val="left"/>
      <w:pPr>
        <w:ind w:left="1800" w:hanging="360"/>
      </w:pPr>
      <w:rPr>
        <w:rFonts w:ascii="Wingdings" w:hAnsi="Wingdings" w:hint="default"/>
      </w:rPr>
    </w:lvl>
    <w:lvl w:ilvl="3" w:tplc="D9CC0FB0">
      <w:start w:val="1"/>
      <w:numFmt w:val="bullet"/>
      <w:lvlText w:val=""/>
      <w:lvlJc w:val="left"/>
      <w:pPr>
        <w:ind w:left="2520" w:hanging="360"/>
      </w:pPr>
      <w:rPr>
        <w:rFonts w:ascii="Symbol" w:hAnsi="Symbol" w:hint="default"/>
      </w:rPr>
    </w:lvl>
    <w:lvl w:ilvl="4" w:tplc="37F0825A">
      <w:start w:val="1"/>
      <w:numFmt w:val="bullet"/>
      <w:lvlText w:val="o"/>
      <w:lvlJc w:val="left"/>
      <w:pPr>
        <w:ind w:left="3240" w:hanging="360"/>
      </w:pPr>
      <w:rPr>
        <w:rFonts w:ascii="Courier New" w:hAnsi="Courier New" w:cs="Times New Roman" w:hint="default"/>
      </w:rPr>
    </w:lvl>
    <w:lvl w:ilvl="5" w:tplc="34AC2190">
      <w:start w:val="1"/>
      <w:numFmt w:val="bullet"/>
      <w:lvlText w:val=""/>
      <w:lvlJc w:val="left"/>
      <w:pPr>
        <w:ind w:left="3960" w:hanging="360"/>
      </w:pPr>
      <w:rPr>
        <w:rFonts w:ascii="Wingdings" w:hAnsi="Wingdings" w:hint="default"/>
      </w:rPr>
    </w:lvl>
    <w:lvl w:ilvl="6" w:tplc="DA2663CE">
      <w:start w:val="1"/>
      <w:numFmt w:val="bullet"/>
      <w:lvlText w:val=""/>
      <w:lvlJc w:val="left"/>
      <w:pPr>
        <w:ind w:left="4680" w:hanging="360"/>
      </w:pPr>
      <w:rPr>
        <w:rFonts w:ascii="Symbol" w:hAnsi="Symbol" w:hint="default"/>
      </w:rPr>
    </w:lvl>
    <w:lvl w:ilvl="7" w:tplc="59B29B74">
      <w:start w:val="1"/>
      <w:numFmt w:val="bullet"/>
      <w:lvlText w:val="o"/>
      <w:lvlJc w:val="left"/>
      <w:pPr>
        <w:ind w:left="5400" w:hanging="360"/>
      </w:pPr>
      <w:rPr>
        <w:rFonts w:ascii="Courier New" w:hAnsi="Courier New" w:cs="Times New Roman" w:hint="default"/>
      </w:rPr>
    </w:lvl>
    <w:lvl w:ilvl="8" w:tplc="36F22AC8">
      <w:start w:val="1"/>
      <w:numFmt w:val="bullet"/>
      <w:lvlText w:val=""/>
      <w:lvlJc w:val="left"/>
      <w:pPr>
        <w:ind w:left="6120" w:hanging="360"/>
      </w:pPr>
      <w:rPr>
        <w:rFonts w:ascii="Wingdings" w:hAnsi="Wingdings" w:hint="default"/>
      </w:rPr>
    </w:lvl>
  </w:abstractNum>
  <w:abstractNum w:abstractNumId="30" w15:restartNumberingAfterBreak="0">
    <w:nsid w:val="7C407C27"/>
    <w:multiLevelType w:val="hybridMultilevel"/>
    <w:tmpl w:val="7F66D10C"/>
    <w:lvl w:ilvl="0" w:tplc="ACAA81D4">
      <w:start w:val="1"/>
      <w:numFmt w:val="bullet"/>
      <w:pStyle w:val="Lijstalinea"/>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31" w15:restartNumberingAfterBreak="0">
    <w:nsid w:val="7E043588"/>
    <w:multiLevelType w:val="hybridMultilevel"/>
    <w:tmpl w:val="B69E3B68"/>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32" w15:restartNumberingAfterBreak="0">
    <w:nsid w:val="7EF3780E"/>
    <w:multiLevelType w:val="hybridMultilevel"/>
    <w:tmpl w:val="036ED6FC"/>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num w:numId="1" w16cid:durableId="1044938728">
    <w:abstractNumId w:val="22"/>
  </w:num>
  <w:num w:numId="2" w16cid:durableId="305625418">
    <w:abstractNumId w:val="28"/>
  </w:num>
  <w:num w:numId="3" w16cid:durableId="579484720">
    <w:abstractNumId w:val="1"/>
  </w:num>
  <w:num w:numId="4" w16cid:durableId="179199423">
    <w:abstractNumId w:val="0"/>
  </w:num>
  <w:num w:numId="5" w16cid:durableId="1846900890">
    <w:abstractNumId w:val="30"/>
  </w:num>
  <w:num w:numId="6" w16cid:durableId="1280573899">
    <w:abstractNumId w:val="8"/>
  </w:num>
  <w:num w:numId="7" w16cid:durableId="1121802119">
    <w:abstractNumId w:val="10"/>
  </w:num>
  <w:num w:numId="8" w16cid:durableId="1458136807">
    <w:abstractNumId w:val="17"/>
  </w:num>
  <w:num w:numId="9" w16cid:durableId="812719021">
    <w:abstractNumId w:val="25"/>
  </w:num>
  <w:num w:numId="10" w16cid:durableId="1249535228">
    <w:abstractNumId w:val="21"/>
  </w:num>
  <w:num w:numId="11" w16cid:durableId="963461068">
    <w:abstractNumId w:val="15"/>
  </w:num>
  <w:num w:numId="12" w16cid:durableId="912466246">
    <w:abstractNumId w:val="32"/>
  </w:num>
  <w:num w:numId="13" w16cid:durableId="1580750339">
    <w:abstractNumId w:val="26"/>
  </w:num>
  <w:num w:numId="14" w16cid:durableId="209463366">
    <w:abstractNumId w:val="6"/>
  </w:num>
  <w:num w:numId="15" w16cid:durableId="1927879131">
    <w:abstractNumId w:val="3"/>
  </w:num>
  <w:num w:numId="16" w16cid:durableId="1954557420">
    <w:abstractNumId w:val="27"/>
  </w:num>
  <w:num w:numId="17" w16cid:durableId="1928807236">
    <w:abstractNumId w:val="13"/>
  </w:num>
  <w:num w:numId="18" w16cid:durableId="1889872362">
    <w:abstractNumId w:val="9"/>
  </w:num>
  <w:num w:numId="19" w16cid:durableId="1173691808">
    <w:abstractNumId w:val="30"/>
  </w:num>
  <w:num w:numId="20" w16cid:durableId="842476290">
    <w:abstractNumId w:val="31"/>
  </w:num>
  <w:num w:numId="21" w16cid:durableId="1901669994">
    <w:abstractNumId w:val="19"/>
  </w:num>
  <w:num w:numId="22" w16cid:durableId="908424090">
    <w:abstractNumId w:val="7"/>
  </w:num>
  <w:num w:numId="23" w16cid:durableId="512450367">
    <w:abstractNumId w:val="5"/>
  </w:num>
  <w:num w:numId="24" w16cid:durableId="805242537">
    <w:abstractNumId w:val="30"/>
  </w:num>
  <w:num w:numId="25" w16cid:durableId="1250189870">
    <w:abstractNumId w:val="2"/>
  </w:num>
  <w:num w:numId="26" w16cid:durableId="1610893338">
    <w:abstractNumId w:val="4"/>
  </w:num>
  <w:num w:numId="27" w16cid:durableId="437875315">
    <w:abstractNumId w:val="20"/>
  </w:num>
  <w:num w:numId="28" w16cid:durableId="176390023">
    <w:abstractNumId w:val="30"/>
  </w:num>
  <w:num w:numId="29" w16cid:durableId="335303584">
    <w:abstractNumId w:val="16"/>
  </w:num>
  <w:num w:numId="30" w16cid:durableId="1461877252">
    <w:abstractNumId w:val="14"/>
  </w:num>
  <w:num w:numId="31" w16cid:durableId="601841093">
    <w:abstractNumId w:val="24"/>
  </w:num>
  <w:num w:numId="32" w16cid:durableId="1365013473">
    <w:abstractNumId w:val="11"/>
  </w:num>
  <w:num w:numId="33" w16cid:durableId="1274240634">
    <w:abstractNumId w:val="23"/>
  </w:num>
  <w:num w:numId="34" w16cid:durableId="368993293">
    <w:abstractNumId w:val="29"/>
  </w:num>
  <w:num w:numId="35" w16cid:durableId="34476237">
    <w:abstractNumId w:val="18"/>
  </w:num>
  <w:num w:numId="36" w16cid:durableId="841966896">
    <w:abstractNumId w:val="12"/>
  </w:num>
  <w:num w:numId="37" w16cid:durableId="1180000412">
    <w:abstractNumId w:val="30"/>
  </w:num>
  <w:num w:numId="38" w16cid:durableId="1798793590">
    <w:abstractNumId w:val="30"/>
  </w:num>
  <w:num w:numId="39" w16cid:durableId="369691846">
    <w:abstractNumId w:val="23"/>
  </w:num>
  <w:num w:numId="40" w16cid:durableId="1952127741">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AE"/>
    <w:rsid w:val="00000274"/>
    <w:rsid w:val="0000050F"/>
    <w:rsid w:val="000006D5"/>
    <w:rsid w:val="00000C22"/>
    <w:rsid w:val="00000D55"/>
    <w:rsid w:val="000020ED"/>
    <w:rsid w:val="000036C2"/>
    <w:rsid w:val="000038C9"/>
    <w:rsid w:val="00003FCC"/>
    <w:rsid w:val="0000473C"/>
    <w:rsid w:val="000048D1"/>
    <w:rsid w:val="000049CB"/>
    <w:rsid w:val="00004A85"/>
    <w:rsid w:val="00005BFD"/>
    <w:rsid w:val="000065E0"/>
    <w:rsid w:val="00006736"/>
    <w:rsid w:val="00006AB9"/>
    <w:rsid w:val="00006C62"/>
    <w:rsid w:val="00006CFD"/>
    <w:rsid w:val="00006FCC"/>
    <w:rsid w:val="0000741F"/>
    <w:rsid w:val="00007475"/>
    <w:rsid w:val="00007C85"/>
    <w:rsid w:val="0001016E"/>
    <w:rsid w:val="00010540"/>
    <w:rsid w:val="00010A3D"/>
    <w:rsid w:val="00010B94"/>
    <w:rsid w:val="00010F7C"/>
    <w:rsid w:val="00011DD2"/>
    <w:rsid w:val="00012283"/>
    <w:rsid w:val="000125EF"/>
    <w:rsid w:val="00012647"/>
    <w:rsid w:val="00012B36"/>
    <w:rsid w:val="00012DB1"/>
    <w:rsid w:val="0001472D"/>
    <w:rsid w:val="00014846"/>
    <w:rsid w:val="00014AED"/>
    <w:rsid w:val="00014E38"/>
    <w:rsid w:val="00014ED7"/>
    <w:rsid w:val="0001519A"/>
    <w:rsid w:val="000151F6"/>
    <w:rsid w:val="00016C09"/>
    <w:rsid w:val="000173E7"/>
    <w:rsid w:val="00020139"/>
    <w:rsid w:val="000204B7"/>
    <w:rsid w:val="000207BB"/>
    <w:rsid w:val="00020949"/>
    <w:rsid w:val="00020A13"/>
    <w:rsid w:val="00020A1E"/>
    <w:rsid w:val="00020D66"/>
    <w:rsid w:val="000215FB"/>
    <w:rsid w:val="0002160A"/>
    <w:rsid w:val="00021A7A"/>
    <w:rsid w:val="00021D7D"/>
    <w:rsid w:val="00022A53"/>
    <w:rsid w:val="00024563"/>
    <w:rsid w:val="00024624"/>
    <w:rsid w:val="00025371"/>
    <w:rsid w:val="00025AA8"/>
    <w:rsid w:val="00025BD2"/>
    <w:rsid w:val="00025E62"/>
    <w:rsid w:val="00026031"/>
    <w:rsid w:val="000260D7"/>
    <w:rsid w:val="00026AC4"/>
    <w:rsid w:val="000300E0"/>
    <w:rsid w:val="00030147"/>
    <w:rsid w:val="000301D6"/>
    <w:rsid w:val="000301E4"/>
    <w:rsid w:val="00030556"/>
    <w:rsid w:val="00030775"/>
    <w:rsid w:val="00031031"/>
    <w:rsid w:val="0003109F"/>
    <w:rsid w:val="000313F7"/>
    <w:rsid w:val="0003265B"/>
    <w:rsid w:val="00032B46"/>
    <w:rsid w:val="00032D93"/>
    <w:rsid w:val="0003324F"/>
    <w:rsid w:val="00033D06"/>
    <w:rsid w:val="00034458"/>
    <w:rsid w:val="00034AA0"/>
    <w:rsid w:val="00034C6A"/>
    <w:rsid w:val="0003515F"/>
    <w:rsid w:val="00035D3C"/>
    <w:rsid w:val="000361B1"/>
    <w:rsid w:val="0003662A"/>
    <w:rsid w:val="000366E0"/>
    <w:rsid w:val="00036D4C"/>
    <w:rsid w:val="0003712B"/>
    <w:rsid w:val="000371F6"/>
    <w:rsid w:val="00037DA1"/>
    <w:rsid w:val="000402C7"/>
    <w:rsid w:val="00040537"/>
    <w:rsid w:val="00041D00"/>
    <w:rsid w:val="00041FB8"/>
    <w:rsid w:val="00042433"/>
    <w:rsid w:val="00042765"/>
    <w:rsid w:val="00042773"/>
    <w:rsid w:val="000432D8"/>
    <w:rsid w:val="0004334A"/>
    <w:rsid w:val="00043EF5"/>
    <w:rsid w:val="000442F3"/>
    <w:rsid w:val="000444D3"/>
    <w:rsid w:val="00044E5E"/>
    <w:rsid w:val="00044FA2"/>
    <w:rsid w:val="00045739"/>
    <w:rsid w:val="00045961"/>
    <w:rsid w:val="00045CBC"/>
    <w:rsid w:val="000465A0"/>
    <w:rsid w:val="00046636"/>
    <w:rsid w:val="00046F10"/>
    <w:rsid w:val="00050437"/>
    <w:rsid w:val="0005054E"/>
    <w:rsid w:val="00050A66"/>
    <w:rsid w:val="00050C4B"/>
    <w:rsid w:val="00050DD2"/>
    <w:rsid w:val="00050F10"/>
    <w:rsid w:val="00051130"/>
    <w:rsid w:val="00051260"/>
    <w:rsid w:val="00051292"/>
    <w:rsid w:val="00051600"/>
    <w:rsid w:val="00051BEC"/>
    <w:rsid w:val="00051C04"/>
    <w:rsid w:val="000545F0"/>
    <w:rsid w:val="0005492E"/>
    <w:rsid w:val="00054DBE"/>
    <w:rsid w:val="00055FBB"/>
    <w:rsid w:val="00057130"/>
    <w:rsid w:val="000572B5"/>
    <w:rsid w:val="00057467"/>
    <w:rsid w:val="000575D5"/>
    <w:rsid w:val="000575F0"/>
    <w:rsid w:val="000576D3"/>
    <w:rsid w:val="000577EA"/>
    <w:rsid w:val="00057A32"/>
    <w:rsid w:val="00060604"/>
    <w:rsid w:val="00060B3B"/>
    <w:rsid w:val="00061970"/>
    <w:rsid w:val="00063BC7"/>
    <w:rsid w:val="000645E7"/>
    <w:rsid w:val="00064948"/>
    <w:rsid w:val="00064D7B"/>
    <w:rsid w:val="00065520"/>
    <w:rsid w:val="00065E9C"/>
    <w:rsid w:val="00066012"/>
    <w:rsid w:val="0006657C"/>
    <w:rsid w:val="00066BC3"/>
    <w:rsid w:val="000673AA"/>
    <w:rsid w:val="00067A33"/>
    <w:rsid w:val="00070035"/>
    <w:rsid w:val="000700F9"/>
    <w:rsid w:val="00070308"/>
    <w:rsid w:val="00070ACD"/>
    <w:rsid w:val="0007194A"/>
    <w:rsid w:val="00071EB0"/>
    <w:rsid w:val="000721BA"/>
    <w:rsid w:val="000731D3"/>
    <w:rsid w:val="000748B7"/>
    <w:rsid w:val="00075113"/>
    <w:rsid w:val="000753EA"/>
    <w:rsid w:val="000760EA"/>
    <w:rsid w:val="000766B3"/>
    <w:rsid w:val="000769D9"/>
    <w:rsid w:val="00076C56"/>
    <w:rsid w:val="00076CCB"/>
    <w:rsid w:val="0007702B"/>
    <w:rsid w:val="00077317"/>
    <w:rsid w:val="000774F3"/>
    <w:rsid w:val="0007763A"/>
    <w:rsid w:val="00077A3B"/>
    <w:rsid w:val="00077A8A"/>
    <w:rsid w:val="0008124A"/>
    <w:rsid w:val="00081284"/>
    <w:rsid w:val="00081F82"/>
    <w:rsid w:val="000823DD"/>
    <w:rsid w:val="00082411"/>
    <w:rsid w:val="000829A3"/>
    <w:rsid w:val="00082AF8"/>
    <w:rsid w:val="00083053"/>
    <w:rsid w:val="00083122"/>
    <w:rsid w:val="0008446B"/>
    <w:rsid w:val="000844C8"/>
    <w:rsid w:val="0008454F"/>
    <w:rsid w:val="00084603"/>
    <w:rsid w:val="00084B6F"/>
    <w:rsid w:val="00084F6D"/>
    <w:rsid w:val="0008503B"/>
    <w:rsid w:val="000855B3"/>
    <w:rsid w:val="000858A0"/>
    <w:rsid w:val="00085AED"/>
    <w:rsid w:val="000861AA"/>
    <w:rsid w:val="00086CD6"/>
    <w:rsid w:val="00086DB8"/>
    <w:rsid w:val="000871F7"/>
    <w:rsid w:val="00087718"/>
    <w:rsid w:val="00087BB4"/>
    <w:rsid w:val="00087EDD"/>
    <w:rsid w:val="000901F5"/>
    <w:rsid w:val="000908E6"/>
    <w:rsid w:val="0009112D"/>
    <w:rsid w:val="0009158B"/>
    <w:rsid w:val="00091676"/>
    <w:rsid w:val="00091A69"/>
    <w:rsid w:val="0009270A"/>
    <w:rsid w:val="00092852"/>
    <w:rsid w:val="00092C07"/>
    <w:rsid w:val="0009344D"/>
    <w:rsid w:val="000935FF"/>
    <w:rsid w:val="00093AC8"/>
    <w:rsid w:val="00093D18"/>
    <w:rsid w:val="000944BA"/>
    <w:rsid w:val="000950D6"/>
    <w:rsid w:val="0009560A"/>
    <w:rsid w:val="00096064"/>
    <w:rsid w:val="0009655E"/>
    <w:rsid w:val="00096965"/>
    <w:rsid w:val="00096D17"/>
    <w:rsid w:val="00097123"/>
    <w:rsid w:val="0009726C"/>
    <w:rsid w:val="00097420"/>
    <w:rsid w:val="00097C6A"/>
    <w:rsid w:val="000A036B"/>
    <w:rsid w:val="000A090D"/>
    <w:rsid w:val="000A14B7"/>
    <w:rsid w:val="000A1EBB"/>
    <w:rsid w:val="000A218A"/>
    <w:rsid w:val="000A233F"/>
    <w:rsid w:val="000A3147"/>
    <w:rsid w:val="000A34EE"/>
    <w:rsid w:val="000A38E9"/>
    <w:rsid w:val="000A39A3"/>
    <w:rsid w:val="000A3F49"/>
    <w:rsid w:val="000A4895"/>
    <w:rsid w:val="000A4CD4"/>
    <w:rsid w:val="000A4DB5"/>
    <w:rsid w:val="000A51D0"/>
    <w:rsid w:val="000A5732"/>
    <w:rsid w:val="000A5C05"/>
    <w:rsid w:val="000A5E29"/>
    <w:rsid w:val="000A5E99"/>
    <w:rsid w:val="000A5F01"/>
    <w:rsid w:val="000A67FC"/>
    <w:rsid w:val="000A6A22"/>
    <w:rsid w:val="000A7A75"/>
    <w:rsid w:val="000A7CF8"/>
    <w:rsid w:val="000A7E7E"/>
    <w:rsid w:val="000B0033"/>
    <w:rsid w:val="000B0653"/>
    <w:rsid w:val="000B0A01"/>
    <w:rsid w:val="000B0E8B"/>
    <w:rsid w:val="000B1281"/>
    <w:rsid w:val="000B241E"/>
    <w:rsid w:val="000B2B77"/>
    <w:rsid w:val="000B3E91"/>
    <w:rsid w:val="000B4039"/>
    <w:rsid w:val="000B5C91"/>
    <w:rsid w:val="000B6275"/>
    <w:rsid w:val="000B63E7"/>
    <w:rsid w:val="000B663D"/>
    <w:rsid w:val="000B6DBB"/>
    <w:rsid w:val="000B6F31"/>
    <w:rsid w:val="000B6FCF"/>
    <w:rsid w:val="000B7458"/>
    <w:rsid w:val="000C0FB8"/>
    <w:rsid w:val="000C1A3B"/>
    <w:rsid w:val="000C1CBB"/>
    <w:rsid w:val="000C2633"/>
    <w:rsid w:val="000C2808"/>
    <w:rsid w:val="000C2E3C"/>
    <w:rsid w:val="000C316E"/>
    <w:rsid w:val="000C373C"/>
    <w:rsid w:val="000C3A19"/>
    <w:rsid w:val="000C3FF1"/>
    <w:rsid w:val="000C4667"/>
    <w:rsid w:val="000C4EBB"/>
    <w:rsid w:val="000C4FBC"/>
    <w:rsid w:val="000C5148"/>
    <w:rsid w:val="000C5B75"/>
    <w:rsid w:val="000C5DAF"/>
    <w:rsid w:val="000C6339"/>
    <w:rsid w:val="000C63AC"/>
    <w:rsid w:val="000C6AD4"/>
    <w:rsid w:val="000D231C"/>
    <w:rsid w:val="000D27FD"/>
    <w:rsid w:val="000D2958"/>
    <w:rsid w:val="000D2B09"/>
    <w:rsid w:val="000D31DA"/>
    <w:rsid w:val="000D347D"/>
    <w:rsid w:val="000D3623"/>
    <w:rsid w:val="000D36EE"/>
    <w:rsid w:val="000D3B60"/>
    <w:rsid w:val="000D46E1"/>
    <w:rsid w:val="000D4BB6"/>
    <w:rsid w:val="000D57A5"/>
    <w:rsid w:val="000D582E"/>
    <w:rsid w:val="000D5872"/>
    <w:rsid w:val="000D66FB"/>
    <w:rsid w:val="000D70C5"/>
    <w:rsid w:val="000D72AE"/>
    <w:rsid w:val="000E018D"/>
    <w:rsid w:val="000E052A"/>
    <w:rsid w:val="000E06B7"/>
    <w:rsid w:val="000E0A0C"/>
    <w:rsid w:val="000E0FB8"/>
    <w:rsid w:val="000E190E"/>
    <w:rsid w:val="000E1D96"/>
    <w:rsid w:val="000E2484"/>
    <w:rsid w:val="000E2CCA"/>
    <w:rsid w:val="000E3048"/>
    <w:rsid w:val="000E3165"/>
    <w:rsid w:val="000E374A"/>
    <w:rsid w:val="000E38A5"/>
    <w:rsid w:val="000E3AD8"/>
    <w:rsid w:val="000E3BBC"/>
    <w:rsid w:val="000E3DFA"/>
    <w:rsid w:val="000E4105"/>
    <w:rsid w:val="000E46C3"/>
    <w:rsid w:val="000E4807"/>
    <w:rsid w:val="000E4AC5"/>
    <w:rsid w:val="000E50A3"/>
    <w:rsid w:val="000E50F1"/>
    <w:rsid w:val="000E5144"/>
    <w:rsid w:val="000E5447"/>
    <w:rsid w:val="000E5FD9"/>
    <w:rsid w:val="000E64A3"/>
    <w:rsid w:val="000E6E08"/>
    <w:rsid w:val="000E6EAF"/>
    <w:rsid w:val="000E7137"/>
    <w:rsid w:val="000E7B06"/>
    <w:rsid w:val="000E7E01"/>
    <w:rsid w:val="000F03B5"/>
    <w:rsid w:val="000F07E0"/>
    <w:rsid w:val="000F07E4"/>
    <w:rsid w:val="000F0FD0"/>
    <w:rsid w:val="000F1245"/>
    <w:rsid w:val="000F13A9"/>
    <w:rsid w:val="000F13E2"/>
    <w:rsid w:val="000F1972"/>
    <w:rsid w:val="000F3752"/>
    <w:rsid w:val="000F3923"/>
    <w:rsid w:val="000F3928"/>
    <w:rsid w:val="000F3932"/>
    <w:rsid w:val="000F5382"/>
    <w:rsid w:val="000F5C0B"/>
    <w:rsid w:val="000F6181"/>
    <w:rsid w:val="000F6753"/>
    <w:rsid w:val="000F6818"/>
    <w:rsid w:val="000F76D1"/>
    <w:rsid w:val="00100F96"/>
    <w:rsid w:val="00101820"/>
    <w:rsid w:val="00103555"/>
    <w:rsid w:val="0010407B"/>
    <w:rsid w:val="001041FA"/>
    <w:rsid w:val="001046B3"/>
    <w:rsid w:val="00104E7D"/>
    <w:rsid w:val="00105073"/>
    <w:rsid w:val="00105A40"/>
    <w:rsid w:val="00105FB4"/>
    <w:rsid w:val="001069A5"/>
    <w:rsid w:val="00106BA7"/>
    <w:rsid w:val="00107032"/>
    <w:rsid w:val="00107241"/>
    <w:rsid w:val="00107678"/>
    <w:rsid w:val="00107B2D"/>
    <w:rsid w:val="0011024D"/>
    <w:rsid w:val="00110353"/>
    <w:rsid w:val="00110EFA"/>
    <w:rsid w:val="00110F2B"/>
    <w:rsid w:val="0011152E"/>
    <w:rsid w:val="00111A62"/>
    <w:rsid w:val="0011210B"/>
    <w:rsid w:val="001121B1"/>
    <w:rsid w:val="0011226E"/>
    <w:rsid w:val="001124E1"/>
    <w:rsid w:val="001129B8"/>
    <w:rsid w:val="001139DB"/>
    <w:rsid w:val="00113B09"/>
    <w:rsid w:val="00113D5D"/>
    <w:rsid w:val="00114889"/>
    <w:rsid w:val="00116758"/>
    <w:rsid w:val="001170A3"/>
    <w:rsid w:val="00117218"/>
    <w:rsid w:val="001179EC"/>
    <w:rsid w:val="00117A02"/>
    <w:rsid w:val="00117F04"/>
    <w:rsid w:val="00120C5D"/>
    <w:rsid w:val="00120D5A"/>
    <w:rsid w:val="001219DE"/>
    <w:rsid w:val="001221E4"/>
    <w:rsid w:val="0012228B"/>
    <w:rsid w:val="00122DF1"/>
    <w:rsid w:val="001235C1"/>
    <w:rsid w:val="00123956"/>
    <w:rsid w:val="00124669"/>
    <w:rsid w:val="00124B3D"/>
    <w:rsid w:val="00125E50"/>
    <w:rsid w:val="00126243"/>
    <w:rsid w:val="0012686E"/>
    <w:rsid w:val="001271EB"/>
    <w:rsid w:val="00127225"/>
    <w:rsid w:val="0012784E"/>
    <w:rsid w:val="001304CE"/>
    <w:rsid w:val="00130F37"/>
    <w:rsid w:val="001313DD"/>
    <w:rsid w:val="001325F0"/>
    <w:rsid w:val="0013260E"/>
    <w:rsid w:val="00132690"/>
    <w:rsid w:val="00132DBD"/>
    <w:rsid w:val="001332D4"/>
    <w:rsid w:val="00133553"/>
    <w:rsid w:val="00133C4C"/>
    <w:rsid w:val="0013410B"/>
    <w:rsid w:val="00134115"/>
    <w:rsid w:val="00134350"/>
    <w:rsid w:val="0013442E"/>
    <w:rsid w:val="00134D76"/>
    <w:rsid w:val="00134DAD"/>
    <w:rsid w:val="00135195"/>
    <w:rsid w:val="00135E12"/>
    <w:rsid w:val="00135E3D"/>
    <w:rsid w:val="00136084"/>
    <w:rsid w:val="00136501"/>
    <w:rsid w:val="00136732"/>
    <w:rsid w:val="00137217"/>
    <w:rsid w:val="00137389"/>
    <w:rsid w:val="0013756D"/>
    <w:rsid w:val="001378B6"/>
    <w:rsid w:val="00137DAE"/>
    <w:rsid w:val="001402F3"/>
    <w:rsid w:val="00140328"/>
    <w:rsid w:val="00140600"/>
    <w:rsid w:val="00141C15"/>
    <w:rsid w:val="00141E66"/>
    <w:rsid w:val="001425D1"/>
    <w:rsid w:val="0014265B"/>
    <w:rsid w:val="00142938"/>
    <w:rsid w:val="001429A8"/>
    <w:rsid w:val="00142DA2"/>
    <w:rsid w:val="00143148"/>
    <w:rsid w:val="00143B2B"/>
    <w:rsid w:val="0014452C"/>
    <w:rsid w:val="00144ADF"/>
    <w:rsid w:val="00144AE8"/>
    <w:rsid w:val="00145562"/>
    <w:rsid w:val="00145577"/>
    <w:rsid w:val="0014578E"/>
    <w:rsid w:val="00145B9E"/>
    <w:rsid w:val="001467BB"/>
    <w:rsid w:val="0014683F"/>
    <w:rsid w:val="00146FC5"/>
    <w:rsid w:val="00147833"/>
    <w:rsid w:val="00147F9A"/>
    <w:rsid w:val="0015035E"/>
    <w:rsid w:val="0015172B"/>
    <w:rsid w:val="00151899"/>
    <w:rsid w:val="00151962"/>
    <w:rsid w:val="001522DE"/>
    <w:rsid w:val="0015264A"/>
    <w:rsid w:val="00152B07"/>
    <w:rsid w:val="00153A66"/>
    <w:rsid w:val="00153B6F"/>
    <w:rsid w:val="00154A32"/>
    <w:rsid w:val="00154B4D"/>
    <w:rsid w:val="001556DD"/>
    <w:rsid w:val="00155DF9"/>
    <w:rsid w:val="00155F2D"/>
    <w:rsid w:val="00156EE4"/>
    <w:rsid w:val="0015761E"/>
    <w:rsid w:val="0015774E"/>
    <w:rsid w:val="00157C9C"/>
    <w:rsid w:val="00160133"/>
    <w:rsid w:val="001606AA"/>
    <w:rsid w:val="00160E3F"/>
    <w:rsid w:val="001611CC"/>
    <w:rsid w:val="00161459"/>
    <w:rsid w:val="001617AD"/>
    <w:rsid w:val="001617F0"/>
    <w:rsid w:val="001629E1"/>
    <w:rsid w:val="00163002"/>
    <w:rsid w:val="00163181"/>
    <w:rsid w:val="001632F2"/>
    <w:rsid w:val="0016373A"/>
    <w:rsid w:val="00163835"/>
    <w:rsid w:val="0016554C"/>
    <w:rsid w:val="00165B4B"/>
    <w:rsid w:val="00165F5D"/>
    <w:rsid w:val="001665A0"/>
    <w:rsid w:val="00166956"/>
    <w:rsid w:val="00166CDC"/>
    <w:rsid w:val="00166E37"/>
    <w:rsid w:val="00167433"/>
    <w:rsid w:val="00167459"/>
    <w:rsid w:val="00167BA2"/>
    <w:rsid w:val="00167D31"/>
    <w:rsid w:val="00170056"/>
    <w:rsid w:val="00170854"/>
    <w:rsid w:val="00170DCF"/>
    <w:rsid w:val="0017120C"/>
    <w:rsid w:val="00171267"/>
    <w:rsid w:val="0017197F"/>
    <w:rsid w:val="00171FA2"/>
    <w:rsid w:val="0017244B"/>
    <w:rsid w:val="001732CC"/>
    <w:rsid w:val="00173560"/>
    <w:rsid w:val="00173A0A"/>
    <w:rsid w:val="0017477D"/>
    <w:rsid w:val="00174AA6"/>
    <w:rsid w:val="00174EBA"/>
    <w:rsid w:val="0017508D"/>
    <w:rsid w:val="00175725"/>
    <w:rsid w:val="00175ECF"/>
    <w:rsid w:val="00176165"/>
    <w:rsid w:val="00176DA4"/>
    <w:rsid w:val="00177585"/>
    <w:rsid w:val="0017776B"/>
    <w:rsid w:val="00177E0D"/>
    <w:rsid w:val="00180048"/>
    <w:rsid w:val="0018017A"/>
    <w:rsid w:val="001804AC"/>
    <w:rsid w:val="00180A62"/>
    <w:rsid w:val="00180C6F"/>
    <w:rsid w:val="00180EA4"/>
    <w:rsid w:val="0018250E"/>
    <w:rsid w:val="00182BEC"/>
    <w:rsid w:val="001834A1"/>
    <w:rsid w:val="00183C2C"/>
    <w:rsid w:val="00183EF4"/>
    <w:rsid w:val="00183F01"/>
    <w:rsid w:val="001842B2"/>
    <w:rsid w:val="0018443B"/>
    <w:rsid w:val="00186923"/>
    <w:rsid w:val="00186AD7"/>
    <w:rsid w:val="0018723C"/>
    <w:rsid w:val="001879BD"/>
    <w:rsid w:val="00190204"/>
    <w:rsid w:val="00190885"/>
    <w:rsid w:val="001911E3"/>
    <w:rsid w:val="0019143D"/>
    <w:rsid w:val="0019184C"/>
    <w:rsid w:val="001922C4"/>
    <w:rsid w:val="00192496"/>
    <w:rsid w:val="00192955"/>
    <w:rsid w:val="0019319F"/>
    <w:rsid w:val="00194444"/>
    <w:rsid w:val="001945CB"/>
    <w:rsid w:val="00194AE3"/>
    <w:rsid w:val="00194D3D"/>
    <w:rsid w:val="001952EA"/>
    <w:rsid w:val="00195433"/>
    <w:rsid w:val="0019553D"/>
    <w:rsid w:val="0019597B"/>
    <w:rsid w:val="00195C3E"/>
    <w:rsid w:val="001962B4"/>
    <w:rsid w:val="00196B78"/>
    <w:rsid w:val="001A09DD"/>
    <w:rsid w:val="001A0FEF"/>
    <w:rsid w:val="001A168E"/>
    <w:rsid w:val="001A1B0F"/>
    <w:rsid w:val="001A20B4"/>
    <w:rsid w:val="001A26A2"/>
    <w:rsid w:val="001A39DC"/>
    <w:rsid w:val="001A3B93"/>
    <w:rsid w:val="001A3BC3"/>
    <w:rsid w:val="001A3C61"/>
    <w:rsid w:val="001A3F96"/>
    <w:rsid w:val="001A40E5"/>
    <w:rsid w:val="001A4365"/>
    <w:rsid w:val="001A4801"/>
    <w:rsid w:val="001A4B09"/>
    <w:rsid w:val="001A5516"/>
    <w:rsid w:val="001A5FDE"/>
    <w:rsid w:val="001A6858"/>
    <w:rsid w:val="001A69B9"/>
    <w:rsid w:val="001A6A75"/>
    <w:rsid w:val="001A71B1"/>
    <w:rsid w:val="001A7BB2"/>
    <w:rsid w:val="001A7E0D"/>
    <w:rsid w:val="001B0112"/>
    <w:rsid w:val="001B140A"/>
    <w:rsid w:val="001B2FA6"/>
    <w:rsid w:val="001B40F3"/>
    <w:rsid w:val="001B477D"/>
    <w:rsid w:val="001B4D1E"/>
    <w:rsid w:val="001B50D0"/>
    <w:rsid w:val="001B5292"/>
    <w:rsid w:val="001B5A21"/>
    <w:rsid w:val="001B5E8A"/>
    <w:rsid w:val="001B669D"/>
    <w:rsid w:val="001B6CCC"/>
    <w:rsid w:val="001B6F65"/>
    <w:rsid w:val="001B713F"/>
    <w:rsid w:val="001B74CD"/>
    <w:rsid w:val="001B7A22"/>
    <w:rsid w:val="001B7DD7"/>
    <w:rsid w:val="001C0D13"/>
    <w:rsid w:val="001C100E"/>
    <w:rsid w:val="001C1457"/>
    <w:rsid w:val="001C1F04"/>
    <w:rsid w:val="001C2C56"/>
    <w:rsid w:val="001C2E90"/>
    <w:rsid w:val="001C2FB6"/>
    <w:rsid w:val="001C361D"/>
    <w:rsid w:val="001C36D4"/>
    <w:rsid w:val="001C380B"/>
    <w:rsid w:val="001C40EA"/>
    <w:rsid w:val="001C4776"/>
    <w:rsid w:val="001C4A87"/>
    <w:rsid w:val="001C61B0"/>
    <w:rsid w:val="001C6B40"/>
    <w:rsid w:val="001C6FF0"/>
    <w:rsid w:val="001C7A1E"/>
    <w:rsid w:val="001C7AB9"/>
    <w:rsid w:val="001D0A0A"/>
    <w:rsid w:val="001D0EC9"/>
    <w:rsid w:val="001D0F45"/>
    <w:rsid w:val="001D119A"/>
    <w:rsid w:val="001D1D3B"/>
    <w:rsid w:val="001D20B9"/>
    <w:rsid w:val="001D21E2"/>
    <w:rsid w:val="001D266D"/>
    <w:rsid w:val="001D28C3"/>
    <w:rsid w:val="001D2A44"/>
    <w:rsid w:val="001D2A4B"/>
    <w:rsid w:val="001D2ADA"/>
    <w:rsid w:val="001D2C12"/>
    <w:rsid w:val="001D3328"/>
    <w:rsid w:val="001D39AF"/>
    <w:rsid w:val="001D3A5C"/>
    <w:rsid w:val="001D3E6C"/>
    <w:rsid w:val="001D4085"/>
    <w:rsid w:val="001D47E0"/>
    <w:rsid w:val="001D573F"/>
    <w:rsid w:val="001D71BD"/>
    <w:rsid w:val="001D7A89"/>
    <w:rsid w:val="001E1358"/>
    <w:rsid w:val="001E13A6"/>
    <w:rsid w:val="001E23C7"/>
    <w:rsid w:val="001E3B2F"/>
    <w:rsid w:val="001E3EB9"/>
    <w:rsid w:val="001E42FB"/>
    <w:rsid w:val="001E44DE"/>
    <w:rsid w:val="001E4A5E"/>
    <w:rsid w:val="001E4AD8"/>
    <w:rsid w:val="001E4DFF"/>
    <w:rsid w:val="001E4FBF"/>
    <w:rsid w:val="001E55AA"/>
    <w:rsid w:val="001E5674"/>
    <w:rsid w:val="001E5807"/>
    <w:rsid w:val="001E5BA5"/>
    <w:rsid w:val="001E5D33"/>
    <w:rsid w:val="001E5DD4"/>
    <w:rsid w:val="001E62A0"/>
    <w:rsid w:val="001E63B4"/>
    <w:rsid w:val="001E702C"/>
    <w:rsid w:val="001E7A79"/>
    <w:rsid w:val="001F00CE"/>
    <w:rsid w:val="001F05DB"/>
    <w:rsid w:val="001F095D"/>
    <w:rsid w:val="001F0A0B"/>
    <w:rsid w:val="001F0A8E"/>
    <w:rsid w:val="001F0A8F"/>
    <w:rsid w:val="001F1521"/>
    <w:rsid w:val="001F1890"/>
    <w:rsid w:val="001F2516"/>
    <w:rsid w:val="001F49FC"/>
    <w:rsid w:val="001F4CBD"/>
    <w:rsid w:val="001F4F68"/>
    <w:rsid w:val="001F5736"/>
    <w:rsid w:val="001F5D60"/>
    <w:rsid w:val="001F633B"/>
    <w:rsid w:val="001F6441"/>
    <w:rsid w:val="001F6858"/>
    <w:rsid w:val="001F6CA9"/>
    <w:rsid w:val="001F6D94"/>
    <w:rsid w:val="001F6E5F"/>
    <w:rsid w:val="001F745F"/>
    <w:rsid w:val="001F750E"/>
    <w:rsid w:val="001F7E37"/>
    <w:rsid w:val="0020053E"/>
    <w:rsid w:val="00200E64"/>
    <w:rsid w:val="00200EEC"/>
    <w:rsid w:val="002020AB"/>
    <w:rsid w:val="00202518"/>
    <w:rsid w:val="0020298A"/>
    <w:rsid w:val="00202CB6"/>
    <w:rsid w:val="00202D3A"/>
    <w:rsid w:val="00203DAF"/>
    <w:rsid w:val="00203E09"/>
    <w:rsid w:val="002053D9"/>
    <w:rsid w:val="002059D0"/>
    <w:rsid w:val="00207BA6"/>
    <w:rsid w:val="00207F04"/>
    <w:rsid w:val="00210BFC"/>
    <w:rsid w:val="00210E95"/>
    <w:rsid w:val="00211197"/>
    <w:rsid w:val="00211695"/>
    <w:rsid w:val="002128B1"/>
    <w:rsid w:val="00212B06"/>
    <w:rsid w:val="00212B1D"/>
    <w:rsid w:val="002133A7"/>
    <w:rsid w:val="002133F9"/>
    <w:rsid w:val="0021357F"/>
    <w:rsid w:val="002136CD"/>
    <w:rsid w:val="00213748"/>
    <w:rsid w:val="00213B6B"/>
    <w:rsid w:val="00214092"/>
    <w:rsid w:val="00214B1B"/>
    <w:rsid w:val="002154EE"/>
    <w:rsid w:val="0021588A"/>
    <w:rsid w:val="00215A65"/>
    <w:rsid w:val="00216467"/>
    <w:rsid w:val="00216531"/>
    <w:rsid w:val="00216957"/>
    <w:rsid w:val="00216B3D"/>
    <w:rsid w:val="0021714E"/>
    <w:rsid w:val="00217401"/>
    <w:rsid w:val="002174D2"/>
    <w:rsid w:val="00217E8F"/>
    <w:rsid w:val="0022148C"/>
    <w:rsid w:val="00221D58"/>
    <w:rsid w:val="00221FCE"/>
    <w:rsid w:val="002220E8"/>
    <w:rsid w:val="002221F4"/>
    <w:rsid w:val="00222F87"/>
    <w:rsid w:val="00223DB7"/>
    <w:rsid w:val="002243CF"/>
    <w:rsid w:val="00225484"/>
    <w:rsid w:val="0022670E"/>
    <w:rsid w:val="002271C6"/>
    <w:rsid w:val="00227496"/>
    <w:rsid w:val="0022764E"/>
    <w:rsid w:val="002277A8"/>
    <w:rsid w:val="0022781E"/>
    <w:rsid w:val="0022783A"/>
    <w:rsid w:val="00227CAF"/>
    <w:rsid w:val="0023065E"/>
    <w:rsid w:val="00230DC8"/>
    <w:rsid w:val="00231105"/>
    <w:rsid w:val="00231410"/>
    <w:rsid w:val="00231B58"/>
    <w:rsid w:val="00232166"/>
    <w:rsid w:val="002329E7"/>
    <w:rsid w:val="00233605"/>
    <w:rsid w:val="002341FE"/>
    <w:rsid w:val="0023443D"/>
    <w:rsid w:val="00235270"/>
    <w:rsid w:val="0023574F"/>
    <w:rsid w:val="002357A0"/>
    <w:rsid w:val="002358D1"/>
    <w:rsid w:val="00235D9F"/>
    <w:rsid w:val="002365E8"/>
    <w:rsid w:val="00237141"/>
    <w:rsid w:val="00237147"/>
    <w:rsid w:val="002371B7"/>
    <w:rsid w:val="00237312"/>
    <w:rsid w:val="00237350"/>
    <w:rsid w:val="00237541"/>
    <w:rsid w:val="0024040D"/>
    <w:rsid w:val="0024116B"/>
    <w:rsid w:val="002416BA"/>
    <w:rsid w:val="00241727"/>
    <w:rsid w:val="002417A9"/>
    <w:rsid w:val="00241A10"/>
    <w:rsid w:val="00241B31"/>
    <w:rsid w:val="00242D3A"/>
    <w:rsid w:val="00243336"/>
    <w:rsid w:val="0024357D"/>
    <w:rsid w:val="0024395D"/>
    <w:rsid w:val="00243BDD"/>
    <w:rsid w:val="002448BC"/>
    <w:rsid w:val="002449D1"/>
    <w:rsid w:val="00244B91"/>
    <w:rsid w:val="00244E0A"/>
    <w:rsid w:val="00244E7F"/>
    <w:rsid w:val="00244FFC"/>
    <w:rsid w:val="002456A1"/>
    <w:rsid w:val="00245CD2"/>
    <w:rsid w:val="00246134"/>
    <w:rsid w:val="002473C6"/>
    <w:rsid w:val="00247D34"/>
    <w:rsid w:val="00250B74"/>
    <w:rsid w:val="00250D6A"/>
    <w:rsid w:val="00250E24"/>
    <w:rsid w:val="002514B5"/>
    <w:rsid w:val="002525AB"/>
    <w:rsid w:val="002526C3"/>
    <w:rsid w:val="00252C04"/>
    <w:rsid w:val="002531C5"/>
    <w:rsid w:val="00253288"/>
    <w:rsid w:val="0025341A"/>
    <w:rsid w:val="0025385A"/>
    <w:rsid w:val="00253ED1"/>
    <w:rsid w:val="00254ECB"/>
    <w:rsid w:val="0025525D"/>
    <w:rsid w:val="0025544F"/>
    <w:rsid w:val="002557E6"/>
    <w:rsid w:val="00255E8E"/>
    <w:rsid w:val="0025637D"/>
    <w:rsid w:val="00256493"/>
    <w:rsid w:val="00257B83"/>
    <w:rsid w:val="00257E24"/>
    <w:rsid w:val="00260A0D"/>
    <w:rsid w:val="00261178"/>
    <w:rsid w:val="002612E0"/>
    <w:rsid w:val="00261F14"/>
    <w:rsid w:val="0026200E"/>
    <w:rsid w:val="002620A7"/>
    <w:rsid w:val="00262BA1"/>
    <w:rsid w:val="00262E4C"/>
    <w:rsid w:val="002632C6"/>
    <w:rsid w:val="00263879"/>
    <w:rsid w:val="00263D9C"/>
    <w:rsid w:val="00264082"/>
    <w:rsid w:val="002640B4"/>
    <w:rsid w:val="002643D2"/>
    <w:rsid w:val="0026460B"/>
    <w:rsid w:val="00264AB5"/>
    <w:rsid w:val="00265534"/>
    <w:rsid w:val="002657E6"/>
    <w:rsid w:val="0026585B"/>
    <w:rsid w:val="0026604E"/>
    <w:rsid w:val="0026673E"/>
    <w:rsid w:val="00266AC9"/>
    <w:rsid w:val="00267D04"/>
    <w:rsid w:val="00270D8F"/>
    <w:rsid w:val="00271000"/>
    <w:rsid w:val="00271285"/>
    <w:rsid w:val="002713A2"/>
    <w:rsid w:val="00271626"/>
    <w:rsid w:val="00271C62"/>
    <w:rsid w:val="00271EA6"/>
    <w:rsid w:val="00271FCC"/>
    <w:rsid w:val="00272465"/>
    <w:rsid w:val="002727DF"/>
    <w:rsid w:val="00272B9A"/>
    <w:rsid w:val="00273C5F"/>
    <w:rsid w:val="00274EE8"/>
    <w:rsid w:val="00275179"/>
    <w:rsid w:val="00275FE9"/>
    <w:rsid w:val="00276060"/>
    <w:rsid w:val="00276136"/>
    <w:rsid w:val="00276715"/>
    <w:rsid w:val="002769E7"/>
    <w:rsid w:val="00276CAE"/>
    <w:rsid w:val="002770A9"/>
    <w:rsid w:val="00277D13"/>
    <w:rsid w:val="00277D39"/>
    <w:rsid w:val="00280577"/>
    <w:rsid w:val="00280A95"/>
    <w:rsid w:val="0028156B"/>
    <w:rsid w:val="002815B0"/>
    <w:rsid w:val="0028183D"/>
    <w:rsid w:val="00281945"/>
    <w:rsid w:val="00282A51"/>
    <w:rsid w:val="00282FB4"/>
    <w:rsid w:val="00283BC0"/>
    <w:rsid w:val="00284672"/>
    <w:rsid w:val="00284D19"/>
    <w:rsid w:val="00284D6C"/>
    <w:rsid w:val="00285293"/>
    <w:rsid w:val="002855FF"/>
    <w:rsid w:val="00285A6C"/>
    <w:rsid w:val="002863D4"/>
    <w:rsid w:val="002867D6"/>
    <w:rsid w:val="002867FC"/>
    <w:rsid w:val="00286DB2"/>
    <w:rsid w:val="00287066"/>
    <w:rsid w:val="00287707"/>
    <w:rsid w:val="0028785C"/>
    <w:rsid w:val="00287DA6"/>
    <w:rsid w:val="00287DBD"/>
    <w:rsid w:val="00287F3B"/>
    <w:rsid w:val="00290136"/>
    <w:rsid w:val="00290246"/>
    <w:rsid w:val="002903F2"/>
    <w:rsid w:val="00290B93"/>
    <w:rsid w:val="00290DA4"/>
    <w:rsid w:val="00290F5B"/>
    <w:rsid w:val="00291166"/>
    <w:rsid w:val="002912C2"/>
    <w:rsid w:val="002912FF"/>
    <w:rsid w:val="00291DB2"/>
    <w:rsid w:val="002922D6"/>
    <w:rsid w:val="00292510"/>
    <w:rsid w:val="00292DE1"/>
    <w:rsid w:val="00292F34"/>
    <w:rsid w:val="00293B47"/>
    <w:rsid w:val="00293FC4"/>
    <w:rsid w:val="00294888"/>
    <w:rsid w:val="00294BD4"/>
    <w:rsid w:val="00294DB8"/>
    <w:rsid w:val="00294F04"/>
    <w:rsid w:val="002951C3"/>
    <w:rsid w:val="002954EE"/>
    <w:rsid w:val="002959FD"/>
    <w:rsid w:val="00295FA4"/>
    <w:rsid w:val="00297210"/>
    <w:rsid w:val="00297BFD"/>
    <w:rsid w:val="002A004C"/>
    <w:rsid w:val="002A010E"/>
    <w:rsid w:val="002A01AE"/>
    <w:rsid w:val="002A067C"/>
    <w:rsid w:val="002A07A8"/>
    <w:rsid w:val="002A0929"/>
    <w:rsid w:val="002A0C6E"/>
    <w:rsid w:val="002A114C"/>
    <w:rsid w:val="002A121E"/>
    <w:rsid w:val="002A14D7"/>
    <w:rsid w:val="002A1665"/>
    <w:rsid w:val="002A1B9A"/>
    <w:rsid w:val="002A2125"/>
    <w:rsid w:val="002A2331"/>
    <w:rsid w:val="002A23A4"/>
    <w:rsid w:val="002A2533"/>
    <w:rsid w:val="002A3370"/>
    <w:rsid w:val="002A3415"/>
    <w:rsid w:val="002A40E5"/>
    <w:rsid w:val="002A463D"/>
    <w:rsid w:val="002A5737"/>
    <w:rsid w:val="002A6086"/>
    <w:rsid w:val="002A67E9"/>
    <w:rsid w:val="002A7297"/>
    <w:rsid w:val="002B0368"/>
    <w:rsid w:val="002B038C"/>
    <w:rsid w:val="002B0821"/>
    <w:rsid w:val="002B08A0"/>
    <w:rsid w:val="002B0965"/>
    <w:rsid w:val="002B0BFD"/>
    <w:rsid w:val="002B0E68"/>
    <w:rsid w:val="002B2F89"/>
    <w:rsid w:val="002B3CE2"/>
    <w:rsid w:val="002B4102"/>
    <w:rsid w:val="002B43FD"/>
    <w:rsid w:val="002B471E"/>
    <w:rsid w:val="002B4975"/>
    <w:rsid w:val="002B4E8D"/>
    <w:rsid w:val="002B51D3"/>
    <w:rsid w:val="002B5E3F"/>
    <w:rsid w:val="002B6752"/>
    <w:rsid w:val="002B6B5F"/>
    <w:rsid w:val="002B72F1"/>
    <w:rsid w:val="002B7454"/>
    <w:rsid w:val="002B7608"/>
    <w:rsid w:val="002B7E3E"/>
    <w:rsid w:val="002C0D06"/>
    <w:rsid w:val="002C1643"/>
    <w:rsid w:val="002C1700"/>
    <w:rsid w:val="002C294C"/>
    <w:rsid w:val="002C2A4F"/>
    <w:rsid w:val="002C2ADE"/>
    <w:rsid w:val="002C2E14"/>
    <w:rsid w:val="002C3020"/>
    <w:rsid w:val="002C37EB"/>
    <w:rsid w:val="002C385C"/>
    <w:rsid w:val="002C3DFC"/>
    <w:rsid w:val="002C4496"/>
    <w:rsid w:val="002C4519"/>
    <w:rsid w:val="002C4B1F"/>
    <w:rsid w:val="002C4D16"/>
    <w:rsid w:val="002C4EBF"/>
    <w:rsid w:val="002C55FA"/>
    <w:rsid w:val="002C62FD"/>
    <w:rsid w:val="002C6423"/>
    <w:rsid w:val="002C6485"/>
    <w:rsid w:val="002C6E6A"/>
    <w:rsid w:val="002C7070"/>
    <w:rsid w:val="002C77B9"/>
    <w:rsid w:val="002D09AA"/>
    <w:rsid w:val="002D0C1B"/>
    <w:rsid w:val="002D14E2"/>
    <w:rsid w:val="002D17AF"/>
    <w:rsid w:val="002D2212"/>
    <w:rsid w:val="002D22EA"/>
    <w:rsid w:val="002D26B1"/>
    <w:rsid w:val="002D2D86"/>
    <w:rsid w:val="002D2F5E"/>
    <w:rsid w:val="002D2FDE"/>
    <w:rsid w:val="002D31A4"/>
    <w:rsid w:val="002D3AE8"/>
    <w:rsid w:val="002D402D"/>
    <w:rsid w:val="002D543F"/>
    <w:rsid w:val="002D54AC"/>
    <w:rsid w:val="002D686F"/>
    <w:rsid w:val="002D6D61"/>
    <w:rsid w:val="002D6E13"/>
    <w:rsid w:val="002D7DE6"/>
    <w:rsid w:val="002E01FF"/>
    <w:rsid w:val="002E0527"/>
    <w:rsid w:val="002E06C9"/>
    <w:rsid w:val="002E06FC"/>
    <w:rsid w:val="002E28E9"/>
    <w:rsid w:val="002E2AB3"/>
    <w:rsid w:val="002E2CF8"/>
    <w:rsid w:val="002E308E"/>
    <w:rsid w:val="002E30C3"/>
    <w:rsid w:val="002E33AA"/>
    <w:rsid w:val="002E42F0"/>
    <w:rsid w:val="002E4AF9"/>
    <w:rsid w:val="002E4B5A"/>
    <w:rsid w:val="002E4D6C"/>
    <w:rsid w:val="002E5469"/>
    <w:rsid w:val="002E6297"/>
    <w:rsid w:val="002F01F1"/>
    <w:rsid w:val="002F0ED2"/>
    <w:rsid w:val="002F150D"/>
    <w:rsid w:val="002F18E7"/>
    <w:rsid w:val="002F1E88"/>
    <w:rsid w:val="002F208A"/>
    <w:rsid w:val="002F20A3"/>
    <w:rsid w:val="002F2576"/>
    <w:rsid w:val="002F2D4B"/>
    <w:rsid w:val="002F2EA8"/>
    <w:rsid w:val="002F31E2"/>
    <w:rsid w:val="002F3E46"/>
    <w:rsid w:val="002F471F"/>
    <w:rsid w:val="002F4A9F"/>
    <w:rsid w:val="002F4AAF"/>
    <w:rsid w:val="002F4C0A"/>
    <w:rsid w:val="002F4D76"/>
    <w:rsid w:val="002F61B5"/>
    <w:rsid w:val="002F65E9"/>
    <w:rsid w:val="002F68F3"/>
    <w:rsid w:val="002F7209"/>
    <w:rsid w:val="002F7880"/>
    <w:rsid w:val="0030036C"/>
    <w:rsid w:val="0030134C"/>
    <w:rsid w:val="0030135C"/>
    <w:rsid w:val="00301D31"/>
    <w:rsid w:val="00301D99"/>
    <w:rsid w:val="0030210D"/>
    <w:rsid w:val="0030223D"/>
    <w:rsid w:val="0030283B"/>
    <w:rsid w:val="00302B05"/>
    <w:rsid w:val="00302C13"/>
    <w:rsid w:val="003031C5"/>
    <w:rsid w:val="00303802"/>
    <w:rsid w:val="00303855"/>
    <w:rsid w:val="00303A34"/>
    <w:rsid w:val="003046EF"/>
    <w:rsid w:val="00305058"/>
    <w:rsid w:val="0030526B"/>
    <w:rsid w:val="00305C80"/>
    <w:rsid w:val="00306603"/>
    <w:rsid w:val="00306E41"/>
    <w:rsid w:val="00306E64"/>
    <w:rsid w:val="003077FA"/>
    <w:rsid w:val="003077FD"/>
    <w:rsid w:val="003111E8"/>
    <w:rsid w:val="003116FB"/>
    <w:rsid w:val="00311B64"/>
    <w:rsid w:val="00311C5E"/>
    <w:rsid w:val="00311C6D"/>
    <w:rsid w:val="00311C86"/>
    <w:rsid w:val="00312F4D"/>
    <w:rsid w:val="00313113"/>
    <w:rsid w:val="0031321A"/>
    <w:rsid w:val="0031343D"/>
    <w:rsid w:val="00313BFB"/>
    <w:rsid w:val="00314021"/>
    <w:rsid w:val="00314155"/>
    <w:rsid w:val="0031460C"/>
    <w:rsid w:val="0031462E"/>
    <w:rsid w:val="00315106"/>
    <w:rsid w:val="0031511A"/>
    <w:rsid w:val="00315679"/>
    <w:rsid w:val="003163E4"/>
    <w:rsid w:val="0031706D"/>
    <w:rsid w:val="00317220"/>
    <w:rsid w:val="00317985"/>
    <w:rsid w:val="00317B9A"/>
    <w:rsid w:val="00317D3A"/>
    <w:rsid w:val="00320161"/>
    <w:rsid w:val="003206A5"/>
    <w:rsid w:val="003206BC"/>
    <w:rsid w:val="00320C12"/>
    <w:rsid w:val="00320E5E"/>
    <w:rsid w:val="0032105F"/>
    <w:rsid w:val="00321271"/>
    <w:rsid w:val="0032136F"/>
    <w:rsid w:val="0032139A"/>
    <w:rsid w:val="00321793"/>
    <w:rsid w:val="003223B3"/>
    <w:rsid w:val="003225D5"/>
    <w:rsid w:val="00322930"/>
    <w:rsid w:val="00322CA7"/>
    <w:rsid w:val="00322FA7"/>
    <w:rsid w:val="0032308F"/>
    <w:rsid w:val="00323ADD"/>
    <w:rsid w:val="003240D5"/>
    <w:rsid w:val="00324663"/>
    <w:rsid w:val="003256C1"/>
    <w:rsid w:val="0032661E"/>
    <w:rsid w:val="0032697D"/>
    <w:rsid w:val="00327626"/>
    <w:rsid w:val="00327A36"/>
    <w:rsid w:val="0033023A"/>
    <w:rsid w:val="00330498"/>
    <w:rsid w:val="0033069D"/>
    <w:rsid w:val="0033094D"/>
    <w:rsid w:val="00330969"/>
    <w:rsid w:val="00330987"/>
    <w:rsid w:val="00330D1A"/>
    <w:rsid w:val="00330FFF"/>
    <w:rsid w:val="003317CB"/>
    <w:rsid w:val="003317EE"/>
    <w:rsid w:val="0033193C"/>
    <w:rsid w:val="00332189"/>
    <w:rsid w:val="00332E67"/>
    <w:rsid w:val="00332F4E"/>
    <w:rsid w:val="003330C2"/>
    <w:rsid w:val="00333531"/>
    <w:rsid w:val="003336BA"/>
    <w:rsid w:val="0033418B"/>
    <w:rsid w:val="0033587A"/>
    <w:rsid w:val="00335BC4"/>
    <w:rsid w:val="00335D6A"/>
    <w:rsid w:val="0033767E"/>
    <w:rsid w:val="003400B0"/>
    <w:rsid w:val="00340129"/>
    <w:rsid w:val="003403BC"/>
    <w:rsid w:val="00340454"/>
    <w:rsid w:val="00340606"/>
    <w:rsid w:val="003407AF"/>
    <w:rsid w:val="00341B32"/>
    <w:rsid w:val="00341C10"/>
    <w:rsid w:val="00342AD6"/>
    <w:rsid w:val="0034356B"/>
    <w:rsid w:val="00344021"/>
    <w:rsid w:val="003440C5"/>
    <w:rsid w:val="0034459A"/>
    <w:rsid w:val="00344B16"/>
    <w:rsid w:val="0034549B"/>
    <w:rsid w:val="003459D6"/>
    <w:rsid w:val="00346322"/>
    <w:rsid w:val="003468BE"/>
    <w:rsid w:val="003479DC"/>
    <w:rsid w:val="0035049A"/>
    <w:rsid w:val="0035100E"/>
    <w:rsid w:val="003521FB"/>
    <w:rsid w:val="00352E05"/>
    <w:rsid w:val="00353409"/>
    <w:rsid w:val="00353410"/>
    <w:rsid w:val="00353832"/>
    <w:rsid w:val="00353A45"/>
    <w:rsid w:val="00353E88"/>
    <w:rsid w:val="00354040"/>
    <w:rsid w:val="003543C0"/>
    <w:rsid w:val="003546E8"/>
    <w:rsid w:val="0035484F"/>
    <w:rsid w:val="00354991"/>
    <w:rsid w:val="00354AA5"/>
    <w:rsid w:val="00354BA8"/>
    <w:rsid w:val="00354EEA"/>
    <w:rsid w:val="00355F0E"/>
    <w:rsid w:val="00356500"/>
    <w:rsid w:val="0035654C"/>
    <w:rsid w:val="00356913"/>
    <w:rsid w:val="003570E3"/>
    <w:rsid w:val="003571B9"/>
    <w:rsid w:val="003571EF"/>
    <w:rsid w:val="003575D8"/>
    <w:rsid w:val="0035783A"/>
    <w:rsid w:val="00360CF6"/>
    <w:rsid w:val="00361091"/>
    <w:rsid w:val="00361100"/>
    <w:rsid w:val="00361CB2"/>
    <w:rsid w:val="00361ED4"/>
    <w:rsid w:val="00362167"/>
    <w:rsid w:val="003622DA"/>
    <w:rsid w:val="00362886"/>
    <w:rsid w:val="00362B1E"/>
    <w:rsid w:val="00362E7F"/>
    <w:rsid w:val="0036367B"/>
    <w:rsid w:val="003646CC"/>
    <w:rsid w:val="00364807"/>
    <w:rsid w:val="00364A40"/>
    <w:rsid w:val="00365116"/>
    <w:rsid w:val="003653D5"/>
    <w:rsid w:val="00365D75"/>
    <w:rsid w:val="0036659E"/>
    <w:rsid w:val="003666A5"/>
    <w:rsid w:val="00366C1F"/>
    <w:rsid w:val="00367F26"/>
    <w:rsid w:val="00370099"/>
    <w:rsid w:val="003705E1"/>
    <w:rsid w:val="003706E5"/>
    <w:rsid w:val="0037104D"/>
    <w:rsid w:val="00371A31"/>
    <w:rsid w:val="00371F01"/>
    <w:rsid w:val="00371FA8"/>
    <w:rsid w:val="003728E4"/>
    <w:rsid w:val="00372B3A"/>
    <w:rsid w:val="00372EFD"/>
    <w:rsid w:val="0037300E"/>
    <w:rsid w:val="00373C0E"/>
    <w:rsid w:val="00374565"/>
    <w:rsid w:val="0037545F"/>
    <w:rsid w:val="00375E35"/>
    <w:rsid w:val="00376507"/>
    <w:rsid w:val="00376B10"/>
    <w:rsid w:val="00376CE5"/>
    <w:rsid w:val="003804BA"/>
    <w:rsid w:val="00380F96"/>
    <w:rsid w:val="0038134D"/>
    <w:rsid w:val="003815DE"/>
    <w:rsid w:val="0038167F"/>
    <w:rsid w:val="00381A48"/>
    <w:rsid w:val="00381C42"/>
    <w:rsid w:val="0038271D"/>
    <w:rsid w:val="00382914"/>
    <w:rsid w:val="00382D8C"/>
    <w:rsid w:val="003834D9"/>
    <w:rsid w:val="00383A1D"/>
    <w:rsid w:val="00383C35"/>
    <w:rsid w:val="00383E38"/>
    <w:rsid w:val="00384433"/>
    <w:rsid w:val="003848CE"/>
    <w:rsid w:val="00384E63"/>
    <w:rsid w:val="0038508D"/>
    <w:rsid w:val="0038625D"/>
    <w:rsid w:val="003863D1"/>
    <w:rsid w:val="0038675E"/>
    <w:rsid w:val="00387401"/>
    <w:rsid w:val="0038758D"/>
    <w:rsid w:val="0038768C"/>
    <w:rsid w:val="003877DE"/>
    <w:rsid w:val="00387880"/>
    <w:rsid w:val="00387EA0"/>
    <w:rsid w:val="0039072E"/>
    <w:rsid w:val="00390940"/>
    <w:rsid w:val="003910C6"/>
    <w:rsid w:val="0039116E"/>
    <w:rsid w:val="003912D2"/>
    <w:rsid w:val="003915F9"/>
    <w:rsid w:val="00391652"/>
    <w:rsid w:val="003919EA"/>
    <w:rsid w:val="00391BD9"/>
    <w:rsid w:val="003921DF"/>
    <w:rsid w:val="003922E5"/>
    <w:rsid w:val="00393369"/>
    <w:rsid w:val="00393535"/>
    <w:rsid w:val="00393822"/>
    <w:rsid w:val="0039386E"/>
    <w:rsid w:val="00393C72"/>
    <w:rsid w:val="00394635"/>
    <w:rsid w:val="00394BC5"/>
    <w:rsid w:val="00395211"/>
    <w:rsid w:val="003954B8"/>
    <w:rsid w:val="003959F3"/>
    <w:rsid w:val="00395BD4"/>
    <w:rsid w:val="0039681B"/>
    <w:rsid w:val="00396910"/>
    <w:rsid w:val="00396B7F"/>
    <w:rsid w:val="00396D56"/>
    <w:rsid w:val="00397089"/>
    <w:rsid w:val="003A0318"/>
    <w:rsid w:val="003A099C"/>
    <w:rsid w:val="003A09CA"/>
    <w:rsid w:val="003A0DB7"/>
    <w:rsid w:val="003A134D"/>
    <w:rsid w:val="003A2295"/>
    <w:rsid w:val="003A2996"/>
    <w:rsid w:val="003A2A7C"/>
    <w:rsid w:val="003A2E07"/>
    <w:rsid w:val="003A3267"/>
    <w:rsid w:val="003A369A"/>
    <w:rsid w:val="003A4490"/>
    <w:rsid w:val="003A49A7"/>
    <w:rsid w:val="003A5475"/>
    <w:rsid w:val="003A58F3"/>
    <w:rsid w:val="003A5A18"/>
    <w:rsid w:val="003A5ADE"/>
    <w:rsid w:val="003A5C22"/>
    <w:rsid w:val="003A5E85"/>
    <w:rsid w:val="003A6783"/>
    <w:rsid w:val="003A69B8"/>
    <w:rsid w:val="003A6D70"/>
    <w:rsid w:val="003A6E1E"/>
    <w:rsid w:val="003A72E7"/>
    <w:rsid w:val="003A74BB"/>
    <w:rsid w:val="003B0914"/>
    <w:rsid w:val="003B0F5C"/>
    <w:rsid w:val="003B112D"/>
    <w:rsid w:val="003B1695"/>
    <w:rsid w:val="003B17B9"/>
    <w:rsid w:val="003B1D03"/>
    <w:rsid w:val="003B1E6D"/>
    <w:rsid w:val="003B24AC"/>
    <w:rsid w:val="003B2620"/>
    <w:rsid w:val="003B2659"/>
    <w:rsid w:val="003B274A"/>
    <w:rsid w:val="003B3947"/>
    <w:rsid w:val="003B450F"/>
    <w:rsid w:val="003B4630"/>
    <w:rsid w:val="003B4799"/>
    <w:rsid w:val="003B4BBA"/>
    <w:rsid w:val="003B51F8"/>
    <w:rsid w:val="003B5359"/>
    <w:rsid w:val="003B5554"/>
    <w:rsid w:val="003B5DC2"/>
    <w:rsid w:val="003B65E3"/>
    <w:rsid w:val="003B6767"/>
    <w:rsid w:val="003B68DA"/>
    <w:rsid w:val="003B69B6"/>
    <w:rsid w:val="003B6E27"/>
    <w:rsid w:val="003B6E48"/>
    <w:rsid w:val="003B6F1A"/>
    <w:rsid w:val="003B71AD"/>
    <w:rsid w:val="003B7362"/>
    <w:rsid w:val="003B7D39"/>
    <w:rsid w:val="003C011E"/>
    <w:rsid w:val="003C0157"/>
    <w:rsid w:val="003C0409"/>
    <w:rsid w:val="003C041B"/>
    <w:rsid w:val="003C0E1F"/>
    <w:rsid w:val="003C1197"/>
    <w:rsid w:val="003C1B08"/>
    <w:rsid w:val="003C1BE6"/>
    <w:rsid w:val="003C20ED"/>
    <w:rsid w:val="003C27DC"/>
    <w:rsid w:val="003C32AA"/>
    <w:rsid w:val="003C3E2A"/>
    <w:rsid w:val="003C40AB"/>
    <w:rsid w:val="003C483D"/>
    <w:rsid w:val="003C4F48"/>
    <w:rsid w:val="003C5A37"/>
    <w:rsid w:val="003C5CA7"/>
    <w:rsid w:val="003C651F"/>
    <w:rsid w:val="003C66F5"/>
    <w:rsid w:val="003C67BC"/>
    <w:rsid w:val="003C6BCA"/>
    <w:rsid w:val="003C6F1B"/>
    <w:rsid w:val="003C702A"/>
    <w:rsid w:val="003C778C"/>
    <w:rsid w:val="003C78AD"/>
    <w:rsid w:val="003D09C1"/>
    <w:rsid w:val="003D0D37"/>
    <w:rsid w:val="003D12BC"/>
    <w:rsid w:val="003D1458"/>
    <w:rsid w:val="003D163A"/>
    <w:rsid w:val="003D19C9"/>
    <w:rsid w:val="003D1CCB"/>
    <w:rsid w:val="003D1CF0"/>
    <w:rsid w:val="003D348F"/>
    <w:rsid w:val="003D3FF5"/>
    <w:rsid w:val="003D43B0"/>
    <w:rsid w:val="003D4BAA"/>
    <w:rsid w:val="003D5D3E"/>
    <w:rsid w:val="003D6225"/>
    <w:rsid w:val="003D683E"/>
    <w:rsid w:val="003D6928"/>
    <w:rsid w:val="003D6940"/>
    <w:rsid w:val="003D7A6D"/>
    <w:rsid w:val="003D7F72"/>
    <w:rsid w:val="003E1507"/>
    <w:rsid w:val="003E1766"/>
    <w:rsid w:val="003E1E79"/>
    <w:rsid w:val="003E2E4E"/>
    <w:rsid w:val="003E3CF0"/>
    <w:rsid w:val="003E3E41"/>
    <w:rsid w:val="003E4551"/>
    <w:rsid w:val="003E4C14"/>
    <w:rsid w:val="003E5202"/>
    <w:rsid w:val="003E55AF"/>
    <w:rsid w:val="003E5782"/>
    <w:rsid w:val="003E5804"/>
    <w:rsid w:val="003E5916"/>
    <w:rsid w:val="003E6164"/>
    <w:rsid w:val="003E6886"/>
    <w:rsid w:val="003E6A16"/>
    <w:rsid w:val="003E6C7D"/>
    <w:rsid w:val="003E6D1C"/>
    <w:rsid w:val="003E6DC3"/>
    <w:rsid w:val="003E6F3C"/>
    <w:rsid w:val="003E721A"/>
    <w:rsid w:val="003E7E9C"/>
    <w:rsid w:val="003F0449"/>
    <w:rsid w:val="003F0665"/>
    <w:rsid w:val="003F091A"/>
    <w:rsid w:val="003F0BCA"/>
    <w:rsid w:val="003F151F"/>
    <w:rsid w:val="003F17C5"/>
    <w:rsid w:val="003F2A6D"/>
    <w:rsid w:val="003F2C75"/>
    <w:rsid w:val="003F2E84"/>
    <w:rsid w:val="003F3C3A"/>
    <w:rsid w:val="003F3D96"/>
    <w:rsid w:val="003F4164"/>
    <w:rsid w:val="003F4251"/>
    <w:rsid w:val="003F46D1"/>
    <w:rsid w:val="003F4D34"/>
    <w:rsid w:val="003F5025"/>
    <w:rsid w:val="003F59B1"/>
    <w:rsid w:val="003F67C5"/>
    <w:rsid w:val="003F6DF6"/>
    <w:rsid w:val="003F719E"/>
    <w:rsid w:val="003F790E"/>
    <w:rsid w:val="004006C1"/>
    <w:rsid w:val="00400BBD"/>
    <w:rsid w:val="00400D79"/>
    <w:rsid w:val="00401509"/>
    <w:rsid w:val="00401979"/>
    <w:rsid w:val="00401BEC"/>
    <w:rsid w:val="00401BF6"/>
    <w:rsid w:val="00401CAB"/>
    <w:rsid w:val="00401D42"/>
    <w:rsid w:val="00401F0F"/>
    <w:rsid w:val="0040252F"/>
    <w:rsid w:val="00402A0A"/>
    <w:rsid w:val="00402EA3"/>
    <w:rsid w:val="00403083"/>
    <w:rsid w:val="0040322D"/>
    <w:rsid w:val="00403A0E"/>
    <w:rsid w:val="00403F0B"/>
    <w:rsid w:val="0040408F"/>
    <w:rsid w:val="00404249"/>
    <w:rsid w:val="004043E8"/>
    <w:rsid w:val="0040445E"/>
    <w:rsid w:val="0040483A"/>
    <w:rsid w:val="00404B81"/>
    <w:rsid w:val="004050DA"/>
    <w:rsid w:val="00405689"/>
    <w:rsid w:val="004058E2"/>
    <w:rsid w:val="00405AD8"/>
    <w:rsid w:val="0040604B"/>
    <w:rsid w:val="00406933"/>
    <w:rsid w:val="00406A54"/>
    <w:rsid w:val="00407451"/>
    <w:rsid w:val="004101EB"/>
    <w:rsid w:val="00410D95"/>
    <w:rsid w:val="00411140"/>
    <w:rsid w:val="00411C13"/>
    <w:rsid w:val="00412681"/>
    <w:rsid w:val="00412E47"/>
    <w:rsid w:val="00413212"/>
    <w:rsid w:val="004132D7"/>
    <w:rsid w:val="004139B1"/>
    <w:rsid w:val="00413B09"/>
    <w:rsid w:val="00413EBD"/>
    <w:rsid w:val="00414057"/>
    <w:rsid w:val="004141B7"/>
    <w:rsid w:val="004144A4"/>
    <w:rsid w:val="00415025"/>
    <w:rsid w:val="00415F43"/>
    <w:rsid w:val="00415FFD"/>
    <w:rsid w:val="004163FA"/>
    <w:rsid w:val="00416691"/>
    <w:rsid w:val="00416D5A"/>
    <w:rsid w:val="00417735"/>
    <w:rsid w:val="004206CC"/>
    <w:rsid w:val="0042086F"/>
    <w:rsid w:val="00420EE1"/>
    <w:rsid w:val="004215AA"/>
    <w:rsid w:val="004217D1"/>
    <w:rsid w:val="00421CC5"/>
    <w:rsid w:val="00421FDD"/>
    <w:rsid w:val="004229BD"/>
    <w:rsid w:val="00423933"/>
    <w:rsid w:val="00423D62"/>
    <w:rsid w:val="004243F8"/>
    <w:rsid w:val="00424A7F"/>
    <w:rsid w:val="00425C4A"/>
    <w:rsid w:val="00425E65"/>
    <w:rsid w:val="0042699A"/>
    <w:rsid w:val="00427CDC"/>
    <w:rsid w:val="004306E6"/>
    <w:rsid w:val="0043093C"/>
    <w:rsid w:val="00430CC3"/>
    <w:rsid w:val="0043100D"/>
    <w:rsid w:val="00431A1A"/>
    <w:rsid w:val="00431A95"/>
    <w:rsid w:val="0043204E"/>
    <w:rsid w:val="00432393"/>
    <w:rsid w:val="004325A2"/>
    <w:rsid w:val="00432C43"/>
    <w:rsid w:val="004330F2"/>
    <w:rsid w:val="00433108"/>
    <w:rsid w:val="004335F5"/>
    <w:rsid w:val="0043375D"/>
    <w:rsid w:val="00433E33"/>
    <w:rsid w:val="00434B00"/>
    <w:rsid w:val="00434EB1"/>
    <w:rsid w:val="00434F65"/>
    <w:rsid w:val="00435490"/>
    <w:rsid w:val="0043556E"/>
    <w:rsid w:val="00435CCE"/>
    <w:rsid w:val="004362E9"/>
    <w:rsid w:val="00436463"/>
    <w:rsid w:val="004367F0"/>
    <w:rsid w:val="00436DEC"/>
    <w:rsid w:val="00437051"/>
    <w:rsid w:val="00437C41"/>
    <w:rsid w:val="00437E35"/>
    <w:rsid w:val="00437EE6"/>
    <w:rsid w:val="004407D4"/>
    <w:rsid w:val="00440979"/>
    <w:rsid w:val="004411E0"/>
    <w:rsid w:val="00441EE8"/>
    <w:rsid w:val="00442321"/>
    <w:rsid w:val="004423C2"/>
    <w:rsid w:val="0044244E"/>
    <w:rsid w:val="00443496"/>
    <w:rsid w:val="00443F3B"/>
    <w:rsid w:val="00444338"/>
    <w:rsid w:val="0044445B"/>
    <w:rsid w:val="0044462B"/>
    <w:rsid w:val="00444741"/>
    <w:rsid w:val="00444D72"/>
    <w:rsid w:val="004457FD"/>
    <w:rsid w:val="00445C0B"/>
    <w:rsid w:val="00445C5C"/>
    <w:rsid w:val="00445DB6"/>
    <w:rsid w:val="00445E00"/>
    <w:rsid w:val="0044652E"/>
    <w:rsid w:val="004469FD"/>
    <w:rsid w:val="00446D28"/>
    <w:rsid w:val="00446F0E"/>
    <w:rsid w:val="00447669"/>
    <w:rsid w:val="0044784E"/>
    <w:rsid w:val="00450CB2"/>
    <w:rsid w:val="00450FD6"/>
    <w:rsid w:val="004514DC"/>
    <w:rsid w:val="004515E1"/>
    <w:rsid w:val="004518FA"/>
    <w:rsid w:val="00451A13"/>
    <w:rsid w:val="00452128"/>
    <w:rsid w:val="0045242D"/>
    <w:rsid w:val="00452C45"/>
    <w:rsid w:val="0045317A"/>
    <w:rsid w:val="004536C6"/>
    <w:rsid w:val="004538F5"/>
    <w:rsid w:val="0045393B"/>
    <w:rsid w:val="00453EE2"/>
    <w:rsid w:val="00453F38"/>
    <w:rsid w:val="00454457"/>
    <w:rsid w:val="0045452B"/>
    <w:rsid w:val="004546C3"/>
    <w:rsid w:val="00454953"/>
    <w:rsid w:val="00454C7F"/>
    <w:rsid w:val="004553C5"/>
    <w:rsid w:val="0045594B"/>
    <w:rsid w:val="00455BAD"/>
    <w:rsid w:val="00455FEB"/>
    <w:rsid w:val="0045722C"/>
    <w:rsid w:val="004572A0"/>
    <w:rsid w:val="004574EE"/>
    <w:rsid w:val="00457A0C"/>
    <w:rsid w:val="004612D6"/>
    <w:rsid w:val="00461673"/>
    <w:rsid w:val="00461769"/>
    <w:rsid w:val="00461D15"/>
    <w:rsid w:val="00461F8D"/>
    <w:rsid w:val="00462058"/>
    <w:rsid w:val="0046240D"/>
    <w:rsid w:val="00462845"/>
    <w:rsid w:val="00462A91"/>
    <w:rsid w:val="00463549"/>
    <w:rsid w:val="004637D0"/>
    <w:rsid w:val="004644D1"/>
    <w:rsid w:val="00464FC7"/>
    <w:rsid w:val="0046587A"/>
    <w:rsid w:val="00465DB5"/>
    <w:rsid w:val="0046608E"/>
    <w:rsid w:val="00466B3C"/>
    <w:rsid w:val="00467049"/>
    <w:rsid w:val="00467A86"/>
    <w:rsid w:val="00467A96"/>
    <w:rsid w:val="00467BC9"/>
    <w:rsid w:val="00467CFF"/>
    <w:rsid w:val="00470091"/>
    <w:rsid w:val="00470609"/>
    <w:rsid w:val="00470DB2"/>
    <w:rsid w:val="00470F91"/>
    <w:rsid w:val="0047124C"/>
    <w:rsid w:val="0047135A"/>
    <w:rsid w:val="00473BB3"/>
    <w:rsid w:val="00474D31"/>
    <w:rsid w:val="00474F20"/>
    <w:rsid w:val="00475A28"/>
    <w:rsid w:val="00475BD7"/>
    <w:rsid w:val="00477EF4"/>
    <w:rsid w:val="004802A0"/>
    <w:rsid w:val="004802B3"/>
    <w:rsid w:val="004809A8"/>
    <w:rsid w:val="00480D90"/>
    <w:rsid w:val="00480FB5"/>
    <w:rsid w:val="00481533"/>
    <w:rsid w:val="004817E0"/>
    <w:rsid w:val="00481C45"/>
    <w:rsid w:val="00482387"/>
    <w:rsid w:val="0048238C"/>
    <w:rsid w:val="004828A1"/>
    <w:rsid w:val="00482A10"/>
    <w:rsid w:val="0048376E"/>
    <w:rsid w:val="00483F3D"/>
    <w:rsid w:val="004841B3"/>
    <w:rsid w:val="004844A1"/>
    <w:rsid w:val="00484BD1"/>
    <w:rsid w:val="00484E33"/>
    <w:rsid w:val="004855C6"/>
    <w:rsid w:val="0048570D"/>
    <w:rsid w:val="00485B09"/>
    <w:rsid w:val="00485C8A"/>
    <w:rsid w:val="0048617E"/>
    <w:rsid w:val="00487157"/>
    <w:rsid w:val="0049186C"/>
    <w:rsid w:val="00491884"/>
    <w:rsid w:val="00491B00"/>
    <w:rsid w:val="00491BA8"/>
    <w:rsid w:val="00491D28"/>
    <w:rsid w:val="00492236"/>
    <w:rsid w:val="004927D9"/>
    <w:rsid w:val="00492BD7"/>
    <w:rsid w:val="00492CED"/>
    <w:rsid w:val="004937A9"/>
    <w:rsid w:val="004940BD"/>
    <w:rsid w:val="0049411B"/>
    <w:rsid w:val="00494181"/>
    <w:rsid w:val="0049463F"/>
    <w:rsid w:val="004947E3"/>
    <w:rsid w:val="00494FBD"/>
    <w:rsid w:val="004954C9"/>
    <w:rsid w:val="0049577B"/>
    <w:rsid w:val="00495EB8"/>
    <w:rsid w:val="004961E0"/>
    <w:rsid w:val="0049624A"/>
    <w:rsid w:val="0049664A"/>
    <w:rsid w:val="0049674E"/>
    <w:rsid w:val="004967D7"/>
    <w:rsid w:val="00496940"/>
    <w:rsid w:val="00496BC1"/>
    <w:rsid w:val="00496FD2"/>
    <w:rsid w:val="00497707"/>
    <w:rsid w:val="004977CB"/>
    <w:rsid w:val="004A0470"/>
    <w:rsid w:val="004A0758"/>
    <w:rsid w:val="004A0AD3"/>
    <w:rsid w:val="004A2010"/>
    <w:rsid w:val="004A2693"/>
    <w:rsid w:val="004A3B08"/>
    <w:rsid w:val="004A422C"/>
    <w:rsid w:val="004A4B01"/>
    <w:rsid w:val="004A4F18"/>
    <w:rsid w:val="004A5290"/>
    <w:rsid w:val="004A577F"/>
    <w:rsid w:val="004A580D"/>
    <w:rsid w:val="004A5D6A"/>
    <w:rsid w:val="004A6168"/>
    <w:rsid w:val="004A649A"/>
    <w:rsid w:val="004A6C63"/>
    <w:rsid w:val="004A6D1A"/>
    <w:rsid w:val="004A7BB8"/>
    <w:rsid w:val="004A7EE8"/>
    <w:rsid w:val="004B01B6"/>
    <w:rsid w:val="004B03CB"/>
    <w:rsid w:val="004B0A7D"/>
    <w:rsid w:val="004B0AD0"/>
    <w:rsid w:val="004B0B05"/>
    <w:rsid w:val="004B0DE9"/>
    <w:rsid w:val="004B1047"/>
    <w:rsid w:val="004B148F"/>
    <w:rsid w:val="004B1724"/>
    <w:rsid w:val="004B1C43"/>
    <w:rsid w:val="004B20AA"/>
    <w:rsid w:val="004B2310"/>
    <w:rsid w:val="004B3BD8"/>
    <w:rsid w:val="004B40FD"/>
    <w:rsid w:val="004B4399"/>
    <w:rsid w:val="004B56B0"/>
    <w:rsid w:val="004B5E98"/>
    <w:rsid w:val="004B6476"/>
    <w:rsid w:val="004B76A0"/>
    <w:rsid w:val="004B7EB5"/>
    <w:rsid w:val="004B7EBA"/>
    <w:rsid w:val="004B7F22"/>
    <w:rsid w:val="004C0B99"/>
    <w:rsid w:val="004C0D2D"/>
    <w:rsid w:val="004C11FA"/>
    <w:rsid w:val="004C157D"/>
    <w:rsid w:val="004C16E4"/>
    <w:rsid w:val="004C28B5"/>
    <w:rsid w:val="004C2EFA"/>
    <w:rsid w:val="004C3073"/>
    <w:rsid w:val="004C3380"/>
    <w:rsid w:val="004C39BC"/>
    <w:rsid w:val="004C417E"/>
    <w:rsid w:val="004C4D6D"/>
    <w:rsid w:val="004C5257"/>
    <w:rsid w:val="004C5854"/>
    <w:rsid w:val="004C63DE"/>
    <w:rsid w:val="004C64FA"/>
    <w:rsid w:val="004C6590"/>
    <w:rsid w:val="004C6BA3"/>
    <w:rsid w:val="004C6E8E"/>
    <w:rsid w:val="004C713F"/>
    <w:rsid w:val="004C7305"/>
    <w:rsid w:val="004D038A"/>
    <w:rsid w:val="004D190D"/>
    <w:rsid w:val="004D1A53"/>
    <w:rsid w:val="004D1ABA"/>
    <w:rsid w:val="004D27AB"/>
    <w:rsid w:val="004D33B4"/>
    <w:rsid w:val="004D37EB"/>
    <w:rsid w:val="004D3B86"/>
    <w:rsid w:val="004D461A"/>
    <w:rsid w:val="004D4887"/>
    <w:rsid w:val="004D4D24"/>
    <w:rsid w:val="004D4E41"/>
    <w:rsid w:val="004D519C"/>
    <w:rsid w:val="004D53FA"/>
    <w:rsid w:val="004D56E2"/>
    <w:rsid w:val="004D68ED"/>
    <w:rsid w:val="004D72FF"/>
    <w:rsid w:val="004D7D74"/>
    <w:rsid w:val="004D7E74"/>
    <w:rsid w:val="004D7F60"/>
    <w:rsid w:val="004E0CFF"/>
    <w:rsid w:val="004E15E5"/>
    <w:rsid w:val="004E1907"/>
    <w:rsid w:val="004E1946"/>
    <w:rsid w:val="004E25C8"/>
    <w:rsid w:val="004E27C2"/>
    <w:rsid w:val="004E2DFD"/>
    <w:rsid w:val="004E37EE"/>
    <w:rsid w:val="004E3939"/>
    <w:rsid w:val="004E3D3A"/>
    <w:rsid w:val="004E4259"/>
    <w:rsid w:val="004E4733"/>
    <w:rsid w:val="004E4944"/>
    <w:rsid w:val="004E4C6C"/>
    <w:rsid w:val="004E593C"/>
    <w:rsid w:val="004E5D24"/>
    <w:rsid w:val="004E5D28"/>
    <w:rsid w:val="004E60A1"/>
    <w:rsid w:val="004E64E0"/>
    <w:rsid w:val="004E6B6A"/>
    <w:rsid w:val="004E6E49"/>
    <w:rsid w:val="004E7481"/>
    <w:rsid w:val="004F0521"/>
    <w:rsid w:val="004F0F13"/>
    <w:rsid w:val="004F111C"/>
    <w:rsid w:val="004F15E1"/>
    <w:rsid w:val="004F203B"/>
    <w:rsid w:val="004F21FC"/>
    <w:rsid w:val="004F2591"/>
    <w:rsid w:val="004F2D90"/>
    <w:rsid w:val="004F335E"/>
    <w:rsid w:val="004F37DF"/>
    <w:rsid w:val="004F386D"/>
    <w:rsid w:val="004F38BC"/>
    <w:rsid w:val="004F4DE4"/>
    <w:rsid w:val="004F4EB8"/>
    <w:rsid w:val="004F6A3D"/>
    <w:rsid w:val="004F6D18"/>
    <w:rsid w:val="004F79E6"/>
    <w:rsid w:val="00500688"/>
    <w:rsid w:val="0050072F"/>
    <w:rsid w:val="00500B46"/>
    <w:rsid w:val="00500FFF"/>
    <w:rsid w:val="005010A5"/>
    <w:rsid w:val="005017BF"/>
    <w:rsid w:val="005024E2"/>
    <w:rsid w:val="0050283B"/>
    <w:rsid w:val="00502ACE"/>
    <w:rsid w:val="005032B1"/>
    <w:rsid w:val="005033B9"/>
    <w:rsid w:val="0050384A"/>
    <w:rsid w:val="005038D2"/>
    <w:rsid w:val="00503D35"/>
    <w:rsid w:val="005045D0"/>
    <w:rsid w:val="0050467F"/>
    <w:rsid w:val="00505061"/>
    <w:rsid w:val="0050572D"/>
    <w:rsid w:val="005063D3"/>
    <w:rsid w:val="00506BBF"/>
    <w:rsid w:val="00507075"/>
    <w:rsid w:val="00507097"/>
    <w:rsid w:val="00507A2A"/>
    <w:rsid w:val="00507A89"/>
    <w:rsid w:val="00507B53"/>
    <w:rsid w:val="00507D5A"/>
    <w:rsid w:val="00507F00"/>
    <w:rsid w:val="00510897"/>
    <w:rsid w:val="005118AC"/>
    <w:rsid w:val="0051230E"/>
    <w:rsid w:val="00512E1A"/>
    <w:rsid w:val="00512E64"/>
    <w:rsid w:val="005139A7"/>
    <w:rsid w:val="00513AF9"/>
    <w:rsid w:val="00513CE4"/>
    <w:rsid w:val="00514874"/>
    <w:rsid w:val="005151CC"/>
    <w:rsid w:val="0051529B"/>
    <w:rsid w:val="00515E90"/>
    <w:rsid w:val="00516DF2"/>
    <w:rsid w:val="00517178"/>
    <w:rsid w:val="0051776E"/>
    <w:rsid w:val="00517DE0"/>
    <w:rsid w:val="00517E8E"/>
    <w:rsid w:val="00520381"/>
    <w:rsid w:val="005206C5"/>
    <w:rsid w:val="0052079B"/>
    <w:rsid w:val="00520816"/>
    <w:rsid w:val="00521D6C"/>
    <w:rsid w:val="00522379"/>
    <w:rsid w:val="0052295F"/>
    <w:rsid w:val="00522C11"/>
    <w:rsid w:val="0052301A"/>
    <w:rsid w:val="00524323"/>
    <w:rsid w:val="0052433D"/>
    <w:rsid w:val="00524D47"/>
    <w:rsid w:val="005250C1"/>
    <w:rsid w:val="0052681F"/>
    <w:rsid w:val="00527A1D"/>
    <w:rsid w:val="005303DC"/>
    <w:rsid w:val="00530DAB"/>
    <w:rsid w:val="00530E54"/>
    <w:rsid w:val="00530E94"/>
    <w:rsid w:val="005312EB"/>
    <w:rsid w:val="00531ACC"/>
    <w:rsid w:val="005323A1"/>
    <w:rsid w:val="00532A7A"/>
    <w:rsid w:val="00532AF2"/>
    <w:rsid w:val="00533426"/>
    <w:rsid w:val="005334C2"/>
    <w:rsid w:val="00533568"/>
    <w:rsid w:val="00533866"/>
    <w:rsid w:val="00533D2E"/>
    <w:rsid w:val="00533FDF"/>
    <w:rsid w:val="00534493"/>
    <w:rsid w:val="005349A1"/>
    <w:rsid w:val="005349D5"/>
    <w:rsid w:val="00534D1C"/>
    <w:rsid w:val="00535226"/>
    <w:rsid w:val="005352DC"/>
    <w:rsid w:val="005364C1"/>
    <w:rsid w:val="00536569"/>
    <w:rsid w:val="0053717B"/>
    <w:rsid w:val="00537295"/>
    <w:rsid w:val="00537779"/>
    <w:rsid w:val="00537940"/>
    <w:rsid w:val="00537EEE"/>
    <w:rsid w:val="00540236"/>
    <w:rsid w:val="00540267"/>
    <w:rsid w:val="005407F4"/>
    <w:rsid w:val="005408D0"/>
    <w:rsid w:val="00540EFE"/>
    <w:rsid w:val="00541E96"/>
    <w:rsid w:val="0054240C"/>
    <w:rsid w:val="0054332E"/>
    <w:rsid w:val="00543911"/>
    <w:rsid w:val="00543A1C"/>
    <w:rsid w:val="00544D64"/>
    <w:rsid w:val="00544F53"/>
    <w:rsid w:val="005450A0"/>
    <w:rsid w:val="00545DF0"/>
    <w:rsid w:val="00546235"/>
    <w:rsid w:val="0054690F"/>
    <w:rsid w:val="0054697F"/>
    <w:rsid w:val="00547412"/>
    <w:rsid w:val="00547954"/>
    <w:rsid w:val="00547CCF"/>
    <w:rsid w:val="00547E98"/>
    <w:rsid w:val="0055065E"/>
    <w:rsid w:val="005506FA"/>
    <w:rsid w:val="00551194"/>
    <w:rsid w:val="005518EE"/>
    <w:rsid w:val="005528AF"/>
    <w:rsid w:val="00552D39"/>
    <w:rsid w:val="00553347"/>
    <w:rsid w:val="00553545"/>
    <w:rsid w:val="00553666"/>
    <w:rsid w:val="00554102"/>
    <w:rsid w:val="00554256"/>
    <w:rsid w:val="00554513"/>
    <w:rsid w:val="00554563"/>
    <w:rsid w:val="005545A2"/>
    <w:rsid w:val="0055492C"/>
    <w:rsid w:val="00554AA0"/>
    <w:rsid w:val="00554C95"/>
    <w:rsid w:val="0055585A"/>
    <w:rsid w:val="0055594D"/>
    <w:rsid w:val="00555F56"/>
    <w:rsid w:val="005561A0"/>
    <w:rsid w:val="00556708"/>
    <w:rsid w:val="00556C96"/>
    <w:rsid w:val="00556EF8"/>
    <w:rsid w:val="00556F00"/>
    <w:rsid w:val="00556F21"/>
    <w:rsid w:val="00557075"/>
    <w:rsid w:val="00557092"/>
    <w:rsid w:val="005573CD"/>
    <w:rsid w:val="005576F4"/>
    <w:rsid w:val="00557869"/>
    <w:rsid w:val="00557C3D"/>
    <w:rsid w:val="00560C13"/>
    <w:rsid w:val="00561294"/>
    <w:rsid w:val="0056133A"/>
    <w:rsid w:val="00561FB5"/>
    <w:rsid w:val="00562329"/>
    <w:rsid w:val="005625B4"/>
    <w:rsid w:val="005627F2"/>
    <w:rsid w:val="00562BB4"/>
    <w:rsid w:val="005639F7"/>
    <w:rsid w:val="00563DC3"/>
    <w:rsid w:val="005646AB"/>
    <w:rsid w:val="00564981"/>
    <w:rsid w:val="00564B28"/>
    <w:rsid w:val="00564C48"/>
    <w:rsid w:val="00564D87"/>
    <w:rsid w:val="0056500F"/>
    <w:rsid w:val="005660DC"/>
    <w:rsid w:val="0056637D"/>
    <w:rsid w:val="00566536"/>
    <w:rsid w:val="0056671A"/>
    <w:rsid w:val="0056759C"/>
    <w:rsid w:val="00567BC3"/>
    <w:rsid w:val="00570014"/>
    <w:rsid w:val="0057054A"/>
    <w:rsid w:val="0057079C"/>
    <w:rsid w:val="00570BB5"/>
    <w:rsid w:val="00571530"/>
    <w:rsid w:val="005719AB"/>
    <w:rsid w:val="00571A81"/>
    <w:rsid w:val="00571AED"/>
    <w:rsid w:val="00571C6C"/>
    <w:rsid w:val="00571FF1"/>
    <w:rsid w:val="005733B7"/>
    <w:rsid w:val="005733BB"/>
    <w:rsid w:val="005738E3"/>
    <w:rsid w:val="005742EB"/>
    <w:rsid w:val="00575A0F"/>
    <w:rsid w:val="00575F3B"/>
    <w:rsid w:val="00580CAC"/>
    <w:rsid w:val="00580E71"/>
    <w:rsid w:val="00581016"/>
    <w:rsid w:val="00581F31"/>
    <w:rsid w:val="005823DC"/>
    <w:rsid w:val="0058267E"/>
    <w:rsid w:val="00582728"/>
    <w:rsid w:val="00582900"/>
    <w:rsid w:val="0058366B"/>
    <w:rsid w:val="005838B3"/>
    <w:rsid w:val="005842A9"/>
    <w:rsid w:val="0058470E"/>
    <w:rsid w:val="00584ADD"/>
    <w:rsid w:val="00584DBF"/>
    <w:rsid w:val="005852AC"/>
    <w:rsid w:val="005852CF"/>
    <w:rsid w:val="005854EC"/>
    <w:rsid w:val="00585570"/>
    <w:rsid w:val="00585D06"/>
    <w:rsid w:val="00586147"/>
    <w:rsid w:val="00586263"/>
    <w:rsid w:val="00586701"/>
    <w:rsid w:val="005872BE"/>
    <w:rsid w:val="00590A2C"/>
    <w:rsid w:val="00590C12"/>
    <w:rsid w:val="00591D21"/>
    <w:rsid w:val="0059202C"/>
    <w:rsid w:val="005925E4"/>
    <w:rsid w:val="005929B2"/>
    <w:rsid w:val="00592A92"/>
    <w:rsid w:val="00593906"/>
    <w:rsid w:val="00593B40"/>
    <w:rsid w:val="0059402D"/>
    <w:rsid w:val="0059485C"/>
    <w:rsid w:val="00595144"/>
    <w:rsid w:val="00595C06"/>
    <w:rsid w:val="00596134"/>
    <w:rsid w:val="00596238"/>
    <w:rsid w:val="00596313"/>
    <w:rsid w:val="0059682A"/>
    <w:rsid w:val="00596D3F"/>
    <w:rsid w:val="0059731D"/>
    <w:rsid w:val="005975D7"/>
    <w:rsid w:val="005A070D"/>
    <w:rsid w:val="005A0775"/>
    <w:rsid w:val="005A09CE"/>
    <w:rsid w:val="005A0EF6"/>
    <w:rsid w:val="005A0F6D"/>
    <w:rsid w:val="005A14A4"/>
    <w:rsid w:val="005A17F4"/>
    <w:rsid w:val="005A1CFC"/>
    <w:rsid w:val="005A233A"/>
    <w:rsid w:val="005A29E4"/>
    <w:rsid w:val="005A2F2A"/>
    <w:rsid w:val="005A2F9C"/>
    <w:rsid w:val="005A4BFE"/>
    <w:rsid w:val="005A5458"/>
    <w:rsid w:val="005A59AF"/>
    <w:rsid w:val="005A59C0"/>
    <w:rsid w:val="005A5B20"/>
    <w:rsid w:val="005A5BC0"/>
    <w:rsid w:val="005A5D31"/>
    <w:rsid w:val="005A6426"/>
    <w:rsid w:val="005A6B39"/>
    <w:rsid w:val="005A6D04"/>
    <w:rsid w:val="005A6D47"/>
    <w:rsid w:val="005A7180"/>
    <w:rsid w:val="005A74F0"/>
    <w:rsid w:val="005B076E"/>
    <w:rsid w:val="005B1734"/>
    <w:rsid w:val="005B19F6"/>
    <w:rsid w:val="005B1CDE"/>
    <w:rsid w:val="005B313C"/>
    <w:rsid w:val="005B3405"/>
    <w:rsid w:val="005B36C5"/>
    <w:rsid w:val="005B37B3"/>
    <w:rsid w:val="005B3CF1"/>
    <w:rsid w:val="005B3F0B"/>
    <w:rsid w:val="005B4F4B"/>
    <w:rsid w:val="005B5F62"/>
    <w:rsid w:val="005B5F96"/>
    <w:rsid w:val="005B6330"/>
    <w:rsid w:val="005B74D1"/>
    <w:rsid w:val="005B7DB1"/>
    <w:rsid w:val="005C0062"/>
    <w:rsid w:val="005C02DF"/>
    <w:rsid w:val="005C0723"/>
    <w:rsid w:val="005C1274"/>
    <w:rsid w:val="005C1C3B"/>
    <w:rsid w:val="005C249C"/>
    <w:rsid w:val="005C390E"/>
    <w:rsid w:val="005C3E2D"/>
    <w:rsid w:val="005C45B0"/>
    <w:rsid w:val="005C4656"/>
    <w:rsid w:val="005C468C"/>
    <w:rsid w:val="005C49AD"/>
    <w:rsid w:val="005C49B7"/>
    <w:rsid w:val="005C4AAA"/>
    <w:rsid w:val="005C4D9C"/>
    <w:rsid w:val="005C57A3"/>
    <w:rsid w:val="005C649F"/>
    <w:rsid w:val="005C6574"/>
    <w:rsid w:val="005C65A4"/>
    <w:rsid w:val="005C6FE1"/>
    <w:rsid w:val="005D069F"/>
    <w:rsid w:val="005D0A60"/>
    <w:rsid w:val="005D0CA0"/>
    <w:rsid w:val="005D0D84"/>
    <w:rsid w:val="005D16E5"/>
    <w:rsid w:val="005D1B0B"/>
    <w:rsid w:val="005D21EC"/>
    <w:rsid w:val="005D2463"/>
    <w:rsid w:val="005D3042"/>
    <w:rsid w:val="005D39CE"/>
    <w:rsid w:val="005D3EA1"/>
    <w:rsid w:val="005D3F8F"/>
    <w:rsid w:val="005D512A"/>
    <w:rsid w:val="005D51AF"/>
    <w:rsid w:val="005D53C4"/>
    <w:rsid w:val="005D5780"/>
    <w:rsid w:val="005D5A65"/>
    <w:rsid w:val="005D5B5C"/>
    <w:rsid w:val="005D6016"/>
    <w:rsid w:val="005D61D7"/>
    <w:rsid w:val="005D6547"/>
    <w:rsid w:val="005D684E"/>
    <w:rsid w:val="005D6A8C"/>
    <w:rsid w:val="005E025A"/>
    <w:rsid w:val="005E0B03"/>
    <w:rsid w:val="005E0E9B"/>
    <w:rsid w:val="005E17FA"/>
    <w:rsid w:val="005E1B82"/>
    <w:rsid w:val="005E3B1E"/>
    <w:rsid w:val="005E3CED"/>
    <w:rsid w:val="005E4057"/>
    <w:rsid w:val="005E467B"/>
    <w:rsid w:val="005E48BD"/>
    <w:rsid w:val="005E4930"/>
    <w:rsid w:val="005E4A95"/>
    <w:rsid w:val="005E6DB8"/>
    <w:rsid w:val="005E6F13"/>
    <w:rsid w:val="005E7270"/>
    <w:rsid w:val="005E7A2D"/>
    <w:rsid w:val="005F0AEC"/>
    <w:rsid w:val="005F0B04"/>
    <w:rsid w:val="005F10B0"/>
    <w:rsid w:val="005F1310"/>
    <w:rsid w:val="005F1457"/>
    <w:rsid w:val="005F1919"/>
    <w:rsid w:val="005F1DB3"/>
    <w:rsid w:val="005F20C9"/>
    <w:rsid w:val="005F22F3"/>
    <w:rsid w:val="005F2E0F"/>
    <w:rsid w:val="005F33C9"/>
    <w:rsid w:val="005F3639"/>
    <w:rsid w:val="005F5328"/>
    <w:rsid w:val="005F54B4"/>
    <w:rsid w:val="005F6048"/>
    <w:rsid w:val="005F635A"/>
    <w:rsid w:val="005F6496"/>
    <w:rsid w:val="005F64AA"/>
    <w:rsid w:val="005F663C"/>
    <w:rsid w:val="005F77A2"/>
    <w:rsid w:val="005F7970"/>
    <w:rsid w:val="005F7992"/>
    <w:rsid w:val="0060029B"/>
    <w:rsid w:val="00600375"/>
    <w:rsid w:val="006005F8"/>
    <w:rsid w:val="00600AA8"/>
    <w:rsid w:val="00600C11"/>
    <w:rsid w:val="00600CDC"/>
    <w:rsid w:val="00601733"/>
    <w:rsid w:val="00601BB0"/>
    <w:rsid w:val="006029B9"/>
    <w:rsid w:val="0060324B"/>
    <w:rsid w:val="00603729"/>
    <w:rsid w:val="00604F14"/>
    <w:rsid w:val="00605196"/>
    <w:rsid w:val="00605E1B"/>
    <w:rsid w:val="006071DE"/>
    <w:rsid w:val="006075CE"/>
    <w:rsid w:val="00607BCA"/>
    <w:rsid w:val="00610A0D"/>
    <w:rsid w:val="00610A2A"/>
    <w:rsid w:val="00610AEC"/>
    <w:rsid w:val="00611162"/>
    <w:rsid w:val="00612AEC"/>
    <w:rsid w:val="00612D40"/>
    <w:rsid w:val="0061408C"/>
    <w:rsid w:val="0061498E"/>
    <w:rsid w:val="00614B50"/>
    <w:rsid w:val="00615085"/>
    <w:rsid w:val="0061520B"/>
    <w:rsid w:val="006158EF"/>
    <w:rsid w:val="00615D57"/>
    <w:rsid w:val="00615D9A"/>
    <w:rsid w:val="00615F10"/>
    <w:rsid w:val="00616448"/>
    <w:rsid w:val="00616DED"/>
    <w:rsid w:val="00617921"/>
    <w:rsid w:val="00617CF5"/>
    <w:rsid w:val="006206DC"/>
    <w:rsid w:val="00620715"/>
    <w:rsid w:val="00620AC5"/>
    <w:rsid w:val="006216EF"/>
    <w:rsid w:val="00621754"/>
    <w:rsid w:val="00621890"/>
    <w:rsid w:val="00621A5C"/>
    <w:rsid w:val="00621B9B"/>
    <w:rsid w:val="0062203D"/>
    <w:rsid w:val="00622311"/>
    <w:rsid w:val="00622925"/>
    <w:rsid w:val="00622EE0"/>
    <w:rsid w:val="00622FD1"/>
    <w:rsid w:val="006234B1"/>
    <w:rsid w:val="0062372E"/>
    <w:rsid w:val="00623879"/>
    <w:rsid w:val="006242D5"/>
    <w:rsid w:val="00625106"/>
    <w:rsid w:val="00625537"/>
    <w:rsid w:val="0062597E"/>
    <w:rsid w:val="006259C6"/>
    <w:rsid w:val="00625FB5"/>
    <w:rsid w:val="00626721"/>
    <w:rsid w:val="006269C2"/>
    <w:rsid w:val="00626AE1"/>
    <w:rsid w:val="00626BA3"/>
    <w:rsid w:val="00626DD9"/>
    <w:rsid w:val="00627408"/>
    <w:rsid w:val="00627C21"/>
    <w:rsid w:val="00630CDA"/>
    <w:rsid w:val="00631320"/>
    <w:rsid w:val="00631911"/>
    <w:rsid w:val="00632080"/>
    <w:rsid w:val="0063255D"/>
    <w:rsid w:val="00632AAC"/>
    <w:rsid w:val="00632D84"/>
    <w:rsid w:val="0063317B"/>
    <w:rsid w:val="00633565"/>
    <w:rsid w:val="00633B9C"/>
    <w:rsid w:val="00633F26"/>
    <w:rsid w:val="006345CA"/>
    <w:rsid w:val="006349DB"/>
    <w:rsid w:val="00634A50"/>
    <w:rsid w:val="00634A9E"/>
    <w:rsid w:val="0063616E"/>
    <w:rsid w:val="0063642F"/>
    <w:rsid w:val="00636576"/>
    <w:rsid w:val="006369E1"/>
    <w:rsid w:val="006376EE"/>
    <w:rsid w:val="00637974"/>
    <w:rsid w:val="00637B5F"/>
    <w:rsid w:val="00637D20"/>
    <w:rsid w:val="00640CF9"/>
    <w:rsid w:val="00641144"/>
    <w:rsid w:val="0064238E"/>
    <w:rsid w:val="00642BE2"/>
    <w:rsid w:val="00642CDF"/>
    <w:rsid w:val="00642E6A"/>
    <w:rsid w:val="00643018"/>
    <w:rsid w:val="006430BF"/>
    <w:rsid w:val="00643461"/>
    <w:rsid w:val="0064348B"/>
    <w:rsid w:val="00643A7D"/>
    <w:rsid w:val="00643CBF"/>
    <w:rsid w:val="00643F9B"/>
    <w:rsid w:val="006441EB"/>
    <w:rsid w:val="00644472"/>
    <w:rsid w:val="00644B82"/>
    <w:rsid w:val="0064577B"/>
    <w:rsid w:val="00645CAF"/>
    <w:rsid w:val="00645D43"/>
    <w:rsid w:val="00645DBE"/>
    <w:rsid w:val="006464E0"/>
    <w:rsid w:val="006468AD"/>
    <w:rsid w:val="00647418"/>
    <w:rsid w:val="006476BD"/>
    <w:rsid w:val="0065045C"/>
    <w:rsid w:val="00650B89"/>
    <w:rsid w:val="00650FC3"/>
    <w:rsid w:val="00650FE8"/>
    <w:rsid w:val="00651685"/>
    <w:rsid w:val="00652408"/>
    <w:rsid w:val="00652541"/>
    <w:rsid w:val="00652B69"/>
    <w:rsid w:val="00652B6D"/>
    <w:rsid w:val="00652E9F"/>
    <w:rsid w:val="00653045"/>
    <w:rsid w:val="00653578"/>
    <w:rsid w:val="00653887"/>
    <w:rsid w:val="00653D78"/>
    <w:rsid w:val="00653FBE"/>
    <w:rsid w:val="00653FFE"/>
    <w:rsid w:val="00654101"/>
    <w:rsid w:val="0065428B"/>
    <w:rsid w:val="00654B4E"/>
    <w:rsid w:val="0065530D"/>
    <w:rsid w:val="006556BF"/>
    <w:rsid w:val="00655954"/>
    <w:rsid w:val="0065642A"/>
    <w:rsid w:val="00656FF6"/>
    <w:rsid w:val="00657724"/>
    <w:rsid w:val="00657972"/>
    <w:rsid w:val="00657A53"/>
    <w:rsid w:val="0066001E"/>
    <w:rsid w:val="006601BF"/>
    <w:rsid w:val="006604E9"/>
    <w:rsid w:val="00660902"/>
    <w:rsid w:val="00660D06"/>
    <w:rsid w:val="00662869"/>
    <w:rsid w:val="00662F0D"/>
    <w:rsid w:val="00664623"/>
    <w:rsid w:val="00664D52"/>
    <w:rsid w:val="00665070"/>
    <w:rsid w:val="0066512A"/>
    <w:rsid w:val="0066565F"/>
    <w:rsid w:val="00666065"/>
    <w:rsid w:val="006661F2"/>
    <w:rsid w:val="006665DE"/>
    <w:rsid w:val="00666621"/>
    <w:rsid w:val="00666658"/>
    <w:rsid w:val="00666A38"/>
    <w:rsid w:val="00666A4D"/>
    <w:rsid w:val="00666CA5"/>
    <w:rsid w:val="0066722F"/>
    <w:rsid w:val="0066727A"/>
    <w:rsid w:val="006675DD"/>
    <w:rsid w:val="00667DAB"/>
    <w:rsid w:val="0067105C"/>
    <w:rsid w:val="0067129E"/>
    <w:rsid w:val="006712D4"/>
    <w:rsid w:val="00671784"/>
    <w:rsid w:val="0067210C"/>
    <w:rsid w:val="00672436"/>
    <w:rsid w:val="00672A1D"/>
    <w:rsid w:val="00672FA3"/>
    <w:rsid w:val="00673A7E"/>
    <w:rsid w:val="00673B18"/>
    <w:rsid w:val="006741C4"/>
    <w:rsid w:val="0067480B"/>
    <w:rsid w:val="00674EA4"/>
    <w:rsid w:val="00675523"/>
    <w:rsid w:val="006756D5"/>
    <w:rsid w:val="0067595A"/>
    <w:rsid w:val="00676710"/>
    <w:rsid w:val="00676915"/>
    <w:rsid w:val="00676A82"/>
    <w:rsid w:val="00676ABE"/>
    <w:rsid w:val="00676C14"/>
    <w:rsid w:val="00677BD5"/>
    <w:rsid w:val="00677EA6"/>
    <w:rsid w:val="006806FA"/>
    <w:rsid w:val="00680CED"/>
    <w:rsid w:val="006812BE"/>
    <w:rsid w:val="006818DD"/>
    <w:rsid w:val="00681B33"/>
    <w:rsid w:val="00681D5E"/>
    <w:rsid w:val="00681E16"/>
    <w:rsid w:val="006821A7"/>
    <w:rsid w:val="006821AD"/>
    <w:rsid w:val="00682ABE"/>
    <w:rsid w:val="006830AB"/>
    <w:rsid w:val="006834A1"/>
    <w:rsid w:val="0068374F"/>
    <w:rsid w:val="00683919"/>
    <w:rsid w:val="00683C06"/>
    <w:rsid w:val="0068406A"/>
    <w:rsid w:val="00684CAF"/>
    <w:rsid w:val="00684F86"/>
    <w:rsid w:val="00685917"/>
    <w:rsid w:val="00685E11"/>
    <w:rsid w:val="00685FA4"/>
    <w:rsid w:val="006861CB"/>
    <w:rsid w:val="0068656B"/>
    <w:rsid w:val="00686618"/>
    <w:rsid w:val="006866E3"/>
    <w:rsid w:val="00686949"/>
    <w:rsid w:val="00686DB9"/>
    <w:rsid w:val="006876C4"/>
    <w:rsid w:val="00687852"/>
    <w:rsid w:val="006878A6"/>
    <w:rsid w:val="00687936"/>
    <w:rsid w:val="00690B1B"/>
    <w:rsid w:val="0069135C"/>
    <w:rsid w:val="00692885"/>
    <w:rsid w:val="00693571"/>
    <w:rsid w:val="0069366B"/>
    <w:rsid w:val="00693F67"/>
    <w:rsid w:val="00693F71"/>
    <w:rsid w:val="006940E3"/>
    <w:rsid w:val="006941C3"/>
    <w:rsid w:val="006945F8"/>
    <w:rsid w:val="0069460B"/>
    <w:rsid w:val="00695613"/>
    <w:rsid w:val="00696137"/>
    <w:rsid w:val="00696792"/>
    <w:rsid w:val="00697099"/>
    <w:rsid w:val="00697DB2"/>
    <w:rsid w:val="00697E23"/>
    <w:rsid w:val="00697FAC"/>
    <w:rsid w:val="006A0821"/>
    <w:rsid w:val="006A10C5"/>
    <w:rsid w:val="006A15A0"/>
    <w:rsid w:val="006A1785"/>
    <w:rsid w:val="006A1C8B"/>
    <w:rsid w:val="006A1F6B"/>
    <w:rsid w:val="006A2563"/>
    <w:rsid w:val="006A3537"/>
    <w:rsid w:val="006A3E9B"/>
    <w:rsid w:val="006A41C7"/>
    <w:rsid w:val="006A435C"/>
    <w:rsid w:val="006A4705"/>
    <w:rsid w:val="006A4ACA"/>
    <w:rsid w:val="006A4DE1"/>
    <w:rsid w:val="006A5265"/>
    <w:rsid w:val="006A53FE"/>
    <w:rsid w:val="006A56A8"/>
    <w:rsid w:val="006A56BC"/>
    <w:rsid w:val="006A5B21"/>
    <w:rsid w:val="006A5CE4"/>
    <w:rsid w:val="006A5D5C"/>
    <w:rsid w:val="006A5EBF"/>
    <w:rsid w:val="006A6331"/>
    <w:rsid w:val="006A6FAE"/>
    <w:rsid w:val="006A7914"/>
    <w:rsid w:val="006A7CE0"/>
    <w:rsid w:val="006B0F8A"/>
    <w:rsid w:val="006B3CDC"/>
    <w:rsid w:val="006B3D46"/>
    <w:rsid w:val="006B50FA"/>
    <w:rsid w:val="006B69E5"/>
    <w:rsid w:val="006B7067"/>
    <w:rsid w:val="006B79CD"/>
    <w:rsid w:val="006B7EBE"/>
    <w:rsid w:val="006C0030"/>
    <w:rsid w:val="006C0718"/>
    <w:rsid w:val="006C09BF"/>
    <w:rsid w:val="006C0A14"/>
    <w:rsid w:val="006C0D5D"/>
    <w:rsid w:val="006C1198"/>
    <w:rsid w:val="006C126C"/>
    <w:rsid w:val="006C1809"/>
    <w:rsid w:val="006C1EB7"/>
    <w:rsid w:val="006C1F56"/>
    <w:rsid w:val="006C2897"/>
    <w:rsid w:val="006C29C8"/>
    <w:rsid w:val="006C3036"/>
    <w:rsid w:val="006C30D3"/>
    <w:rsid w:val="006C3F46"/>
    <w:rsid w:val="006C43BC"/>
    <w:rsid w:val="006C58D7"/>
    <w:rsid w:val="006C5E4C"/>
    <w:rsid w:val="006C5F21"/>
    <w:rsid w:val="006C5FB3"/>
    <w:rsid w:val="006C62C1"/>
    <w:rsid w:val="006C65C2"/>
    <w:rsid w:val="006C74D2"/>
    <w:rsid w:val="006C7661"/>
    <w:rsid w:val="006C77A7"/>
    <w:rsid w:val="006C77AE"/>
    <w:rsid w:val="006C782F"/>
    <w:rsid w:val="006C79BC"/>
    <w:rsid w:val="006C7F1F"/>
    <w:rsid w:val="006D01AF"/>
    <w:rsid w:val="006D0DF4"/>
    <w:rsid w:val="006D0E0E"/>
    <w:rsid w:val="006D0F70"/>
    <w:rsid w:val="006D18F8"/>
    <w:rsid w:val="006D1A01"/>
    <w:rsid w:val="006D1BD5"/>
    <w:rsid w:val="006D1D07"/>
    <w:rsid w:val="006D202F"/>
    <w:rsid w:val="006D29F9"/>
    <w:rsid w:val="006D2E25"/>
    <w:rsid w:val="006D3606"/>
    <w:rsid w:val="006D448E"/>
    <w:rsid w:val="006D4BEE"/>
    <w:rsid w:val="006D4D6B"/>
    <w:rsid w:val="006D610E"/>
    <w:rsid w:val="006D6AB0"/>
    <w:rsid w:val="006D6C56"/>
    <w:rsid w:val="006D6E52"/>
    <w:rsid w:val="006D74F5"/>
    <w:rsid w:val="006D759D"/>
    <w:rsid w:val="006D75CE"/>
    <w:rsid w:val="006D7813"/>
    <w:rsid w:val="006D7BEB"/>
    <w:rsid w:val="006D7C4F"/>
    <w:rsid w:val="006D7EC3"/>
    <w:rsid w:val="006E06B5"/>
    <w:rsid w:val="006E0894"/>
    <w:rsid w:val="006E0EDF"/>
    <w:rsid w:val="006E0EE0"/>
    <w:rsid w:val="006E11B7"/>
    <w:rsid w:val="006E1CE4"/>
    <w:rsid w:val="006E1F7E"/>
    <w:rsid w:val="006E2CDE"/>
    <w:rsid w:val="006E37AA"/>
    <w:rsid w:val="006E3E4D"/>
    <w:rsid w:val="006E4EA0"/>
    <w:rsid w:val="006E4F1F"/>
    <w:rsid w:val="006E5152"/>
    <w:rsid w:val="006E5A73"/>
    <w:rsid w:val="006E6697"/>
    <w:rsid w:val="006E74B0"/>
    <w:rsid w:val="006E7514"/>
    <w:rsid w:val="006E7998"/>
    <w:rsid w:val="006F019F"/>
    <w:rsid w:val="006F1698"/>
    <w:rsid w:val="006F19AF"/>
    <w:rsid w:val="006F1B94"/>
    <w:rsid w:val="006F20A6"/>
    <w:rsid w:val="006F22F9"/>
    <w:rsid w:val="006F2324"/>
    <w:rsid w:val="006F23AE"/>
    <w:rsid w:val="006F2991"/>
    <w:rsid w:val="006F413C"/>
    <w:rsid w:val="006F4ABA"/>
    <w:rsid w:val="006F5898"/>
    <w:rsid w:val="006F59E1"/>
    <w:rsid w:val="006F6936"/>
    <w:rsid w:val="006F6A06"/>
    <w:rsid w:val="006F6B98"/>
    <w:rsid w:val="006F6DD0"/>
    <w:rsid w:val="006F6E89"/>
    <w:rsid w:val="006F75B3"/>
    <w:rsid w:val="006F7635"/>
    <w:rsid w:val="006F7EE8"/>
    <w:rsid w:val="006F7F4E"/>
    <w:rsid w:val="0070081A"/>
    <w:rsid w:val="00701931"/>
    <w:rsid w:val="00701E06"/>
    <w:rsid w:val="00702A60"/>
    <w:rsid w:val="00702C3F"/>
    <w:rsid w:val="00702EB9"/>
    <w:rsid w:val="00702F1D"/>
    <w:rsid w:val="0070391B"/>
    <w:rsid w:val="007043C6"/>
    <w:rsid w:val="007046B2"/>
    <w:rsid w:val="007047CF"/>
    <w:rsid w:val="00704875"/>
    <w:rsid w:val="00705AC7"/>
    <w:rsid w:val="00705ACC"/>
    <w:rsid w:val="00705F8B"/>
    <w:rsid w:val="00706283"/>
    <w:rsid w:val="007065EC"/>
    <w:rsid w:val="00706628"/>
    <w:rsid w:val="007066A5"/>
    <w:rsid w:val="00706B71"/>
    <w:rsid w:val="007075CA"/>
    <w:rsid w:val="0070797F"/>
    <w:rsid w:val="00710414"/>
    <w:rsid w:val="007106E7"/>
    <w:rsid w:val="00710D3D"/>
    <w:rsid w:val="00711B5E"/>
    <w:rsid w:val="00713ADF"/>
    <w:rsid w:val="00714D52"/>
    <w:rsid w:val="0071584B"/>
    <w:rsid w:val="007164E1"/>
    <w:rsid w:val="00716A35"/>
    <w:rsid w:val="00716A3C"/>
    <w:rsid w:val="00716CF2"/>
    <w:rsid w:val="0071739A"/>
    <w:rsid w:val="007173CC"/>
    <w:rsid w:val="007178D0"/>
    <w:rsid w:val="007207E3"/>
    <w:rsid w:val="00721041"/>
    <w:rsid w:val="0072147D"/>
    <w:rsid w:val="0072150E"/>
    <w:rsid w:val="007217C2"/>
    <w:rsid w:val="00721A50"/>
    <w:rsid w:val="00721C2E"/>
    <w:rsid w:val="00722059"/>
    <w:rsid w:val="007223EC"/>
    <w:rsid w:val="007229E5"/>
    <w:rsid w:val="007233D4"/>
    <w:rsid w:val="00723E5B"/>
    <w:rsid w:val="00723FBD"/>
    <w:rsid w:val="00724085"/>
    <w:rsid w:val="00725D65"/>
    <w:rsid w:val="007264F8"/>
    <w:rsid w:val="0072685B"/>
    <w:rsid w:val="00726D33"/>
    <w:rsid w:val="007270B8"/>
    <w:rsid w:val="00727885"/>
    <w:rsid w:val="00727C3E"/>
    <w:rsid w:val="00727C84"/>
    <w:rsid w:val="00727C96"/>
    <w:rsid w:val="00730469"/>
    <w:rsid w:val="00730CED"/>
    <w:rsid w:val="00731305"/>
    <w:rsid w:val="007313FA"/>
    <w:rsid w:val="00731794"/>
    <w:rsid w:val="007317F4"/>
    <w:rsid w:val="00731F05"/>
    <w:rsid w:val="00731F33"/>
    <w:rsid w:val="007322A1"/>
    <w:rsid w:val="00732445"/>
    <w:rsid w:val="00732994"/>
    <w:rsid w:val="007329A5"/>
    <w:rsid w:val="00733BA1"/>
    <w:rsid w:val="00733D72"/>
    <w:rsid w:val="00734185"/>
    <w:rsid w:val="00734263"/>
    <w:rsid w:val="007343FA"/>
    <w:rsid w:val="00734612"/>
    <w:rsid w:val="0073464C"/>
    <w:rsid w:val="007349AC"/>
    <w:rsid w:val="00734FFA"/>
    <w:rsid w:val="007355B4"/>
    <w:rsid w:val="00735628"/>
    <w:rsid w:val="00735C26"/>
    <w:rsid w:val="00736126"/>
    <w:rsid w:val="007364A9"/>
    <w:rsid w:val="007364EB"/>
    <w:rsid w:val="00736AFA"/>
    <w:rsid w:val="00736C20"/>
    <w:rsid w:val="007371E5"/>
    <w:rsid w:val="0073733B"/>
    <w:rsid w:val="007400D0"/>
    <w:rsid w:val="0074095D"/>
    <w:rsid w:val="0074099E"/>
    <w:rsid w:val="00740D00"/>
    <w:rsid w:val="0074116F"/>
    <w:rsid w:val="0074136C"/>
    <w:rsid w:val="00741D80"/>
    <w:rsid w:val="00742876"/>
    <w:rsid w:val="0074300B"/>
    <w:rsid w:val="007430ED"/>
    <w:rsid w:val="00743654"/>
    <w:rsid w:val="0074389A"/>
    <w:rsid w:val="007454DA"/>
    <w:rsid w:val="007455EE"/>
    <w:rsid w:val="00745758"/>
    <w:rsid w:val="007460F2"/>
    <w:rsid w:val="00746157"/>
    <w:rsid w:val="00747319"/>
    <w:rsid w:val="00747706"/>
    <w:rsid w:val="00747AD1"/>
    <w:rsid w:val="00747CF1"/>
    <w:rsid w:val="007503F9"/>
    <w:rsid w:val="00750D87"/>
    <w:rsid w:val="00750F31"/>
    <w:rsid w:val="00751226"/>
    <w:rsid w:val="00751285"/>
    <w:rsid w:val="00751571"/>
    <w:rsid w:val="0075171B"/>
    <w:rsid w:val="00752183"/>
    <w:rsid w:val="00752310"/>
    <w:rsid w:val="007525D0"/>
    <w:rsid w:val="00753B30"/>
    <w:rsid w:val="00753B67"/>
    <w:rsid w:val="0075443B"/>
    <w:rsid w:val="007544F8"/>
    <w:rsid w:val="00754A78"/>
    <w:rsid w:val="00755758"/>
    <w:rsid w:val="007561EE"/>
    <w:rsid w:val="00756CA9"/>
    <w:rsid w:val="00757006"/>
    <w:rsid w:val="00757290"/>
    <w:rsid w:val="00757676"/>
    <w:rsid w:val="00757A8A"/>
    <w:rsid w:val="00757AB7"/>
    <w:rsid w:val="00760536"/>
    <w:rsid w:val="0076076A"/>
    <w:rsid w:val="00760C08"/>
    <w:rsid w:val="00761131"/>
    <w:rsid w:val="0076143B"/>
    <w:rsid w:val="00761C00"/>
    <w:rsid w:val="00761D8C"/>
    <w:rsid w:val="007623A1"/>
    <w:rsid w:val="007626E2"/>
    <w:rsid w:val="00763EB6"/>
    <w:rsid w:val="0076410F"/>
    <w:rsid w:val="00764148"/>
    <w:rsid w:val="007642BB"/>
    <w:rsid w:val="00764451"/>
    <w:rsid w:val="00764758"/>
    <w:rsid w:val="007649CC"/>
    <w:rsid w:val="00765F20"/>
    <w:rsid w:val="00765FCE"/>
    <w:rsid w:val="0076614A"/>
    <w:rsid w:val="007662E0"/>
    <w:rsid w:val="007665A0"/>
    <w:rsid w:val="00766C9F"/>
    <w:rsid w:val="00766ECB"/>
    <w:rsid w:val="00766FA9"/>
    <w:rsid w:val="0076779D"/>
    <w:rsid w:val="00767915"/>
    <w:rsid w:val="00770C3D"/>
    <w:rsid w:val="00770C79"/>
    <w:rsid w:val="00771085"/>
    <w:rsid w:val="00771172"/>
    <w:rsid w:val="00771E93"/>
    <w:rsid w:val="00772313"/>
    <w:rsid w:val="00772CDB"/>
    <w:rsid w:val="007736F8"/>
    <w:rsid w:val="00773845"/>
    <w:rsid w:val="00773CAE"/>
    <w:rsid w:val="00773F82"/>
    <w:rsid w:val="00774417"/>
    <w:rsid w:val="00774A8D"/>
    <w:rsid w:val="0077511C"/>
    <w:rsid w:val="007751E8"/>
    <w:rsid w:val="007754B1"/>
    <w:rsid w:val="00776106"/>
    <w:rsid w:val="00776454"/>
    <w:rsid w:val="00776E3A"/>
    <w:rsid w:val="007775E2"/>
    <w:rsid w:val="0077774A"/>
    <w:rsid w:val="00777BE8"/>
    <w:rsid w:val="00777CA9"/>
    <w:rsid w:val="007801BD"/>
    <w:rsid w:val="007802F6"/>
    <w:rsid w:val="00780A52"/>
    <w:rsid w:val="007810F8"/>
    <w:rsid w:val="00781542"/>
    <w:rsid w:val="007817CB"/>
    <w:rsid w:val="00781BAB"/>
    <w:rsid w:val="00781EA1"/>
    <w:rsid w:val="007825C4"/>
    <w:rsid w:val="007827CC"/>
    <w:rsid w:val="00782F7E"/>
    <w:rsid w:val="007830C0"/>
    <w:rsid w:val="007833B4"/>
    <w:rsid w:val="00784657"/>
    <w:rsid w:val="007853E2"/>
    <w:rsid w:val="00785EA0"/>
    <w:rsid w:val="00786084"/>
    <w:rsid w:val="00787969"/>
    <w:rsid w:val="007903FE"/>
    <w:rsid w:val="007904CE"/>
    <w:rsid w:val="007905BB"/>
    <w:rsid w:val="00790B7D"/>
    <w:rsid w:val="00790F98"/>
    <w:rsid w:val="00791098"/>
    <w:rsid w:val="007910EE"/>
    <w:rsid w:val="00791414"/>
    <w:rsid w:val="00791508"/>
    <w:rsid w:val="007919EB"/>
    <w:rsid w:val="00791A21"/>
    <w:rsid w:val="00791A36"/>
    <w:rsid w:val="00791D42"/>
    <w:rsid w:val="00791D82"/>
    <w:rsid w:val="007927BE"/>
    <w:rsid w:val="00792C6A"/>
    <w:rsid w:val="00792EBF"/>
    <w:rsid w:val="00792FC6"/>
    <w:rsid w:val="00792FDD"/>
    <w:rsid w:val="00793408"/>
    <w:rsid w:val="00794E58"/>
    <w:rsid w:val="00795CA9"/>
    <w:rsid w:val="00795D64"/>
    <w:rsid w:val="00796B46"/>
    <w:rsid w:val="00796F42"/>
    <w:rsid w:val="00796FE2"/>
    <w:rsid w:val="00797103"/>
    <w:rsid w:val="00797A46"/>
    <w:rsid w:val="00797C96"/>
    <w:rsid w:val="007A0FB7"/>
    <w:rsid w:val="007A1B34"/>
    <w:rsid w:val="007A28A9"/>
    <w:rsid w:val="007A2C00"/>
    <w:rsid w:val="007A2D38"/>
    <w:rsid w:val="007A3409"/>
    <w:rsid w:val="007A3419"/>
    <w:rsid w:val="007A3900"/>
    <w:rsid w:val="007A398E"/>
    <w:rsid w:val="007A3993"/>
    <w:rsid w:val="007A3F3B"/>
    <w:rsid w:val="007A3F46"/>
    <w:rsid w:val="007A422C"/>
    <w:rsid w:val="007A4633"/>
    <w:rsid w:val="007A50EA"/>
    <w:rsid w:val="007A5103"/>
    <w:rsid w:val="007A5408"/>
    <w:rsid w:val="007A54B5"/>
    <w:rsid w:val="007A55B8"/>
    <w:rsid w:val="007A589B"/>
    <w:rsid w:val="007A5A77"/>
    <w:rsid w:val="007A610F"/>
    <w:rsid w:val="007A6762"/>
    <w:rsid w:val="007A76F1"/>
    <w:rsid w:val="007A7DB0"/>
    <w:rsid w:val="007B0CF0"/>
    <w:rsid w:val="007B22A3"/>
    <w:rsid w:val="007B28BC"/>
    <w:rsid w:val="007B2F90"/>
    <w:rsid w:val="007B3272"/>
    <w:rsid w:val="007B478E"/>
    <w:rsid w:val="007B4F4F"/>
    <w:rsid w:val="007B5322"/>
    <w:rsid w:val="007B5791"/>
    <w:rsid w:val="007B5A1A"/>
    <w:rsid w:val="007B6D27"/>
    <w:rsid w:val="007B7E5F"/>
    <w:rsid w:val="007C048E"/>
    <w:rsid w:val="007C050D"/>
    <w:rsid w:val="007C0ACC"/>
    <w:rsid w:val="007C10F1"/>
    <w:rsid w:val="007C1E2F"/>
    <w:rsid w:val="007C22F9"/>
    <w:rsid w:val="007C2519"/>
    <w:rsid w:val="007C2EC7"/>
    <w:rsid w:val="007C3205"/>
    <w:rsid w:val="007C3209"/>
    <w:rsid w:val="007C33C7"/>
    <w:rsid w:val="007C36A1"/>
    <w:rsid w:val="007C37F2"/>
    <w:rsid w:val="007C3B27"/>
    <w:rsid w:val="007C3F25"/>
    <w:rsid w:val="007C4A84"/>
    <w:rsid w:val="007C4DC8"/>
    <w:rsid w:val="007C4E79"/>
    <w:rsid w:val="007C4F36"/>
    <w:rsid w:val="007C50B9"/>
    <w:rsid w:val="007C5362"/>
    <w:rsid w:val="007C55F1"/>
    <w:rsid w:val="007C5956"/>
    <w:rsid w:val="007C5B1E"/>
    <w:rsid w:val="007C5F14"/>
    <w:rsid w:val="007C6033"/>
    <w:rsid w:val="007C6A26"/>
    <w:rsid w:val="007C6DAC"/>
    <w:rsid w:val="007C73FE"/>
    <w:rsid w:val="007C7754"/>
    <w:rsid w:val="007D06EF"/>
    <w:rsid w:val="007D0784"/>
    <w:rsid w:val="007D1290"/>
    <w:rsid w:val="007D180B"/>
    <w:rsid w:val="007D1A14"/>
    <w:rsid w:val="007D2B5A"/>
    <w:rsid w:val="007D2C32"/>
    <w:rsid w:val="007D2CD4"/>
    <w:rsid w:val="007D335A"/>
    <w:rsid w:val="007D356C"/>
    <w:rsid w:val="007D3584"/>
    <w:rsid w:val="007D3E68"/>
    <w:rsid w:val="007D42B0"/>
    <w:rsid w:val="007D42DF"/>
    <w:rsid w:val="007D4ED0"/>
    <w:rsid w:val="007D5939"/>
    <w:rsid w:val="007D5CEB"/>
    <w:rsid w:val="007D611D"/>
    <w:rsid w:val="007D66EB"/>
    <w:rsid w:val="007D6921"/>
    <w:rsid w:val="007D697B"/>
    <w:rsid w:val="007D6984"/>
    <w:rsid w:val="007D6EF2"/>
    <w:rsid w:val="007D717F"/>
    <w:rsid w:val="007D722A"/>
    <w:rsid w:val="007D73C9"/>
    <w:rsid w:val="007D763E"/>
    <w:rsid w:val="007D7A73"/>
    <w:rsid w:val="007E0458"/>
    <w:rsid w:val="007E0485"/>
    <w:rsid w:val="007E162A"/>
    <w:rsid w:val="007E1EA1"/>
    <w:rsid w:val="007E22D5"/>
    <w:rsid w:val="007E247C"/>
    <w:rsid w:val="007E287E"/>
    <w:rsid w:val="007E3045"/>
    <w:rsid w:val="007E347D"/>
    <w:rsid w:val="007E3F72"/>
    <w:rsid w:val="007E5507"/>
    <w:rsid w:val="007E5CCA"/>
    <w:rsid w:val="007E620E"/>
    <w:rsid w:val="007E62CC"/>
    <w:rsid w:val="007E6AA5"/>
    <w:rsid w:val="007E6EE0"/>
    <w:rsid w:val="007E7505"/>
    <w:rsid w:val="007E793A"/>
    <w:rsid w:val="007E7E92"/>
    <w:rsid w:val="007F00E6"/>
    <w:rsid w:val="007F06F9"/>
    <w:rsid w:val="007F09EB"/>
    <w:rsid w:val="007F0D84"/>
    <w:rsid w:val="007F0E87"/>
    <w:rsid w:val="007F129B"/>
    <w:rsid w:val="007F154F"/>
    <w:rsid w:val="007F1B43"/>
    <w:rsid w:val="007F1D8C"/>
    <w:rsid w:val="007F22F1"/>
    <w:rsid w:val="007F3226"/>
    <w:rsid w:val="007F3851"/>
    <w:rsid w:val="007F3D57"/>
    <w:rsid w:val="007F40E1"/>
    <w:rsid w:val="007F43FD"/>
    <w:rsid w:val="007F474F"/>
    <w:rsid w:val="007F52F9"/>
    <w:rsid w:val="007F5A36"/>
    <w:rsid w:val="007F5AB4"/>
    <w:rsid w:val="007F5B5E"/>
    <w:rsid w:val="007F5D1D"/>
    <w:rsid w:val="007F5E1A"/>
    <w:rsid w:val="007F7CF3"/>
    <w:rsid w:val="007F7F51"/>
    <w:rsid w:val="007F7FC2"/>
    <w:rsid w:val="007F7FD1"/>
    <w:rsid w:val="00800673"/>
    <w:rsid w:val="00801F2D"/>
    <w:rsid w:val="0080215A"/>
    <w:rsid w:val="0080239F"/>
    <w:rsid w:val="0080253D"/>
    <w:rsid w:val="00802A02"/>
    <w:rsid w:val="00802F81"/>
    <w:rsid w:val="00803A22"/>
    <w:rsid w:val="00803C79"/>
    <w:rsid w:val="008041E8"/>
    <w:rsid w:val="008042D1"/>
    <w:rsid w:val="00804519"/>
    <w:rsid w:val="00804AE7"/>
    <w:rsid w:val="00804D7D"/>
    <w:rsid w:val="00805351"/>
    <w:rsid w:val="0080535C"/>
    <w:rsid w:val="00805447"/>
    <w:rsid w:val="008055C1"/>
    <w:rsid w:val="00806476"/>
    <w:rsid w:val="008071CC"/>
    <w:rsid w:val="00807213"/>
    <w:rsid w:val="008075C1"/>
    <w:rsid w:val="00807898"/>
    <w:rsid w:val="00807ECA"/>
    <w:rsid w:val="008100DE"/>
    <w:rsid w:val="00810A1C"/>
    <w:rsid w:val="00810A30"/>
    <w:rsid w:val="00810BE4"/>
    <w:rsid w:val="00811BE4"/>
    <w:rsid w:val="00811CAA"/>
    <w:rsid w:val="00811D39"/>
    <w:rsid w:val="00811E82"/>
    <w:rsid w:val="00811F66"/>
    <w:rsid w:val="00812436"/>
    <w:rsid w:val="00812B07"/>
    <w:rsid w:val="008135FF"/>
    <w:rsid w:val="00813E12"/>
    <w:rsid w:val="00814100"/>
    <w:rsid w:val="008143EC"/>
    <w:rsid w:val="008144E4"/>
    <w:rsid w:val="008149DD"/>
    <w:rsid w:val="00815534"/>
    <w:rsid w:val="00815D61"/>
    <w:rsid w:val="0081695E"/>
    <w:rsid w:val="00816B62"/>
    <w:rsid w:val="008173FB"/>
    <w:rsid w:val="008177D8"/>
    <w:rsid w:val="00817E0D"/>
    <w:rsid w:val="00817E39"/>
    <w:rsid w:val="00817F5A"/>
    <w:rsid w:val="00820611"/>
    <w:rsid w:val="00820A41"/>
    <w:rsid w:val="00821058"/>
    <w:rsid w:val="0082124B"/>
    <w:rsid w:val="008216F1"/>
    <w:rsid w:val="00821F60"/>
    <w:rsid w:val="0082245B"/>
    <w:rsid w:val="00823114"/>
    <w:rsid w:val="0082317E"/>
    <w:rsid w:val="00823498"/>
    <w:rsid w:val="00823FBB"/>
    <w:rsid w:val="00824C35"/>
    <w:rsid w:val="00825177"/>
    <w:rsid w:val="008256DF"/>
    <w:rsid w:val="00825F12"/>
    <w:rsid w:val="00826267"/>
    <w:rsid w:val="0082628D"/>
    <w:rsid w:val="00826A6A"/>
    <w:rsid w:val="00826B12"/>
    <w:rsid w:val="00826B5F"/>
    <w:rsid w:val="0082705B"/>
    <w:rsid w:val="008272E2"/>
    <w:rsid w:val="008303AA"/>
    <w:rsid w:val="00830569"/>
    <w:rsid w:val="00830CA6"/>
    <w:rsid w:val="00830DF1"/>
    <w:rsid w:val="008314F1"/>
    <w:rsid w:val="00831533"/>
    <w:rsid w:val="00831A06"/>
    <w:rsid w:val="00831CA4"/>
    <w:rsid w:val="00831E0C"/>
    <w:rsid w:val="00831F45"/>
    <w:rsid w:val="00832254"/>
    <w:rsid w:val="008322E8"/>
    <w:rsid w:val="008323DF"/>
    <w:rsid w:val="0083242D"/>
    <w:rsid w:val="008326E7"/>
    <w:rsid w:val="00832A5C"/>
    <w:rsid w:val="00832B1A"/>
    <w:rsid w:val="00832D98"/>
    <w:rsid w:val="00833179"/>
    <w:rsid w:val="00833273"/>
    <w:rsid w:val="0083417E"/>
    <w:rsid w:val="008341BF"/>
    <w:rsid w:val="008344AC"/>
    <w:rsid w:val="00835485"/>
    <w:rsid w:val="00837089"/>
    <w:rsid w:val="0084096A"/>
    <w:rsid w:val="008409C4"/>
    <w:rsid w:val="008409D6"/>
    <w:rsid w:val="00840AEC"/>
    <w:rsid w:val="00840D0D"/>
    <w:rsid w:val="00840E4E"/>
    <w:rsid w:val="00841150"/>
    <w:rsid w:val="00841713"/>
    <w:rsid w:val="00841857"/>
    <w:rsid w:val="00842014"/>
    <w:rsid w:val="00842173"/>
    <w:rsid w:val="0084228B"/>
    <w:rsid w:val="008426B7"/>
    <w:rsid w:val="008435B2"/>
    <w:rsid w:val="00843860"/>
    <w:rsid w:val="00843941"/>
    <w:rsid w:val="00844113"/>
    <w:rsid w:val="00844266"/>
    <w:rsid w:val="00844BF8"/>
    <w:rsid w:val="00844EF0"/>
    <w:rsid w:val="00845607"/>
    <w:rsid w:val="00845D26"/>
    <w:rsid w:val="00845E84"/>
    <w:rsid w:val="00846ED1"/>
    <w:rsid w:val="00847733"/>
    <w:rsid w:val="00847E1F"/>
    <w:rsid w:val="008500BB"/>
    <w:rsid w:val="00850377"/>
    <w:rsid w:val="00850C6E"/>
    <w:rsid w:val="00850F8C"/>
    <w:rsid w:val="00851AC2"/>
    <w:rsid w:val="008520A6"/>
    <w:rsid w:val="008527A1"/>
    <w:rsid w:val="0085333D"/>
    <w:rsid w:val="00853608"/>
    <w:rsid w:val="008537FD"/>
    <w:rsid w:val="00853A85"/>
    <w:rsid w:val="00853EE9"/>
    <w:rsid w:val="00854726"/>
    <w:rsid w:val="00854823"/>
    <w:rsid w:val="00854AD8"/>
    <w:rsid w:val="00855004"/>
    <w:rsid w:val="008558BB"/>
    <w:rsid w:val="00855B3E"/>
    <w:rsid w:val="00855CEA"/>
    <w:rsid w:val="00855D38"/>
    <w:rsid w:val="008568E1"/>
    <w:rsid w:val="00856E40"/>
    <w:rsid w:val="00857060"/>
    <w:rsid w:val="00860534"/>
    <w:rsid w:val="00860593"/>
    <w:rsid w:val="00860650"/>
    <w:rsid w:val="0086147A"/>
    <w:rsid w:val="0086157A"/>
    <w:rsid w:val="008615BE"/>
    <w:rsid w:val="008618E7"/>
    <w:rsid w:val="00861AB7"/>
    <w:rsid w:val="00861D77"/>
    <w:rsid w:val="00862368"/>
    <w:rsid w:val="00862CB6"/>
    <w:rsid w:val="0086368C"/>
    <w:rsid w:val="00863842"/>
    <w:rsid w:val="00864536"/>
    <w:rsid w:val="00864562"/>
    <w:rsid w:val="008656E8"/>
    <w:rsid w:val="0086661F"/>
    <w:rsid w:val="00866A0C"/>
    <w:rsid w:val="00866F16"/>
    <w:rsid w:val="00867101"/>
    <w:rsid w:val="00867945"/>
    <w:rsid w:val="00867B6C"/>
    <w:rsid w:val="008709AC"/>
    <w:rsid w:val="00870D6D"/>
    <w:rsid w:val="0087125C"/>
    <w:rsid w:val="00871A11"/>
    <w:rsid w:val="00871F1B"/>
    <w:rsid w:val="008721BB"/>
    <w:rsid w:val="00873154"/>
    <w:rsid w:val="008735DA"/>
    <w:rsid w:val="008736D0"/>
    <w:rsid w:val="00873D63"/>
    <w:rsid w:val="008742A5"/>
    <w:rsid w:val="00874391"/>
    <w:rsid w:val="008749B3"/>
    <w:rsid w:val="008750BC"/>
    <w:rsid w:val="00875184"/>
    <w:rsid w:val="008758AF"/>
    <w:rsid w:val="00875DD5"/>
    <w:rsid w:val="0087601D"/>
    <w:rsid w:val="00876202"/>
    <w:rsid w:val="008764D0"/>
    <w:rsid w:val="00876916"/>
    <w:rsid w:val="008777B5"/>
    <w:rsid w:val="0088041B"/>
    <w:rsid w:val="00880606"/>
    <w:rsid w:val="00880D80"/>
    <w:rsid w:val="00881AAF"/>
    <w:rsid w:val="00881AC3"/>
    <w:rsid w:val="00881AD6"/>
    <w:rsid w:val="00881F37"/>
    <w:rsid w:val="0088209F"/>
    <w:rsid w:val="00882732"/>
    <w:rsid w:val="0088295E"/>
    <w:rsid w:val="0088311A"/>
    <w:rsid w:val="00883CE2"/>
    <w:rsid w:val="0088449D"/>
    <w:rsid w:val="00884532"/>
    <w:rsid w:val="00884E88"/>
    <w:rsid w:val="00884F65"/>
    <w:rsid w:val="00885573"/>
    <w:rsid w:val="00885DC1"/>
    <w:rsid w:val="0088606A"/>
    <w:rsid w:val="008865F2"/>
    <w:rsid w:val="008866A9"/>
    <w:rsid w:val="008871A5"/>
    <w:rsid w:val="008874A7"/>
    <w:rsid w:val="0088756F"/>
    <w:rsid w:val="008903E6"/>
    <w:rsid w:val="0089111B"/>
    <w:rsid w:val="008917A9"/>
    <w:rsid w:val="00892528"/>
    <w:rsid w:val="00892713"/>
    <w:rsid w:val="00892FEE"/>
    <w:rsid w:val="0089390F"/>
    <w:rsid w:val="00893EB6"/>
    <w:rsid w:val="00893F8A"/>
    <w:rsid w:val="008940A7"/>
    <w:rsid w:val="00895345"/>
    <w:rsid w:val="0089571F"/>
    <w:rsid w:val="00895F2E"/>
    <w:rsid w:val="008969B2"/>
    <w:rsid w:val="00896DC9"/>
    <w:rsid w:val="00896EAC"/>
    <w:rsid w:val="008974ED"/>
    <w:rsid w:val="008979FA"/>
    <w:rsid w:val="008A0385"/>
    <w:rsid w:val="008A03FF"/>
    <w:rsid w:val="008A0443"/>
    <w:rsid w:val="008A06DD"/>
    <w:rsid w:val="008A0751"/>
    <w:rsid w:val="008A089D"/>
    <w:rsid w:val="008A191A"/>
    <w:rsid w:val="008A1AC9"/>
    <w:rsid w:val="008A1C1A"/>
    <w:rsid w:val="008A1C99"/>
    <w:rsid w:val="008A1FE9"/>
    <w:rsid w:val="008A266C"/>
    <w:rsid w:val="008A3AE3"/>
    <w:rsid w:val="008A404A"/>
    <w:rsid w:val="008A4308"/>
    <w:rsid w:val="008A455E"/>
    <w:rsid w:val="008A507A"/>
    <w:rsid w:val="008A5424"/>
    <w:rsid w:val="008A5518"/>
    <w:rsid w:val="008A674E"/>
    <w:rsid w:val="008A6DCC"/>
    <w:rsid w:val="008A75CE"/>
    <w:rsid w:val="008A7CB9"/>
    <w:rsid w:val="008A7F53"/>
    <w:rsid w:val="008B0A33"/>
    <w:rsid w:val="008B0CDE"/>
    <w:rsid w:val="008B1025"/>
    <w:rsid w:val="008B15A1"/>
    <w:rsid w:val="008B22E8"/>
    <w:rsid w:val="008B2483"/>
    <w:rsid w:val="008B26F7"/>
    <w:rsid w:val="008B2DD7"/>
    <w:rsid w:val="008B2E8B"/>
    <w:rsid w:val="008B2E9C"/>
    <w:rsid w:val="008B3209"/>
    <w:rsid w:val="008B3473"/>
    <w:rsid w:val="008B38BD"/>
    <w:rsid w:val="008B3E1B"/>
    <w:rsid w:val="008B41ED"/>
    <w:rsid w:val="008B463F"/>
    <w:rsid w:val="008B4797"/>
    <w:rsid w:val="008B4B43"/>
    <w:rsid w:val="008B4E05"/>
    <w:rsid w:val="008B50FF"/>
    <w:rsid w:val="008B5831"/>
    <w:rsid w:val="008B586E"/>
    <w:rsid w:val="008B5D13"/>
    <w:rsid w:val="008B63E6"/>
    <w:rsid w:val="008B6445"/>
    <w:rsid w:val="008B684C"/>
    <w:rsid w:val="008B6B56"/>
    <w:rsid w:val="008B7366"/>
    <w:rsid w:val="008B7B93"/>
    <w:rsid w:val="008B7E2D"/>
    <w:rsid w:val="008B7F80"/>
    <w:rsid w:val="008C09B8"/>
    <w:rsid w:val="008C0C0C"/>
    <w:rsid w:val="008C0D64"/>
    <w:rsid w:val="008C0DAC"/>
    <w:rsid w:val="008C11BA"/>
    <w:rsid w:val="008C1425"/>
    <w:rsid w:val="008C17EE"/>
    <w:rsid w:val="008C187F"/>
    <w:rsid w:val="008C2230"/>
    <w:rsid w:val="008C27B6"/>
    <w:rsid w:val="008C2E20"/>
    <w:rsid w:val="008C364E"/>
    <w:rsid w:val="008C38BB"/>
    <w:rsid w:val="008C392B"/>
    <w:rsid w:val="008C4E5B"/>
    <w:rsid w:val="008C5304"/>
    <w:rsid w:val="008C5A7E"/>
    <w:rsid w:val="008C5CE1"/>
    <w:rsid w:val="008C5D37"/>
    <w:rsid w:val="008C6364"/>
    <w:rsid w:val="008C707C"/>
    <w:rsid w:val="008C7AAE"/>
    <w:rsid w:val="008D06C8"/>
    <w:rsid w:val="008D0916"/>
    <w:rsid w:val="008D0F36"/>
    <w:rsid w:val="008D1F0D"/>
    <w:rsid w:val="008D1F93"/>
    <w:rsid w:val="008D1FE9"/>
    <w:rsid w:val="008D2116"/>
    <w:rsid w:val="008D2967"/>
    <w:rsid w:val="008D2C28"/>
    <w:rsid w:val="008D2C96"/>
    <w:rsid w:val="008D3344"/>
    <w:rsid w:val="008D3AD5"/>
    <w:rsid w:val="008D40C1"/>
    <w:rsid w:val="008D49D2"/>
    <w:rsid w:val="008D4F6A"/>
    <w:rsid w:val="008D54F3"/>
    <w:rsid w:val="008D5751"/>
    <w:rsid w:val="008D57F3"/>
    <w:rsid w:val="008D5891"/>
    <w:rsid w:val="008D62D9"/>
    <w:rsid w:val="008D63C0"/>
    <w:rsid w:val="008D6409"/>
    <w:rsid w:val="008D6957"/>
    <w:rsid w:val="008D7481"/>
    <w:rsid w:val="008D77C7"/>
    <w:rsid w:val="008D7E3D"/>
    <w:rsid w:val="008E0D22"/>
    <w:rsid w:val="008E1A37"/>
    <w:rsid w:val="008E1E87"/>
    <w:rsid w:val="008E2052"/>
    <w:rsid w:val="008E25AE"/>
    <w:rsid w:val="008E28D4"/>
    <w:rsid w:val="008E28FE"/>
    <w:rsid w:val="008E2BDD"/>
    <w:rsid w:val="008E2F3C"/>
    <w:rsid w:val="008E3256"/>
    <w:rsid w:val="008E3704"/>
    <w:rsid w:val="008E38D5"/>
    <w:rsid w:val="008E3F56"/>
    <w:rsid w:val="008E434F"/>
    <w:rsid w:val="008E46F7"/>
    <w:rsid w:val="008E4B55"/>
    <w:rsid w:val="008E4C85"/>
    <w:rsid w:val="008E5034"/>
    <w:rsid w:val="008E5DE0"/>
    <w:rsid w:val="008E63C4"/>
    <w:rsid w:val="008E6E3D"/>
    <w:rsid w:val="008E6ED5"/>
    <w:rsid w:val="008E72D1"/>
    <w:rsid w:val="008F09C0"/>
    <w:rsid w:val="008F0BD8"/>
    <w:rsid w:val="008F1D12"/>
    <w:rsid w:val="008F1D5B"/>
    <w:rsid w:val="008F27C6"/>
    <w:rsid w:val="008F28F8"/>
    <w:rsid w:val="008F2922"/>
    <w:rsid w:val="008F2A5A"/>
    <w:rsid w:val="008F2C1B"/>
    <w:rsid w:val="008F2EA8"/>
    <w:rsid w:val="008F3323"/>
    <w:rsid w:val="008F3696"/>
    <w:rsid w:val="008F3BA9"/>
    <w:rsid w:val="008F3DA9"/>
    <w:rsid w:val="008F46C3"/>
    <w:rsid w:val="008F4DAA"/>
    <w:rsid w:val="008F52B8"/>
    <w:rsid w:val="008F53A1"/>
    <w:rsid w:val="008F594B"/>
    <w:rsid w:val="008F5BDC"/>
    <w:rsid w:val="008F5D27"/>
    <w:rsid w:val="008F63A0"/>
    <w:rsid w:val="008F6785"/>
    <w:rsid w:val="008F7A10"/>
    <w:rsid w:val="008F7A22"/>
    <w:rsid w:val="0090096D"/>
    <w:rsid w:val="009009EC"/>
    <w:rsid w:val="009014CC"/>
    <w:rsid w:val="00901803"/>
    <w:rsid w:val="00901D5E"/>
    <w:rsid w:val="00902627"/>
    <w:rsid w:val="009032F5"/>
    <w:rsid w:val="009036D4"/>
    <w:rsid w:val="00903868"/>
    <w:rsid w:val="0090458E"/>
    <w:rsid w:val="00904DCA"/>
    <w:rsid w:val="009050F4"/>
    <w:rsid w:val="0090557B"/>
    <w:rsid w:val="00906444"/>
    <w:rsid w:val="00906736"/>
    <w:rsid w:val="00906AE7"/>
    <w:rsid w:val="009070CE"/>
    <w:rsid w:val="009075C6"/>
    <w:rsid w:val="00907B12"/>
    <w:rsid w:val="00907EEF"/>
    <w:rsid w:val="00907FF7"/>
    <w:rsid w:val="009101BE"/>
    <w:rsid w:val="00910956"/>
    <w:rsid w:val="00910B24"/>
    <w:rsid w:val="00911DB7"/>
    <w:rsid w:val="00911F01"/>
    <w:rsid w:val="00912159"/>
    <w:rsid w:val="00912A86"/>
    <w:rsid w:val="009135D8"/>
    <w:rsid w:val="00913785"/>
    <w:rsid w:val="00913C31"/>
    <w:rsid w:val="00913E44"/>
    <w:rsid w:val="00913E7E"/>
    <w:rsid w:val="00914049"/>
    <w:rsid w:val="00914980"/>
    <w:rsid w:val="00915035"/>
    <w:rsid w:val="0091550D"/>
    <w:rsid w:val="0091623A"/>
    <w:rsid w:val="00916515"/>
    <w:rsid w:val="00916681"/>
    <w:rsid w:val="00917063"/>
    <w:rsid w:val="0091732F"/>
    <w:rsid w:val="009179B8"/>
    <w:rsid w:val="00917A18"/>
    <w:rsid w:val="00917A6F"/>
    <w:rsid w:val="00917D73"/>
    <w:rsid w:val="00917F62"/>
    <w:rsid w:val="009206FA"/>
    <w:rsid w:val="00920D9F"/>
    <w:rsid w:val="00920FC8"/>
    <w:rsid w:val="00921901"/>
    <w:rsid w:val="00921B5C"/>
    <w:rsid w:val="00921F7B"/>
    <w:rsid w:val="00922140"/>
    <w:rsid w:val="00922192"/>
    <w:rsid w:val="009223FF"/>
    <w:rsid w:val="00922DFA"/>
    <w:rsid w:val="009231B4"/>
    <w:rsid w:val="009234D4"/>
    <w:rsid w:val="00923723"/>
    <w:rsid w:val="00923D06"/>
    <w:rsid w:val="00923F00"/>
    <w:rsid w:val="00923F58"/>
    <w:rsid w:val="00924BF9"/>
    <w:rsid w:val="00924BFB"/>
    <w:rsid w:val="00924C02"/>
    <w:rsid w:val="00924CFA"/>
    <w:rsid w:val="00924E75"/>
    <w:rsid w:val="00925260"/>
    <w:rsid w:val="00925374"/>
    <w:rsid w:val="00925F40"/>
    <w:rsid w:val="009270C6"/>
    <w:rsid w:val="009271E7"/>
    <w:rsid w:val="00927BCA"/>
    <w:rsid w:val="00930264"/>
    <w:rsid w:val="009302DB"/>
    <w:rsid w:val="009303C6"/>
    <w:rsid w:val="009305B1"/>
    <w:rsid w:val="009307F5"/>
    <w:rsid w:val="009310AD"/>
    <w:rsid w:val="00931523"/>
    <w:rsid w:val="00931B16"/>
    <w:rsid w:val="009321D4"/>
    <w:rsid w:val="009334B9"/>
    <w:rsid w:val="00933F2D"/>
    <w:rsid w:val="009346E6"/>
    <w:rsid w:val="009357D1"/>
    <w:rsid w:val="00935806"/>
    <w:rsid w:val="00935F52"/>
    <w:rsid w:val="009362E9"/>
    <w:rsid w:val="00936807"/>
    <w:rsid w:val="009368F7"/>
    <w:rsid w:val="00936ED4"/>
    <w:rsid w:val="00937186"/>
    <w:rsid w:val="00937295"/>
    <w:rsid w:val="00937569"/>
    <w:rsid w:val="00937922"/>
    <w:rsid w:val="00937AA9"/>
    <w:rsid w:val="00937DB7"/>
    <w:rsid w:val="00937E83"/>
    <w:rsid w:val="0094085C"/>
    <w:rsid w:val="00940974"/>
    <w:rsid w:val="009417A7"/>
    <w:rsid w:val="00941EAD"/>
    <w:rsid w:val="00941F9A"/>
    <w:rsid w:val="00942DEF"/>
    <w:rsid w:val="00943838"/>
    <w:rsid w:val="00943CF7"/>
    <w:rsid w:val="00943D70"/>
    <w:rsid w:val="009446A3"/>
    <w:rsid w:val="00944AAC"/>
    <w:rsid w:val="00944B96"/>
    <w:rsid w:val="00944E02"/>
    <w:rsid w:val="00944E8F"/>
    <w:rsid w:val="00944F29"/>
    <w:rsid w:val="00944F6A"/>
    <w:rsid w:val="0094532F"/>
    <w:rsid w:val="00945626"/>
    <w:rsid w:val="00946525"/>
    <w:rsid w:val="009466B7"/>
    <w:rsid w:val="00946A95"/>
    <w:rsid w:val="0094724C"/>
    <w:rsid w:val="009473DB"/>
    <w:rsid w:val="00947DEE"/>
    <w:rsid w:val="00950298"/>
    <w:rsid w:val="0095067D"/>
    <w:rsid w:val="00950AB9"/>
    <w:rsid w:val="00950DAB"/>
    <w:rsid w:val="00951058"/>
    <w:rsid w:val="009511A4"/>
    <w:rsid w:val="00951397"/>
    <w:rsid w:val="009514C3"/>
    <w:rsid w:val="00951807"/>
    <w:rsid w:val="00951CE1"/>
    <w:rsid w:val="009527BA"/>
    <w:rsid w:val="009537A1"/>
    <w:rsid w:val="00953937"/>
    <w:rsid w:val="00953D3F"/>
    <w:rsid w:val="0095466C"/>
    <w:rsid w:val="00954697"/>
    <w:rsid w:val="0095509A"/>
    <w:rsid w:val="009551DD"/>
    <w:rsid w:val="009553AE"/>
    <w:rsid w:val="00955A4B"/>
    <w:rsid w:val="00955B2B"/>
    <w:rsid w:val="00956752"/>
    <w:rsid w:val="009567CC"/>
    <w:rsid w:val="0095696B"/>
    <w:rsid w:val="00956CFD"/>
    <w:rsid w:val="00956E7A"/>
    <w:rsid w:val="00956ECC"/>
    <w:rsid w:val="009575BA"/>
    <w:rsid w:val="00957704"/>
    <w:rsid w:val="009577A6"/>
    <w:rsid w:val="00957DB2"/>
    <w:rsid w:val="00960165"/>
    <w:rsid w:val="00960C2C"/>
    <w:rsid w:val="00961297"/>
    <w:rsid w:val="009620B9"/>
    <w:rsid w:val="009621DA"/>
    <w:rsid w:val="009636AC"/>
    <w:rsid w:val="00963CC6"/>
    <w:rsid w:val="00964552"/>
    <w:rsid w:val="00965012"/>
    <w:rsid w:val="00965531"/>
    <w:rsid w:val="00965C3D"/>
    <w:rsid w:val="00966CF6"/>
    <w:rsid w:val="00967AD9"/>
    <w:rsid w:val="00967CF4"/>
    <w:rsid w:val="0097029F"/>
    <w:rsid w:val="009702FC"/>
    <w:rsid w:val="00972F3A"/>
    <w:rsid w:val="009736FF"/>
    <w:rsid w:val="00974496"/>
    <w:rsid w:val="009747B2"/>
    <w:rsid w:val="00974D7D"/>
    <w:rsid w:val="00975362"/>
    <w:rsid w:val="009753FD"/>
    <w:rsid w:val="0097565C"/>
    <w:rsid w:val="00975D9D"/>
    <w:rsid w:val="00975E88"/>
    <w:rsid w:val="00975FD2"/>
    <w:rsid w:val="009767E6"/>
    <w:rsid w:val="0097699F"/>
    <w:rsid w:val="009803AE"/>
    <w:rsid w:val="009812ED"/>
    <w:rsid w:val="00981AA6"/>
    <w:rsid w:val="00981CF4"/>
    <w:rsid w:val="00981F71"/>
    <w:rsid w:val="009825DD"/>
    <w:rsid w:val="00983245"/>
    <w:rsid w:val="00983838"/>
    <w:rsid w:val="00983AD9"/>
    <w:rsid w:val="00984401"/>
    <w:rsid w:val="00984866"/>
    <w:rsid w:val="00984E58"/>
    <w:rsid w:val="00984ECA"/>
    <w:rsid w:val="00984FDC"/>
    <w:rsid w:val="00985285"/>
    <w:rsid w:val="00985E58"/>
    <w:rsid w:val="00986B02"/>
    <w:rsid w:val="00986C16"/>
    <w:rsid w:val="00986CB7"/>
    <w:rsid w:val="00987B4D"/>
    <w:rsid w:val="00990BB5"/>
    <w:rsid w:val="00990F9F"/>
    <w:rsid w:val="0099136B"/>
    <w:rsid w:val="00991C59"/>
    <w:rsid w:val="00992C7A"/>
    <w:rsid w:val="009930E7"/>
    <w:rsid w:val="0099352B"/>
    <w:rsid w:val="0099376A"/>
    <w:rsid w:val="00993A6B"/>
    <w:rsid w:val="00993CF3"/>
    <w:rsid w:val="009941A4"/>
    <w:rsid w:val="00994369"/>
    <w:rsid w:val="009944E8"/>
    <w:rsid w:val="0099477D"/>
    <w:rsid w:val="00994DAF"/>
    <w:rsid w:val="00995513"/>
    <w:rsid w:val="00995D19"/>
    <w:rsid w:val="0099623E"/>
    <w:rsid w:val="00996605"/>
    <w:rsid w:val="00996888"/>
    <w:rsid w:val="00996A8D"/>
    <w:rsid w:val="00996C81"/>
    <w:rsid w:val="00996CED"/>
    <w:rsid w:val="009971EE"/>
    <w:rsid w:val="00997B3A"/>
    <w:rsid w:val="00997E45"/>
    <w:rsid w:val="009A0317"/>
    <w:rsid w:val="009A056A"/>
    <w:rsid w:val="009A06FD"/>
    <w:rsid w:val="009A0F00"/>
    <w:rsid w:val="009A1A18"/>
    <w:rsid w:val="009A22F3"/>
    <w:rsid w:val="009A24B2"/>
    <w:rsid w:val="009A3112"/>
    <w:rsid w:val="009A3C3A"/>
    <w:rsid w:val="009A448D"/>
    <w:rsid w:val="009A476C"/>
    <w:rsid w:val="009A4E67"/>
    <w:rsid w:val="009A4F3A"/>
    <w:rsid w:val="009A5861"/>
    <w:rsid w:val="009A598F"/>
    <w:rsid w:val="009A5FF3"/>
    <w:rsid w:val="009A6386"/>
    <w:rsid w:val="009A6F1E"/>
    <w:rsid w:val="009A6FBF"/>
    <w:rsid w:val="009A6FD1"/>
    <w:rsid w:val="009A77CA"/>
    <w:rsid w:val="009A7B06"/>
    <w:rsid w:val="009B0226"/>
    <w:rsid w:val="009B0E20"/>
    <w:rsid w:val="009B0F6C"/>
    <w:rsid w:val="009B2477"/>
    <w:rsid w:val="009B41C2"/>
    <w:rsid w:val="009B4234"/>
    <w:rsid w:val="009B4A90"/>
    <w:rsid w:val="009B4F1D"/>
    <w:rsid w:val="009B4FFD"/>
    <w:rsid w:val="009B5A63"/>
    <w:rsid w:val="009B61F5"/>
    <w:rsid w:val="009B68E2"/>
    <w:rsid w:val="009B68F9"/>
    <w:rsid w:val="009B6F7B"/>
    <w:rsid w:val="009B74A9"/>
    <w:rsid w:val="009B7AEB"/>
    <w:rsid w:val="009B7CB4"/>
    <w:rsid w:val="009C033B"/>
    <w:rsid w:val="009C0378"/>
    <w:rsid w:val="009C03B4"/>
    <w:rsid w:val="009C0460"/>
    <w:rsid w:val="009C075A"/>
    <w:rsid w:val="009C0CE3"/>
    <w:rsid w:val="009C1118"/>
    <w:rsid w:val="009C1BD7"/>
    <w:rsid w:val="009C2973"/>
    <w:rsid w:val="009C32C0"/>
    <w:rsid w:val="009C3A1C"/>
    <w:rsid w:val="009C43D0"/>
    <w:rsid w:val="009C4AA1"/>
    <w:rsid w:val="009C4FCE"/>
    <w:rsid w:val="009C584E"/>
    <w:rsid w:val="009C7860"/>
    <w:rsid w:val="009C7E67"/>
    <w:rsid w:val="009C7F71"/>
    <w:rsid w:val="009D069F"/>
    <w:rsid w:val="009D09FC"/>
    <w:rsid w:val="009D1431"/>
    <w:rsid w:val="009D1732"/>
    <w:rsid w:val="009D1AE0"/>
    <w:rsid w:val="009D2232"/>
    <w:rsid w:val="009D2782"/>
    <w:rsid w:val="009D280E"/>
    <w:rsid w:val="009D3368"/>
    <w:rsid w:val="009D372C"/>
    <w:rsid w:val="009D3D80"/>
    <w:rsid w:val="009D43D6"/>
    <w:rsid w:val="009D615B"/>
    <w:rsid w:val="009D680C"/>
    <w:rsid w:val="009D6EF9"/>
    <w:rsid w:val="009D6F6E"/>
    <w:rsid w:val="009D7021"/>
    <w:rsid w:val="009D72A2"/>
    <w:rsid w:val="009D73B0"/>
    <w:rsid w:val="009D7DB9"/>
    <w:rsid w:val="009E0AA3"/>
    <w:rsid w:val="009E0CC8"/>
    <w:rsid w:val="009E1D6D"/>
    <w:rsid w:val="009E1FBA"/>
    <w:rsid w:val="009E273D"/>
    <w:rsid w:val="009E2BA4"/>
    <w:rsid w:val="009E2DE3"/>
    <w:rsid w:val="009E3DC8"/>
    <w:rsid w:val="009E3DF3"/>
    <w:rsid w:val="009E437E"/>
    <w:rsid w:val="009E4DB3"/>
    <w:rsid w:val="009E5703"/>
    <w:rsid w:val="009E5851"/>
    <w:rsid w:val="009E6467"/>
    <w:rsid w:val="009E673B"/>
    <w:rsid w:val="009E6ABB"/>
    <w:rsid w:val="009E6D7C"/>
    <w:rsid w:val="009E7402"/>
    <w:rsid w:val="009E7693"/>
    <w:rsid w:val="009E79AE"/>
    <w:rsid w:val="009E7BB7"/>
    <w:rsid w:val="009F01FF"/>
    <w:rsid w:val="009F15BE"/>
    <w:rsid w:val="009F166F"/>
    <w:rsid w:val="009F1FB2"/>
    <w:rsid w:val="009F3055"/>
    <w:rsid w:val="009F320A"/>
    <w:rsid w:val="009F3606"/>
    <w:rsid w:val="009F4FF6"/>
    <w:rsid w:val="009F57DC"/>
    <w:rsid w:val="009F57F6"/>
    <w:rsid w:val="009F63CE"/>
    <w:rsid w:val="009F6657"/>
    <w:rsid w:val="009F6DF5"/>
    <w:rsid w:val="009F6F62"/>
    <w:rsid w:val="009F6F9B"/>
    <w:rsid w:val="00A003E0"/>
    <w:rsid w:val="00A007F6"/>
    <w:rsid w:val="00A00BA8"/>
    <w:rsid w:val="00A00C6C"/>
    <w:rsid w:val="00A013E9"/>
    <w:rsid w:val="00A01F4F"/>
    <w:rsid w:val="00A0365A"/>
    <w:rsid w:val="00A0409B"/>
    <w:rsid w:val="00A04996"/>
    <w:rsid w:val="00A055AE"/>
    <w:rsid w:val="00A059AA"/>
    <w:rsid w:val="00A05C24"/>
    <w:rsid w:val="00A06365"/>
    <w:rsid w:val="00A06748"/>
    <w:rsid w:val="00A06C79"/>
    <w:rsid w:val="00A06ECE"/>
    <w:rsid w:val="00A07A27"/>
    <w:rsid w:val="00A07BB3"/>
    <w:rsid w:val="00A07C74"/>
    <w:rsid w:val="00A07D0B"/>
    <w:rsid w:val="00A100F9"/>
    <w:rsid w:val="00A10398"/>
    <w:rsid w:val="00A103BA"/>
    <w:rsid w:val="00A103E6"/>
    <w:rsid w:val="00A10847"/>
    <w:rsid w:val="00A10BD5"/>
    <w:rsid w:val="00A11104"/>
    <w:rsid w:val="00A12168"/>
    <w:rsid w:val="00A13903"/>
    <w:rsid w:val="00A13B78"/>
    <w:rsid w:val="00A14578"/>
    <w:rsid w:val="00A1496B"/>
    <w:rsid w:val="00A15ABE"/>
    <w:rsid w:val="00A16088"/>
    <w:rsid w:val="00A161FA"/>
    <w:rsid w:val="00A16C8D"/>
    <w:rsid w:val="00A1785F"/>
    <w:rsid w:val="00A178A3"/>
    <w:rsid w:val="00A17AF8"/>
    <w:rsid w:val="00A17BD0"/>
    <w:rsid w:val="00A204BD"/>
    <w:rsid w:val="00A20715"/>
    <w:rsid w:val="00A20739"/>
    <w:rsid w:val="00A21080"/>
    <w:rsid w:val="00A2152F"/>
    <w:rsid w:val="00A21903"/>
    <w:rsid w:val="00A22301"/>
    <w:rsid w:val="00A22DF2"/>
    <w:rsid w:val="00A232B2"/>
    <w:rsid w:val="00A23370"/>
    <w:rsid w:val="00A235A1"/>
    <w:rsid w:val="00A235B4"/>
    <w:rsid w:val="00A23833"/>
    <w:rsid w:val="00A23AC9"/>
    <w:rsid w:val="00A23FEE"/>
    <w:rsid w:val="00A240C6"/>
    <w:rsid w:val="00A2484C"/>
    <w:rsid w:val="00A2489A"/>
    <w:rsid w:val="00A2565E"/>
    <w:rsid w:val="00A25C6C"/>
    <w:rsid w:val="00A25E3C"/>
    <w:rsid w:val="00A26183"/>
    <w:rsid w:val="00A26AEB"/>
    <w:rsid w:val="00A26E04"/>
    <w:rsid w:val="00A27397"/>
    <w:rsid w:val="00A2799F"/>
    <w:rsid w:val="00A27A65"/>
    <w:rsid w:val="00A30E4C"/>
    <w:rsid w:val="00A31FB3"/>
    <w:rsid w:val="00A320F9"/>
    <w:rsid w:val="00A32DB7"/>
    <w:rsid w:val="00A32E9E"/>
    <w:rsid w:val="00A331FE"/>
    <w:rsid w:val="00A335DB"/>
    <w:rsid w:val="00A33A3B"/>
    <w:rsid w:val="00A33B23"/>
    <w:rsid w:val="00A33DA6"/>
    <w:rsid w:val="00A341A2"/>
    <w:rsid w:val="00A341EF"/>
    <w:rsid w:val="00A35376"/>
    <w:rsid w:val="00A35A25"/>
    <w:rsid w:val="00A35BD4"/>
    <w:rsid w:val="00A35E7D"/>
    <w:rsid w:val="00A369B7"/>
    <w:rsid w:val="00A3709C"/>
    <w:rsid w:val="00A37AC9"/>
    <w:rsid w:val="00A40302"/>
    <w:rsid w:val="00A406BE"/>
    <w:rsid w:val="00A416EC"/>
    <w:rsid w:val="00A42518"/>
    <w:rsid w:val="00A42CA0"/>
    <w:rsid w:val="00A43778"/>
    <w:rsid w:val="00A43C12"/>
    <w:rsid w:val="00A441CB"/>
    <w:rsid w:val="00A4465C"/>
    <w:rsid w:val="00A44793"/>
    <w:rsid w:val="00A44F88"/>
    <w:rsid w:val="00A452F1"/>
    <w:rsid w:val="00A452F5"/>
    <w:rsid w:val="00A453F2"/>
    <w:rsid w:val="00A45F12"/>
    <w:rsid w:val="00A46120"/>
    <w:rsid w:val="00A4673A"/>
    <w:rsid w:val="00A469CB"/>
    <w:rsid w:val="00A46D0E"/>
    <w:rsid w:val="00A4706A"/>
    <w:rsid w:val="00A471ED"/>
    <w:rsid w:val="00A476DE"/>
    <w:rsid w:val="00A47B40"/>
    <w:rsid w:val="00A506C5"/>
    <w:rsid w:val="00A50AF4"/>
    <w:rsid w:val="00A50E19"/>
    <w:rsid w:val="00A51E19"/>
    <w:rsid w:val="00A5229A"/>
    <w:rsid w:val="00A5236C"/>
    <w:rsid w:val="00A523C6"/>
    <w:rsid w:val="00A5328C"/>
    <w:rsid w:val="00A54850"/>
    <w:rsid w:val="00A54D8B"/>
    <w:rsid w:val="00A55CAD"/>
    <w:rsid w:val="00A56DC8"/>
    <w:rsid w:val="00A57EB8"/>
    <w:rsid w:val="00A601DB"/>
    <w:rsid w:val="00A60B1C"/>
    <w:rsid w:val="00A61A4F"/>
    <w:rsid w:val="00A61B9A"/>
    <w:rsid w:val="00A61C42"/>
    <w:rsid w:val="00A61CB5"/>
    <w:rsid w:val="00A6269E"/>
    <w:rsid w:val="00A627CA"/>
    <w:rsid w:val="00A62964"/>
    <w:rsid w:val="00A6389A"/>
    <w:rsid w:val="00A63B1C"/>
    <w:rsid w:val="00A64012"/>
    <w:rsid w:val="00A64251"/>
    <w:rsid w:val="00A644E3"/>
    <w:rsid w:val="00A64BB2"/>
    <w:rsid w:val="00A64DD7"/>
    <w:rsid w:val="00A64F03"/>
    <w:rsid w:val="00A657AF"/>
    <w:rsid w:val="00A65A07"/>
    <w:rsid w:val="00A65AC8"/>
    <w:rsid w:val="00A65F91"/>
    <w:rsid w:val="00A6628B"/>
    <w:rsid w:val="00A66426"/>
    <w:rsid w:val="00A6658B"/>
    <w:rsid w:val="00A66AD1"/>
    <w:rsid w:val="00A66C66"/>
    <w:rsid w:val="00A67B1B"/>
    <w:rsid w:val="00A70020"/>
    <w:rsid w:val="00A7026B"/>
    <w:rsid w:val="00A70AD5"/>
    <w:rsid w:val="00A71F0E"/>
    <w:rsid w:val="00A7200E"/>
    <w:rsid w:val="00A72A89"/>
    <w:rsid w:val="00A73352"/>
    <w:rsid w:val="00A73556"/>
    <w:rsid w:val="00A73AAF"/>
    <w:rsid w:val="00A745B3"/>
    <w:rsid w:val="00A74AD0"/>
    <w:rsid w:val="00A74DF0"/>
    <w:rsid w:val="00A75507"/>
    <w:rsid w:val="00A767FC"/>
    <w:rsid w:val="00A76946"/>
    <w:rsid w:val="00A771B4"/>
    <w:rsid w:val="00A77366"/>
    <w:rsid w:val="00A7737A"/>
    <w:rsid w:val="00A7740D"/>
    <w:rsid w:val="00A7750B"/>
    <w:rsid w:val="00A77C8A"/>
    <w:rsid w:val="00A77D82"/>
    <w:rsid w:val="00A8055C"/>
    <w:rsid w:val="00A809C3"/>
    <w:rsid w:val="00A80DB4"/>
    <w:rsid w:val="00A817DA"/>
    <w:rsid w:val="00A81922"/>
    <w:rsid w:val="00A82294"/>
    <w:rsid w:val="00A82833"/>
    <w:rsid w:val="00A82E60"/>
    <w:rsid w:val="00A82EE5"/>
    <w:rsid w:val="00A82F46"/>
    <w:rsid w:val="00A832BF"/>
    <w:rsid w:val="00A8355C"/>
    <w:rsid w:val="00A83E56"/>
    <w:rsid w:val="00A83F73"/>
    <w:rsid w:val="00A840AD"/>
    <w:rsid w:val="00A84566"/>
    <w:rsid w:val="00A845CF"/>
    <w:rsid w:val="00A84C68"/>
    <w:rsid w:val="00A8563C"/>
    <w:rsid w:val="00A85894"/>
    <w:rsid w:val="00A860B6"/>
    <w:rsid w:val="00A86420"/>
    <w:rsid w:val="00A86503"/>
    <w:rsid w:val="00A867EE"/>
    <w:rsid w:val="00A868EE"/>
    <w:rsid w:val="00A86F34"/>
    <w:rsid w:val="00A87595"/>
    <w:rsid w:val="00A87D0E"/>
    <w:rsid w:val="00A87F41"/>
    <w:rsid w:val="00A901A0"/>
    <w:rsid w:val="00A90309"/>
    <w:rsid w:val="00A917E8"/>
    <w:rsid w:val="00A91D0D"/>
    <w:rsid w:val="00A92CF8"/>
    <w:rsid w:val="00A93D59"/>
    <w:rsid w:val="00A949AD"/>
    <w:rsid w:val="00A94C0D"/>
    <w:rsid w:val="00A94D7C"/>
    <w:rsid w:val="00A962B1"/>
    <w:rsid w:val="00A963AF"/>
    <w:rsid w:val="00A969B8"/>
    <w:rsid w:val="00A96AC9"/>
    <w:rsid w:val="00A97CCC"/>
    <w:rsid w:val="00A97DEC"/>
    <w:rsid w:val="00A97ECE"/>
    <w:rsid w:val="00AA0816"/>
    <w:rsid w:val="00AA0E70"/>
    <w:rsid w:val="00AA130D"/>
    <w:rsid w:val="00AA171F"/>
    <w:rsid w:val="00AA1CA1"/>
    <w:rsid w:val="00AA2084"/>
    <w:rsid w:val="00AA219E"/>
    <w:rsid w:val="00AA23E1"/>
    <w:rsid w:val="00AA2539"/>
    <w:rsid w:val="00AA256E"/>
    <w:rsid w:val="00AA2618"/>
    <w:rsid w:val="00AA2AA7"/>
    <w:rsid w:val="00AA2CE2"/>
    <w:rsid w:val="00AA2F54"/>
    <w:rsid w:val="00AA324E"/>
    <w:rsid w:val="00AA36A1"/>
    <w:rsid w:val="00AA36FC"/>
    <w:rsid w:val="00AA38DA"/>
    <w:rsid w:val="00AA42E7"/>
    <w:rsid w:val="00AA433A"/>
    <w:rsid w:val="00AA440D"/>
    <w:rsid w:val="00AA56CD"/>
    <w:rsid w:val="00AA5919"/>
    <w:rsid w:val="00AA5B9D"/>
    <w:rsid w:val="00AA616E"/>
    <w:rsid w:val="00AA7061"/>
    <w:rsid w:val="00AB0064"/>
    <w:rsid w:val="00AB0623"/>
    <w:rsid w:val="00AB0694"/>
    <w:rsid w:val="00AB085A"/>
    <w:rsid w:val="00AB09B4"/>
    <w:rsid w:val="00AB0E92"/>
    <w:rsid w:val="00AB14C7"/>
    <w:rsid w:val="00AB2299"/>
    <w:rsid w:val="00AB29C8"/>
    <w:rsid w:val="00AB2BA2"/>
    <w:rsid w:val="00AB2EC0"/>
    <w:rsid w:val="00AB3583"/>
    <w:rsid w:val="00AB3B2A"/>
    <w:rsid w:val="00AB3C49"/>
    <w:rsid w:val="00AB403E"/>
    <w:rsid w:val="00AB4978"/>
    <w:rsid w:val="00AB4A70"/>
    <w:rsid w:val="00AB4D4C"/>
    <w:rsid w:val="00AB4FE3"/>
    <w:rsid w:val="00AB5FBC"/>
    <w:rsid w:val="00AB68B1"/>
    <w:rsid w:val="00AB6DB5"/>
    <w:rsid w:val="00AC0934"/>
    <w:rsid w:val="00AC10B8"/>
    <w:rsid w:val="00AC284E"/>
    <w:rsid w:val="00AC36B0"/>
    <w:rsid w:val="00AC4881"/>
    <w:rsid w:val="00AC593A"/>
    <w:rsid w:val="00AC5AC8"/>
    <w:rsid w:val="00AC6021"/>
    <w:rsid w:val="00AC69DD"/>
    <w:rsid w:val="00AC6AF5"/>
    <w:rsid w:val="00AC6C19"/>
    <w:rsid w:val="00AC7C70"/>
    <w:rsid w:val="00AD05C3"/>
    <w:rsid w:val="00AD0737"/>
    <w:rsid w:val="00AD0CBB"/>
    <w:rsid w:val="00AD0E9B"/>
    <w:rsid w:val="00AD130D"/>
    <w:rsid w:val="00AD149E"/>
    <w:rsid w:val="00AD1690"/>
    <w:rsid w:val="00AD1696"/>
    <w:rsid w:val="00AD1AD3"/>
    <w:rsid w:val="00AD1F35"/>
    <w:rsid w:val="00AD2325"/>
    <w:rsid w:val="00AD23C4"/>
    <w:rsid w:val="00AD2691"/>
    <w:rsid w:val="00AD2767"/>
    <w:rsid w:val="00AD2940"/>
    <w:rsid w:val="00AD30A3"/>
    <w:rsid w:val="00AD3348"/>
    <w:rsid w:val="00AD37EF"/>
    <w:rsid w:val="00AD678E"/>
    <w:rsid w:val="00AD710A"/>
    <w:rsid w:val="00AD7131"/>
    <w:rsid w:val="00AD72D8"/>
    <w:rsid w:val="00AD7622"/>
    <w:rsid w:val="00AE0554"/>
    <w:rsid w:val="00AE0A3D"/>
    <w:rsid w:val="00AE16A1"/>
    <w:rsid w:val="00AE1825"/>
    <w:rsid w:val="00AE1922"/>
    <w:rsid w:val="00AE1B8F"/>
    <w:rsid w:val="00AE21F8"/>
    <w:rsid w:val="00AE23E2"/>
    <w:rsid w:val="00AE28CC"/>
    <w:rsid w:val="00AE2A4C"/>
    <w:rsid w:val="00AE2AD4"/>
    <w:rsid w:val="00AE36E7"/>
    <w:rsid w:val="00AE3C36"/>
    <w:rsid w:val="00AE3FD7"/>
    <w:rsid w:val="00AE42AA"/>
    <w:rsid w:val="00AE4322"/>
    <w:rsid w:val="00AE4B75"/>
    <w:rsid w:val="00AE50F9"/>
    <w:rsid w:val="00AE5639"/>
    <w:rsid w:val="00AE594C"/>
    <w:rsid w:val="00AE6FA8"/>
    <w:rsid w:val="00AE721F"/>
    <w:rsid w:val="00AE7259"/>
    <w:rsid w:val="00AE7A31"/>
    <w:rsid w:val="00AE7E60"/>
    <w:rsid w:val="00AF0044"/>
    <w:rsid w:val="00AF01C5"/>
    <w:rsid w:val="00AF05C3"/>
    <w:rsid w:val="00AF0774"/>
    <w:rsid w:val="00AF1CA9"/>
    <w:rsid w:val="00AF241C"/>
    <w:rsid w:val="00AF318A"/>
    <w:rsid w:val="00AF31A1"/>
    <w:rsid w:val="00AF49A1"/>
    <w:rsid w:val="00AF4ECB"/>
    <w:rsid w:val="00AF516C"/>
    <w:rsid w:val="00AF5A5F"/>
    <w:rsid w:val="00AF5DB8"/>
    <w:rsid w:val="00AF5ECA"/>
    <w:rsid w:val="00AF6585"/>
    <w:rsid w:val="00AF6A73"/>
    <w:rsid w:val="00AF6CFB"/>
    <w:rsid w:val="00AF75DE"/>
    <w:rsid w:val="00AF7776"/>
    <w:rsid w:val="00AF7EEC"/>
    <w:rsid w:val="00B0026F"/>
    <w:rsid w:val="00B00BDF"/>
    <w:rsid w:val="00B00DFB"/>
    <w:rsid w:val="00B013BD"/>
    <w:rsid w:val="00B0147D"/>
    <w:rsid w:val="00B018A8"/>
    <w:rsid w:val="00B01BE1"/>
    <w:rsid w:val="00B01C30"/>
    <w:rsid w:val="00B01D3F"/>
    <w:rsid w:val="00B02912"/>
    <w:rsid w:val="00B031EB"/>
    <w:rsid w:val="00B0324F"/>
    <w:rsid w:val="00B046EB"/>
    <w:rsid w:val="00B047D6"/>
    <w:rsid w:val="00B04B2C"/>
    <w:rsid w:val="00B0584D"/>
    <w:rsid w:val="00B0639B"/>
    <w:rsid w:val="00B069A2"/>
    <w:rsid w:val="00B075C5"/>
    <w:rsid w:val="00B0761C"/>
    <w:rsid w:val="00B07720"/>
    <w:rsid w:val="00B07846"/>
    <w:rsid w:val="00B103C0"/>
    <w:rsid w:val="00B10979"/>
    <w:rsid w:val="00B10A25"/>
    <w:rsid w:val="00B11059"/>
    <w:rsid w:val="00B11638"/>
    <w:rsid w:val="00B11945"/>
    <w:rsid w:val="00B11C5A"/>
    <w:rsid w:val="00B11DC6"/>
    <w:rsid w:val="00B12517"/>
    <w:rsid w:val="00B12535"/>
    <w:rsid w:val="00B12787"/>
    <w:rsid w:val="00B127A6"/>
    <w:rsid w:val="00B128FE"/>
    <w:rsid w:val="00B141BB"/>
    <w:rsid w:val="00B146AD"/>
    <w:rsid w:val="00B1488F"/>
    <w:rsid w:val="00B14E67"/>
    <w:rsid w:val="00B156BF"/>
    <w:rsid w:val="00B1571F"/>
    <w:rsid w:val="00B15866"/>
    <w:rsid w:val="00B165E2"/>
    <w:rsid w:val="00B16D57"/>
    <w:rsid w:val="00B16E12"/>
    <w:rsid w:val="00B17B36"/>
    <w:rsid w:val="00B17B83"/>
    <w:rsid w:val="00B17E1A"/>
    <w:rsid w:val="00B20691"/>
    <w:rsid w:val="00B2074A"/>
    <w:rsid w:val="00B2120A"/>
    <w:rsid w:val="00B21607"/>
    <w:rsid w:val="00B21E64"/>
    <w:rsid w:val="00B23570"/>
    <w:rsid w:val="00B23856"/>
    <w:rsid w:val="00B23A70"/>
    <w:rsid w:val="00B23F36"/>
    <w:rsid w:val="00B2534A"/>
    <w:rsid w:val="00B256DB"/>
    <w:rsid w:val="00B258E5"/>
    <w:rsid w:val="00B25A5B"/>
    <w:rsid w:val="00B26169"/>
    <w:rsid w:val="00B265F4"/>
    <w:rsid w:val="00B26710"/>
    <w:rsid w:val="00B26A0E"/>
    <w:rsid w:val="00B275DC"/>
    <w:rsid w:val="00B279A0"/>
    <w:rsid w:val="00B30616"/>
    <w:rsid w:val="00B30784"/>
    <w:rsid w:val="00B309C1"/>
    <w:rsid w:val="00B309F0"/>
    <w:rsid w:val="00B30F29"/>
    <w:rsid w:val="00B315BE"/>
    <w:rsid w:val="00B32095"/>
    <w:rsid w:val="00B324E2"/>
    <w:rsid w:val="00B329A9"/>
    <w:rsid w:val="00B3324C"/>
    <w:rsid w:val="00B33726"/>
    <w:rsid w:val="00B33BD5"/>
    <w:rsid w:val="00B33CC7"/>
    <w:rsid w:val="00B33F9B"/>
    <w:rsid w:val="00B341F9"/>
    <w:rsid w:val="00B34659"/>
    <w:rsid w:val="00B34876"/>
    <w:rsid w:val="00B355E3"/>
    <w:rsid w:val="00B36487"/>
    <w:rsid w:val="00B367CD"/>
    <w:rsid w:val="00B36AEA"/>
    <w:rsid w:val="00B36B55"/>
    <w:rsid w:val="00B36F30"/>
    <w:rsid w:val="00B40269"/>
    <w:rsid w:val="00B4046E"/>
    <w:rsid w:val="00B40BDB"/>
    <w:rsid w:val="00B40E87"/>
    <w:rsid w:val="00B422BB"/>
    <w:rsid w:val="00B4298F"/>
    <w:rsid w:val="00B429E5"/>
    <w:rsid w:val="00B42BB5"/>
    <w:rsid w:val="00B43CDD"/>
    <w:rsid w:val="00B446DF"/>
    <w:rsid w:val="00B44A45"/>
    <w:rsid w:val="00B44FE9"/>
    <w:rsid w:val="00B45E78"/>
    <w:rsid w:val="00B45F18"/>
    <w:rsid w:val="00B46697"/>
    <w:rsid w:val="00B46918"/>
    <w:rsid w:val="00B46B59"/>
    <w:rsid w:val="00B470B3"/>
    <w:rsid w:val="00B471F3"/>
    <w:rsid w:val="00B5001D"/>
    <w:rsid w:val="00B50616"/>
    <w:rsid w:val="00B50CB7"/>
    <w:rsid w:val="00B5161A"/>
    <w:rsid w:val="00B5184A"/>
    <w:rsid w:val="00B5239D"/>
    <w:rsid w:val="00B527C8"/>
    <w:rsid w:val="00B528DE"/>
    <w:rsid w:val="00B52A60"/>
    <w:rsid w:val="00B52D4D"/>
    <w:rsid w:val="00B53255"/>
    <w:rsid w:val="00B533F4"/>
    <w:rsid w:val="00B5426E"/>
    <w:rsid w:val="00B542EA"/>
    <w:rsid w:val="00B54366"/>
    <w:rsid w:val="00B547BC"/>
    <w:rsid w:val="00B54BB7"/>
    <w:rsid w:val="00B552E5"/>
    <w:rsid w:val="00B55513"/>
    <w:rsid w:val="00B559F6"/>
    <w:rsid w:val="00B55EC2"/>
    <w:rsid w:val="00B566EB"/>
    <w:rsid w:val="00B56ADE"/>
    <w:rsid w:val="00B56B27"/>
    <w:rsid w:val="00B56EB2"/>
    <w:rsid w:val="00B57373"/>
    <w:rsid w:val="00B6014D"/>
    <w:rsid w:val="00B60DF5"/>
    <w:rsid w:val="00B617B9"/>
    <w:rsid w:val="00B625D6"/>
    <w:rsid w:val="00B634B7"/>
    <w:rsid w:val="00B63BAC"/>
    <w:rsid w:val="00B63DCD"/>
    <w:rsid w:val="00B640D3"/>
    <w:rsid w:val="00B654D3"/>
    <w:rsid w:val="00B65530"/>
    <w:rsid w:val="00B656E7"/>
    <w:rsid w:val="00B656F3"/>
    <w:rsid w:val="00B660F0"/>
    <w:rsid w:val="00B6635B"/>
    <w:rsid w:val="00B66B28"/>
    <w:rsid w:val="00B67027"/>
    <w:rsid w:val="00B67436"/>
    <w:rsid w:val="00B67D82"/>
    <w:rsid w:val="00B7032C"/>
    <w:rsid w:val="00B70746"/>
    <w:rsid w:val="00B708C8"/>
    <w:rsid w:val="00B71452"/>
    <w:rsid w:val="00B71891"/>
    <w:rsid w:val="00B71D3C"/>
    <w:rsid w:val="00B726C0"/>
    <w:rsid w:val="00B72F04"/>
    <w:rsid w:val="00B731CF"/>
    <w:rsid w:val="00B73904"/>
    <w:rsid w:val="00B73B13"/>
    <w:rsid w:val="00B73BB9"/>
    <w:rsid w:val="00B73E78"/>
    <w:rsid w:val="00B745E7"/>
    <w:rsid w:val="00B7464B"/>
    <w:rsid w:val="00B746D2"/>
    <w:rsid w:val="00B74EDD"/>
    <w:rsid w:val="00B75F22"/>
    <w:rsid w:val="00B76000"/>
    <w:rsid w:val="00B76203"/>
    <w:rsid w:val="00B767B3"/>
    <w:rsid w:val="00B77157"/>
    <w:rsid w:val="00B77576"/>
    <w:rsid w:val="00B80248"/>
    <w:rsid w:val="00B8027A"/>
    <w:rsid w:val="00B8100E"/>
    <w:rsid w:val="00B81073"/>
    <w:rsid w:val="00B81151"/>
    <w:rsid w:val="00B8182B"/>
    <w:rsid w:val="00B81B2D"/>
    <w:rsid w:val="00B826B1"/>
    <w:rsid w:val="00B82963"/>
    <w:rsid w:val="00B832DD"/>
    <w:rsid w:val="00B83708"/>
    <w:rsid w:val="00B837E6"/>
    <w:rsid w:val="00B83E20"/>
    <w:rsid w:val="00B842C0"/>
    <w:rsid w:val="00B84DD8"/>
    <w:rsid w:val="00B85426"/>
    <w:rsid w:val="00B86042"/>
    <w:rsid w:val="00B869A6"/>
    <w:rsid w:val="00B87EA3"/>
    <w:rsid w:val="00B903FB"/>
    <w:rsid w:val="00B904C8"/>
    <w:rsid w:val="00B90B5B"/>
    <w:rsid w:val="00B90DAC"/>
    <w:rsid w:val="00B9145F"/>
    <w:rsid w:val="00B9189B"/>
    <w:rsid w:val="00B91B6A"/>
    <w:rsid w:val="00B91D51"/>
    <w:rsid w:val="00B921A9"/>
    <w:rsid w:val="00B927CA"/>
    <w:rsid w:val="00B92853"/>
    <w:rsid w:val="00B928B3"/>
    <w:rsid w:val="00B92BF3"/>
    <w:rsid w:val="00B93599"/>
    <w:rsid w:val="00B93CEB"/>
    <w:rsid w:val="00B93D46"/>
    <w:rsid w:val="00B93F06"/>
    <w:rsid w:val="00B94092"/>
    <w:rsid w:val="00B94457"/>
    <w:rsid w:val="00B94A5E"/>
    <w:rsid w:val="00B94AF9"/>
    <w:rsid w:val="00B94B7E"/>
    <w:rsid w:val="00B94C67"/>
    <w:rsid w:val="00B95250"/>
    <w:rsid w:val="00B95432"/>
    <w:rsid w:val="00B95461"/>
    <w:rsid w:val="00B9593F"/>
    <w:rsid w:val="00B95986"/>
    <w:rsid w:val="00B961C7"/>
    <w:rsid w:val="00B96C88"/>
    <w:rsid w:val="00B971CD"/>
    <w:rsid w:val="00B971F9"/>
    <w:rsid w:val="00B97E60"/>
    <w:rsid w:val="00BA01ED"/>
    <w:rsid w:val="00BA02FB"/>
    <w:rsid w:val="00BA0D29"/>
    <w:rsid w:val="00BA1BD3"/>
    <w:rsid w:val="00BA1E7B"/>
    <w:rsid w:val="00BA1E7E"/>
    <w:rsid w:val="00BA233E"/>
    <w:rsid w:val="00BA23DD"/>
    <w:rsid w:val="00BA2818"/>
    <w:rsid w:val="00BA2893"/>
    <w:rsid w:val="00BA28C1"/>
    <w:rsid w:val="00BA366C"/>
    <w:rsid w:val="00BA377B"/>
    <w:rsid w:val="00BA3B0E"/>
    <w:rsid w:val="00BA3F46"/>
    <w:rsid w:val="00BA4066"/>
    <w:rsid w:val="00BA542E"/>
    <w:rsid w:val="00BA54BE"/>
    <w:rsid w:val="00BA55A0"/>
    <w:rsid w:val="00BA6F1D"/>
    <w:rsid w:val="00BA793C"/>
    <w:rsid w:val="00BB0A38"/>
    <w:rsid w:val="00BB0E9A"/>
    <w:rsid w:val="00BB12ED"/>
    <w:rsid w:val="00BB1917"/>
    <w:rsid w:val="00BB1DD2"/>
    <w:rsid w:val="00BB26CF"/>
    <w:rsid w:val="00BB366A"/>
    <w:rsid w:val="00BB5083"/>
    <w:rsid w:val="00BB52A8"/>
    <w:rsid w:val="00BB5978"/>
    <w:rsid w:val="00BB6CE9"/>
    <w:rsid w:val="00BB752E"/>
    <w:rsid w:val="00BB7C9B"/>
    <w:rsid w:val="00BC024B"/>
    <w:rsid w:val="00BC0506"/>
    <w:rsid w:val="00BC1CE9"/>
    <w:rsid w:val="00BC1F7B"/>
    <w:rsid w:val="00BC215A"/>
    <w:rsid w:val="00BC28E5"/>
    <w:rsid w:val="00BC2CDD"/>
    <w:rsid w:val="00BC36A3"/>
    <w:rsid w:val="00BC3F5B"/>
    <w:rsid w:val="00BC3FCE"/>
    <w:rsid w:val="00BC4058"/>
    <w:rsid w:val="00BC4151"/>
    <w:rsid w:val="00BC5363"/>
    <w:rsid w:val="00BC56D9"/>
    <w:rsid w:val="00BC5CDB"/>
    <w:rsid w:val="00BC60EE"/>
    <w:rsid w:val="00BC7438"/>
    <w:rsid w:val="00BD018E"/>
    <w:rsid w:val="00BD0760"/>
    <w:rsid w:val="00BD0D84"/>
    <w:rsid w:val="00BD13EA"/>
    <w:rsid w:val="00BD2FDD"/>
    <w:rsid w:val="00BD2FF6"/>
    <w:rsid w:val="00BD34F7"/>
    <w:rsid w:val="00BD4753"/>
    <w:rsid w:val="00BD49F7"/>
    <w:rsid w:val="00BD5010"/>
    <w:rsid w:val="00BD6279"/>
    <w:rsid w:val="00BD6801"/>
    <w:rsid w:val="00BD6DA6"/>
    <w:rsid w:val="00BD7291"/>
    <w:rsid w:val="00BE04E0"/>
    <w:rsid w:val="00BE07D2"/>
    <w:rsid w:val="00BE0C37"/>
    <w:rsid w:val="00BE113C"/>
    <w:rsid w:val="00BE1412"/>
    <w:rsid w:val="00BE14CD"/>
    <w:rsid w:val="00BE2B72"/>
    <w:rsid w:val="00BE2D88"/>
    <w:rsid w:val="00BE3760"/>
    <w:rsid w:val="00BE49B5"/>
    <w:rsid w:val="00BE4A08"/>
    <w:rsid w:val="00BE4DD8"/>
    <w:rsid w:val="00BE5EF6"/>
    <w:rsid w:val="00BE6951"/>
    <w:rsid w:val="00BE6CB5"/>
    <w:rsid w:val="00BE7A63"/>
    <w:rsid w:val="00BF03CA"/>
    <w:rsid w:val="00BF0533"/>
    <w:rsid w:val="00BF085D"/>
    <w:rsid w:val="00BF0B30"/>
    <w:rsid w:val="00BF0F34"/>
    <w:rsid w:val="00BF11B6"/>
    <w:rsid w:val="00BF1571"/>
    <w:rsid w:val="00BF1AED"/>
    <w:rsid w:val="00BF2B1F"/>
    <w:rsid w:val="00BF2BFB"/>
    <w:rsid w:val="00BF2F9D"/>
    <w:rsid w:val="00BF3186"/>
    <w:rsid w:val="00BF3E2F"/>
    <w:rsid w:val="00BF4298"/>
    <w:rsid w:val="00BF498F"/>
    <w:rsid w:val="00BF4A07"/>
    <w:rsid w:val="00BF4EE2"/>
    <w:rsid w:val="00BF558D"/>
    <w:rsid w:val="00BF5890"/>
    <w:rsid w:val="00BF58C2"/>
    <w:rsid w:val="00BF5D72"/>
    <w:rsid w:val="00BF5DB7"/>
    <w:rsid w:val="00BF60E9"/>
    <w:rsid w:val="00BF61DF"/>
    <w:rsid w:val="00BF66EC"/>
    <w:rsid w:val="00BF6782"/>
    <w:rsid w:val="00BF6F6F"/>
    <w:rsid w:val="00BF7188"/>
    <w:rsid w:val="00BF75DE"/>
    <w:rsid w:val="00BF7DC9"/>
    <w:rsid w:val="00C0180B"/>
    <w:rsid w:val="00C022FA"/>
    <w:rsid w:val="00C023BF"/>
    <w:rsid w:val="00C0248F"/>
    <w:rsid w:val="00C024E4"/>
    <w:rsid w:val="00C025AC"/>
    <w:rsid w:val="00C02742"/>
    <w:rsid w:val="00C02857"/>
    <w:rsid w:val="00C02EF2"/>
    <w:rsid w:val="00C031D0"/>
    <w:rsid w:val="00C032BB"/>
    <w:rsid w:val="00C0338D"/>
    <w:rsid w:val="00C04A89"/>
    <w:rsid w:val="00C04B83"/>
    <w:rsid w:val="00C0522B"/>
    <w:rsid w:val="00C05DEB"/>
    <w:rsid w:val="00C05E23"/>
    <w:rsid w:val="00C05E26"/>
    <w:rsid w:val="00C06B9E"/>
    <w:rsid w:val="00C06EE1"/>
    <w:rsid w:val="00C07037"/>
    <w:rsid w:val="00C07171"/>
    <w:rsid w:val="00C10B24"/>
    <w:rsid w:val="00C10CB2"/>
    <w:rsid w:val="00C10EBE"/>
    <w:rsid w:val="00C1130C"/>
    <w:rsid w:val="00C117A8"/>
    <w:rsid w:val="00C11A47"/>
    <w:rsid w:val="00C121B2"/>
    <w:rsid w:val="00C12269"/>
    <w:rsid w:val="00C129A1"/>
    <w:rsid w:val="00C13031"/>
    <w:rsid w:val="00C13889"/>
    <w:rsid w:val="00C1390E"/>
    <w:rsid w:val="00C13EF8"/>
    <w:rsid w:val="00C147A6"/>
    <w:rsid w:val="00C147C2"/>
    <w:rsid w:val="00C14A22"/>
    <w:rsid w:val="00C15246"/>
    <w:rsid w:val="00C154B6"/>
    <w:rsid w:val="00C15709"/>
    <w:rsid w:val="00C15E1F"/>
    <w:rsid w:val="00C15EAD"/>
    <w:rsid w:val="00C15EEB"/>
    <w:rsid w:val="00C16C52"/>
    <w:rsid w:val="00C17206"/>
    <w:rsid w:val="00C17729"/>
    <w:rsid w:val="00C17F0B"/>
    <w:rsid w:val="00C209F8"/>
    <w:rsid w:val="00C20AEE"/>
    <w:rsid w:val="00C211C3"/>
    <w:rsid w:val="00C2174C"/>
    <w:rsid w:val="00C21925"/>
    <w:rsid w:val="00C21F7B"/>
    <w:rsid w:val="00C2229D"/>
    <w:rsid w:val="00C2271B"/>
    <w:rsid w:val="00C22893"/>
    <w:rsid w:val="00C22B3D"/>
    <w:rsid w:val="00C22BAD"/>
    <w:rsid w:val="00C236A1"/>
    <w:rsid w:val="00C23BC0"/>
    <w:rsid w:val="00C23C90"/>
    <w:rsid w:val="00C24C9B"/>
    <w:rsid w:val="00C25116"/>
    <w:rsid w:val="00C2522A"/>
    <w:rsid w:val="00C2592C"/>
    <w:rsid w:val="00C25AF0"/>
    <w:rsid w:val="00C25D8F"/>
    <w:rsid w:val="00C26019"/>
    <w:rsid w:val="00C26196"/>
    <w:rsid w:val="00C27277"/>
    <w:rsid w:val="00C27659"/>
    <w:rsid w:val="00C27EB8"/>
    <w:rsid w:val="00C300BA"/>
    <w:rsid w:val="00C301E5"/>
    <w:rsid w:val="00C30A00"/>
    <w:rsid w:val="00C30B49"/>
    <w:rsid w:val="00C30E48"/>
    <w:rsid w:val="00C30F4D"/>
    <w:rsid w:val="00C31030"/>
    <w:rsid w:val="00C31545"/>
    <w:rsid w:val="00C31D54"/>
    <w:rsid w:val="00C33675"/>
    <w:rsid w:val="00C339D8"/>
    <w:rsid w:val="00C33DAA"/>
    <w:rsid w:val="00C34019"/>
    <w:rsid w:val="00C34616"/>
    <w:rsid w:val="00C34BC8"/>
    <w:rsid w:val="00C34CFF"/>
    <w:rsid w:val="00C35A03"/>
    <w:rsid w:val="00C35C07"/>
    <w:rsid w:val="00C35C3E"/>
    <w:rsid w:val="00C35CEB"/>
    <w:rsid w:val="00C35FA4"/>
    <w:rsid w:val="00C362EE"/>
    <w:rsid w:val="00C36636"/>
    <w:rsid w:val="00C369ED"/>
    <w:rsid w:val="00C36CDA"/>
    <w:rsid w:val="00C36FB1"/>
    <w:rsid w:val="00C370D6"/>
    <w:rsid w:val="00C37746"/>
    <w:rsid w:val="00C37F0D"/>
    <w:rsid w:val="00C37FD2"/>
    <w:rsid w:val="00C40331"/>
    <w:rsid w:val="00C4098A"/>
    <w:rsid w:val="00C40D4F"/>
    <w:rsid w:val="00C416EE"/>
    <w:rsid w:val="00C418FA"/>
    <w:rsid w:val="00C42CE4"/>
    <w:rsid w:val="00C42CF1"/>
    <w:rsid w:val="00C437AE"/>
    <w:rsid w:val="00C43887"/>
    <w:rsid w:val="00C43F03"/>
    <w:rsid w:val="00C43F99"/>
    <w:rsid w:val="00C440C2"/>
    <w:rsid w:val="00C44205"/>
    <w:rsid w:val="00C444CF"/>
    <w:rsid w:val="00C44C38"/>
    <w:rsid w:val="00C4565B"/>
    <w:rsid w:val="00C4590C"/>
    <w:rsid w:val="00C461B8"/>
    <w:rsid w:val="00C467A4"/>
    <w:rsid w:val="00C46B5A"/>
    <w:rsid w:val="00C47759"/>
    <w:rsid w:val="00C47A9A"/>
    <w:rsid w:val="00C47C7C"/>
    <w:rsid w:val="00C512C2"/>
    <w:rsid w:val="00C51697"/>
    <w:rsid w:val="00C51BF8"/>
    <w:rsid w:val="00C51DB3"/>
    <w:rsid w:val="00C51E2A"/>
    <w:rsid w:val="00C5210C"/>
    <w:rsid w:val="00C52112"/>
    <w:rsid w:val="00C537FB"/>
    <w:rsid w:val="00C53A2B"/>
    <w:rsid w:val="00C53E65"/>
    <w:rsid w:val="00C54312"/>
    <w:rsid w:val="00C544F6"/>
    <w:rsid w:val="00C54E8D"/>
    <w:rsid w:val="00C55290"/>
    <w:rsid w:val="00C57265"/>
    <w:rsid w:val="00C5796F"/>
    <w:rsid w:val="00C579E0"/>
    <w:rsid w:val="00C57B5A"/>
    <w:rsid w:val="00C57B69"/>
    <w:rsid w:val="00C60513"/>
    <w:rsid w:val="00C6059C"/>
    <w:rsid w:val="00C6155E"/>
    <w:rsid w:val="00C616D8"/>
    <w:rsid w:val="00C62898"/>
    <w:rsid w:val="00C62B15"/>
    <w:rsid w:val="00C62DE1"/>
    <w:rsid w:val="00C635D3"/>
    <w:rsid w:val="00C63EC9"/>
    <w:rsid w:val="00C64005"/>
    <w:rsid w:val="00C6440E"/>
    <w:rsid w:val="00C64A56"/>
    <w:rsid w:val="00C650BB"/>
    <w:rsid w:val="00C65275"/>
    <w:rsid w:val="00C65542"/>
    <w:rsid w:val="00C657D2"/>
    <w:rsid w:val="00C65DD9"/>
    <w:rsid w:val="00C6719D"/>
    <w:rsid w:val="00C70377"/>
    <w:rsid w:val="00C709B3"/>
    <w:rsid w:val="00C709CD"/>
    <w:rsid w:val="00C709FF"/>
    <w:rsid w:val="00C7134B"/>
    <w:rsid w:val="00C715BD"/>
    <w:rsid w:val="00C72F98"/>
    <w:rsid w:val="00C73D84"/>
    <w:rsid w:val="00C73E50"/>
    <w:rsid w:val="00C741EE"/>
    <w:rsid w:val="00C74D87"/>
    <w:rsid w:val="00C7511C"/>
    <w:rsid w:val="00C75433"/>
    <w:rsid w:val="00C75880"/>
    <w:rsid w:val="00C75BF2"/>
    <w:rsid w:val="00C75C02"/>
    <w:rsid w:val="00C76155"/>
    <w:rsid w:val="00C76501"/>
    <w:rsid w:val="00C76A98"/>
    <w:rsid w:val="00C77358"/>
    <w:rsid w:val="00C77593"/>
    <w:rsid w:val="00C775A5"/>
    <w:rsid w:val="00C775BA"/>
    <w:rsid w:val="00C7788C"/>
    <w:rsid w:val="00C77C44"/>
    <w:rsid w:val="00C80160"/>
    <w:rsid w:val="00C804BB"/>
    <w:rsid w:val="00C8074F"/>
    <w:rsid w:val="00C80778"/>
    <w:rsid w:val="00C807FB"/>
    <w:rsid w:val="00C80AF3"/>
    <w:rsid w:val="00C80D1F"/>
    <w:rsid w:val="00C81240"/>
    <w:rsid w:val="00C81D00"/>
    <w:rsid w:val="00C822FD"/>
    <w:rsid w:val="00C826C9"/>
    <w:rsid w:val="00C83285"/>
    <w:rsid w:val="00C83D0F"/>
    <w:rsid w:val="00C83D61"/>
    <w:rsid w:val="00C84654"/>
    <w:rsid w:val="00C84DB8"/>
    <w:rsid w:val="00C855AD"/>
    <w:rsid w:val="00C858D1"/>
    <w:rsid w:val="00C8596D"/>
    <w:rsid w:val="00C85F02"/>
    <w:rsid w:val="00C8612C"/>
    <w:rsid w:val="00C86327"/>
    <w:rsid w:val="00C863C1"/>
    <w:rsid w:val="00C86BC0"/>
    <w:rsid w:val="00C870FA"/>
    <w:rsid w:val="00C871A3"/>
    <w:rsid w:val="00C87FDD"/>
    <w:rsid w:val="00C90E3B"/>
    <w:rsid w:val="00C91482"/>
    <w:rsid w:val="00C9150B"/>
    <w:rsid w:val="00C9177C"/>
    <w:rsid w:val="00C91C95"/>
    <w:rsid w:val="00C9237D"/>
    <w:rsid w:val="00C93365"/>
    <w:rsid w:val="00C93D9B"/>
    <w:rsid w:val="00C93F76"/>
    <w:rsid w:val="00C94887"/>
    <w:rsid w:val="00C95509"/>
    <w:rsid w:val="00C95591"/>
    <w:rsid w:val="00C95EB2"/>
    <w:rsid w:val="00C95F67"/>
    <w:rsid w:val="00C96617"/>
    <w:rsid w:val="00C966B7"/>
    <w:rsid w:val="00C9673B"/>
    <w:rsid w:val="00C96AF4"/>
    <w:rsid w:val="00C97741"/>
    <w:rsid w:val="00C97CFF"/>
    <w:rsid w:val="00C97E2A"/>
    <w:rsid w:val="00CA0176"/>
    <w:rsid w:val="00CA0391"/>
    <w:rsid w:val="00CA07A2"/>
    <w:rsid w:val="00CA1707"/>
    <w:rsid w:val="00CA2EB0"/>
    <w:rsid w:val="00CA2F10"/>
    <w:rsid w:val="00CA3CFD"/>
    <w:rsid w:val="00CA3D64"/>
    <w:rsid w:val="00CA3D65"/>
    <w:rsid w:val="00CA4343"/>
    <w:rsid w:val="00CA4553"/>
    <w:rsid w:val="00CA48DC"/>
    <w:rsid w:val="00CA5041"/>
    <w:rsid w:val="00CA54ED"/>
    <w:rsid w:val="00CA56D1"/>
    <w:rsid w:val="00CA5852"/>
    <w:rsid w:val="00CA5AE5"/>
    <w:rsid w:val="00CA6A92"/>
    <w:rsid w:val="00CA701F"/>
    <w:rsid w:val="00CA7289"/>
    <w:rsid w:val="00CA79AC"/>
    <w:rsid w:val="00CA7A17"/>
    <w:rsid w:val="00CB033D"/>
    <w:rsid w:val="00CB0B7A"/>
    <w:rsid w:val="00CB18AC"/>
    <w:rsid w:val="00CB2EAA"/>
    <w:rsid w:val="00CB2F7F"/>
    <w:rsid w:val="00CB3453"/>
    <w:rsid w:val="00CB3CCA"/>
    <w:rsid w:val="00CB3E0C"/>
    <w:rsid w:val="00CB40E3"/>
    <w:rsid w:val="00CB427D"/>
    <w:rsid w:val="00CB4FC2"/>
    <w:rsid w:val="00CB5021"/>
    <w:rsid w:val="00CB63AD"/>
    <w:rsid w:val="00CB63CF"/>
    <w:rsid w:val="00CB6B19"/>
    <w:rsid w:val="00CB6D6D"/>
    <w:rsid w:val="00CC00AC"/>
    <w:rsid w:val="00CC0937"/>
    <w:rsid w:val="00CC12F2"/>
    <w:rsid w:val="00CC2B06"/>
    <w:rsid w:val="00CC2B24"/>
    <w:rsid w:val="00CC2BA4"/>
    <w:rsid w:val="00CC3127"/>
    <w:rsid w:val="00CC38BF"/>
    <w:rsid w:val="00CC38DF"/>
    <w:rsid w:val="00CC3DCB"/>
    <w:rsid w:val="00CC3E6D"/>
    <w:rsid w:val="00CC41A5"/>
    <w:rsid w:val="00CC4388"/>
    <w:rsid w:val="00CC44EE"/>
    <w:rsid w:val="00CC48D7"/>
    <w:rsid w:val="00CC4B20"/>
    <w:rsid w:val="00CC58CC"/>
    <w:rsid w:val="00CC5AFB"/>
    <w:rsid w:val="00CC6624"/>
    <w:rsid w:val="00CC71F0"/>
    <w:rsid w:val="00CC7728"/>
    <w:rsid w:val="00CD0338"/>
    <w:rsid w:val="00CD0846"/>
    <w:rsid w:val="00CD1674"/>
    <w:rsid w:val="00CD1D5F"/>
    <w:rsid w:val="00CD2025"/>
    <w:rsid w:val="00CD23F4"/>
    <w:rsid w:val="00CD2ED1"/>
    <w:rsid w:val="00CD3385"/>
    <w:rsid w:val="00CD3DF4"/>
    <w:rsid w:val="00CD3F9E"/>
    <w:rsid w:val="00CD40D7"/>
    <w:rsid w:val="00CD4227"/>
    <w:rsid w:val="00CD42D4"/>
    <w:rsid w:val="00CD44A7"/>
    <w:rsid w:val="00CD4709"/>
    <w:rsid w:val="00CD4C71"/>
    <w:rsid w:val="00CD52C1"/>
    <w:rsid w:val="00CD556A"/>
    <w:rsid w:val="00CD5EE8"/>
    <w:rsid w:val="00CD6C8E"/>
    <w:rsid w:val="00CD6DD9"/>
    <w:rsid w:val="00CD72D9"/>
    <w:rsid w:val="00CD7422"/>
    <w:rsid w:val="00CD7F6C"/>
    <w:rsid w:val="00CE01A3"/>
    <w:rsid w:val="00CE08F3"/>
    <w:rsid w:val="00CE10CE"/>
    <w:rsid w:val="00CE10E6"/>
    <w:rsid w:val="00CE110F"/>
    <w:rsid w:val="00CE199F"/>
    <w:rsid w:val="00CE1AEB"/>
    <w:rsid w:val="00CE1B26"/>
    <w:rsid w:val="00CE2280"/>
    <w:rsid w:val="00CE27A7"/>
    <w:rsid w:val="00CE27CC"/>
    <w:rsid w:val="00CE2EA5"/>
    <w:rsid w:val="00CE2FA6"/>
    <w:rsid w:val="00CE4551"/>
    <w:rsid w:val="00CE5208"/>
    <w:rsid w:val="00CE5638"/>
    <w:rsid w:val="00CE574E"/>
    <w:rsid w:val="00CE5A5A"/>
    <w:rsid w:val="00CE607D"/>
    <w:rsid w:val="00CE67EE"/>
    <w:rsid w:val="00CE69B5"/>
    <w:rsid w:val="00CE6BF8"/>
    <w:rsid w:val="00CE71C2"/>
    <w:rsid w:val="00CE7247"/>
    <w:rsid w:val="00CE7B6D"/>
    <w:rsid w:val="00CE7F06"/>
    <w:rsid w:val="00CE7FC9"/>
    <w:rsid w:val="00CF0757"/>
    <w:rsid w:val="00CF0C73"/>
    <w:rsid w:val="00CF123C"/>
    <w:rsid w:val="00CF1586"/>
    <w:rsid w:val="00CF1997"/>
    <w:rsid w:val="00CF1E02"/>
    <w:rsid w:val="00CF2655"/>
    <w:rsid w:val="00CF2754"/>
    <w:rsid w:val="00CF3BBB"/>
    <w:rsid w:val="00CF4301"/>
    <w:rsid w:val="00CF4817"/>
    <w:rsid w:val="00CF502C"/>
    <w:rsid w:val="00CF528A"/>
    <w:rsid w:val="00CF5647"/>
    <w:rsid w:val="00CF5D0E"/>
    <w:rsid w:val="00CF5D83"/>
    <w:rsid w:val="00CF65AC"/>
    <w:rsid w:val="00CF6C2A"/>
    <w:rsid w:val="00CF7769"/>
    <w:rsid w:val="00CF7FD4"/>
    <w:rsid w:val="00D001DF"/>
    <w:rsid w:val="00D004A6"/>
    <w:rsid w:val="00D00D61"/>
    <w:rsid w:val="00D0186D"/>
    <w:rsid w:val="00D0194B"/>
    <w:rsid w:val="00D019E3"/>
    <w:rsid w:val="00D01E94"/>
    <w:rsid w:val="00D021E4"/>
    <w:rsid w:val="00D02BED"/>
    <w:rsid w:val="00D02DA8"/>
    <w:rsid w:val="00D0338F"/>
    <w:rsid w:val="00D03711"/>
    <w:rsid w:val="00D03841"/>
    <w:rsid w:val="00D0447C"/>
    <w:rsid w:val="00D04C29"/>
    <w:rsid w:val="00D05565"/>
    <w:rsid w:val="00D062F3"/>
    <w:rsid w:val="00D06406"/>
    <w:rsid w:val="00D064DD"/>
    <w:rsid w:val="00D06545"/>
    <w:rsid w:val="00D06FE9"/>
    <w:rsid w:val="00D07726"/>
    <w:rsid w:val="00D07E71"/>
    <w:rsid w:val="00D11AFE"/>
    <w:rsid w:val="00D1226D"/>
    <w:rsid w:val="00D12281"/>
    <w:rsid w:val="00D12442"/>
    <w:rsid w:val="00D1249F"/>
    <w:rsid w:val="00D12D05"/>
    <w:rsid w:val="00D13BD7"/>
    <w:rsid w:val="00D13EE0"/>
    <w:rsid w:val="00D1691C"/>
    <w:rsid w:val="00D16B62"/>
    <w:rsid w:val="00D17CCB"/>
    <w:rsid w:val="00D205F8"/>
    <w:rsid w:val="00D206E0"/>
    <w:rsid w:val="00D20782"/>
    <w:rsid w:val="00D21AA3"/>
    <w:rsid w:val="00D21F4F"/>
    <w:rsid w:val="00D22272"/>
    <w:rsid w:val="00D22C7C"/>
    <w:rsid w:val="00D22FD4"/>
    <w:rsid w:val="00D22FE1"/>
    <w:rsid w:val="00D23123"/>
    <w:rsid w:val="00D2329A"/>
    <w:rsid w:val="00D232D5"/>
    <w:rsid w:val="00D23EAE"/>
    <w:rsid w:val="00D2412A"/>
    <w:rsid w:val="00D245D4"/>
    <w:rsid w:val="00D249A7"/>
    <w:rsid w:val="00D24C18"/>
    <w:rsid w:val="00D25147"/>
    <w:rsid w:val="00D25801"/>
    <w:rsid w:val="00D268E7"/>
    <w:rsid w:val="00D27222"/>
    <w:rsid w:val="00D27B1D"/>
    <w:rsid w:val="00D27BA8"/>
    <w:rsid w:val="00D27C3A"/>
    <w:rsid w:val="00D30642"/>
    <w:rsid w:val="00D30C38"/>
    <w:rsid w:val="00D30E32"/>
    <w:rsid w:val="00D31394"/>
    <w:rsid w:val="00D31B7B"/>
    <w:rsid w:val="00D322AF"/>
    <w:rsid w:val="00D32344"/>
    <w:rsid w:val="00D3260D"/>
    <w:rsid w:val="00D337D7"/>
    <w:rsid w:val="00D33BA0"/>
    <w:rsid w:val="00D33FF5"/>
    <w:rsid w:val="00D3463B"/>
    <w:rsid w:val="00D349F8"/>
    <w:rsid w:val="00D34B2F"/>
    <w:rsid w:val="00D34D6D"/>
    <w:rsid w:val="00D351EF"/>
    <w:rsid w:val="00D35230"/>
    <w:rsid w:val="00D366EE"/>
    <w:rsid w:val="00D3764F"/>
    <w:rsid w:val="00D37FEA"/>
    <w:rsid w:val="00D40CEB"/>
    <w:rsid w:val="00D40D26"/>
    <w:rsid w:val="00D40D7A"/>
    <w:rsid w:val="00D40D95"/>
    <w:rsid w:val="00D40FAF"/>
    <w:rsid w:val="00D4181A"/>
    <w:rsid w:val="00D41A5A"/>
    <w:rsid w:val="00D41E50"/>
    <w:rsid w:val="00D42825"/>
    <w:rsid w:val="00D4288B"/>
    <w:rsid w:val="00D42B67"/>
    <w:rsid w:val="00D43305"/>
    <w:rsid w:val="00D43DA1"/>
    <w:rsid w:val="00D43F14"/>
    <w:rsid w:val="00D4418B"/>
    <w:rsid w:val="00D443E1"/>
    <w:rsid w:val="00D445B5"/>
    <w:rsid w:val="00D45017"/>
    <w:rsid w:val="00D453CA"/>
    <w:rsid w:val="00D454B4"/>
    <w:rsid w:val="00D456E6"/>
    <w:rsid w:val="00D4659F"/>
    <w:rsid w:val="00D4692E"/>
    <w:rsid w:val="00D46A9B"/>
    <w:rsid w:val="00D475BF"/>
    <w:rsid w:val="00D47621"/>
    <w:rsid w:val="00D47D0F"/>
    <w:rsid w:val="00D50624"/>
    <w:rsid w:val="00D50CA1"/>
    <w:rsid w:val="00D50D8E"/>
    <w:rsid w:val="00D50E6A"/>
    <w:rsid w:val="00D51102"/>
    <w:rsid w:val="00D51490"/>
    <w:rsid w:val="00D5240A"/>
    <w:rsid w:val="00D528D2"/>
    <w:rsid w:val="00D52E17"/>
    <w:rsid w:val="00D53070"/>
    <w:rsid w:val="00D54486"/>
    <w:rsid w:val="00D54644"/>
    <w:rsid w:val="00D54C5F"/>
    <w:rsid w:val="00D54E91"/>
    <w:rsid w:val="00D55054"/>
    <w:rsid w:val="00D55113"/>
    <w:rsid w:val="00D55189"/>
    <w:rsid w:val="00D55809"/>
    <w:rsid w:val="00D55CA9"/>
    <w:rsid w:val="00D560AF"/>
    <w:rsid w:val="00D57245"/>
    <w:rsid w:val="00D57692"/>
    <w:rsid w:val="00D57983"/>
    <w:rsid w:val="00D6031B"/>
    <w:rsid w:val="00D6041C"/>
    <w:rsid w:val="00D604C2"/>
    <w:rsid w:val="00D60DCA"/>
    <w:rsid w:val="00D6130B"/>
    <w:rsid w:val="00D6200C"/>
    <w:rsid w:val="00D62372"/>
    <w:rsid w:val="00D63862"/>
    <w:rsid w:val="00D63E3C"/>
    <w:rsid w:val="00D65211"/>
    <w:rsid w:val="00D66695"/>
    <w:rsid w:val="00D668E3"/>
    <w:rsid w:val="00D67193"/>
    <w:rsid w:val="00D6726B"/>
    <w:rsid w:val="00D67279"/>
    <w:rsid w:val="00D67365"/>
    <w:rsid w:val="00D67689"/>
    <w:rsid w:val="00D67739"/>
    <w:rsid w:val="00D6792D"/>
    <w:rsid w:val="00D70194"/>
    <w:rsid w:val="00D70285"/>
    <w:rsid w:val="00D706C8"/>
    <w:rsid w:val="00D709E0"/>
    <w:rsid w:val="00D70BD5"/>
    <w:rsid w:val="00D7192D"/>
    <w:rsid w:val="00D71BC0"/>
    <w:rsid w:val="00D720A7"/>
    <w:rsid w:val="00D7252A"/>
    <w:rsid w:val="00D725C7"/>
    <w:rsid w:val="00D72712"/>
    <w:rsid w:val="00D72811"/>
    <w:rsid w:val="00D7366F"/>
    <w:rsid w:val="00D7391B"/>
    <w:rsid w:val="00D73C47"/>
    <w:rsid w:val="00D74216"/>
    <w:rsid w:val="00D7482A"/>
    <w:rsid w:val="00D74D5C"/>
    <w:rsid w:val="00D75425"/>
    <w:rsid w:val="00D75863"/>
    <w:rsid w:val="00D7639E"/>
    <w:rsid w:val="00D76D19"/>
    <w:rsid w:val="00D771AC"/>
    <w:rsid w:val="00D77342"/>
    <w:rsid w:val="00D77DDD"/>
    <w:rsid w:val="00D805CB"/>
    <w:rsid w:val="00D8122B"/>
    <w:rsid w:val="00D814C0"/>
    <w:rsid w:val="00D8160D"/>
    <w:rsid w:val="00D82C18"/>
    <w:rsid w:val="00D82C94"/>
    <w:rsid w:val="00D82D67"/>
    <w:rsid w:val="00D82ED8"/>
    <w:rsid w:val="00D83945"/>
    <w:rsid w:val="00D839AB"/>
    <w:rsid w:val="00D83C01"/>
    <w:rsid w:val="00D83EB8"/>
    <w:rsid w:val="00D849E3"/>
    <w:rsid w:val="00D85036"/>
    <w:rsid w:val="00D85114"/>
    <w:rsid w:val="00D851C5"/>
    <w:rsid w:val="00D8583B"/>
    <w:rsid w:val="00D85AF5"/>
    <w:rsid w:val="00D85E87"/>
    <w:rsid w:val="00D85F5E"/>
    <w:rsid w:val="00D86032"/>
    <w:rsid w:val="00D8744C"/>
    <w:rsid w:val="00D875B3"/>
    <w:rsid w:val="00D87876"/>
    <w:rsid w:val="00D90423"/>
    <w:rsid w:val="00D90508"/>
    <w:rsid w:val="00D90746"/>
    <w:rsid w:val="00D91083"/>
    <w:rsid w:val="00D910D0"/>
    <w:rsid w:val="00D913CE"/>
    <w:rsid w:val="00D91A67"/>
    <w:rsid w:val="00D91A85"/>
    <w:rsid w:val="00D91B1A"/>
    <w:rsid w:val="00D91E21"/>
    <w:rsid w:val="00D91E3D"/>
    <w:rsid w:val="00D936C2"/>
    <w:rsid w:val="00D93F5C"/>
    <w:rsid w:val="00D945DC"/>
    <w:rsid w:val="00D946CD"/>
    <w:rsid w:val="00D948F2"/>
    <w:rsid w:val="00D94E77"/>
    <w:rsid w:val="00D95629"/>
    <w:rsid w:val="00D95737"/>
    <w:rsid w:val="00D95C61"/>
    <w:rsid w:val="00D95E82"/>
    <w:rsid w:val="00D96A9E"/>
    <w:rsid w:val="00D9733F"/>
    <w:rsid w:val="00D97BF2"/>
    <w:rsid w:val="00DA0145"/>
    <w:rsid w:val="00DA0B51"/>
    <w:rsid w:val="00DA0CFA"/>
    <w:rsid w:val="00DA1084"/>
    <w:rsid w:val="00DA11DA"/>
    <w:rsid w:val="00DA1BE1"/>
    <w:rsid w:val="00DA2193"/>
    <w:rsid w:val="00DA21CD"/>
    <w:rsid w:val="00DA258A"/>
    <w:rsid w:val="00DA2F52"/>
    <w:rsid w:val="00DA34DE"/>
    <w:rsid w:val="00DA3BA5"/>
    <w:rsid w:val="00DA3F1E"/>
    <w:rsid w:val="00DA416C"/>
    <w:rsid w:val="00DA497B"/>
    <w:rsid w:val="00DA52DE"/>
    <w:rsid w:val="00DA64F0"/>
    <w:rsid w:val="00DA7613"/>
    <w:rsid w:val="00DA7AA6"/>
    <w:rsid w:val="00DA7C41"/>
    <w:rsid w:val="00DB031C"/>
    <w:rsid w:val="00DB0B1D"/>
    <w:rsid w:val="00DB1268"/>
    <w:rsid w:val="00DB1CDC"/>
    <w:rsid w:val="00DB1D74"/>
    <w:rsid w:val="00DB1F3D"/>
    <w:rsid w:val="00DB2B0E"/>
    <w:rsid w:val="00DB2BB7"/>
    <w:rsid w:val="00DB34F2"/>
    <w:rsid w:val="00DB4D58"/>
    <w:rsid w:val="00DB4DA1"/>
    <w:rsid w:val="00DB4FF2"/>
    <w:rsid w:val="00DB505A"/>
    <w:rsid w:val="00DB5305"/>
    <w:rsid w:val="00DB54F1"/>
    <w:rsid w:val="00DB57FD"/>
    <w:rsid w:val="00DB5BFC"/>
    <w:rsid w:val="00DB5D5F"/>
    <w:rsid w:val="00DB5E83"/>
    <w:rsid w:val="00DB694E"/>
    <w:rsid w:val="00DB6C2D"/>
    <w:rsid w:val="00DB79A2"/>
    <w:rsid w:val="00DB7D48"/>
    <w:rsid w:val="00DC0C01"/>
    <w:rsid w:val="00DC1254"/>
    <w:rsid w:val="00DC169A"/>
    <w:rsid w:val="00DC1854"/>
    <w:rsid w:val="00DC18E5"/>
    <w:rsid w:val="00DC1AE9"/>
    <w:rsid w:val="00DC2BA4"/>
    <w:rsid w:val="00DC334C"/>
    <w:rsid w:val="00DC3B4A"/>
    <w:rsid w:val="00DC3DD2"/>
    <w:rsid w:val="00DC4235"/>
    <w:rsid w:val="00DC4A5C"/>
    <w:rsid w:val="00DC5617"/>
    <w:rsid w:val="00DC580F"/>
    <w:rsid w:val="00DC5FEA"/>
    <w:rsid w:val="00DC63F2"/>
    <w:rsid w:val="00DC64A4"/>
    <w:rsid w:val="00DC6EF7"/>
    <w:rsid w:val="00DD13B6"/>
    <w:rsid w:val="00DD1485"/>
    <w:rsid w:val="00DD156F"/>
    <w:rsid w:val="00DD15A5"/>
    <w:rsid w:val="00DD2394"/>
    <w:rsid w:val="00DD2DF8"/>
    <w:rsid w:val="00DD2EA1"/>
    <w:rsid w:val="00DD30E1"/>
    <w:rsid w:val="00DD36BE"/>
    <w:rsid w:val="00DD39B3"/>
    <w:rsid w:val="00DD3C9B"/>
    <w:rsid w:val="00DD4260"/>
    <w:rsid w:val="00DD4307"/>
    <w:rsid w:val="00DD507F"/>
    <w:rsid w:val="00DD50B2"/>
    <w:rsid w:val="00DD59D4"/>
    <w:rsid w:val="00DD5DF1"/>
    <w:rsid w:val="00DD66D6"/>
    <w:rsid w:val="00DD67AE"/>
    <w:rsid w:val="00DD6E38"/>
    <w:rsid w:val="00DD75C7"/>
    <w:rsid w:val="00DD77BC"/>
    <w:rsid w:val="00DD7862"/>
    <w:rsid w:val="00DD7EEF"/>
    <w:rsid w:val="00DE01EB"/>
    <w:rsid w:val="00DE02E8"/>
    <w:rsid w:val="00DE02ED"/>
    <w:rsid w:val="00DE0671"/>
    <w:rsid w:val="00DE0B35"/>
    <w:rsid w:val="00DE0CC9"/>
    <w:rsid w:val="00DE10EC"/>
    <w:rsid w:val="00DE14E4"/>
    <w:rsid w:val="00DE17D1"/>
    <w:rsid w:val="00DE1DDE"/>
    <w:rsid w:val="00DE3260"/>
    <w:rsid w:val="00DE3378"/>
    <w:rsid w:val="00DE376B"/>
    <w:rsid w:val="00DE51CD"/>
    <w:rsid w:val="00DE53DF"/>
    <w:rsid w:val="00DE5811"/>
    <w:rsid w:val="00DE5DD8"/>
    <w:rsid w:val="00DE6D94"/>
    <w:rsid w:val="00DE711B"/>
    <w:rsid w:val="00DE7F0C"/>
    <w:rsid w:val="00DF0670"/>
    <w:rsid w:val="00DF0B51"/>
    <w:rsid w:val="00DF0F4A"/>
    <w:rsid w:val="00DF140F"/>
    <w:rsid w:val="00DF2000"/>
    <w:rsid w:val="00DF283C"/>
    <w:rsid w:val="00DF2F90"/>
    <w:rsid w:val="00DF35C9"/>
    <w:rsid w:val="00DF38D5"/>
    <w:rsid w:val="00DF3A48"/>
    <w:rsid w:val="00DF3C3F"/>
    <w:rsid w:val="00DF3DF4"/>
    <w:rsid w:val="00DF3F56"/>
    <w:rsid w:val="00DF4076"/>
    <w:rsid w:val="00DF4448"/>
    <w:rsid w:val="00DF4562"/>
    <w:rsid w:val="00DF4B16"/>
    <w:rsid w:val="00DF4C56"/>
    <w:rsid w:val="00DF647C"/>
    <w:rsid w:val="00DF68A3"/>
    <w:rsid w:val="00DF68BE"/>
    <w:rsid w:val="00DF6D9E"/>
    <w:rsid w:val="00DF6F65"/>
    <w:rsid w:val="00DF6F8B"/>
    <w:rsid w:val="00DF77CB"/>
    <w:rsid w:val="00E00C90"/>
    <w:rsid w:val="00E00CCE"/>
    <w:rsid w:val="00E01830"/>
    <w:rsid w:val="00E0198B"/>
    <w:rsid w:val="00E02965"/>
    <w:rsid w:val="00E02FC0"/>
    <w:rsid w:val="00E03206"/>
    <w:rsid w:val="00E03571"/>
    <w:rsid w:val="00E0379E"/>
    <w:rsid w:val="00E0384A"/>
    <w:rsid w:val="00E044B8"/>
    <w:rsid w:val="00E04B73"/>
    <w:rsid w:val="00E04F26"/>
    <w:rsid w:val="00E053B1"/>
    <w:rsid w:val="00E058FE"/>
    <w:rsid w:val="00E05BAD"/>
    <w:rsid w:val="00E05FB7"/>
    <w:rsid w:val="00E069F9"/>
    <w:rsid w:val="00E072FB"/>
    <w:rsid w:val="00E077D2"/>
    <w:rsid w:val="00E07B62"/>
    <w:rsid w:val="00E07BE8"/>
    <w:rsid w:val="00E07E06"/>
    <w:rsid w:val="00E10261"/>
    <w:rsid w:val="00E104B2"/>
    <w:rsid w:val="00E104B5"/>
    <w:rsid w:val="00E109BD"/>
    <w:rsid w:val="00E112CE"/>
    <w:rsid w:val="00E11A6F"/>
    <w:rsid w:val="00E11E0B"/>
    <w:rsid w:val="00E11F91"/>
    <w:rsid w:val="00E12A6D"/>
    <w:rsid w:val="00E12B0C"/>
    <w:rsid w:val="00E12DA3"/>
    <w:rsid w:val="00E1335D"/>
    <w:rsid w:val="00E134EC"/>
    <w:rsid w:val="00E13647"/>
    <w:rsid w:val="00E13B94"/>
    <w:rsid w:val="00E14261"/>
    <w:rsid w:val="00E14693"/>
    <w:rsid w:val="00E14ABF"/>
    <w:rsid w:val="00E14EF8"/>
    <w:rsid w:val="00E15050"/>
    <w:rsid w:val="00E151CB"/>
    <w:rsid w:val="00E16321"/>
    <w:rsid w:val="00E167C6"/>
    <w:rsid w:val="00E16D59"/>
    <w:rsid w:val="00E16D7B"/>
    <w:rsid w:val="00E171D2"/>
    <w:rsid w:val="00E175BA"/>
    <w:rsid w:val="00E179B6"/>
    <w:rsid w:val="00E17A43"/>
    <w:rsid w:val="00E17FBE"/>
    <w:rsid w:val="00E2024E"/>
    <w:rsid w:val="00E209AD"/>
    <w:rsid w:val="00E21086"/>
    <w:rsid w:val="00E21634"/>
    <w:rsid w:val="00E21C5A"/>
    <w:rsid w:val="00E224C8"/>
    <w:rsid w:val="00E226AC"/>
    <w:rsid w:val="00E2309A"/>
    <w:rsid w:val="00E230DE"/>
    <w:rsid w:val="00E2364F"/>
    <w:rsid w:val="00E23CF1"/>
    <w:rsid w:val="00E23E01"/>
    <w:rsid w:val="00E24624"/>
    <w:rsid w:val="00E24928"/>
    <w:rsid w:val="00E24FCB"/>
    <w:rsid w:val="00E25B84"/>
    <w:rsid w:val="00E25FD7"/>
    <w:rsid w:val="00E267D5"/>
    <w:rsid w:val="00E26CD9"/>
    <w:rsid w:val="00E27973"/>
    <w:rsid w:val="00E27AD9"/>
    <w:rsid w:val="00E306DD"/>
    <w:rsid w:val="00E31CE1"/>
    <w:rsid w:val="00E31FA7"/>
    <w:rsid w:val="00E320D1"/>
    <w:rsid w:val="00E32659"/>
    <w:rsid w:val="00E32F5F"/>
    <w:rsid w:val="00E3316D"/>
    <w:rsid w:val="00E33B55"/>
    <w:rsid w:val="00E33F72"/>
    <w:rsid w:val="00E34139"/>
    <w:rsid w:val="00E346CD"/>
    <w:rsid w:val="00E34F48"/>
    <w:rsid w:val="00E356D8"/>
    <w:rsid w:val="00E35C78"/>
    <w:rsid w:val="00E3657E"/>
    <w:rsid w:val="00E369C8"/>
    <w:rsid w:val="00E3748F"/>
    <w:rsid w:val="00E37DF4"/>
    <w:rsid w:val="00E40074"/>
    <w:rsid w:val="00E40207"/>
    <w:rsid w:val="00E40786"/>
    <w:rsid w:val="00E407F2"/>
    <w:rsid w:val="00E40EC3"/>
    <w:rsid w:val="00E41F55"/>
    <w:rsid w:val="00E422C9"/>
    <w:rsid w:val="00E42756"/>
    <w:rsid w:val="00E42C15"/>
    <w:rsid w:val="00E42DB9"/>
    <w:rsid w:val="00E43049"/>
    <w:rsid w:val="00E43670"/>
    <w:rsid w:val="00E43935"/>
    <w:rsid w:val="00E43A42"/>
    <w:rsid w:val="00E444B0"/>
    <w:rsid w:val="00E45139"/>
    <w:rsid w:val="00E45154"/>
    <w:rsid w:val="00E457BF"/>
    <w:rsid w:val="00E45DB9"/>
    <w:rsid w:val="00E46B14"/>
    <w:rsid w:val="00E46FD2"/>
    <w:rsid w:val="00E47978"/>
    <w:rsid w:val="00E479F2"/>
    <w:rsid w:val="00E5020D"/>
    <w:rsid w:val="00E519EC"/>
    <w:rsid w:val="00E521F4"/>
    <w:rsid w:val="00E5223B"/>
    <w:rsid w:val="00E53417"/>
    <w:rsid w:val="00E53A92"/>
    <w:rsid w:val="00E53ACC"/>
    <w:rsid w:val="00E53CA2"/>
    <w:rsid w:val="00E540EA"/>
    <w:rsid w:val="00E543D5"/>
    <w:rsid w:val="00E545BB"/>
    <w:rsid w:val="00E547C8"/>
    <w:rsid w:val="00E547FB"/>
    <w:rsid w:val="00E54A77"/>
    <w:rsid w:val="00E54FF0"/>
    <w:rsid w:val="00E553E8"/>
    <w:rsid w:val="00E560D6"/>
    <w:rsid w:val="00E56BFD"/>
    <w:rsid w:val="00E56F2D"/>
    <w:rsid w:val="00E57348"/>
    <w:rsid w:val="00E57518"/>
    <w:rsid w:val="00E57F42"/>
    <w:rsid w:val="00E600ED"/>
    <w:rsid w:val="00E6032A"/>
    <w:rsid w:val="00E60A95"/>
    <w:rsid w:val="00E60CF9"/>
    <w:rsid w:val="00E60F3F"/>
    <w:rsid w:val="00E61820"/>
    <w:rsid w:val="00E618AA"/>
    <w:rsid w:val="00E626FC"/>
    <w:rsid w:val="00E62C48"/>
    <w:rsid w:val="00E633B8"/>
    <w:rsid w:val="00E63A94"/>
    <w:rsid w:val="00E63B68"/>
    <w:rsid w:val="00E6481A"/>
    <w:rsid w:val="00E65792"/>
    <w:rsid w:val="00E6595E"/>
    <w:rsid w:val="00E66705"/>
    <w:rsid w:val="00E6732D"/>
    <w:rsid w:val="00E673D2"/>
    <w:rsid w:val="00E67CBF"/>
    <w:rsid w:val="00E707C4"/>
    <w:rsid w:val="00E708B1"/>
    <w:rsid w:val="00E70E3E"/>
    <w:rsid w:val="00E723BB"/>
    <w:rsid w:val="00E7249B"/>
    <w:rsid w:val="00E72701"/>
    <w:rsid w:val="00E73084"/>
    <w:rsid w:val="00E7399E"/>
    <w:rsid w:val="00E73B97"/>
    <w:rsid w:val="00E7435C"/>
    <w:rsid w:val="00E74B92"/>
    <w:rsid w:val="00E751B3"/>
    <w:rsid w:val="00E751B9"/>
    <w:rsid w:val="00E754AB"/>
    <w:rsid w:val="00E75998"/>
    <w:rsid w:val="00E76159"/>
    <w:rsid w:val="00E76834"/>
    <w:rsid w:val="00E772E5"/>
    <w:rsid w:val="00E77464"/>
    <w:rsid w:val="00E775A6"/>
    <w:rsid w:val="00E77735"/>
    <w:rsid w:val="00E77B27"/>
    <w:rsid w:val="00E77C3C"/>
    <w:rsid w:val="00E80071"/>
    <w:rsid w:val="00E802D7"/>
    <w:rsid w:val="00E810B9"/>
    <w:rsid w:val="00E810FC"/>
    <w:rsid w:val="00E8111C"/>
    <w:rsid w:val="00E81CFF"/>
    <w:rsid w:val="00E820C7"/>
    <w:rsid w:val="00E821BE"/>
    <w:rsid w:val="00E82379"/>
    <w:rsid w:val="00E82475"/>
    <w:rsid w:val="00E82681"/>
    <w:rsid w:val="00E82774"/>
    <w:rsid w:val="00E829E4"/>
    <w:rsid w:val="00E82EA5"/>
    <w:rsid w:val="00E8351F"/>
    <w:rsid w:val="00E83EE3"/>
    <w:rsid w:val="00E8494A"/>
    <w:rsid w:val="00E85515"/>
    <w:rsid w:val="00E85B2D"/>
    <w:rsid w:val="00E8637E"/>
    <w:rsid w:val="00E86921"/>
    <w:rsid w:val="00E86EC8"/>
    <w:rsid w:val="00E878F8"/>
    <w:rsid w:val="00E9023A"/>
    <w:rsid w:val="00E90516"/>
    <w:rsid w:val="00E90DC2"/>
    <w:rsid w:val="00E91514"/>
    <w:rsid w:val="00E91E0F"/>
    <w:rsid w:val="00E91E53"/>
    <w:rsid w:val="00E9310E"/>
    <w:rsid w:val="00E93CFE"/>
    <w:rsid w:val="00E93FCC"/>
    <w:rsid w:val="00E940B4"/>
    <w:rsid w:val="00E942AA"/>
    <w:rsid w:val="00E9441F"/>
    <w:rsid w:val="00E945DE"/>
    <w:rsid w:val="00E9528B"/>
    <w:rsid w:val="00E95F3F"/>
    <w:rsid w:val="00E9654D"/>
    <w:rsid w:val="00E973C5"/>
    <w:rsid w:val="00EA00B9"/>
    <w:rsid w:val="00EA11FD"/>
    <w:rsid w:val="00EA1B0F"/>
    <w:rsid w:val="00EA1EAC"/>
    <w:rsid w:val="00EA20F5"/>
    <w:rsid w:val="00EA2406"/>
    <w:rsid w:val="00EA253E"/>
    <w:rsid w:val="00EA2721"/>
    <w:rsid w:val="00EA2B31"/>
    <w:rsid w:val="00EA3B49"/>
    <w:rsid w:val="00EA404B"/>
    <w:rsid w:val="00EA4B71"/>
    <w:rsid w:val="00EA53EF"/>
    <w:rsid w:val="00EA5BEC"/>
    <w:rsid w:val="00EA6BC1"/>
    <w:rsid w:val="00EA7090"/>
    <w:rsid w:val="00EA73AB"/>
    <w:rsid w:val="00EA75AA"/>
    <w:rsid w:val="00EA7F6E"/>
    <w:rsid w:val="00EB0640"/>
    <w:rsid w:val="00EB08EE"/>
    <w:rsid w:val="00EB0967"/>
    <w:rsid w:val="00EB13C0"/>
    <w:rsid w:val="00EB17D5"/>
    <w:rsid w:val="00EB237B"/>
    <w:rsid w:val="00EB2902"/>
    <w:rsid w:val="00EB3170"/>
    <w:rsid w:val="00EB325C"/>
    <w:rsid w:val="00EB3349"/>
    <w:rsid w:val="00EB3652"/>
    <w:rsid w:val="00EB3675"/>
    <w:rsid w:val="00EB36E3"/>
    <w:rsid w:val="00EB3725"/>
    <w:rsid w:val="00EB3845"/>
    <w:rsid w:val="00EB393D"/>
    <w:rsid w:val="00EB39C8"/>
    <w:rsid w:val="00EB49D6"/>
    <w:rsid w:val="00EB4BF0"/>
    <w:rsid w:val="00EB4C51"/>
    <w:rsid w:val="00EB4D65"/>
    <w:rsid w:val="00EB53E8"/>
    <w:rsid w:val="00EB5676"/>
    <w:rsid w:val="00EB5B34"/>
    <w:rsid w:val="00EB5E94"/>
    <w:rsid w:val="00EB634F"/>
    <w:rsid w:val="00EB68D7"/>
    <w:rsid w:val="00EB7014"/>
    <w:rsid w:val="00EB7143"/>
    <w:rsid w:val="00EB75D7"/>
    <w:rsid w:val="00EB76F6"/>
    <w:rsid w:val="00EB7A35"/>
    <w:rsid w:val="00EC06B6"/>
    <w:rsid w:val="00EC09E3"/>
    <w:rsid w:val="00EC0B5F"/>
    <w:rsid w:val="00EC1168"/>
    <w:rsid w:val="00EC164A"/>
    <w:rsid w:val="00EC16D2"/>
    <w:rsid w:val="00EC1735"/>
    <w:rsid w:val="00EC1CF1"/>
    <w:rsid w:val="00EC1E19"/>
    <w:rsid w:val="00EC2C33"/>
    <w:rsid w:val="00EC32F6"/>
    <w:rsid w:val="00EC3E83"/>
    <w:rsid w:val="00EC3EB9"/>
    <w:rsid w:val="00EC4001"/>
    <w:rsid w:val="00EC4096"/>
    <w:rsid w:val="00EC4BBC"/>
    <w:rsid w:val="00EC5818"/>
    <w:rsid w:val="00EC5AB3"/>
    <w:rsid w:val="00EC5CC8"/>
    <w:rsid w:val="00EC6183"/>
    <w:rsid w:val="00EC6764"/>
    <w:rsid w:val="00EC6B5E"/>
    <w:rsid w:val="00EC6E4A"/>
    <w:rsid w:val="00EC7097"/>
    <w:rsid w:val="00EC7649"/>
    <w:rsid w:val="00EC7DA7"/>
    <w:rsid w:val="00EC7E37"/>
    <w:rsid w:val="00ED03C2"/>
    <w:rsid w:val="00ED05E9"/>
    <w:rsid w:val="00ED14E6"/>
    <w:rsid w:val="00ED1517"/>
    <w:rsid w:val="00ED2293"/>
    <w:rsid w:val="00ED2879"/>
    <w:rsid w:val="00ED2EFA"/>
    <w:rsid w:val="00ED30B3"/>
    <w:rsid w:val="00ED31C6"/>
    <w:rsid w:val="00ED3950"/>
    <w:rsid w:val="00ED4588"/>
    <w:rsid w:val="00ED554D"/>
    <w:rsid w:val="00ED56DA"/>
    <w:rsid w:val="00ED5A42"/>
    <w:rsid w:val="00ED5C9A"/>
    <w:rsid w:val="00ED661D"/>
    <w:rsid w:val="00ED66A3"/>
    <w:rsid w:val="00ED66DD"/>
    <w:rsid w:val="00ED67D3"/>
    <w:rsid w:val="00ED6884"/>
    <w:rsid w:val="00ED6FE1"/>
    <w:rsid w:val="00ED70E7"/>
    <w:rsid w:val="00ED7101"/>
    <w:rsid w:val="00ED76F8"/>
    <w:rsid w:val="00ED778C"/>
    <w:rsid w:val="00ED77CF"/>
    <w:rsid w:val="00ED7ECD"/>
    <w:rsid w:val="00EE015A"/>
    <w:rsid w:val="00EE0804"/>
    <w:rsid w:val="00EE2391"/>
    <w:rsid w:val="00EE25E5"/>
    <w:rsid w:val="00EE2ACF"/>
    <w:rsid w:val="00EE2C94"/>
    <w:rsid w:val="00EE3285"/>
    <w:rsid w:val="00EE3338"/>
    <w:rsid w:val="00EE4686"/>
    <w:rsid w:val="00EE4824"/>
    <w:rsid w:val="00EE519B"/>
    <w:rsid w:val="00EE5E43"/>
    <w:rsid w:val="00EE670A"/>
    <w:rsid w:val="00EE6852"/>
    <w:rsid w:val="00EE6F79"/>
    <w:rsid w:val="00EE738E"/>
    <w:rsid w:val="00EE7D14"/>
    <w:rsid w:val="00EF019F"/>
    <w:rsid w:val="00EF03D4"/>
    <w:rsid w:val="00EF0631"/>
    <w:rsid w:val="00EF0B0D"/>
    <w:rsid w:val="00EF0C66"/>
    <w:rsid w:val="00EF0C78"/>
    <w:rsid w:val="00EF1379"/>
    <w:rsid w:val="00EF15E2"/>
    <w:rsid w:val="00EF2493"/>
    <w:rsid w:val="00EF35BC"/>
    <w:rsid w:val="00EF36EF"/>
    <w:rsid w:val="00EF37E7"/>
    <w:rsid w:val="00EF3870"/>
    <w:rsid w:val="00EF3C54"/>
    <w:rsid w:val="00EF44D1"/>
    <w:rsid w:val="00EF5228"/>
    <w:rsid w:val="00EF69CE"/>
    <w:rsid w:val="00EF6DE7"/>
    <w:rsid w:val="00EF74B0"/>
    <w:rsid w:val="00EF76B8"/>
    <w:rsid w:val="00EF787B"/>
    <w:rsid w:val="00F0021C"/>
    <w:rsid w:val="00F00287"/>
    <w:rsid w:val="00F00B3A"/>
    <w:rsid w:val="00F00CF1"/>
    <w:rsid w:val="00F01037"/>
    <w:rsid w:val="00F01BDE"/>
    <w:rsid w:val="00F0247F"/>
    <w:rsid w:val="00F0256E"/>
    <w:rsid w:val="00F02660"/>
    <w:rsid w:val="00F02F61"/>
    <w:rsid w:val="00F02F86"/>
    <w:rsid w:val="00F0333A"/>
    <w:rsid w:val="00F03547"/>
    <w:rsid w:val="00F04636"/>
    <w:rsid w:val="00F04D1D"/>
    <w:rsid w:val="00F04E27"/>
    <w:rsid w:val="00F051C1"/>
    <w:rsid w:val="00F051DE"/>
    <w:rsid w:val="00F05518"/>
    <w:rsid w:val="00F05950"/>
    <w:rsid w:val="00F06270"/>
    <w:rsid w:val="00F06620"/>
    <w:rsid w:val="00F06BA1"/>
    <w:rsid w:val="00F06EFD"/>
    <w:rsid w:val="00F072A1"/>
    <w:rsid w:val="00F07758"/>
    <w:rsid w:val="00F077C7"/>
    <w:rsid w:val="00F07D67"/>
    <w:rsid w:val="00F102E2"/>
    <w:rsid w:val="00F107AC"/>
    <w:rsid w:val="00F10EAB"/>
    <w:rsid w:val="00F10F24"/>
    <w:rsid w:val="00F11869"/>
    <w:rsid w:val="00F11ACC"/>
    <w:rsid w:val="00F11EA8"/>
    <w:rsid w:val="00F11F29"/>
    <w:rsid w:val="00F1212A"/>
    <w:rsid w:val="00F12589"/>
    <w:rsid w:val="00F1276C"/>
    <w:rsid w:val="00F128D1"/>
    <w:rsid w:val="00F12A25"/>
    <w:rsid w:val="00F1316A"/>
    <w:rsid w:val="00F138B5"/>
    <w:rsid w:val="00F1433A"/>
    <w:rsid w:val="00F14557"/>
    <w:rsid w:val="00F146F3"/>
    <w:rsid w:val="00F1496F"/>
    <w:rsid w:val="00F1513F"/>
    <w:rsid w:val="00F157C5"/>
    <w:rsid w:val="00F1674F"/>
    <w:rsid w:val="00F172E7"/>
    <w:rsid w:val="00F17673"/>
    <w:rsid w:val="00F17ACD"/>
    <w:rsid w:val="00F17D43"/>
    <w:rsid w:val="00F20611"/>
    <w:rsid w:val="00F20DCC"/>
    <w:rsid w:val="00F2141F"/>
    <w:rsid w:val="00F218C4"/>
    <w:rsid w:val="00F22EAC"/>
    <w:rsid w:val="00F22FB7"/>
    <w:rsid w:val="00F23421"/>
    <w:rsid w:val="00F2366E"/>
    <w:rsid w:val="00F23D61"/>
    <w:rsid w:val="00F24321"/>
    <w:rsid w:val="00F245EA"/>
    <w:rsid w:val="00F2487F"/>
    <w:rsid w:val="00F24958"/>
    <w:rsid w:val="00F24DFB"/>
    <w:rsid w:val="00F255A9"/>
    <w:rsid w:val="00F259C9"/>
    <w:rsid w:val="00F266F5"/>
    <w:rsid w:val="00F273C6"/>
    <w:rsid w:val="00F27573"/>
    <w:rsid w:val="00F2760A"/>
    <w:rsid w:val="00F27F07"/>
    <w:rsid w:val="00F31942"/>
    <w:rsid w:val="00F31B46"/>
    <w:rsid w:val="00F32170"/>
    <w:rsid w:val="00F3324A"/>
    <w:rsid w:val="00F3326B"/>
    <w:rsid w:val="00F3326D"/>
    <w:rsid w:val="00F336F0"/>
    <w:rsid w:val="00F339B9"/>
    <w:rsid w:val="00F34070"/>
    <w:rsid w:val="00F34282"/>
    <w:rsid w:val="00F3449A"/>
    <w:rsid w:val="00F34BD7"/>
    <w:rsid w:val="00F352E2"/>
    <w:rsid w:val="00F353D7"/>
    <w:rsid w:val="00F355D8"/>
    <w:rsid w:val="00F35DF8"/>
    <w:rsid w:val="00F35FFA"/>
    <w:rsid w:val="00F36184"/>
    <w:rsid w:val="00F36374"/>
    <w:rsid w:val="00F366C0"/>
    <w:rsid w:val="00F367BA"/>
    <w:rsid w:val="00F3740D"/>
    <w:rsid w:val="00F376F4"/>
    <w:rsid w:val="00F37773"/>
    <w:rsid w:val="00F37AB8"/>
    <w:rsid w:val="00F4000F"/>
    <w:rsid w:val="00F404F6"/>
    <w:rsid w:val="00F40631"/>
    <w:rsid w:val="00F40840"/>
    <w:rsid w:val="00F40D8D"/>
    <w:rsid w:val="00F41044"/>
    <w:rsid w:val="00F410A1"/>
    <w:rsid w:val="00F4192C"/>
    <w:rsid w:val="00F42054"/>
    <w:rsid w:val="00F4336E"/>
    <w:rsid w:val="00F44394"/>
    <w:rsid w:val="00F44880"/>
    <w:rsid w:val="00F4505E"/>
    <w:rsid w:val="00F4510E"/>
    <w:rsid w:val="00F45263"/>
    <w:rsid w:val="00F453BB"/>
    <w:rsid w:val="00F45D21"/>
    <w:rsid w:val="00F45F4B"/>
    <w:rsid w:val="00F467CD"/>
    <w:rsid w:val="00F47427"/>
    <w:rsid w:val="00F47F7A"/>
    <w:rsid w:val="00F50802"/>
    <w:rsid w:val="00F50954"/>
    <w:rsid w:val="00F512E5"/>
    <w:rsid w:val="00F51650"/>
    <w:rsid w:val="00F51AB0"/>
    <w:rsid w:val="00F51D64"/>
    <w:rsid w:val="00F5273D"/>
    <w:rsid w:val="00F527B8"/>
    <w:rsid w:val="00F52F1A"/>
    <w:rsid w:val="00F53405"/>
    <w:rsid w:val="00F5366E"/>
    <w:rsid w:val="00F53A65"/>
    <w:rsid w:val="00F53B3F"/>
    <w:rsid w:val="00F54083"/>
    <w:rsid w:val="00F540B6"/>
    <w:rsid w:val="00F548DE"/>
    <w:rsid w:val="00F54BD0"/>
    <w:rsid w:val="00F55053"/>
    <w:rsid w:val="00F554FC"/>
    <w:rsid w:val="00F56281"/>
    <w:rsid w:val="00F56E98"/>
    <w:rsid w:val="00F57408"/>
    <w:rsid w:val="00F57801"/>
    <w:rsid w:val="00F57B44"/>
    <w:rsid w:val="00F6024D"/>
    <w:rsid w:val="00F6052F"/>
    <w:rsid w:val="00F605A2"/>
    <w:rsid w:val="00F61D80"/>
    <w:rsid w:val="00F61FCB"/>
    <w:rsid w:val="00F61FEF"/>
    <w:rsid w:val="00F62217"/>
    <w:rsid w:val="00F6272B"/>
    <w:rsid w:val="00F62874"/>
    <w:rsid w:val="00F62CF3"/>
    <w:rsid w:val="00F62DB6"/>
    <w:rsid w:val="00F63983"/>
    <w:rsid w:val="00F63E66"/>
    <w:rsid w:val="00F640A4"/>
    <w:rsid w:val="00F64692"/>
    <w:rsid w:val="00F64B2E"/>
    <w:rsid w:val="00F65685"/>
    <w:rsid w:val="00F6579D"/>
    <w:rsid w:val="00F65BE8"/>
    <w:rsid w:val="00F65FC2"/>
    <w:rsid w:val="00F66707"/>
    <w:rsid w:val="00F66763"/>
    <w:rsid w:val="00F66A5A"/>
    <w:rsid w:val="00F66B93"/>
    <w:rsid w:val="00F672B3"/>
    <w:rsid w:val="00F67703"/>
    <w:rsid w:val="00F677C1"/>
    <w:rsid w:val="00F67C93"/>
    <w:rsid w:val="00F67CAD"/>
    <w:rsid w:val="00F70058"/>
    <w:rsid w:val="00F7010C"/>
    <w:rsid w:val="00F70572"/>
    <w:rsid w:val="00F7067A"/>
    <w:rsid w:val="00F70CEE"/>
    <w:rsid w:val="00F70CF1"/>
    <w:rsid w:val="00F70FD5"/>
    <w:rsid w:val="00F71EF4"/>
    <w:rsid w:val="00F72081"/>
    <w:rsid w:val="00F73027"/>
    <w:rsid w:val="00F73125"/>
    <w:rsid w:val="00F731B5"/>
    <w:rsid w:val="00F736EC"/>
    <w:rsid w:val="00F73F08"/>
    <w:rsid w:val="00F7539A"/>
    <w:rsid w:val="00F75401"/>
    <w:rsid w:val="00F75E1F"/>
    <w:rsid w:val="00F75E44"/>
    <w:rsid w:val="00F76B90"/>
    <w:rsid w:val="00F76FAE"/>
    <w:rsid w:val="00F7710A"/>
    <w:rsid w:val="00F773BA"/>
    <w:rsid w:val="00F779F9"/>
    <w:rsid w:val="00F80BEB"/>
    <w:rsid w:val="00F80DEF"/>
    <w:rsid w:val="00F81726"/>
    <w:rsid w:val="00F81CB8"/>
    <w:rsid w:val="00F82805"/>
    <w:rsid w:val="00F82C90"/>
    <w:rsid w:val="00F831F2"/>
    <w:rsid w:val="00F832EC"/>
    <w:rsid w:val="00F841CB"/>
    <w:rsid w:val="00F8518B"/>
    <w:rsid w:val="00F8554B"/>
    <w:rsid w:val="00F855D0"/>
    <w:rsid w:val="00F8570A"/>
    <w:rsid w:val="00F85738"/>
    <w:rsid w:val="00F85881"/>
    <w:rsid w:val="00F86693"/>
    <w:rsid w:val="00F86B44"/>
    <w:rsid w:val="00F872D1"/>
    <w:rsid w:val="00F87447"/>
    <w:rsid w:val="00F90054"/>
    <w:rsid w:val="00F90733"/>
    <w:rsid w:val="00F91FE3"/>
    <w:rsid w:val="00F92374"/>
    <w:rsid w:val="00F924B2"/>
    <w:rsid w:val="00F925E3"/>
    <w:rsid w:val="00F92B04"/>
    <w:rsid w:val="00F930F3"/>
    <w:rsid w:val="00F93184"/>
    <w:rsid w:val="00F93186"/>
    <w:rsid w:val="00F93242"/>
    <w:rsid w:val="00F94267"/>
    <w:rsid w:val="00F950A4"/>
    <w:rsid w:val="00F9587E"/>
    <w:rsid w:val="00F96DEB"/>
    <w:rsid w:val="00F96DF2"/>
    <w:rsid w:val="00F97B57"/>
    <w:rsid w:val="00FA006F"/>
    <w:rsid w:val="00FA034A"/>
    <w:rsid w:val="00FA07C1"/>
    <w:rsid w:val="00FA1A6A"/>
    <w:rsid w:val="00FA1B90"/>
    <w:rsid w:val="00FA236E"/>
    <w:rsid w:val="00FA23A0"/>
    <w:rsid w:val="00FA2972"/>
    <w:rsid w:val="00FA2B0D"/>
    <w:rsid w:val="00FA2E0D"/>
    <w:rsid w:val="00FA2E45"/>
    <w:rsid w:val="00FA35FA"/>
    <w:rsid w:val="00FA40A3"/>
    <w:rsid w:val="00FA42E4"/>
    <w:rsid w:val="00FA43DA"/>
    <w:rsid w:val="00FA4D0F"/>
    <w:rsid w:val="00FA5837"/>
    <w:rsid w:val="00FA5FCB"/>
    <w:rsid w:val="00FA5FF5"/>
    <w:rsid w:val="00FA620A"/>
    <w:rsid w:val="00FA627E"/>
    <w:rsid w:val="00FA6439"/>
    <w:rsid w:val="00FA6645"/>
    <w:rsid w:val="00FA760F"/>
    <w:rsid w:val="00FA7713"/>
    <w:rsid w:val="00FA798C"/>
    <w:rsid w:val="00FA7DC2"/>
    <w:rsid w:val="00FA7F56"/>
    <w:rsid w:val="00FB11A4"/>
    <w:rsid w:val="00FB2051"/>
    <w:rsid w:val="00FB2163"/>
    <w:rsid w:val="00FB23BA"/>
    <w:rsid w:val="00FB26C1"/>
    <w:rsid w:val="00FB2C1E"/>
    <w:rsid w:val="00FB3A8C"/>
    <w:rsid w:val="00FB3E24"/>
    <w:rsid w:val="00FB4414"/>
    <w:rsid w:val="00FB4E2F"/>
    <w:rsid w:val="00FB539F"/>
    <w:rsid w:val="00FB5B9E"/>
    <w:rsid w:val="00FB6DF0"/>
    <w:rsid w:val="00FB762E"/>
    <w:rsid w:val="00FC0708"/>
    <w:rsid w:val="00FC0DCB"/>
    <w:rsid w:val="00FC1612"/>
    <w:rsid w:val="00FC1618"/>
    <w:rsid w:val="00FC1C9A"/>
    <w:rsid w:val="00FC1E0D"/>
    <w:rsid w:val="00FC2087"/>
    <w:rsid w:val="00FC2098"/>
    <w:rsid w:val="00FC228D"/>
    <w:rsid w:val="00FC2977"/>
    <w:rsid w:val="00FC2D1E"/>
    <w:rsid w:val="00FC3505"/>
    <w:rsid w:val="00FC35B7"/>
    <w:rsid w:val="00FC36D5"/>
    <w:rsid w:val="00FC36EA"/>
    <w:rsid w:val="00FC4D01"/>
    <w:rsid w:val="00FC4E3A"/>
    <w:rsid w:val="00FC5270"/>
    <w:rsid w:val="00FC52D9"/>
    <w:rsid w:val="00FC5688"/>
    <w:rsid w:val="00FC5737"/>
    <w:rsid w:val="00FC5DC8"/>
    <w:rsid w:val="00FC62F2"/>
    <w:rsid w:val="00FC6326"/>
    <w:rsid w:val="00FC6635"/>
    <w:rsid w:val="00FC690A"/>
    <w:rsid w:val="00FC6C24"/>
    <w:rsid w:val="00FC7B4D"/>
    <w:rsid w:val="00FC7D9F"/>
    <w:rsid w:val="00FC7E6A"/>
    <w:rsid w:val="00FD0849"/>
    <w:rsid w:val="00FD09EF"/>
    <w:rsid w:val="00FD0AB8"/>
    <w:rsid w:val="00FD11DF"/>
    <w:rsid w:val="00FD17D0"/>
    <w:rsid w:val="00FD2C9E"/>
    <w:rsid w:val="00FD371B"/>
    <w:rsid w:val="00FD5120"/>
    <w:rsid w:val="00FD523B"/>
    <w:rsid w:val="00FD5C64"/>
    <w:rsid w:val="00FD67BC"/>
    <w:rsid w:val="00FD7215"/>
    <w:rsid w:val="00FD7459"/>
    <w:rsid w:val="00FE01FE"/>
    <w:rsid w:val="00FE033E"/>
    <w:rsid w:val="00FE03F6"/>
    <w:rsid w:val="00FE10DA"/>
    <w:rsid w:val="00FE1235"/>
    <w:rsid w:val="00FE15C6"/>
    <w:rsid w:val="00FE1BB2"/>
    <w:rsid w:val="00FE1E1C"/>
    <w:rsid w:val="00FE2818"/>
    <w:rsid w:val="00FE297B"/>
    <w:rsid w:val="00FE2B74"/>
    <w:rsid w:val="00FE2CC2"/>
    <w:rsid w:val="00FE2D74"/>
    <w:rsid w:val="00FE3707"/>
    <w:rsid w:val="00FE3AD3"/>
    <w:rsid w:val="00FE3D38"/>
    <w:rsid w:val="00FE3DE5"/>
    <w:rsid w:val="00FE47BB"/>
    <w:rsid w:val="00FE4A44"/>
    <w:rsid w:val="00FE529A"/>
    <w:rsid w:val="00FE5701"/>
    <w:rsid w:val="00FE62BC"/>
    <w:rsid w:val="00FE6864"/>
    <w:rsid w:val="00FE6B84"/>
    <w:rsid w:val="00FE6E35"/>
    <w:rsid w:val="00FE7010"/>
    <w:rsid w:val="00FE7358"/>
    <w:rsid w:val="00FE77A4"/>
    <w:rsid w:val="00FF0D29"/>
    <w:rsid w:val="00FF191F"/>
    <w:rsid w:val="00FF19CB"/>
    <w:rsid w:val="00FF267E"/>
    <w:rsid w:val="00FF2747"/>
    <w:rsid w:val="00FF29F7"/>
    <w:rsid w:val="00FF2BD0"/>
    <w:rsid w:val="00FF321F"/>
    <w:rsid w:val="00FF4086"/>
    <w:rsid w:val="00FF56EE"/>
    <w:rsid w:val="00FF5FB7"/>
    <w:rsid w:val="00FF6002"/>
    <w:rsid w:val="00FF60E6"/>
    <w:rsid w:val="00FF6431"/>
    <w:rsid w:val="00FF6979"/>
    <w:rsid w:val="00FF7678"/>
    <w:rsid w:val="00FF7CA2"/>
    <w:rsid w:val="03DA6CD7"/>
    <w:rsid w:val="04AF9C60"/>
    <w:rsid w:val="08BD55D3"/>
    <w:rsid w:val="0AB5E150"/>
    <w:rsid w:val="0D8FFA3E"/>
    <w:rsid w:val="0DCF9909"/>
    <w:rsid w:val="1887C513"/>
    <w:rsid w:val="19376B51"/>
    <w:rsid w:val="1BE51920"/>
    <w:rsid w:val="1DDF2334"/>
    <w:rsid w:val="1E286587"/>
    <w:rsid w:val="207A10D3"/>
    <w:rsid w:val="218D5594"/>
    <w:rsid w:val="25C73D6E"/>
    <w:rsid w:val="26360618"/>
    <w:rsid w:val="2D3F6B7E"/>
    <w:rsid w:val="30770C40"/>
    <w:rsid w:val="40B64E3F"/>
    <w:rsid w:val="43283261"/>
    <w:rsid w:val="446314A6"/>
    <w:rsid w:val="4735592C"/>
    <w:rsid w:val="4F7397ED"/>
    <w:rsid w:val="54A342C1"/>
    <w:rsid w:val="606E4B3B"/>
    <w:rsid w:val="651BD2EF"/>
    <w:rsid w:val="65839AA4"/>
    <w:rsid w:val="6BAE2B7D"/>
    <w:rsid w:val="76C2AAB2"/>
    <w:rsid w:val="7B05027D"/>
    <w:rsid w:val="7F266AA3"/>
    <w:rsid w:val="7F4E589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FC503"/>
  <w15:docId w15:val="{972AAC3E-9CEF-4065-BABB-D9E36345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A219E"/>
    <w:pPr>
      <w:ind w:left="993"/>
      <w:jc w:val="both"/>
    </w:pPr>
    <w:rPr>
      <w:rFonts w:ascii="Arial" w:hAnsi="Arial"/>
      <w:szCs w:val="24"/>
    </w:rPr>
  </w:style>
  <w:style w:type="paragraph" w:styleId="Kop1">
    <w:name w:val="heading 1"/>
    <w:basedOn w:val="Standaard"/>
    <w:next w:val="Standaard"/>
    <w:link w:val="Kop1Char"/>
    <w:qFormat/>
    <w:rsid w:val="00F70FD5"/>
    <w:pPr>
      <w:keepNext/>
      <w:numPr>
        <w:numId w:val="23"/>
      </w:numPr>
      <w:tabs>
        <w:tab w:val="left" w:pos="1134"/>
      </w:tabs>
      <w:spacing w:before="960" w:after="240"/>
      <w:ind w:left="993" w:hanging="993"/>
      <w:jc w:val="left"/>
      <w:outlineLvl w:val="0"/>
    </w:pPr>
    <w:rPr>
      <w:rFonts w:cs="Arial"/>
      <w:b/>
      <w:bCs/>
      <w:kern w:val="32"/>
      <w:sz w:val="36"/>
      <w:szCs w:val="32"/>
    </w:rPr>
  </w:style>
  <w:style w:type="paragraph" w:styleId="Kop2">
    <w:name w:val="heading 2"/>
    <w:basedOn w:val="Kop1"/>
    <w:next w:val="Standaard"/>
    <w:link w:val="Kop2Char"/>
    <w:qFormat/>
    <w:rsid w:val="002D543F"/>
    <w:pPr>
      <w:numPr>
        <w:ilvl w:val="1"/>
      </w:numPr>
      <w:tabs>
        <w:tab w:val="clear" w:pos="1134"/>
      </w:tabs>
      <w:spacing w:before="240" w:after="60"/>
      <w:ind w:left="993" w:hanging="851"/>
      <w:outlineLvl w:val="1"/>
    </w:pPr>
    <w:rPr>
      <w:bCs w:val="0"/>
      <w:iCs/>
      <w:sz w:val="32"/>
    </w:rPr>
  </w:style>
  <w:style w:type="paragraph" w:styleId="Kop3">
    <w:name w:val="heading 3"/>
    <w:basedOn w:val="Standaard"/>
    <w:next w:val="Standaard"/>
    <w:autoRedefine/>
    <w:qFormat/>
    <w:rsid w:val="002D543F"/>
    <w:pPr>
      <w:keepNext/>
      <w:numPr>
        <w:ilvl w:val="2"/>
        <w:numId w:val="23"/>
      </w:numPr>
      <w:tabs>
        <w:tab w:val="left" w:pos="993"/>
      </w:tabs>
      <w:spacing w:before="240" w:after="60"/>
      <w:ind w:hanging="578"/>
      <w:outlineLvl w:val="2"/>
    </w:pPr>
    <w:rPr>
      <w:rFonts w:cs="Arial"/>
      <w:b/>
      <w:bCs/>
      <w:sz w:val="28"/>
      <w:szCs w:val="28"/>
    </w:rPr>
  </w:style>
  <w:style w:type="paragraph" w:styleId="Kop4">
    <w:name w:val="heading 4"/>
    <w:basedOn w:val="Standaard"/>
    <w:next w:val="Standaard"/>
    <w:qFormat/>
    <w:rsid w:val="00A32DB7"/>
    <w:pPr>
      <w:keepNext/>
      <w:spacing w:before="60" w:after="60"/>
      <w:outlineLvl w:val="3"/>
    </w:pPr>
    <w:rPr>
      <w:rFonts w:cs="Arial"/>
      <w:b/>
      <w:bCs/>
      <w:sz w:val="22"/>
      <w:szCs w:val="22"/>
    </w:rPr>
  </w:style>
  <w:style w:type="paragraph" w:styleId="Kop5">
    <w:name w:val="heading 5"/>
    <w:basedOn w:val="Standaard"/>
    <w:next w:val="Standaard"/>
    <w:qFormat/>
    <w:rsid w:val="00E04B73"/>
    <w:pPr>
      <w:numPr>
        <w:ilvl w:val="4"/>
        <w:numId w:val="23"/>
      </w:numPr>
      <w:spacing w:before="240" w:after="60"/>
      <w:outlineLvl w:val="4"/>
    </w:pPr>
    <w:rPr>
      <w:b/>
      <w:bCs/>
      <w:i/>
      <w:iCs/>
      <w:sz w:val="26"/>
      <w:szCs w:val="26"/>
    </w:rPr>
  </w:style>
  <w:style w:type="paragraph" w:styleId="Kop6">
    <w:name w:val="heading 6"/>
    <w:basedOn w:val="Standaard"/>
    <w:next w:val="Standaard"/>
    <w:link w:val="Kop6Char"/>
    <w:semiHidden/>
    <w:unhideWhenUsed/>
    <w:qFormat/>
    <w:rsid w:val="00556708"/>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qFormat/>
    <w:rsid w:val="00F82C90"/>
    <w:pPr>
      <w:numPr>
        <w:ilvl w:val="6"/>
        <w:numId w:val="23"/>
      </w:numPr>
      <w:spacing w:before="240" w:after="60"/>
      <w:outlineLvl w:val="6"/>
    </w:pPr>
    <w:rPr>
      <w:rFonts w:ascii="Times New Roman" w:hAnsi="Times New Roman"/>
      <w:sz w:val="24"/>
    </w:rPr>
  </w:style>
  <w:style w:type="paragraph" w:styleId="Kop8">
    <w:name w:val="heading 8"/>
    <w:basedOn w:val="Standaard"/>
    <w:next w:val="Standaard"/>
    <w:qFormat/>
    <w:rsid w:val="000E374A"/>
    <w:pPr>
      <w:numPr>
        <w:ilvl w:val="7"/>
        <w:numId w:val="23"/>
      </w:numPr>
      <w:spacing w:before="240" w:after="60"/>
      <w:outlineLvl w:val="7"/>
    </w:pPr>
    <w:rPr>
      <w:rFonts w:ascii="Times New Roman" w:hAnsi="Times New Roman"/>
      <w:i/>
      <w:iCs/>
      <w:sz w:val="24"/>
    </w:rPr>
  </w:style>
  <w:style w:type="paragraph" w:styleId="Kop9">
    <w:name w:val="heading 9"/>
    <w:basedOn w:val="Standaard"/>
    <w:next w:val="Standaard"/>
    <w:link w:val="Kop9Char"/>
    <w:semiHidden/>
    <w:unhideWhenUsed/>
    <w:qFormat/>
    <w:rsid w:val="00556708"/>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E00CCE"/>
    <w:pPr>
      <w:tabs>
        <w:tab w:val="center" w:pos="4536"/>
        <w:tab w:val="right" w:pos="9072"/>
      </w:tabs>
    </w:pPr>
  </w:style>
  <w:style w:type="paragraph" w:styleId="Voettekst">
    <w:name w:val="footer"/>
    <w:basedOn w:val="Standaard"/>
    <w:link w:val="VoettekstChar"/>
    <w:uiPriority w:val="99"/>
    <w:rsid w:val="00E00CCE"/>
    <w:pPr>
      <w:tabs>
        <w:tab w:val="center" w:pos="4536"/>
        <w:tab w:val="right" w:pos="9072"/>
      </w:tabs>
    </w:pPr>
  </w:style>
  <w:style w:type="paragraph" w:customStyle="1" w:styleId="Bijlage">
    <w:name w:val="Bijlage"/>
    <w:basedOn w:val="Kop1"/>
    <w:rsid w:val="003403BC"/>
    <w:pPr>
      <w:numPr>
        <w:numId w:val="0"/>
      </w:numPr>
    </w:pPr>
  </w:style>
  <w:style w:type="character" w:styleId="Hyperlink">
    <w:name w:val="Hyperlink"/>
    <w:basedOn w:val="Standaardalinea-lettertype"/>
    <w:uiPriority w:val="99"/>
    <w:rsid w:val="00E00CCE"/>
    <w:rPr>
      <w:color w:val="0000FF"/>
      <w:u w:val="single"/>
    </w:rPr>
  </w:style>
  <w:style w:type="paragraph" w:customStyle="1" w:styleId="LOGOdeEnergiemanager">
    <w:name w:val="LOGO de Energiemanager"/>
    <w:rsid w:val="00E00CCE"/>
    <w:rPr>
      <w:rFonts w:ascii="Tw Cen MT" w:hAnsi="Tw Cen MT"/>
      <w:b/>
      <w:bCs/>
      <w:color w:val="000000"/>
      <w:kern w:val="28"/>
      <w:sz w:val="21"/>
      <w:szCs w:val="21"/>
    </w:rPr>
  </w:style>
  <w:style w:type="paragraph" w:styleId="Inhopg1">
    <w:name w:val="toc 1"/>
    <w:basedOn w:val="Standaard"/>
    <w:next w:val="Standaard"/>
    <w:autoRedefine/>
    <w:uiPriority w:val="39"/>
    <w:rsid w:val="003403BC"/>
    <w:pPr>
      <w:spacing w:before="120" w:after="120"/>
      <w:ind w:left="0"/>
    </w:pPr>
    <w:rPr>
      <w:rFonts w:ascii="Times New Roman" w:hAnsi="Times New Roman"/>
      <w:b/>
      <w:bCs/>
      <w:caps/>
      <w:szCs w:val="20"/>
    </w:rPr>
  </w:style>
  <w:style w:type="character" w:styleId="Paginanummer">
    <w:name w:val="page number"/>
    <w:basedOn w:val="Standaardalinea-lettertype"/>
    <w:rsid w:val="00AD2325"/>
  </w:style>
  <w:style w:type="paragraph" w:styleId="Inhopg2">
    <w:name w:val="toc 2"/>
    <w:basedOn w:val="Standaard"/>
    <w:next w:val="Standaard"/>
    <w:autoRedefine/>
    <w:uiPriority w:val="39"/>
    <w:rsid w:val="003403BC"/>
    <w:pPr>
      <w:ind w:left="220"/>
    </w:pPr>
    <w:rPr>
      <w:rFonts w:ascii="Times New Roman" w:hAnsi="Times New Roman"/>
      <w:smallCaps/>
      <w:szCs w:val="20"/>
    </w:rPr>
  </w:style>
  <w:style w:type="paragraph" w:styleId="Inhopg3">
    <w:name w:val="toc 3"/>
    <w:basedOn w:val="Standaard"/>
    <w:next w:val="Standaard"/>
    <w:autoRedefine/>
    <w:uiPriority w:val="39"/>
    <w:rsid w:val="003403BC"/>
    <w:pPr>
      <w:ind w:left="440"/>
    </w:pPr>
    <w:rPr>
      <w:rFonts w:ascii="Times New Roman" w:hAnsi="Times New Roman"/>
      <w:i/>
      <w:iCs/>
      <w:szCs w:val="20"/>
    </w:rPr>
  </w:style>
  <w:style w:type="paragraph" w:styleId="Inhopg4">
    <w:name w:val="toc 4"/>
    <w:basedOn w:val="Standaard"/>
    <w:next w:val="Standaard"/>
    <w:autoRedefine/>
    <w:semiHidden/>
    <w:rsid w:val="003403BC"/>
    <w:pPr>
      <w:ind w:left="660"/>
    </w:pPr>
    <w:rPr>
      <w:rFonts w:ascii="Times New Roman" w:hAnsi="Times New Roman"/>
      <w:sz w:val="18"/>
      <w:szCs w:val="18"/>
    </w:rPr>
  </w:style>
  <w:style w:type="paragraph" w:styleId="Inhopg5">
    <w:name w:val="toc 5"/>
    <w:basedOn w:val="Standaard"/>
    <w:next w:val="Standaard"/>
    <w:autoRedefine/>
    <w:semiHidden/>
    <w:rsid w:val="003403BC"/>
    <w:pPr>
      <w:ind w:left="880"/>
    </w:pPr>
    <w:rPr>
      <w:rFonts w:ascii="Times New Roman" w:hAnsi="Times New Roman"/>
      <w:sz w:val="18"/>
      <w:szCs w:val="18"/>
    </w:rPr>
  </w:style>
  <w:style w:type="paragraph" w:styleId="Inhopg6">
    <w:name w:val="toc 6"/>
    <w:basedOn w:val="Standaard"/>
    <w:next w:val="Standaard"/>
    <w:autoRedefine/>
    <w:semiHidden/>
    <w:rsid w:val="003403BC"/>
    <w:pPr>
      <w:ind w:left="1100"/>
    </w:pPr>
    <w:rPr>
      <w:rFonts w:ascii="Times New Roman" w:hAnsi="Times New Roman"/>
      <w:sz w:val="18"/>
      <w:szCs w:val="18"/>
    </w:rPr>
  </w:style>
  <w:style w:type="paragraph" w:styleId="Inhopg7">
    <w:name w:val="toc 7"/>
    <w:basedOn w:val="Standaard"/>
    <w:next w:val="Standaard"/>
    <w:autoRedefine/>
    <w:semiHidden/>
    <w:rsid w:val="003403BC"/>
    <w:pPr>
      <w:ind w:left="1320"/>
    </w:pPr>
    <w:rPr>
      <w:rFonts w:ascii="Times New Roman" w:hAnsi="Times New Roman"/>
      <w:sz w:val="18"/>
      <w:szCs w:val="18"/>
    </w:rPr>
  </w:style>
  <w:style w:type="paragraph" w:styleId="Inhopg8">
    <w:name w:val="toc 8"/>
    <w:basedOn w:val="Standaard"/>
    <w:next w:val="Standaard"/>
    <w:autoRedefine/>
    <w:semiHidden/>
    <w:rsid w:val="003403BC"/>
    <w:pPr>
      <w:ind w:left="1540"/>
    </w:pPr>
    <w:rPr>
      <w:rFonts w:ascii="Times New Roman" w:hAnsi="Times New Roman"/>
      <w:sz w:val="18"/>
      <w:szCs w:val="18"/>
    </w:rPr>
  </w:style>
  <w:style w:type="paragraph" w:styleId="Inhopg9">
    <w:name w:val="toc 9"/>
    <w:basedOn w:val="Standaard"/>
    <w:next w:val="Standaard"/>
    <w:autoRedefine/>
    <w:semiHidden/>
    <w:rsid w:val="003403BC"/>
    <w:pPr>
      <w:ind w:left="1760"/>
    </w:pPr>
    <w:rPr>
      <w:rFonts w:ascii="Times New Roman" w:hAnsi="Times New Roman"/>
      <w:sz w:val="18"/>
      <w:szCs w:val="18"/>
    </w:rPr>
  </w:style>
  <w:style w:type="table" w:styleId="Tabelraster">
    <w:name w:val="Table Grid"/>
    <w:basedOn w:val="Standaardtabel"/>
    <w:rsid w:val="00AD678E"/>
    <w:pPr>
      <w:ind w:left="99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F0247F"/>
    <w:pPr>
      <w:spacing w:before="100" w:beforeAutospacing="1"/>
      <w:ind w:left="0"/>
      <w:jc w:val="left"/>
    </w:pPr>
    <w:rPr>
      <w:rFonts w:ascii="Tahoma" w:hAnsi="Tahoma" w:cs="Tahoma"/>
      <w:color w:val="000000"/>
      <w:sz w:val="17"/>
      <w:szCs w:val="17"/>
    </w:rPr>
  </w:style>
  <w:style w:type="character" w:styleId="GevolgdeHyperlink">
    <w:name w:val="FollowedHyperlink"/>
    <w:basedOn w:val="Standaardalinea-lettertype"/>
    <w:rsid w:val="000575F0"/>
    <w:rPr>
      <w:color w:val="800080"/>
      <w:u w:val="single"/>
    </w:rPr>
  </w:style>
  <w:style w:type="paragraph" w:customStyle="1" w:styleId="bodytext">
    <w:name w:val="bodytext"/>
    <w:basedOn w:val="Standaard"/>
    <w:rsid w:val="00756CA9"/>
    <w:pPr>
      <w:spacing w:before="100" w:beforeAutospacing="1" w:after="100" w:afterAutospacing="1"/>
      <w:ind w:left="0"/>
      <w:jc w:val="left"/>
    </w:pPr>
    <w:rPr>
      <w:rFonts w:ascii="Times New Roman" w:hAnsi="Times New Roman"/>
      <w:sz w:val="24"/>
    </w:rPr>
  </w:style>
  <w:style w:type="character" w:styleId="Zwaar">
    <w:name w:val="Strong"/>
    <w:basedOn w:val="Standaardalinea-lettertype"/>
    <w:qFormat/>
    <w:rsid w:val="00756CA9"/>
    <w:rPr>
      <w:b/>
      <w:bCs/>
    </w:rPr>
  </w:style>
  <w:style w:type="character" w:customStyle="1" w:styleId="bodytekstzwart1">
    <w:name w:val="bodytekstzwart1"/>
    <w:basedOn w:val="Standaardalinea-lettertype"/>
    <w:rsid w:val="00B069A2"/>
    <w:rPr>
      <w:rFonts w:ascii="Verdana" w:hAnsi="Verdana" w:hint="default"/>
      <w:color w:val="000000"/>
      <w:sz w:val="15"/>
      <w:szCs w:val="15"/>
    </w:rPr>
  </w:style>
  <w:style w:type="paragraph" w:styleId="Voetnoottekst">
    <w:name w:val="footnote text"/>
    <w:basedOn w:val="Standaard"/>
    <w:semiHidden/>
    <w:rsid w:val="005032B1"/>
    <w:rPr>
      <w:szCs w:val="20"/>
    </w:rPr>
  </w:style>
  <w:style w:type="character" w:styleId="Voetnootmarkering">
    <w:name w:val="footnote reference"/>
    <w:basedOn w:val="Standaardalinea-lettertype"/>
    <w:semiHidden/>
    <w:rsid w:val="005032B1"/>
    <w:rPr>
      <w:vertAlign w:val="superscript"/>
    </w:rPr>
  </w:style>
  <w:style w:type="paragraph" w:styleId="Bijschrift">
    <w:name w:val="caption"/>
    <w:basedOn w:val="Standaard"/>
    <w:next w:val="Standaard"/>
    <w:uiPriority w:val="99"/>
    <w:qFormat/>
    <w:rsid w:val="00497707"/>
    <w:pPr>
      <w:keepNext/>
    </w:pPr>
    <w:rPr>
      <w:b/>
      <w:bCs/>
      <w:i/>
      <w:iCs/>
      <w:sz w:val="18"/>
      <w:szCs w:val="18"/>
    </w:rPr>
  </w:style>
  <w:style w:type="character" w:styleId="Verwijzingopmerking">
    <w:name w:val="annotation reference"/>
    <w:basedOn w:val="Standaardalinea-lettertype"/>
    <w:uiPriority w:val="99"/>
    <w:semiHidden/>
    <w:rsid w:val="00537940"/>
    <w:rPr>
      <w:sz w:val="16"/>
      <w:szCs w:val="16"/>
    </w:rPr>
  </w:style>
  <w:style w:type="paragraph" w:styleId="Tekstopmerking">
    <w:name w:val="annotation text"/>
    <w:basedOn w:val="Standaard"/>
    <w:link w:val="TekstopmerkingChar"/>
    <w:uiPriority w:val="99"/>
    <w:semiHidden/>
    <w:rsid w:val="00537940"/>
    <w:rPr>
      <w:szCs w:val="20"/>
    </w:rPr>
  </w:style>
  <w:style w:type="paragraph" w:styleId="Onderwerpvanopmerking">
    <w:name w:val="annotation subject"/>
    <w:basedOn w:val="Tekstopmerking"/>
    <w:next w:val="Tekstopmerking"/>
    <w:semiHidden/>
    <w:rsid w:val="00537940"/>
    <w:rPr>
      <w:b/>
      <w:bCs/>
    </w:rPr>
  </w:style>
  <w:style w:type="paragraph" w:styleId="Ballontekst">
    <w:name w:val="Balloon Text"/>
    <w:basedOn w:val="Standaard"/>
    <w:semiHidden/>
    <w:rsid w:val="00537940"/>
    <w:rPr>
      <w:rFonts w:ascii="Tahoma" w:hAnsi="Tahoma" w:cs="Tahoma"/>
      <w:sz w:val="16"/>
      <w:szCs w:val="16"/>
    </w:rPr>
  </w:style>
  <w:style w:type="paragraph" w:customStyle="1" w:styleId="Bulletlist">
    <w:name w:val="Bulletlist"/>
    <w:basedOn w:val="Standaard"/>
    <w:rsid w:val="00167D31"/>
    <w:pPr>
      <w:numPr>
        <w:numId w:val="2"/>
      </w:numPr>
      <w:jc w:val="left"/>
    </w:pPr>
    <w:rPr>
      <w:sz w:val="22"/>
    </w:rPr>
  </w:style>
  <w:style w:type="paragraph" w:styleId="Lijst2">
    <w:name w:val="List 2"/>
    <w:basedOn w:val="Standaard"/>
    <w:rsid w:val="000E374A"/>
    <w:pPr>
      <w:ind w:left="566" w:hanging="283"/>
    </w:pPr>
  </w:style>
  <w:style w:type="paragraph" w:styleId="Lijstopsomteken2">
    <w:name w:val="List Bullet 2"/>
    <w:basedOn w:val="Standaard"/>
    <w:rsid w:val="000E374A"/>
    <w:pPr>
      <w:numPr>
        <w:numId w:val="3"/>
      </w:numPr>
    </w:pPr>
  </w:style>
  <w:style w:type="paragraph" w:styleId="Lijstopsomteken3">
    <w:name w:val="List Bullet 3"/>
    <w:basedOn w:val="Standaard"/>
    <w:rsid w:val="000E374A"/>
    <w:pPr>
      <w:numPr>
        <w:numId w:val="4"/>
      </w:numPr>
    </w:pPr>
  </w:style>
  <w:style w:type="paragraph" w:styleId="Lijstvoortzetting2">
    <w:name w:val="List Continue 2"/>
    <w:basedOn w:val="Standaard"/>
    <w:rsid w:val="000E374A"/>
    <w:pPr>
      <w:spacing w:after="120"/>
      <w:ind w:left="566"/>
    </w:pPr>
  </w:style>
  <w:style w:type="paragraph" w:styleId="Plattetekstinspringen">
    <w:name w:val="Body Text Indent"/>
    <w:basedOn w:val="Standaard"/>
    <w:rsid w:val="000E374A"/>
    <w:pPr>
      <w:spacing w:after="120"/>
      <w:ind w:left="283"/>
    </w:pPr>
  </w:style>
  <w:style w:type="paragraph" w:styleId="Platteteksteersteinspringing2">
    <w:name w:val="Body Text First Indent 2"/>
    <w:basedOn w:val="Plattetekstinspringen"/>
    <w:rsid w:val="000E374A"/>
    <w:pPr>
      <w:ind w:firstLine="210"/>
    </w:pPr>
  </w:style>
  <w:style w:type="paragraph" w:styleId="Bovenkantformulier">
    <w:name w:val="HTML Top of Form"/>
    <w:basedOn w:val="Standaard"/>
    <w:next w:val="Standaard"/>
    <w:hidden/>
    <w:rsid w:val="001F0A8F"/>
    <w:pPr>
      <w:pBdr>
        <w:bottom w:val="single" w:sz="6" w:space="1" w:color="auto"/>
      </w:pBdr>
      <w:ind w:left="0"/>
      <w:jc w:val="center"/>
    </w:pPr>
    <w:rPr>
      <w:rFonts w:cs="Arial"/>
      <w:vanish/>
      <w:sz w:val="16"/>
      <w:szCs w:val="16"/>
    </w:rPr>
  </w:style>
  <w:style w:type="paragraph" w:styleId="Onderkantformulier">
    <w:name w:val="HTML Bottom of Form"/>
    <w:basedOn w:val="Standaard"/>
    <w:next w:val="Standaard"/>
    <w:hidden/>
    <w:rsid w:val="001F0A8F"/>
    <w:pPr>
      <w:pBdr>
        <w:top w:val="single" w:sz="6" w:space="1" w:color="auto"/>
      </w:pBdr>
      <w:ind w:left="0"/>
      <w:jc w:val="center"/>
    </w:pPr>
    <w:rPr>
      <w:rFonts w:cs="Arial"/>
      <w:vanish/>
      <w:sz w:val="16"/>
      <w:szCs w:val="16"/>
    </w:rPr>
  </w:style>
  <w:style w:type="table" w:styleId="Elegantetabel">
    <w:name w:val="Table Elegant"/>
    <w:basedOn w:val="Standaardtabel"/>
    <w:rsid w:val="003111E8"/>
    <w:pPr>
      <w:ind w:left="1134"/>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Professioneletabel">
    <w:name w:val="Table Professional"/>
    <w:basedOn w:val="Standaardtabel"/>
    <w:rsid w:val="003111E8"/>
    <w:pPr>
      <w:ind w:left="1134"/>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KWR-RapportTekst">
    <w:name w:val="KWR-RapportTekst"/>
    <w:basedOn w:val="Standaard"/>
    <w:rsid w:val="007A589B"/>
    <w:pPr>
      <w:ind w:left="0"/>
      <w:jc w:val="left"/>
    </w:pPr>
    <w:rPr>
      <w:rFonts w:ascii="Book Antiqua" w:hAnsi="Book Antiqua"/>
      <w:szCs w:val="20"/>
    </w:rPr>
  </w:style>
  <w:style w:type="paragraph" w:customStyle="1" w:styleId="Kiwa-RapportTekst">
    <w:name w:val="Kiwa-RapportTekst"/>
    <w:basedOn w:val="Standaard"/>
    <w:rsid w:val="000D3B60"/>
    <w:pPr>
      <w:ind w:left="0"/>
      <w:jc w:val="left"/>
    </w:pPr>
    <w:rPr>
      <w:rFonts w:ascii="Book Antiqua" w:hAnsi="Book Antiqua"/>
      <w:sz w:val="22"/>
      <w:szCs w:val="20"/>
    </w:rPr>
  </w:style>
  <w:style w:type="character" w:customStyle="1" w:styleId="Standaard1">
    <w:name w:val="Standaard1"/>
    <w:basedOn w:val="Standaardalinea-lettertype"/>
    <w:rsid w:val="00547E98"/>
  </w:style>
  <w:style w:type="character" w:styleId="Nadruk">
    <w:name w:val="Emphasis"/>
    <w:basedOn w:val="Standaardalinea-lettertype"/>
    <w:qFormat/>
    <w:rsid w:val="0086368C"/>
    <w:rPr>
      <w:i/>
      <w:iCs/>
    </w:rPr>
  </w:style>
  <w:style w:type="paragraph" w:styleId="Kopvaninhoudsopgave">
    <w:name w:val="TOC Heading"/>
    <w:basedOn w:val="Kop1"/>
    <w:next w:val="Standaard"/>
    <w:uiPriority w:val="39"/>
    <w:unhideWhenUsed/>
    <w:qFormat/>
    <w:rsid w:val="002271C6"/>
    <w:pPr>
      <w:keepLines/>
      <w:numPr>
        <w:numId w:val="0"/>
      </w:numPr>
      <w:tabs>
        <w:tab w:val="clear" w:pos="1134"/>
      </w:tabs>
      <w:spacing w:before="480" w:after="0" w:line="276" w:lineRule="auto"/>
      <w:outlineLvl w:val="9"/>
    </w:pPr>
    <w:rPr>
      <w:rFonts w:ascii="Cambria" w:hAnsi="Cambria" w:cs="Times New Roman"/>
      <w:color w:val="365F91"/>
      <w:kern w:val="0"/>
      <w:sz w:val="28"/>
      <w:szCs w:val="28"/>
      <w:lang w:eastAsia="en-US"/>
    </w:rPr>
  </w:style>
  <w:style w:type="paragraph" w:styleId="Titel">
    <w:name w:val="Title"/>
    <w:basedOn w:val="Standaard"/>
    <w:next w:val="Standaard"/>
    <w:link w:val="TitelChar"/>
    <w:qFormat/>
    <w:rsid w:val="00087E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087EDD"/>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aliases w:val="_EDSN_agendapunt,List Paragraph"/>
    <w:basedOn w:val="Standaard"/>
    <w:link w:val="LijstalineaChar"/>
    <w:uiPriority w:val="34"/>
    <w:qFormat/>
    <w:rsid w:val="00323ADD"/>
    <w:pPr>
      <w:numPr>
        <w:numId w:val="5"/>
      </w:numPr>
      <w:contextualSpacing/>
      <w:jc w:val="left"/>
    </w:pPr>
    <w:rPr>
      <w:szCs w:val="20"/>
    </w:rPr>
  </w:style>
  <w:style w:type="character" w:customStyle="1" w:styleId="apple-style-span">
    <w:name w:val="apple-style-span"/>
    <w:basedOn w:val="Standaardalinea-lettertype"/>
    <w:rsid w:val="00F4505E"/>
  </w:style>
  <w:style w:type="character" w:styleId="Tekstvantijdelijkeaanduiding">
    <w:name w:val="Placeholder Text"/>
    <w:basedOn w:val="Standaardalinea-lettertype"/>
    <w:uiPriority w:val="99"/>
    <w:semiHidden/>
    <w:rsid w:val="00AC6021"/>
    <w:rPr>
      <w:color w:val="808080"/>
    </w:rPr>
  </w:style>
  <w:style w:type="character" w:customStyle="1" w:styleId="VoettekstChar">
    <w:name w:val="Voettekst Char"/>
    <w:basedOn w:val="Standaardalinea-lettertype"/>
    <w:link w:val="Voettekst"/>
    <w:uiPriority w:val="99"/>
    <w:rsid w:val="00EC5818"/>
    <w:rPr>
      <w:rFonts w:ascii="Arial" w:hAnsi="Arial"/>
      <w:szCs w:val="24"/>
    </w:rPr>
  </w:style>
  <w:style w:type="paragraph" w:customStyle="1" w:styleId="paragraph">
    <w:name w:val="paragraph"/>
    <w:basedOn w:val="Standaard"/>
    <w:rsid w:val="00AB5FBC"/>
    <w:pPr>
      <w:spacing w:before="100" w:beforeAutospacing="1" w:after="100" w:afterAutospacing="1"/>
      <w:ind w:left="0"/>
      <w:jc w:val="left"/>
    </w:pPr>
    <w:rPr>
      <w:rFonts w:ascii="Times New Roman" w:hAnsi="Times New Roman"/>
      <w:sz w:val="24"/>
    </w:rPr>
  </w:style>
  <w:style w:type="character" w:customStyle="1" w:styleId="normaltextrun">
    <w:name w:val="normaltextrun"/>
    <w:basedOn w:val="Standaardalinea-lettertype"/>
    <w:rsid w:val="00AB5FBC"/>
  </w:style>
  <w:style w:type="character" w:customStyle="1" w:styleId="eop">
    <w:name w:val="eop"/>
    <w:basedOn w:val="Standaardalinea-lettertype"/>
    <w:rsid w:val="00AB5FBC"/>
  </w:style>
  <w:style w:type="character" w:customStyle="1" w:styleId="contextualspellingandgrammarerror">
    <w:name w:val="contextualspellingandgrammarerror"/>
    <w:basedOn w:val="Standaardalinea-lettertype"/>
    <w:rsid w:val="00AB5FBC"/>
  </w:style>
  <w:style w:type="character" w:customStyle="1" w:styleId="spellingerror">
    <w:name w:val="spellingerror"/>
    <w:basedOn w:val="Standaardalinea-lettertype"/>
    <w:rsid w:val="00AB5FBC"/>
  </w:style>
  <w:style w:type="character" w:customStyle="1" w:styleId="Kop1Char">
    <w:name w:val="Kop 1 Char"/>
    <w:basedOn w:val="Standaardalinea-lettertype"/>
    <w:link w:val="Kop1"/>
    <w:rsid w:val="00F70FD5"/>
    <w:rPr>
      <w:rFonts w:ascii="Arial" w:hAnsi="Arial" w:cs="Arial"/>
      <w:b/>
      <w:bCs/>
      <w:kern w:val="32"/>
      <w:sz w:val="36"/>
      <w:szCs w:val="32"/>
    </w:rPr>
  </w:style>
  <w:style w:type="character" w:customStyle="1" w:styleId="Kop2Char">
    <w:name w:val="Kop 2 Char"/>
    <w:basedOn w:val="Standaardalinea-lettertype"/>
    <w:link w:val="Kop2"/>
    <w:rsid w:val="002D543F"/>
    <w:rPr>
      <w:rFonts w:ascii="Arial" w:hAnsi="Arial" w:cs="Arial"/>
      <w:b/>
      <w:iCs/>
      <w:kern w:val="32"/>
      <w:sz w:val="32"/>
      <w:szCs w:val="32"/>
    </w:rPr>
  </w:style>
  <w:style w:type="character" w:customStyle="1" w:styleId="Kop6Char">
    <w:name w:val="Kop 6 Char"/>
    <w:basedOn w:val="Standaardalinea-lettertype"/>
    <w:link w:val="Kop6"/>
    <w:semiHidden/>
    <w:rsid w:val="00556708"/>
    <w:rPr>
      <w:rFonts w:asciiTheme="majorHAnsi" w:eastAsiaTheme="majorEastAsia" w:hAnsiTheme="majorHAnsi" w:cstheme="majorBidi"/>
      <w:color w:val="243F60" w:themeColor="accent1" w:themeShade="7F"/>
      <w:szCs w:val="24"/>
    </w:rPr>
  </w:style>
  <w:style w:type="character" w:customStyle="1" w:styleId="Kop9Char">
    <w:name w:val="Kop 9 Char"/>
    <w:basedOn w:val="Standaardalinea-lettertype"/>
    <w:link w:val="Kop9"/>
    <w:semiHidden/>
    <w:rsid w:val="00556708"/>
    <w:rPr>
      <w:rFonts w:asciiTheme="majorHAnsi" w:eastAsiaTheme="majorEastAsia" w:hAnsiTheme="majorHAnsi" w:cstheme="majorBidi"/>
      <w:i/>
      <w:iCs/>
      <w:color w:val="272727" w:themeColor="text1" w:themeTint="D8"/>
      <w:sz w:val="21"/>
      <w:szCs w:val="21"/>
    </w:rPr>
  </w:style>
  <w:style w:type="table" w:customStyle="1" w:styleId="Rastertabel2-Accent11">
    <w:name w:val="Rastertabel 2 - Accent 11"/>
    <w:basedOn w:val="Standaardtabel"/>
    <w:uiPriority w:val="47"/>
    <w:rsid w:val="008735DA"/>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KoptekstChar">
    <w:name w:val="Koptekst Char"/>
    <w:basedOn w:val="Standaardalinea-lettertype"/>
    <w:link w:val="Koptekst"/>
    <w:uiPriority w:val="99"/>
    <w:rsid w:val="007905BB"/>
    <w:rPr>
      <w:rFonts w:ascii="Arial" w:hAnsi="Arial"/>
      <w:szCs w:val="24"/>
    </w:rPr>
  </w:style>
  <w:style w:type="paragraph" w:styleId="Revisie">
    <w:name w:val="Revision"/>
    <w:hidden/>
    <w:uiPriority w:val="99"/>
    <w:semiHidden/>
    <w:rsid w:val="003A2E07"/>
    <w:rPr>
      <w:rFonts w:ascii="Arial" w:hAnsi="Arial"/>
      <w:szCs w:val="24"/>
    </w:rPr>
  </w:style>
  <w:style w:type="character" w:customStyle="1" w:styleId="LijstalineaChar">
    <w:name w:val="Lijstalinea Char"/>
    <w:aliases w:val="_EDSN_agendapunt Char,List Paragraph Char"/>
    <w:basedOn w:val="Standaardalinea-lettertype"/>
    <w:link w:val="Lijstalinea"/>
    <w:uiPriority w:val="34"/>
    <w:qFormat/>
    <w:locked/>
    <w:rsid w:val="00E2309A"/>
    <w:rPr>
      <w:rFonts w:ascii="Arial" w:hAnsi="Arial"/>
    </w:rPr>
  </w:style>
  <w:style w:type="character" w:customStyle="1" w:styleId="TekstopmerkingChar">
    <w:name w:val="Tekst opmerking Char"/>
    <w:basedOn w:val="Standaardalinea-lettertype"/>
    <w:link w:val="Tekstopmerking"/>
    <w:uiPriority w:val="99"/>
    <w:semiHidden/>
    <w:rsid w:val="004C2EFA"/>
    <w:rPr>
      <w:rFonts w:ascii="Arial" w:hAnsi="Arial"/>
    </w:rPr>
  </w:style>
  <w:style w:type="table" w:styleId="Rastertabel4">
    <w:name w:val="Grid Table 4"/>
    <w:basedOn w:val="Standaardtabel"/>
    <w:uiPriority w:val="49"/>
    <w:rsid w:val="007E6EE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5donker-Accent1">
    <w:name w:val="Grid Table 5 Dark Accent 1"/>
    <w:basedOn w:val="Standaardtabel"/>
    <w:uiPriority w:val="50"/>
    <w:rsid w:val="007E6EE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astertabel4-Accent1">
    <w:name w:val="Grid Table 4 Accent 1"/>
    <w:basedOn w:val="Standaardtabel"/>
    <w:uiPriority w:val="49"/>
    <w:rsid w:val="0051776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8998">
      <w:bodyDiv w:val="1"/>
      <w:marLeft w:val="0"/>
      <w:marRight w:val="0"/>
      <w:marTop w:val="0"/>
      <w:marBottom w:val="0"/>
      <w:divBdr>
        <w:top w:val="none" w:sz="0" w:space="0" w:color="auto"/>
        <w:left w:val="none" w:sz="0" w:space="0" w:color="auto"/>
        <w:bottom w:val="none" w:sz="0" w:space="0" w:color="auto"/>
        <w:right w:val="none" w:sz="0" w:space="0" w:color="auto"/>
      </w:divBdr>
    </w:div>
    <w:div w:id="35475846">
      <w:bodyDiv w:val="1"/>
      <w:marLeft w:val="0"/>
      <w:marRight w:val="0"/>
      <w:marTop w:val="0"/>
      <w:marBottom w:val="0"/>
      <w:divBdr>
        <w:top w:val="none" w:sz="0" w:space="0" w:color="auto"/>
        <w:left w:val="none" w:sz="0" w:space="0" w:color="auto"/>
        <w:bottom w:val="none" w:sz="0" w:space="0" w:color="auto"/>
        <w:right w:val="none" w:sz="0" w:space="0" w:color="auto"/>
      </w:divBdr>
    </w:div>
    <w:div w:id="70465953">
      <w:bodyDiv w:val="1"/>
      <w:marLeft w:val="0"/>
      <w:marRight w:val="0"/>
      <w:marTop w:val="0"/>
      <w:marBottom w:val="0"/>
      <w:divBdr>
        <w:top w:val="none" w:sz="0" w:space="0" w:color="auto"/>
        <w:left w:val="none" w:sz="0" w:space="0" w:color="auto"/>
        <w:bottom w:val="none" w:sz="0" w:space="0" w:color="auto"/>
        <w:right w:val="none" w:sz="0" w:space="0" w:color="auto"/>
      </w:divBdr>
    </w:div>
    <w:div w:id="127020802">
      <w:bodyDiv w:val="1"/>
      <w:marLeft w:val="0"/>
      <w:marRight w:val="0"/>
      <w:marTop w:val="0"/>
      <w:marBottom w:val="0"/>
      <w:divBdr>
        <w:top w:val="none" w:sz="0" w:space="0" w:color="auto"/>
        <w:left w:val="none" w:sz="0" w:space="0" w:color="auto"/>
        <w:bottom w:val="none" w:sz="0" w:space="0" w:color="auto"/>
        <w:right w:val="none" w:sz="0" w:space="0" w:color="auto"/>
      </w:divBdr>
    </w:div>
    <w:div w:id="161510408">
      <w:bodyDiv w:val="1"/>
      <w:marLeft w:val="0"/>
      <w:marRight w:val="0"/>
      <w:marTop w:val="0"/>
      <w:marBottom w:val="0"/>
      <w:divBdr>
        <w:top w:val="none" w:sz="0" w:space="0" w:color="auto"/>
        <w:left w:val="none" w:sz="0" w:space="0" w:color="auto"/>
        <w:bottom w:val="none" w:sz="0" w:space="0" w:color="auto"/>
        <w:right w:val="none" w:sz="0" w:space="0" w:color="auto"/>
      </w:divBdr>
    </w:div>
    <w:div w:id="165947014">
      <w:bodyDiv w:val="1"/>
      <w:marLeft w:val="0"/>
      <w:marRight w:val="0"/>
      <w:marTop w:val="0"/>
      <w:marBottom w:val="0"/>
      <w:divBdr>
        <w:top w:val="none" w:sz="0" w:space="0" w:color="auto"/>
        <w:left w:val="none" w:sz="0" w:space="0" w:color="auto"/>
        <w:bottom w:val="none" w:sz="0" w:space="0" w:color="auto"/>
        <w:right w:val="none" w:sz="0" w:space="0" w:color="auto"/>
      </w:divBdr>
      <w:divsChild>
        <w:div w:id="4479943">
          <w:marLeft w:val="547"/>
          <w:marRight w:val="0"/>
          <w:marTop w:val="96"/>
          <w:marBottom w:val="0"/>
          <w:divBdr>
            <w:top w:val="none" w:sz="0" w:space="0" w:color="auto"/>
            <w:left w:val="none" w:sz="0" w:space="0" w:color="auto"/>
            <w:bottom w:val="none" w:sz="0" w:space="0" w:color="auto"/>
            <w:right w:val="none" w:sz="0" w:space="0" w:color="auto"/>
          </w:divBdr>
        </w:div>
        <w:div w:id="175198416">
          <w:marLeft w:val="547"/>
          <w:marRight w:val="0"/>
          <w:marTop w:val="96"/>
          <w:marBottom w:val="0"/>
          <w:divBdr>
            <w:top w:val="none" w:sz="0" w:space="0" w:color="auto"/>
            <w:left w:val="none" w:sz="0" w:space="0" w:color="auto"/>
            <w:bottom w:val="none" w:sz="0" w:space="0" w:color="auto"/>
            <w:right w:val="none" w:sz="0" w:space="0" w:color="auto"/>
          </w:divBdr>
        </w:div>
        <w:div w:id="618295107">
          <w:marLeft w:val="547"/>
          <w:marRight w:val="0"/>
          <w:marTop w:val="96"/>
          <w:marBottom w:val="0"/>
          <w:divBdr>
            <w:top w:val="none" w:sz="0" w:space="0" w:color="auto"/>
            <w:left w:val="none" w:sz="0" w:space="0" w:color="auto"/>
            <w:bottom w:val="none" w:sz="0" w:space="0" w:color="auto"/>
            <w:right w:val="none" w:sz="0" w:space="0" w:color="auto"/>
          </w:divBdr>
        </w:div>
        <w:div w:id="872571250">
          <w:marLeft w:val="547"/>
          <w:marRight w:val="0"/>
          <w:marTop w:val="96"/>
          <w:marBottom w:val="0"/>
          <w:divBdr>
            <w:top w:val="none" w:sz="0" w:space="0" w:color="auto"/>
            <w:left w:val="none" w:sz="0" w:space="0" w:color="auto"/>
            <w:bottom w:val="none" w:sz="0" w:space="0" w:color="auto"/>
            <w:right w:val="none" w:sz="0" w:space="0" w:color="auto"/>
          </w:divBdr>
        </w:div>
        <w:div w:id="1265118405">
          <w:marLeft w:val="547"/>
          <w:marRight w:val="0"/>
          <w:marTop w:val="96"/>
          <w:marBottom w:val="0"/>
          <w:divBdr>
            <w:top w:val="none" w:sz="0" w:space="0" w:color="auto"/>
            <w:left w:val="none" w:sz="0" w:space="0" w:color="auto"/>
            <w:bottom w:val="none" w:sz="0" w:space="0" w:color="auto"/>
            <w:right w:val="none" w:sz="0" w:space="0" w:color="auto"/>
          </w:divBdr>
        </w:div>
      </w:divsChild>
    </w:div>
    <w:div w:id="170679184">
      <w:bodyDiv w:val="1"/>
      <w:marLeft w:val="0"/>
      <w:marRight w:val="0"/>
      <w:marTop w:val="0"/>
      <w:marBottom w:val="0"/>
      <w:divBdr>
        <w:top w:val="none" w:sz="0" w:space="0" w:color="auto"/>
        <w:left w:val="none" w:sz="0" w:space="0" w:color="auto"/>
        <w:bottom w:val="none" w:sz="0" w:space="0" w:color="auto"/>
        <w:right w:val="none" w:sz="0" w:space="0" w:color="auto"/>
      </w:divBdr>
    </w:div>
    <w:div w:id="178349463">
      <w:bodyDiv w:val="1"/>
      <w:marLeft w:val="0"/>
      <w:marRight w:val="0"/>
      <w:marTop w:val="0"/>
      <w:marBottom w:val="0"/>
      <w:divBdr>
        <w:top w:val="none" w:sz="0" w:space="0" w:color="auto"/>
        <w:left w:val="none" w:sz="0" w:space="0" w:color="auto"/>
        <w:bottom w:val="none" w:sz="0" w:space="0" w:color="auto"/>
        <w:right w:val="none" w:sz="0" w:space="0" w:color="auto"/>
      </w:divBdr>
    </w:div>
    <w:div w:id="183373368">
      <w:bodyDiv w:val="1"/>
      <w:marLeft w:val="0"/>
      <w:marRight w:val="0"/>
      <w:marTop w:val="0"/>
      <w:marBottom w:val="0"/>
      <w:divBdr>
        <w:top w:val="none" w:sz="0" w:space="0" w:color="auto"/>
        <w:left w:val="none" w:sz="0" w:space="0" w:color="auto"/>
        <w:bottom w:val="none" w:sz="0" w:space="0" w:color="auto"/>
        <w:right w:val="none" w:sz="0" w:space="0" w:color="auto"/>
      </w:divBdr>
    </w:div>
    <w:div w:id="192773125">
      <w:bodyDiv w:val="1"/>
      <w:marLeft w:val="0"/>
      <w:marRight w:val="0"/>
      <w:marTop w:val="0"/>
      <w:marBottom w:val="0"/>
      <w:divBdr>
        <w:top w:val="none" w:sz="0" w:space="0" w:color="auto"/>
        <w:left w:val="none" w:sz="0" w:space="0" w:color="auto"/>
        <w:bottom w:val="none" w:sz="0" w:space="0" w:color="auto"/>
        <w:right w:val="none" w:sz="0" w:space="0" w:color="auto"/>
      </w:divBdr>
    </w:div>
    <w:div w:id="195315069">
      <w:bodyDiv w:val="1"/>
      <w:marLeft w:val="0"/>
      <w:marRight w:val="0"/>
      <w:marTop w:val="0"/>
      <w:marBottom w:val="0"/>
      <w:divBdr>
        <w:top w:val="none" w:sz="0" w:space="0" w:color="auto"/>
        <w:left w:val="none" w:sz="0" w:space="0" w:color="auto"/>
        <w:bottom w:val="none" w:sz="0" w:space="0" w:color="auto"/>
        <w:right w:val="none" w:sz="0" w:space="0" w:color="auto"/>
      </w:divBdr>
    </w:div>
    <w:div w:id="217210229">
      <w:bodyDiv w:val="1"/>
      <w:marLeft w:val="0"/>
      <w:marRight w:val="0"/>
      <w:marTop w:val="0"/>
      <w:marBottom w:val="0"/>
      <w:divBdr>
        <w:top w:val="none" w:sz="0" w:space="0" w:color="auto"/>
        <w:left w:val="none" w:sz="0" w:space="0" w:color="auto"/>
        <w:bottom w:val="none" w:sz="0" w:space="0" w:color="auto"/>
        <w:right w:val="none" w:sz="0" w:space="0" w:color="auto"/>
      </w:divBdr>
    </w:div>
    <w:div w:id="222106547">
      <w:bodyDiv w:val="1"/>
      <w:marLeft w:val="0"/>
      <w:marRight w:val="0"/>
      <w:marTop w:val="0"/>
      <w:marBottom w:val="0"/>
      <w:divBdr>
        <w:top w:val="none" w:sz="0" w:space="0" w:color="auto"/>
        <w:left w:val="none" w:sz="0" w:space="0" w:color="auto"/>
        <w:bottom w:val="none" w:sz="0" w:space="0" w:color="auto"/>
        <w:right w:val="none" w:sz="0" w:space="0" w:color="auto"/>
      </w:divBdr>
    </w:div>
    <w:div w:id="227690689">
      <w:bodyDiv w:val="1"/>
      <w:marLeft w:val="0"/>
      <w:marRight w:val="0"/>
      <w:marTop w:val="0"/>
      <w:marBottom w:val="0"/>
      <w:divBdr>
        <w:top w:val="none" w:sz="0" w:space="0" w:color="auto"/>
        <w:left w:val="none" w:sz="0" w:space="0" w:color="auto"/>
        <w:bottom w:val="none" w:sz="0" w:space="0" w:color="auto"/>
        <w:right w:val="none" w:sz="0" w:space="0" w:color="auto"/>
      </w:divBdr>
    </w:div>
    <w:div w:id="248857590">
      <w:bodyDiv w:val="1"/>
      <w:marLeft w:val="0"/>
      <w:marRight w:val="0"/>
      <w:marTop w:val="0"/>
      <w:marBottom w:val="0"/>
      <w:divBdr>
        <w:top w:val="none" w:sz="0" w:space="0" w:color="auto"/>
        <w:left w:val="none" w:sz="0" w:space="0" w:color="auto"/>
        <w:bottom w:val="none" w:sz="0" w:space="0" w:color="auto"/>
        <w:right w:val="none" w:sz="0" w:space="0" w:color="auto"/>
      </w:divBdr>
    </w:div>
    <w:div w:id="250116704">
      <w:bodyDiv w:val="1"/>
      <w:marLeft w:val="0"/>
      <w:marRight w:val="0"/>
      <w:marTop w:val="0"/>
      <w:marBottom w:val="0"/>
      <w:divBdr>
        <w:top w:val="none" w:sz="0" w:space="0" w:color="auto"/>
        <w:left w:val="none" w:sz="0" w:space="0" w:color="auto"/>
        <w:bottom w:val="none" w:sz="0" w:space="0" w:color="auto"/>
        <w:right w:val="none" w:sz="0" w:space="0" w:color="auto"/>
      </w:divBdr>
    </w:div>
    <w:div w:id="250551460">
      <w:bodyDiv w:val="1"/>
      <w:marLeft w:val="0"/>
      <w:marRight w:val="0"/>
      <w:marTop w:val="0"/>
      <w:marBottom w:val="0"/>
      <w:divBdr>
        <w:top w:val="none" w:sz="0" w:space="0" w:color="auto"/>
        <w:left w:val="none" w:sz="0" w:space="0" w:color="auto"/>
        <w:bottom w:val="none" w:sz="0" w:space="0" w:color="auto"/>
        <w:right w:val="none" w:sz="0" w:space="0" w:color="auto"/>
      </w:divBdr>
    </w:div>
    <w:div w:id="272594216">
      <w:bodyDiv w:val="1"/>
      <w:marLeft w:val="0"/>
      <w:marRight w:val="0"/>
      <w:marTop w:val="0"/>
      <w:marBottom w:val="0"/>
      <w:divBdr>
        <w:top w:val="none" w:sz="0" w:space="0" w:color="auto"/>
        <w:left w:val="none" w:sz="0" w:space="0" w:color="auto"/>
        <w:bottom w:val="none" w:sz="0" w:space="0" w:color="auto"/>
        <w:right w:val="none" w:sz="0" w:space="0" w:color="auto"/>
      </w:divBdr>
    </w:div>
    <w:div w:id="278075897">
      <w:bodyDiv w:val="1"/>
      <w:marLeft w:val="0"/>
      <w:marRight w:val="0"/>
      <w:marTop w:val="0"/>
      <w:marBottom w:val="0"/>
      <w:divBdr>
        <w:top w:val="none" w:sz="0" w:space="0" w:color="auto"/>
        <w:left w:val="none" w:sz="0" w:space="0" w:color="auto"/>
        <w:bottom w:val="none" w:sz="0" w:space="0" w:color="auto"/>
        <w:right w:val="none" w:sz="0" w:space="0" w:color="auto"/>
      </w:divBdr>
    </w:div>
    <w:div w:id="291984384">
      <w:bodyDiv w:val="1"/>
      <w:marLeft w:val="0"/>
      <w:marRight w:val="0"/>
      <w:marTop w:val="0"/>
      <w:marBottom w:val="0"/>
      <w:divBdr>
        <w:top w:val="none" w:sz="0" w:space="0" w:color="auto"/>
        <w:left w:val="none" w:sz="0" w:space="0" w:color="auto"/>
        <w:bottom w:val="none" w:sz="0" w:space="0" w:color="auto"/>
        <w:right w:val="none" w:sz="0" w:space="0" w:color="auto"/>
      </w:divBdr>
      <w:divsChild>
        <w:div w:id="2126191218">
          <w:marLeft w:val="0"/>
          <w:marRight w:val="0"/>
          <w:marTop w:val="0"/>
          <w:marBottom w:val="0"/>
          <w:divBdr>
            <w:top w:val="none" w:sz="0" w:space="0" w:color="auto"/>
            <w:left w:val="none" w:sz="0" w:space="0" w:color="auto"/>
            <w:bottom w:val="none" w:sz="0" w:space="0" w:color="auto"/>
            <w:right w:val="none" w:sz="0" w:space="0" w:color="auto"/>
          </w:divBdr>
          <w:divsChild>
            <w:div w:id="1416435590">
              <w:marLeft w:val="0"/>
              <w:marRight w:val="0"/>
              <w:marTop w:val="0"/>
              <w:marBottom w:val="0"/>
              <w:divBdr>
                <w:top w:val="none" w:sz="0" w:space="0" w:color="auto"/>
                <w:left w:val="none" w:sz="0" w:space="0" w:color="auto"/>
                <w:bottom w:val="none" w:sz="0" w:space="0" w:color="auto"/>
                <w:right w:val="none" w:sz="0" w:space="0" w:color="auto"/>
              </w:divBdr>
              <w:divsChild>
                <w:div w:id="9204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30318">
      <w:bodyDiv w:val="1"/>
      <w:marLeft w:val="0"/>
      <w:marRight w:val="0"/>
      <w:marTop w:val="0"/>
      <w:marBottom w:val="0"/>
      <w:divBdr>
        <w:top w:val="none" w:sz="0" w:space="0" w:color="auto"/>
        <w:left w:val="none" w:sz="0" w:space="0" w:color="auto"/>
        <w:bottom w:val="none" w:sz="0" w:space="0" w:color="auto"/>
        <w:right w:val="none" w:sz="0" w:space="0" w:color="auto"/>
      </w:divBdr>
    </w:div>
    <w:div w:id="339939048">
      <w:bodyDiv w:val="1"/>
      <w:marLeft w:val="0"/>
      <w:marRight w:val="0"/>
      <w:marTop w:val="0"/>
      <w:marBottom w:val="0"/>
      <w:divBdr>
        <w:top w:val="none" w:sz="0" w:space="0" w:color="auto"/>
        <w:left w:val="none" w:sz="0" w:space="0" w:color="auto"/>
        <w:bottom w:val="none" w:sz="0" w:space="0" w:color="auto"/>
        <w:right w:val="none" w:sz="0" w:space="0" w:color="auto"/>
      </w:divBdr>
    </w:div>
    <w:div w:id="344555298">
      <w:bodyDiv w:val="1"/>
      <w:marLeft w:val="0"/>
      <w:marRight w:val="0"/>
      <w:marTop w:val="0"/>
      <w:marBottom w:val="0"/>
      <w:divBdr>
        <w:top w:val="none" w:sz="0" w:space="0" w:color="auto"/>
        <w:left w:val="none" w:sz="0" w:space="0" w:color="auto"/>
        <w:bottom w:val="none" w:sz="0" w:space="0" w:color="auto"/>
        <w:right w:val="none" w:sz="0" w:space="0" w:color="auto"/>
      </w:divBdr>
    </w:div>
    <w:div w:id="363869164">
      <w:bodyDiv w:val="1"/>
      <w:marLeft w:val="0"/>
      <w:marRight w:val="0"/>
      <w:marTop w:val="0"/>
      <w:marBottom w:val="0"/>
      <w:divBdr>
        <w:top w:val="none" w:sz="0" w:space="0" w:color="auto"/>
        <w:left w:val="none" w:sz="0" w:space="0" w:color="auto"/>
        <w:bottom w:val="none" w:sz="0" w:space="0" w:color="auto"/>
        <w:right w:val="none" w:sz="0" w:space="0" w:color="auto"/>
      </w:divBdr>
    </w:div>
    <w:div w:id="377902768">
      <w:bodyDiv w:val="1"/>
      <w:marLeft w:val="0"/>
      <w:marRight w:val="0"/>
      <w:marTop w:val="0"/>
      <w:marBottom w:val="0"/>
      <w:divBdr>
        <w:top w:val="none" w:sz="0" w:space="0" w:color="auto"/>
        <w:left w:val="none" w:sz="0" w:space="0" w:color="auto"/>
        <w:bottom w:val="none" w:sz="0" w:space="0" w:color="auto"/>
        <w:right w:val="none" w:sz="0" w:space="0" w:color="auto"/>
      </w:divBdr>
    </w:div>
    <w:div w:id="408046191">
      <w:bodyDiv w:val="1"/>
      <w:marLeft w:val="0"/>
      <w:marRight w:val="0"/>
      <w:marTop w:val="0"/>
      <w:marBottom w:val="0"/>
      <w:divBdr>
        <w:top w:val="none" w:sz="0" w:space="0" w:color="auto"/>
        <w:left w:val="none" w:sz="0" w:space="0" w:color="auto"/>
        <w:bottom w:val="none" w:sz="0" w:space="0" w:color="auto"/>
        <w:right w:val="none" w:sz="0" w:space="0" w:color="auto"/>
      </w:divBdr>
    </w:div>
    <w:div w:id="409810369">
      <w:bodyDiv w:val="1"/>
      <w:marLeft w:val="0"/>
      <w:marRight w:val="0"/>
      <w:marTop w:val="0"/>
      <w:marBottom w:val="0"/>
      <w:divBdr>
        <w:top w:val="none" w:sz="0" w:space="0" w:color="auto"/>
        <w:left w:val="none" w:sz="0" w:space="0" w:color="auto"/>
        <w:bottom w:val="none" w:sz="0" w:space="0" w:color="auto"/>
        <w:right w:val="none" w:sz="0" w:space="0" w:color="auto"/>
      </w:divBdr>
    </w:div>
    <w:div w:id="448624409">
      <w:bodyDiv w:val="1"/>
      <w:marLeft w:val="0"/>
      <w:marRight w:val="0"/>
      <w:marTop w:val="0"/>
      <w:marBottom w:val="0"/>
      <w:divBdr>
        <w:top w:val="none" w:sz="0" w:space="0" w:color="auto"/>
        <w:left w:val="none" w:sz="0" w:space="0" w:color="auto"/>
        <w:bottom w:val="none" w:sz="0" w:space="0" w:color="auto"/>
        <w:right w:val="none" w:sz="0" w:space="0" w:color="auto"/>
      </w:divBdr>
    </w:div>
    <w:div w:id="451241680">
      <w:bodyDiv w:val="1"/>
      <w:marLeft w:val="0"/>
      <w:marRight w:val="0"/>
      <w:marTop w:val="0"/>
      <w:marBottom w:val="0"/>
      <w:divBdr>
        <w:top w:val="none" w:sz="0" w:space="0" w:color="auto"/>
        <w:left w:val="none" w:sz="0" w:space="0" w:color="auto"/>
        <w:bottom w:val="none" w:sz="0" w:space="0" w:color="auto"/>
        <w:right w:val="none" w:sz="0" w:space="0" w:color="auto"/>
      </w:divBdr>
    </w:div>
    <w:div w:id="464809753">
      <w:bodyDiv w:val="1"/>
      <w:marLeft w:val="0"/>
      <w:marRight w:val="0"/>
      <w:marTop w:val="0"/>
      <w:marBottom w:val="0"/>
      <w:divBdr>
        <w:top w:val="none" w:sz="0" w:space="0" w:color="auto"/>
        <w:left w:val="none" w:sz="0" w:space="0" w:color="auto"/>
        <w:bottom w:val="none" w:sz="0" w:space="0" w:color="auto"/>
        <w:right w:val="none" w:sz="0" w:space="0" w:color="auto"/>
      </w:divBdr>
    </w:div>
    <w:div w:id="473331870">
      <w:bodyDiv w:val="1"/>
      <w:marLeft w:val="0"/>
      <w:marRight w:val="0"/>
      <w:marTop w:val="0"/>
      <w:marBottom w:val="0"/>
      <w:divBdr>
        <w:top w:val="none" w:sz="0" w:space="0" w:color="auto"/>
        <w:left w:val="none" w:sz="0" w:space="0" w:color="auto"/>
        <w:bottom w:val="none" w:sz="0" w:space="0" w:color="auto"/>
        <w:right w:val="none" w:sz="0" w:space="0" w:color="auto"/>
      </w:divBdr>
    </w:div>
    <w:div w:id="495146521">
      <w:bodyDiv w:val="1"/>
      <w:marLeft w:val="0"/>
      <w:marRight w:val="0"/>
      <w:marTop w:val="0"/>
      <w:marBottom w:val="0"/>
      <w:divBdr>
        <w:top w:val="none" w:sz="0" w:space="0" w:color="auto"/>
        <w:left w:val="none" w:sz="0" w:space="0" w:color="auto"/>
        <w:bottom w:val="none" w:sz="0" w:space="0" w:color="auto"/>
        <w:right w:val="none" w:sz="0" w:space="0" w:color="auto"/>
      </w:divBdr>
    </w:div>
    <w:div w:id="499081645">
      <w:bodyDiv w:val="1"/>
      <w:marLeft w:val="0"/>
      <w:marRight w:val="0"/>
      <w:marTop w:val="0"/>
      <w:marBottom w:val="0"/>
      <w:divBdr>
        <w:top w:val="none" w:sz="0" w:space="0" w:color="auto"/>
        <w:left w:val="none" w:sz="0" w:space="0" w:color="auto"/>
        <w:bottom w:val="none" w:sz="0" w:space="0" w:color="auto"/>
        <w:right w:val="none" w:sz="0" w:space="0" w:color="auto"/>
      </w:divBdr>
    </w:div>
    <w:div w:id="506747547">
      <w:bodyDiv w:val="1"/>
      <w:marLeft w:val="0"/>
      <w:marRight w:val="0"/>
      <w:marTop w:val="0"/>
      <w:marBottom w:val="0"/>
      <w:divBdr>
        <w:top w:val="none" w:sz="0" w:space="0" w:color="auto"/>
        <w:left w:val="none" w:sz="0" w:space="0" w:color="auto"/>
        <w:bottom w:val="none" w:sz="0" w:space="0" w:color="auto"/>
        <w:right w:val="none" w:sz="0" w:space="0" w:color="auto"/>
      </w:divBdr>
    </w:div>
    <w:div w:id="518589501">
      <w:bodyDiv w:val="1"/>
      <w:marLeft w:val="0"/>
      <w:marRight w:val="0"/>
      <w:marTop w:val="0"/>
      <w:marBottom w:val="0"/>
      <w:divBdr>
        <w:top w:val="none" w:sz="0" w:space="0" w:color="auto"/>
        <w:left w:val="none" w:sz="0" w:space="0" w:color="auto"/>
        <w:bottom w:val="none" w:sz="0" w:space="0" w:color="auto"/>
        <w:right w:val="none" w:sz="0" w:space="0" w:color="auto"/>
      </w:divBdr>
    </w:div>
    <w:div w:id="522060508">
      <w:bodyDiv w:val="1"/>
      <w:marLeft w:val="0"/>
      <w:marRight w:val="0"/>
      <w:marTop w:val="230"/>
      <w:marBottom w:val="0"/>
      <w:divBdr>
        <w:top w:val="none" w:sz="0" w:space="0" w:color="auto"/>
        <w:left w:val="none" w:sz="0" w:space="0" w:color="auto"/>
        <w:bottom w:val="none" w:sz="0" w:space="0" w:color="auto"/>
        <w:right w:val="none" w:sz="0" w:space="0" w:color="auto"/>
      </w:divBdr>
      <w:divsChild>
        <w:div w:id="2090882331">
          <w:marLeft w:val="0"/>
          <w:marRight w:val="0"/>
          <w:marTop w:val="0"/>
          <w:marBottom w:val="0"/>
          <w:divBdr>
            <w:top w:val="none" w:sz="0" w:space="0" w:color="auto"/>
            <w:left w:val="none" w:sz="0" w:space="0" w:color="auto"/>
            <w:bottom w:val="none" w:sz="0" w:space="0" w:color="auto"/>
            <w:right w:val="none" w:sz="0" w:space="0" w:color="auto"/>
          </w:divBdr>
          <w:divsChild>
            <w:div w:id="447938576">
              <w:marLeft w:val="0"/>
              <w:marRight w:val="-58"/>
              <w:marTop w:val="69"/>
              <w:marBottom w:val="0"/>
              <w:divBdr>
                <w:top w:val="none" w:sz="0" w:space="0" w:color="auto"/>
                <w:left w:val="none" w:sz="0" w:space="0" w:color="auto"/>
                <w:bottom w:val="none" w:sz="0" w:space="0" w:color="auto"/>
                <w:right w:val="none" w:sz="0" w:space="0" w:color="auto"/>
              </w:divBdr>
              <w:divsChild>
                <w:div w:id="3094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07375">
      <w:bodyDiv w:val="1"/>
      <w:marLeft w:val="0"/>
      <w:marRight w:val="0"/>
      <w:marTop w:val="0"/>
      <w:marBottom w:val="0"/>
      <w:divBdr>
        <w:top w:val="none" w:sz="0" w:space="0" w:color="auto"/>
        <w:left w:val="none" w:sz="0" w:space="0" w:color="auto"/>
        <w:bottom w:val="none" w:sz="0" w:space="0" w:color="auto"/>
        <w:right w:val="none" w:sz="0" w:space="0" w:color="auto"/>
      </w:divBdr>
    </w:div>
    <w:div w:id="532891279">
      <w:bodyDiv w:val="1"/>
      <w:marLeft w:val="0"/>
      <w:marRight w:val="0"/>
      <w:marTop w:val="0"/>
      <w:marBottom w:val="0"/>
      <w:divBdr>
        <w:top w:val="none" w:sz="0" w:space="0" w:color="auto"/>
        <w:left w:val="none" w:sz="0" w:space="0" w:color="auto"/>
        <w:bottom w:val="none" w:sz="0" w:space="0" w:color="auto"/>
        <w:right w:val="none" w:sz="0" w:space="0" w:color="auto"/>
      </w:divBdr>
    </w:div>
    <w:div w:id="538669142">
      <w:bodyDiv w:val="1"/>
      <w:marLeft w:val="0"/>
      <w:marRight w:val="0"/>
      <w:marTop w:val="0"/>
      <w:marBottom w:val="0"/>
      <w:divBdr>
        <w:top w:val="none" w:sz="0" w:space="0" w:color="auto"/>
        <w:left w:val="none" w:sz="0" w:space="0" w:color="auto"/>
        <w:bottom w:val="none" w:sz="0" w:space="0" w:color="auto"/>
        <w:right w:val="none" w:sz="0" w:space="0" w:color="auto"/>
      </w:divBdr>
    </w:div>
    <w:div w:id="540827238">
      <w:bodyDiv w:val="1"/>
      <w:marLeft w:val="0"/>
      <w:marRight w:val="0"/>
      <w:marTop w:val="0"/>
      <w:marBottom w:val="0"/>
      <w:divBdr>
        <w:top w:val="none" w:sz="0" w:space="0" w:color="auto"/>
        <w:left w:val="none" w:sz="0" w:space="0" w:color="auto"/>
        <w:bottom w:val="none" w:sz="0" w:space="0" w:color="auto"/>
        <w:right w:val="none" w:sz="0" w:space="0" w:color="auto"/>
      </w:divBdr>
    </w:div>
    <w:div w:id="557937803">
      <w:bodyDiv w:val="1"/>
      <w:marLeft w:val="0"/>
      <w:marRight w:val="0"/>
      <w:marTop w:val="0"/>
      <w:marBottom w:val="0"/>
      <w:divBdr>
        <w:top w:val="none" w:sz="0" w:space="0" w:color="auto"/>
        <w:left w:val="none" w:sz="0" w:space="0" w:color="auto"/>
        <w:bottom w:val="none" w:sz="0" w:space="0" w:color="auto"/>
        <w:right w:val="none" w:sz="0" w:space="0" w:color="auto"/>
      </w:divBdr>
    </w:div>
    <w:div w:id="563564469">
      <w:bodyDiv w:val="1"/>
      <w:marLeft w:val="0"/>
      <w:marRight w:val="0"/>
      <w:marTop w:val="0"/>
      <w:marBottom w:val="0"/>
      <w:divBdr>
        <w:top w:val="none" w:sz="0" w:space="0" w:color="auto"/>
        <w:left w:val="none" w:sz="0" w:space="0" w:color="auto"/>
        <w:bottom w:val="none" w:sz="0" w:space="0" w:color="auto"/>
        <w:right w:val="none" w:sz="0" w:space="0" w:color="auto"/>
      </w:divBdr>
    </w:div>
    <w:div w:id="604578999">
      <w:bodyDiv w:val="1"/>
      <w:marLeft w:val="0"/>
      <w:marRight w:val="0"/>
      <w:marTop w:val="0"/>
      <w:marBottom w:val="0"/>
      <w:divBdr>
        <w:top w:val="none" w:sz="0" w:space="0" w:color="auto"/>
        <w:left w:val="none" w:sz="0" w:space="0" w:color="auto"/>
        <w:bottom w:val="none" w:sz="0" w:space="0" w:color="auto"/>
        <w:right w:val="none" w:sz="0" w:space="0" w:color="auto"/>
      </w:divBdr>
      <w:divsChild>
        <w:div w:id="1715227330">
          <w:marLeft w:val="0"/>
          <w:marRight w:val="0"/>
          <w:marTop w:val="0"/>
          <w:marBottom w:val="0"/>
          <w:divBdr>
            <w:top w:val="none" w:sz="0" w:space="0" w:color="auto"/>
            <w:left w:val="none" w:sz="0" w:space="0" w:color="auto"/>
            <w:bottom w:val="none" w:sz="0" w:space="0" w:color="auto"/>
            <w:right w:val="none" w:sz="0" w:space="0" w:color="auto"/>
          </w:divBdr>
          <w:divsChild>
            <w:div w:id="2118673484">
              <w:marLeft w:val="0"/>
              <w:marRight w:val="0"/>
              <w:marTop w:val="0"/>
              <w:marBottom w:val="0"/>
              <w:divBdr>
                <w:top w:val="none" w:sz="0" w:space="0" w:color="auto"/>
                <w:left w:val="none" w:sz="0" w:space="0" w:color="auto"/>
                <w:bottom w:val="none" w:sz="0" w:space="0" w:color="auto"/>
                <w:right w:val="none" w:sz="0" w:space="0" w:color="auto"/>
              </w:divBdr>
              <w:divsChild>
                <w:div w:id="1938172300">
                  <w:marLeft w:val="0"/>
                  <w:marRight w:val="0"/>
                  <w:marTop w:val="0"/>
                  <w:marBottom w:val="0"/>
                  <w:divBdr>
                    <w:top w:val="none" w:sz="0" w:space="0" w:color="auto"/>
                    <w:left w:val="none" w:sz="0" w:space="0" w:color="auto"/>
                    <w:bottom w:val="none" w:sz="0" w:space="0" w:color="auto"/>
                    <w:right w:val="none" w:sz="0" w:space="0" w:color="auto"/>
                  </w:divBdr>
                  <w:divsChild>
                    <w:div w:id="785851174">
                      <w:marLeft w:val="0"/>
                      <w:marRight w:val="0"/>
                      <w:marTop w:val="0"/>
                      <w:marBottom w:val="0"/>
                      <w:divBdr>
                        <w:top w:val="none" w:sz="0" w:space="0" w:color="auto"/>
                        <w:left w:val="none" w:sz="0" w:space="0" w:color="auto"/>
                        <w:bottom w:val="none" w:sz="0" w:space="0" w:color="auto"/>
                        <w:right w:val="none" w:sz="0" w:space="0" w:color="auto"/>
                      </w:divBdr>
                      <w:divsChild>
                        <w:div w:id="16357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623512">
      <w:bodyDiv w:val="1"/>
      <w:marLeft w:val="0"/>
      <w:marRight w:val="0"/>
      <w:marTop w:val="0"/>
      <w:marBottom w:val="0"/>
      <w:divBdr>
        <w:top w:val="none" w:sz="0" w:space="0" w:color="auto"/>
        <w:left w:val="none" w:sz="0" w:space="0" w:color="auto"/>
        <w:bottom w:val="none" w:sz="0" w:space="0" w:color="auto"/>
        <w:right w:val="none" w:sz="0" w:space="0" w:color="auto"/>
      </w:divBdr>
    </w:div>
    <w:div w:id="616717297">
      <w:bodyDiv w:val="1"/>
      <w:marLeft w:val="0"/>
      <w:marRight w:val="0"/>
      <w:marTop w:val="0"/>
      <w:marBottom w:val="0"/>
      <w:divBdr>
        <w:top w:val="none" w:sz="0" w:space="0" w:color="auto"/>
        <w:left w:val="none" w:sz="0" w:space="0" w:color="auto"/>
        <w:bottom w:val="none" w:sz="0" w:space="0" w:color="auto"/>
        <w:right w:val="none" w:sz="0" w:space="0" w:color="auto"/>
      </w:divBdr>
    </w:div>
    <w:div w:id="633221309">
      <w:bodyDiv w:val="1"/>
      <w:marLeft w:val="0"/>
      <w:marRight w:val="0"/>
      <w:marTop w:val="0"/>
      <w:marBottom w:val="0"/>
      <w:divBdr>
        <w:top w:val="none" w:sz="0" w:space="0" w:color="auto"/>
        <w:left w:val="none" w:sz="0" w:space="0" w:color="auto"/>
        <w:bottom w:val="none" w:sz="0" w:space="0" w:color="auto"/>
        <w:right w:val="none" w:sz="0" w:space="0" w:color="auto"/>
      </w:divBdr>
    </w:div>
    <w:div w:id="633415101">
      <w:bodyDiv w:val="1"/>
      <w:marLeft w:val="0"/>
      <w:marRight w:val="0"/>
      <w:marTop w:val="0"/>
      <w:marBottom w:val="0"/>
      <w:divBdr>
        <w:top w:val="none" w:sz="0" w:space="0" w:color="auto"/>
        <w:left w:val="none" w:sz="0" w:space="0" w:color="auto"/>
        <w:bottom w:val="none" w:sz="0" w:space="0" w:color="auto"/>
        <w:right w:val="none" w:sz="0" w:space="0" w:color="auto"/>
      </w:divBdr>
    </w:div>
    <w:div w:id="650452665">
      <w:bodyDiv w:val="1"/>
      <w:marLeft w:val="0"/>
      <w:marRight w:val="0"/>
      <w:marTop w:val="0"/>
      <w:marBottom w:val="0"/>
      <w:divBdr>
        <w:top w:val="none" w:sz="0" w:space="0" w:color="auto"/>
        <w:left w:val="none" w:sz="0" w:space="0" w:color="auto"/>
        <w:bottom w:val="none" w:sz="0" w:space="0" w:color="auto"/>
        <w:right w:val="none" w:sz="0" w:space="0" w:color="auto"/>
      </w:divBdr>
    </w:div>
    <w:div w:id="683896940">
      <w:bodyDiv w:val="1"/>
      <w:marLeft w:val="0"/>
      <w:marRight w:val="0"/>
      <w:marTop w:val="0"/>
      <w:marBottom w:val="0"/>
      <w:divBdr>
        <w:top w:val="none" w:sz="0" w:space="0" w:color="auto"/>
        <w:left w:val="none" w:sz="0" w:space="0" w:color="auto"/>
        <w:bottom w:val="none" w:sz="0" w:space="0" w:color="auto"/>
        <w:right w:val="none" w:sz="0" w:space="0" w:color="auto"/>
      </w:divBdr>
    </w:div>
    <w:div w:id="689796030">
      <w:bodyDiv w:val="1"/>
      <w:marLeft w:val="0"/>
      <w:marRight w:val="0"/>
      <w:marTop w:val="0"/>
      <w:marBottom w:val="0"/>
      <w:divBdr>
        <w:top w:val="none" w:sz="0" w:space="0" w:color="auto"/>
        <w:left w:val="none" w:sz="0" w:space="0" w:color="auto"/>
        <w:bottom w:val="none" w:sz="0" w:space="0" w:color="auto"/>
        <w:right w:val="none" w:sz="0" w:space="0" w:color="auto"/>
      </w:divBdr>
    </w:div>
    <w:div w:id="701899814">
      <w:bodyDiv w:val="1"/>
      <w:marLeft w:val="0"/>
      <w:marRight w:val="0"/>
      <w:marTop w:val="0"/>
      <w:marBottom w:val="0"/>
      <w:divBdr>
        <w:top w:val="none" w:sz="0" w:space="0" w:color="auto"/>
        <w:left w:val="none" w:sz="0" w:space="0" w:color="auto"/>
        <w:bottom w:val="none" w:sz="0" w:space="0" w:color="auto"/>
        <w:right w:val="none" w:sz="0" w:space="0" w:color="auto"/>
      </w:divBdr>
    </w:div>
    <w:div w:id="709886888">
      <w:bodyDiv w:val="1"/>
      <w:marLeft w:val="0"/>
      <w:marRight w:val="0"/>
      <w:marTop w:val="0"/>
      <w:marBottom w:val="0"/>
      <w:divBdr>
        <w:top w:val="none" w:sz="0" w:space="0" w:color="auto"/>
        <w:left w:val="none" w:sz="0" w:space="0" w:color="auto"/>
        <w:bottom w:val="none" w:sz="0" w:space="0" w:color="auto"/>
        <w:right w:val="none" w:sz="0" w:space="0" w:color="auto"/>
      </w:divBdr>
    </w:div>
    <w:div w:id="716200660">
      <w:bodyDiv w:val="1"/>
      <w:marLeft w:val="0"/>
      <w:marRight w:val="0"/>
      <w:marTop w:val="0"/>
      <w:marBottom w:val="0"/>
      <w:divBdr>
        <w:top w:val="none" w:sz="0" w:space="0" w:color="auto"/>
        <w:left w:val="none" w:sz="0" w:space="0" w:color="auto"/>
        <w:bottom w:val="none" w:sz="0" w:space="0" w:color="auto"/>
        <w:right w:val="none" w:sz="0" w:space="0" w:color="auto"/>
      </w:divBdr>
      <w:divsChild>
        <w:div w:id="574973890">
          <w:marLeft w:val="0"/>
          <w:marRight w:val="0"/>
          <w:marTop w:val="0"/>
          <w:marBottom w:val="0"/>
          <w:divBdr>
            <w:top w:val="none" w:sz="0" w:space="0" w:color="auto"/>
            <w:left w:val="none" w:sz="0" w:space="0" w:color="auto"/>
            <w:bottom w:val="none" w:sz="0" w:space="0" w:color="auto"/>
            <w:right w:val="none" w:sz="0" w:space="0" w:color="auto"/>
          </w:divBdr>
          <w:divsChild>
            <w:div w:id="1750539210">
              <w:marLeft w:val="0"/>
              <w:marRight w:val="0"/>
              <w:marTop w:val="0"/>
              <w:marBottom w:val="0"/>
              <w:divBdr>
                <w:top w:val="none" w:sz="0" w:space="0" w:color="auto"/>
                <w:left w:val="none" w:sz="0" w:space="0" w:color="auto"/>
                <w:bottom w:val="none" w:sz="0" w:space="0" w:color="auto"/>
                <w:right w:val="none" w:sz="0" w:space="0" w:color="auto"/>
              </w:divBdr>
              <w:divsChild>
                <w:div w:id="1123502365">
                  <w:marLeft w:val="0"/>
                  <w:marRight w:val="0"/>
                  <w:marTop w:val="0"/>
                  <w:marBottom w:val="0"/>
                  <w:divBdr>
                    <w:top w:val="none" w:sz="0" w:space="0" w:color="auto"/>
                    <w:left w:val="none" w:sz="0" w:space="0" w:color="auto"/>
                    <w:bottom w:val="none" w:sz="0" w:space="0" w:color="auto"/>
                    <w:right w:val="none" w:sz="0" w:space="0" w:color="auto"/>
                  </w:divBdr>
                  <w:divsChild>
                    <w:div w:id="1373504694">
                      <w:marLeft w:val="0"/>
                      <w:marRight w:val="0"/>
                      <w:marTop w:val="0"/>
                      <w:marBottom w:val="0"/>
                      <w:divBdr>
                        <w:top w:val="none" w:sz="0" w:space="0" w:color="auto"/>
                        <w:left w:val="none" w:sz="0" w:space="0" w:color="auto"/>
                        <w:bottom w:val="none" w:sz="0" w:space="0" w:color="auto"/>
                        <w:right w:val="none" w:sz="0" w:space="0" w:color="auto"/>
                      </w:divBdr>
                      <w:divsChild>
                        <w:div w:id="1679771078">
                          <w:marLeft w:val="0"/>
                          <w:marRight w:val="0"/>
                          <w:marTop w:val="0"/>
                          <w:marBottom w:val="0"/>
                          <w:divBdr>
                            <w:top w:val="none" w:sz="0" w:space="0" w:color="auto"/>
                            <w:left w:val="none" w:sz="0" w:space="0" w:color="auto"/>
                            <w:bottom w:val="none" w:sz="0" w:space="0" w:color="auto"/>
                            <w:right w:val="none" w:sz="0" w:space="0" w:color="auto"/>
                          </w:divBdr>
                          <w:divsChild>
                            <w:div w:id="1160996800">
                              <w:marLeft w:val="0"/>
                              <w:marRight w:val="0"/>
                              <w:marTop w:val="0"/>
                              <w:marBottom w:val="0"/>
                              <w:divBdr>
                                <w:top w:val="none" w:sz="0" w:space="0" w:color="auto"/>
                                <w:left w:val="none" w:sz="0" w:space="0" w:color="auto"/>
                                <w:bottom w:val="none" w:sz="0" w:space="0" w:color="auto"/>
                                <w:right w:val="none" w:sz="0" w:space="0" w:color="auto"/>
                              </w:divBdr>
                              <w:divsChild>
                                <w:div w:id="1578129629">
                                  <w:marLeft w:val="0"/>
                                  <w:marRight w:val="0"/>
                                  <w:marTop w:val="0"/>
                                  <w:marBottom w:val="0"/>
                                  <w:divBdr>
                                    <w:top w:val="none" w:sz="0" w:space="0" w:color="auto"/>
                                    <w:left w:val="none" w:sz="0" w:space="0" w:color="auto"/>
                                    <w:bottom w:val="none" w:sz="0" w:space="0" w:color="auto"/>
                                    <w:right w:val="none" w:sz="0" w:space="0" w:color="auto"/>
                                  </w:divBdr>
                                  <w:divsChild>
                                    <w:div w:id="1874347249">
                                      <w:marLeft w:val="0"/>
                                      <w:marRight w:val="0"/>
                                      <w:marTop w:val="0"/>
                                      <w:marBottom w:val="0"/>
                                      <w:divBdr>
                                        <w:top w:val="none" w:sz="0" w:space="0" w:color="auto"/>
                                        <w:left w:val="none" w:sz="0" w:space="0" w:color="auto"/>
                                        <w:bottom w:val="none" w:sz="0" w:space="0" w:color="auto"/>
                                        <w:right w:val="none" w:sz="0" w:space="0" w:color="auto"/>
                                      </w:divBdr>
                                      <w:divsChild>
                                        <w:div w:id="1919628865">
                                          <w:marLeft w:val="0"/>
                                          <w:marRight w:val="0"/>
                                          <w:marTop w:val="0"/>
                                          <w:marBottom w:val="0"/>
                                          <w:divBdr>
                                            <w:top w:val="none" w:sz="0" w:space="0" w:color="auto"/>
                                            <w:left w:val="none" w:sz="0" w:space="0" w:color="auto"/>
                                            <w:bottom w:val="none" w:sz="0" w:space="0" w:color="auto"/>
                                            <w:right w:val="none" w:sz="0" w:space="0" w:color="auto"/>
                                          </w:divBdr>
                                          <w:divsChild>
                                            <w:div w:id="1052001888">
                                              <w:marLeft w:val="0"/>
                                              <w:marRight w:val="0"/>
                                              <w:marTop w:val="0"/>
                                              <w:marBottom w:val="0"/>
                                              <w:divBdr>
                                                <w:top w:val="none" w:sz="0" w:space="0" w:color="auto"/>
                                                <w:left w:val="none" w:sz="0" w:space="0" w:color="auto"/>
                                                <w:bottom w:val="none" w:sz="0" w:space="0" w:color="auto"/>
                                                <w:right w:val="none" w:sz="0" w:space="0" w:color="auto"/>
                                              </w:divBdr>
                                              <w:divsChild>
                                                <w:div w:id="653991232">
                                                  <w:marLeft w:val="0"/>
                                                  <w:marRight w:val="0"/>
                                                  <w:marTop w:val="0"/>
                                                  <w:marBottom w:val="0"/>
                                                  <w:divBdr>
                                                    <w:top w:val="none" w:sz="0" w:space="0" w:color="auto"/>
                                                    <w:left w:val="none" w:sz="0" w:space="0" w:color="auto"/>
                                                    <w:bottom w:val="none" w:sz="0" w:space="0" w:color="auto"/>
                                                    <w:right w:val="none" w:sz="0" w:space="0" w:color="auto"/>
                                                  </w:divBdr>
                                                  <w:divsChild>
                                                    <w:div w:id="530067720">
                                                      <w:marLeft w:val="0"/>
                                                      <w:marRight w:val="0"/>
                                                      <w:marTop w:val="0"/>
                                                      <w:marBottom w:val="0"/>
                                                      <w:divBdr>
                                                        <w:top w:val="none" w:sz="0" w:space="0" w:color="auto"/>
                                                        <w:left w:val="none" w:sz="0" w:space="0" w:color="auto"/>
                                                        <w:bottom w:val="none" w:sz="0" w:space="0" w:color="auto"/>
                                                        <w:right w:val="none" w:sz="0" w:space="0" w:color="auto"/>
                                                      </w:divBdr>
                                                      <w:divsChild>
                                                        <w:div w:id="963655364">
                                                          <w:marLeft w:val="0"/>
                                                          <w:marRight w:val="0"/>
                                                          <w:marTop w:val="0"/>
                                                          <w:marBottom w:val="0"/>
                                                          <w:divBdr>
                                                            <w:top w:val="none" w:sz="0" w:space="0" w:color="auto"/>
                                                            <w:left w:val="none" w:sz="0" w:space="0" w:color="auto"/>
                                                            <w:bottom w:val="none" w:sz="0" w:space="0" w:color="auto"/>
                                                            <w:right w:val="none" w:sz="0" w:space="0" w:color="auto"/>
                                                          </w:divBdr>
                                                          <w:divsChild>
                                                            <w:div w:id="1725446556">
                                                              <w:marLeft w:val="0"/>
                                                              <w:marRight w:val="0"/>
                                                              <w:marTop w:val="0"/>
                                                              <w:marBottom w:val="0"/>
                                                              <w:divBdr>
                                                                <w:top w:val="none" w:sz="0" w:space="0" w:color="auto"/>
                                                                <w:left w:val="none" w:sz="0" w:space="0" w:color="auto"/>
                                                                <w:bottom w:val="none" w:sz="0" w:space="0" w:color="auto"/>
                                                                <w:right w:val="none" w:sz="0" w:space="0" w:color="auto"/>
                                                              </w:divBdr>
                                                              <w:divsChild>
                                                                <w:div w:id="3242879">
                                                                  <w:marLeft w:val="0"/>
                                                                  <w:marRight w:val="0"/>
                                                                  <w:marTop w:val="0"/>
                                                                  <w:marBottom w:val="0"/>
                                                                  <w:divBdr>
                                                                    <w:top w:val="none" w:sz="0" w:space="0" w:color="auto"/>
                                                                    <w:left w:val="none" w:sz="0" w:space="0" w:color="auto"/>
                                                                    <w:bottom w:val="none" w:sz="0" w:space="0" w:color="auto"/>
                                                                    <w:right w:val="none" w:sz="0" w:space="0" w:color="auto"/>
                                                                  </w:divBdr>
                                                                  <w:divsChild>
                                                                    <w:div w:id="729618757">
                                                                      <w:marLeft w:val="0"/>
                                                                      <w:marRight w:val="0"/>
                                                                      <w:marTop w:val="0"/>
                                                                      <w:marBottom w:val="0"/>
                                                                      <w:divBdr>
                                                                        <w:top w:val="none" w:sz="0" w:space="0" w:color="auto"/>
                                                                        <w:left w:val="none" w:sz="0" w:space="0" w:color="auto"/>
                                                                        <w:bottom w:val="none" w:sz="0" w:space="0" w:color="auto"/>
                                                                        <w:right w:val="none" w:sz="0" w:space="0" w:color="auto"/>
                                                                      </w:divBdr>
                                                                      <w:divsChild>
                                                                        <w:div w:id="1032805807">
                                                                          <w:marLeft w:val="0"/>
                                                                          <w:marRight w:val="0"/>
                                                                          <w:marTop w:val="0"/>
                                                                          <w:marBottom w:val="0"/>
                                                                          <w:divBdr>
                                                                            <w:top w:val="none" w:sz="0" w:space="0" w:color="auto"/>
                                                                            <w:left w:val="none" w:sz="0" w:space="0" w:color="auto"/>
                                                                            <w:bottom w:val="none" w:sz="0" w:space="0" w:color="auto"/>
                                                                            <w:right w:val="none" w:sz="0" w:space="0" w:color="auto"/>
                                                                          </w:divBdr>
                                                                          <w:divsChild>
                                                                            <w:div w:id="1189678426">
                                                                              <w:marLeft w:val="0"/>
                                                                              <w:marRight w:val="0"/>
                                                                              <w:marTop w:val="0"/>
                                                                              <w:marBottom w:val="0"/>
                                                                              <w:divBdr>
                                                                                <w:top w:val="none" w:sz="0" w:space="0" w:color="auto"/>
                                                                                <w:left w:val="none" w:sz="0" w:space="0" w:color="auto"/>
                                                                                <w:bottom w:val="none" w:sz="0" w:space="0" w:color="auto"/>
                                                                                <w:right w:val="none" w:sz="0" w:space="0" w:color="auto"/>
                                                                              </w:divBdr>
                                                                              <w:divsChild>
                                                                                <w:div w:id="1473212005">
                                                                                  <w:marLeft w:val="0"/>
                                                                                  <w:marRight w:val="0"/>
                                                                                  <w:marTop w:val="0"/>
                                                                                  <w:marBottom w:val="0"/>
                                                                                  <w:divBdr>
                                                                                    <w:top w:val="none" w:sz="0" w:space="0" w:color="auto"/>
                                                                                    <w:left w:val="none" w:sz="0" w:space="0" w:color="auto"/>
                                                                                    <w:bottom w:val="none" w:sz="0" w:space="0" w:color="auto"/>
                                                                                    <w:right w:val="none" w:sz="0" w:space="0" w:color="auto"/>
                                                                                  </w:divBdr>
                                                                                  <w:divsChild>
                                                                                    <w:div w:id="3010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041863">
          <w:marLeft w:val="0"/>
          <w:marRight w:val="0"/>
          <w:marTop w:val="0"/>
          <w:marBottom w:val="0"/>
          <w:divBdr>
            <w:top w:val="none" w:sz="0" w:space="0" w:color="auto"/>
            <w:left w:val="none" w:sz="0" w:space="0" w:color="auto"/>
            <w:bottom w:val="none" w:sz="0" w:space="0" w:color="auto"/>
            <w:right w:val="none" w:sz="0" w:space="0" w:color="auto"/>
          </w:divBdr>
          <w:divsChild>
            <w:div w:id="2067534448">
              <w:marLeft w:val="0"/>
              <w:marRight w:val="0"/>
              <w:marTop w:val="0"/>
              <w:marBottom w:val="0"/>
              <w:divBdr>
                <w:top w:val="none" w:sz="0" w:space="0" w:color="auto"/>
                <w:left w:val="none" w:sz="0" w:space="0" w:color="auto"/>
                <w:bottom w:val="none" w:sz="0" w:space="0" w:color="auto"/>
                <w:right w:val="none" w:sz="0" w:space="0" w:color="auto"/>
              </w:divBdr>
              <w:divsChild>
                <w:div w:id="2325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50499">
      <w:bodyDiv w:val="1"/>
      <w:marLeft w:val="0"/>
      <w:marRight w:val="0"/>
      <w:marTop w:val="0"/>
      <w:marBottom w:val="0"/>
      <w:divBdr>
        <w:top w:val="none" w:sz="0" w:space="0" w:color="auto"/>
        <w:left w:val="none" w:sz="0" w:space="0" w:color="auto"/>
        <w:bottom w:val="none" w:sz="0" w:space="0" w:color="auto"/>
        <w:right w:val="none" w:sz="0" w:space="0" w:color="auto"/>
      </w:divBdr>
    </w:div>
    <w:div w:id="718670166">
      <w:bodyDiv w:val="1"/>
      <w:marLeft w:val="0"/>
      <w:marRight w:val="0"/>
      <w:marTop w:val="0"/>
      <w:marBottom w:val="0"/>
      <w:divBdr>
        <w:top w:val="none" w:sz="0" w:space="0" w:color="auto"/>
        <w:left w:val="none" w:sz="0" w:space="0" w:color="auto"/>
        <w:bottom w:val="none" w:sz="0" w:space="0" w:color="auto"/>
        <w:right w:val="none" w:sz="0" w:space="0" w:color="auto"/>
      </w:divBdr>
    </w:div>
    <w:div w:id="722406552">
      <w:bodyDiv w:val="1"/>
      <w:marLeft w:val="0"/>
      <w:marRight w:val="0"/>
      <w:marTop w:val="0"/>
      <w:marBottom w:val="0"/>
      <w:divBdr>
        <w:top w:val="none" w:sz="0" w:space="0" w:color="auto"/>
        <w:left w:val="none" w:sz="0" w:space="0" w:color="auto"/>
        <w:bottom w:val="none" w:sz="0" w:space="0" w:color="auto"/>
        <w:right w:val="none" w:sz="0" w:space="0" w:color="auto"/>
      </w:divBdr>
    </w:div>
    <w:div w:id="726341580">
      <w:bodyDiv w:val="1"/>
      <w:marLeft w:val="0"/>
      <w:marRight w:val="0"/>
      <w:marTop w:val="0"/>
      <w:marBottom w:val="0"/>
      <w:divBdr>
        <w:top w:val="none" w:sz="0" w:space="0" w:color="auto"/>
        <w:left w:val="none" w:sz="0" w:space="0" w:color="auto"/>
        <w:bottom w:val="none" w:sz="0" w:space="0" w:color="auto"/>
        <w:right w:val="none" w:sz="0" w:space="0" w:color="auto"/>
      </w:divBdr>
    </w:div>
    <w:div w:id="752508068">
      <w:bodyDiv w:val="1"/>
      <w:marLeft w:val="0"/>
      <w:marRight w:val="0"/>
      <w:marTop w:val="0"/>
      <w:marBottom w:val="0"/>
      <w:divBdr>
        <w:top w:val="none" w:sz="0" w:space="0" w:color="auto"/>
        <w:left w:val="none" w:sz="0" w:space="0" w:color="auto"/>
        <w:bottom w:val="none" w:sz="0" w:space="0" w:color="auto"/>
        <w:right w:val="none" w:sz="0" w:space="0" w:color="auto"/>
      </w:divBdr>
    </w:div>
    <w:div w:id="762603378">
      <w:bodyDiv w:val="1"/>
      <w:marLeft w:val="0"/>
      <w:marRight w:val="0"/>
      <w:marTop w:val="0"/>
      <w:marBottom w:val="0"/>
      <w:divBdr>
        <w:top w:val="none" w:sz="0" w:space="0" w:color="auto"/>
        <w:left w:val="none" w:sz="0" w:space="0" w:color="auto"/>
        <w:bottom w:val="none" w:sz="0" w:space="0" w:color="auto"/>
        <w:right w:val="none" w:sz="0" w:space="0" w:color="auto"/>
      </w:divBdr>
    </w:div>
    <w:div w:id="769273408">
      <w:bodyDiv w:val="1"/>
      <w:marLeft w:val="0"/>
      <w:marRight w:val="0"/>
      <w:marTop w:val="0"/>
      <w:marBottom w:val="0"/>
      <w:divBdr>
        <w:top w:val="none" w:sz="0" w:space="0" w:color="auto"/>
        <w:left w:val="none" w:sz="0" w:space="0" w:color="auto"/>
        <w:bottom w:val="none" w:sz="0" w:space="0" w:color="auto"/>
        <w:right w:val="none" w:sz="0" w:space="0" w:color="auto"/>
      </w:divBdr>
    </w:div>
    <w:div w:id="791167053">
      <w:bodyDiv w:val="1"/>
      <w:marLeft w:val="0"/>
      <w:marRight w:val="0"/>
      <w:marTop w:val="0"/>
      <w:marBottom w:val="0"/>
      <w:divBdr>
        <w:top w:val="none" w:sz="0" w:space="0" w:color="auto"/>
        <w:left w:val="none" w:sz="0" w:space="0" w:color="auto"/>
        <w:bottom w:val="none" w:sz="0" w:space="0" w:color="auto"/>
        <w:right w:val="none" w:sz="0" w:space="0" w:color="auto"/>
      </w:divBdr>
    </w:div>
    <w:div w:id="791749740">
      <w:bodyDiv w:val="1"/>
      <w:marLeft w:val="0"/>
      <w:marRight w:val="0"/>
      <w:marTop w:val="0"/>
      <w:marBottom w:val="0"/>
      <w:divBdr>
        <w:top w:val="none" w:sz="0" w:space="0" w:color="auto"/>
        <w:left w:val="none" w:sz="0" w:space="0" w:color="auto"/>
        <w:bottom w:val="none" w:sz="0" w:space="0" w:color="auto"/>
        <w:right w:val="none" w:sz="0" w:space="0" w:color="auto"/>
      </w:divBdr>
    </w:div>
    <w:div w:id="793015347">
      <w:bodyDiv w:val="1"/>
      <w:marLeft w:val="0"/>
      <w:marRight w:val="0"/>
      <w:marTop w:val="0"/>
      <w:marBottom w:val="0"/>
      <w:divBdr>
        <w:top w:val="none" w:sz="0" w:space="0" w:color="auto"/>
        <w:left w:val="none" w:sz="0" w:space="0" w:color="auto"/>
        <w:bottom w:val="none" w:sz="0" w:space="0" w:color="auto"/>
        <w:right w:val="none" w:sz="0" w:space="0" w:color="auto"/>
      </w:divBdr>
    </w:div>
    <w:div w:id="808087596">
      <w:bodyDiv w:val="1"/>
      <w:marLeft w:val="0"/>
      <w:marRight w:val="0"/>
      <w:marTop w:val="0"/>
      <w:marBottom w:val="0"/>
      <w:divBdr>
        <w:top w:val="none" w:sz="0" w:space="0" w:color="auto"/>
        <w:left w:val="none" w:sz="0" w:space="0" w:color="auto"/>
        <w:bottom w:val="none" w:sz="0" w:space="0" w:color="auto"/>
        <w:right w:val="none" w:sz="0" w:space="0" w:color="auto"/>
      </w:divBdr>
    </w:div>
    <w:div w:id="813333047">
      <w:bodyDiv w:val="1"/>
      <w:marLeft w:val="0"/>
      <w:marRight w:val="0"/>
      <w:marTop w:val="0"/>
      <w:marBottom w:val="0"/>
      <w:divBdr>
        <w:top w:val="none" w:sz="0" w:space="0" w:color="auto"/>
        <w:left w:val="none" w:sz="0" w:space="0" w:color="auto"/>
        <w:bottom w:val="none" w:sz="0" w:space="0" w:color="auto"/>
        <w:right w:val="none" w:sz="0" w:space="0" w:color="auto"/>
      </w:divBdr>
    </w:div>
    <w:div w:id="814762922">
      <w:bodyDiv w:val="1"/>
      <w:marLeft w:val="0"/>
      <w:marRight w:val="0"/>
      <w:marTop w:val="0"/>
      <w:marBottom w:val="0"/>
      <w:divBdr>
        <w:top w:val="none" w:sz="0" w:space="0" w:color="auto"/>
        <w:left w:val="none" w:sz="0" w:space="0" w:color="auto"/>
        <w:bottom w:val="none" w:sz="0" w:space="0" w:color="auto"/>
        <w:right w:val="none" w:sz="0" w:space="0" w:color="auto"/>
      </w:divBdr>
    </w:div>
    <w:div w:id="822814963">
      <w:bodyDiv w:val="1"/>
      <w:marLeft w:val="0"/>
      <w:marRight w:val="0"/>
      <w:marTop w:val="0"/>
      <w:marBottom w:val="0"/>
      <w:divBdr>
        <w:top w:val="none" w:sz="0" w:space="0" w:color="auto"/>
        <w:left w:val="none" w:sz="0" w:space="0" w:color="auto"/>
        <w:bottom w:val="none" w:sz="0" w:space="0" w:color="auto"/>
        <w:right w:val="none" w:sz="0" w:space="0" w:color="auto"/>
      </w:divBdr>
    </w:div>
    <w:div w:id="836120087">
      <w:bodyDiv w:val="1"/>
      <w:marLeft w:val="0"/>
      <w:marRight w:val="0"/>
      <w:marTop w:val="0"/>
      <w:marBottom w:val="0"/>
      <w:divBdr>
        <w:top w:val="none" w:sz="0" w:space="0" w:color="auto"/>
        <w:left w:val="none" w:sz="0" w:space="0" w:color="auto"/>
        <w:bottom w:val="none" w:sz="0" w:space="0" w:color="auto"/>
        <w:right w:val="none" w:sz="0" w:space="0" w:color="auto"/>
      </w:divBdr>
    </w:div>
    <w:div w:id="877815262">
      <w:bodyDiv w:val="1"/>
      <w:marLeft w:val="0"/>
      <w:marRight w:val="0"/>
      <w:marTop w:val="0"/>
      <w:marBottom w:val="0"/>
      <w:divBdr>
        <w:top w:val="none" w:sz="0" w:space="0" w:color="auto"/>
        <w:left w:val="none" w:sz="0" w:space="0" w:color="auto"/>
        <w:bottom w:val="none" w:sz="0" w:space="0" w:color="auto"/>
        <w:right w:val="none" w:sz="0" w:space="0" w:color="auto"/>
      </w:divBdr>
    </w:div>
    <w:div w:id="881208032">
      <w:bodyDiv w:val="1"/>
      <w:marLeft w:val="0"/>
      <w:marRight w:val="0"/>
      <w:marTop w:val="0"/>
      <w:marBottom w:val="0"/>
      <w:divBdr>
        <w:top w:val="none" w:sz="0" w:space="0" w:color="auto"/>
        <w:left w:val="none" w:sz="0" w:space="0" w:color="auto"/>
        <w:bottom w:val="none" w:sz="0" w:space="0" w:color="auto"/>
        <w:right w:val="none" w:sz="0" w:space="0" w:color="auto"/>
      </w:divBdr>
    </w:div>
    <w:div w:id="884608243">
      <w:bodyDiv w:val="1"/>
      <w:marLeft w:val="0"/>
      <w:marRight w:val="0"/>
      <w:marTop w:val="0"/>
      <w:marBottom w:val="0"/>
      <w:divBdr>
        <w:top w:val="none" w:sz="0" w:space="0" w:color="auto"/>
        <w:left w:val="none" w:sz="0" w:space="0" w:color="auto"/>
        <w:bottom w:val="none" w:sz="0" w:space="0" w:color="auto"/>
        <w:right w:val="none" w:sz="0" w:space="0" w:color="auto"/>
      </w:divBdr>
    </w:div>
    <w:div w:id="902914377">
      <w:bodyDiv w:val="1"/>
      <w:marLeft w:val="0"/>
      <w:marRight w:val="0"/>
      <w:marTop w:val="0"/>
      <w:marBottom w:val="0"/>
      <w:divBdr>
        <w:top w:val="none" w:sz="0" w:space="0" w:color="auto"/>
        <w:left w:val="none" w:sz="0" w:space="0" w:color="auto"/>
        <w:bottom w:val="none" w:sz="0" w:space="0" w:color="auto"/>
        <w:right w:val="none" w:sz="0" w:space="0" w:color="auto"/>
      </w:divBdr>
    </w:div>
    <w:div w:id="919948805">
      <w:bodyDiv w:val="1"/>
      <w:marLeft w:val="0"/>
      <w:marRight w:val="0"/>
      <w:marTop w:val="0"/>
      <w:marBottom w:val="0"/>
      <w:divBdr>
        <w:top w:val="none" w:sz="0" w:space="0" w:color="auto"/>
        <w:left w:val="none" w:sz="0" w:space="0" w:color="auto"/>
        <w:bottom w:val="none" w:sz="0" w:space="0" w:color="auto"/>
        <w:right w:val="none" w:sz="0" w:space="0" w:color="auto"/>
      </w:divBdr>
    </w:div>
    <w:div w:id="930896313">
      <w:bodyDiv w:val="1"/>
      <w:marLeft w:val="0"/>
      <w:marRight w:val="0"/>
      <w:marTop w:val="0"/>
      <w:marBottom w:val="0"/>
      <w:divBdr>
        <w:top w:val="none" w:sz="0" w:space="0" w:color="auto"/>
        <w:left w:val="none" w:sz="0" w:space="0" w:color="auto"/>
        <w:bottom w:val="none" w:sz="0" w:space="0" w:color="auto"/>
        <w:right w:val="none" w:sz="0" w:space="0" w:color="auto"/>
      </w:divBdr>
    </w:div>
    <w:div w:id="974606367">
      <w:bodyDiv w:val="1"/>
      <w:marLeft w:val="0"/>
      <w:marRight w:val="0"/>
      <w:marTop w:val="0"/>
      <w:marBottom w:val="0"/>
      <w:divBdr>
        <w:top w:val="none" w:sz="0" w:space="0" w:color="auto"/>
        <w:left w:val="none" w:sz="0" w:space="0" w:color="auto"/>
        <w:bottom w:val="none" w:sz="0" w:space="0" w:color="auto"/>
        <w:right w:val="none" w:sz="0" w:space="0" w:color="auto"/>
      </w:divBdr>
    </w:div>
    <w:div w:id="987326578">
      <w:bodyDiv w:val="1"/>
      <w:marLeft w:val="0"/>
      <w:marRight w:val="0"/>
      <w:marTop w:val="0"/>
      <w:marBottom w:val="0"/>
      <w:divBdr>
        <w:top w:val="none" w:sz="0" w:space="0" w:color="auto"/>
        <w:left w:val="none" w:sz="0" w:space="0" w:color="auto"/>
        <w:bottom w:val="none" w:sz="0" w:space="0" w:color="auto"/>
        <w:right w:val="none" w:sz="0" w:space="0" w:color="auto"/>
      </w:divBdr>
    </w:div>
    <w:div w:id="987906584">
      <w:bodyDiv w:val="1"/>
      <w:marLeft w:val="0"/>
      <w:marRight w:val="0"/>
      <w:marTop w:val="0"/>
      <w:marBottom w:val="0"/>
      <w:divBdr>
        <w:top w:val="none" w:sz="0" w:space="0" w:color="auto"/>
        <w:left w:val="none" w:sz="0" w:space="0" w:color="auto"/>
        <w:bottom w:val="none" w:sz="0" w:space="0" w:color="auto"/>
        <w:right w:val="none" w:sz="0" w:space="0" w:color="auto"/>
      </w:divBdr>
    </w:div>
    <w:div w:id="994257364">
      <w:bodyDiv w:val="1"/>
      <w:marLeft w:val="0"/>
      <w:marRight w:val="0"/>
      <w:marTop w:val="0"/>
      <w:marBottom w:val="0"/>
      <w:divBdr>
        <w:top w:val="none" w:sz="0" w:space="0" w:color="auto"/>
        <w:left w:val="none" w:sz="0" w:space="0" w:color="auto"/>
        <w:bottom w:val="none" w:sz="0" w:space="0" w:color="auto"/>
        <w:right w:val="none" w:sz="0" w:space="0" w:color="auto"/>
      </w:divBdr>
      <w:divsChild>
        <w:div w:id="324287684">
          <w:marLeft w:val="0"/>
          <w:marRight w:val="0"/>
          <w:marTop w:val="0"/>
          <w:marBottom w:val="0"/>
          <w:divBdr>
            <w:top w:val="none" w:sz="0" w:space="0" w:color="auto"/>
            <w:left w:val="none" w:sz="0" w:space="0" w:color="auto"/>
            <w:bottom w:val="none" w:sz="0" w:space="0" w:color="auto"/>
            <w:right w:val="none" w:sz="0" w:space="0" w:color="auto"/>
          </w:divBdr>
          <w:divsChild>
            <w:div w:id="1839953925">
              <w:marLeft w:val="0"/>
              <w:marRight w:val="0"/>
              <w:marTop w:val="0"/>
              <w:marBottom w:val="0"/>
              <w:divBdr>
                <w:top w:val="none" w:sz="0" w:space="0" w:color="auto"/>
                <w:left w:val="none" w:sz="0" w:space="0" w:color="auto"/>
                <w:bottom w:val="none" w:sz="0" w:space="0" w:color="auto"/>
                <w:right w:val="none" w:sz="0" w:space="0" w:color="auto"/>
              </w:divBdr>
              <w:divsChild>
                <w:div w:id="3437470">
                  <w:marLeft w:val="0"/>
                  <w:marRight w:val="0"/>
                  <w:marTop w:val="0"/>
                  <w:marBottom w:val="0"/>
                  <w:divBdr>
                    <w:top w:val="none" w:sz="0" w:space="0" w:color="auto"/>
                    <w:left w:val="none" w:sz="0" w:space="0" w:color="auto"/>
                    <w:bottom w:val="none" w:sz="0" w:space="0" w:color="auto"/>
                    <w:right w:val="none" w:sz="0" w:space="0" w:color="auto"/>
                  </w:divBdr>
                  <w:divsChild>
                    <w:div w:id="1539002150">
                      <w:marLeft w:val="0"/>
                      <w:marRight w:val="0"/>
                      <w:marTop w:val="0"/>
                      <w:marBottom w:val="0"/>
                      <w:divBdr>
                        <w:top w:val="none" w:sz="0" w:space="0" w:color="auto"/>
                        <w:left w:val="none" w:sz="0" w:space="0" w:color="auto"/>
                        <w:bottom w:val="none" w:sz="0" w:space="0" w:color="auto"/>
                        <w:right w:val="none" w:sz="0" w:space="0" w:color="auto"/>
                      </w:divBdr>
                    </w:div>
                  </w:divsChild>
                </w:div>
                <w:div w:id="9720661">
                  <w:marLeft w:val="0"/>
                  <w:marRight w:val="0"/>
                  <w:marTop w:val="0"/>
                  <w:marBottom w:val="0"/>
                  <w:divBdr>
                    <w:top w:val="none" w:sz="0" w:space="0" w:color="auto"/>
                    <w:left w:val="none" w:sz="0" w:space="0" w:color="auto"/>
                    <w:bottom w:val="none" w:sz="0" w:space="0" w:color="auto"/>
                    <w:right w:val="none" w:sz="0" w:space="0" w:color="auto"/>
                  </w:divBdr>
                  <w:divsChild>
                    <w:div w:id="166677920">
                      <w:marLeft w:val="0"/>
                      <w:marRight w:val="0"/>
                      <w:marTop w:val="0"/>
                      <w:marBottom w:val="0"/>
                      <w:divBdr>
                        <w:top w:val="none" w:sz="0" w:space="0" w:color="auto"/>
                        <w:left w:val="none" w:sz="0" w:space="0" w:color="auto"/>
                        <w:bottom w:val="none" w:sz="0" w:space="0" w:color="auto"/>
                        <w:right w:val="none" w:sz="0" w:space="0" w:color="auto"/>
                      </w:divBdr>
                    </w:div>
                  </w:divsChild>
                </w:div>
                <w:div w:id="81463087">
                  <w:marLeft w:val="0"/>
                  <w:marRight w:val="0"/>
                  <w:marTop w:val="0"/>
                  <w:marBottom w:val="0"/>
                  <w:divBdr>
                    <w:top w:val="none" w:sz="0" w:space="0" w:color="auto"/>
                    <w:left w:val="none" w:sz="0" w:space="0" w:color="auto"/>
                    <w:bottom w:val="none" w:sz="0" w:space="0" w:color="auto"/>
                    <w:right w:val="none" w:sz="0" w:space="0" w:color="auto"/>
                  </w:divBdr>
                  <w:divsChild>
                    <w:div w:id="763108254">
                      <w:marLeft w:val="0"/>
                      <w:marRight w:val="0"/>
                      <w:marTop w:val="0"/>
                      <w:marBottom w:val="0"/>
                      <w:divBdr>
                        <w:top w:val="none" w:sz="0" w:space="0" w:color="auto"/>
                        <w:left w:val="none" w:sz="0" w:space="0" w:color="auto"/>
                        <w:bottom w:val="none" w:sz="0" w:space="0" w:color="auto"/>
                        <w:right w:val="none" w:sz="0" w:space="0" w:color="auto"/>
                      </w:divBdr>
                    </w:div>
                  </w:divsChild>
                </w:div>
                <w:div w:id="90274584">
                  <w:marLeft w:val="0"/>
                  <w:marRight w:val="0"/>
                  <w:marTop w:val="0"/>
                  <w:marBottom w:val="0"/>
                  <w:divBdr>
                    <w:top w:val="none" w:sz="0" w:space="0" w:color="auto"/>
                    <w:left w:val="none" w:sz="0" w:space="0" w:color="auto"/>
                    <w:bottom w:val="none" w:sz="0" w:space="0" w:color="auto"/>
                    <w:right w:val="none" w:sz="0" w:space="0" w:color="auto"/>
                  </w:divBdr>
                  <w:divsChild>
                    <w:div w:id="1149132526">
                      <w:marLeft w:val="0"/>
                      <w:marRight w:val="0"/>
                      <w:marTop w:val="0"/>
                      <w:marBottom w:val="0"/>
                      <w:divBdr>
                        <w:top w:val="none" w:sz="0" w:space="0" w:color="auto"/>
                        <w:left w:val="none" w:sz="0" w:space="0" w:color="auto"/>
                        <w:bottom w:val="none" w:sz="0" w:space="0" w:color="auto"/>
                        <w:right w:val="none" w:sz="0" w:space="0" w:color="auto"/>
                      </w:divBdr>
                    </w:div>
                  </w:divsChild>
                </w:div>
                <w:div w:id="104471138">
                  <w:marLeft w:val="0"/>
                  <w:marRight w:val="0"/>
                  <w:marTop w:val="0"/>
                  <w:marBottom w:val="0"/>
                  <w:divBdr>
                    <w:top w:val="none" w:sz="0" w:space="0" w:color="auto"/>
                    <w:left w:val="none" w:sz="0" w:space="0" w:color="auto"/>
                    <w:bottom w:val="none" w:sz="0" w:space="0" w:color="auto"/>
                    <w:right w:val="none" w:sz="0" w:space="0" w:color="auto"/>
                  </w:divBdr>
                  <w:divsChild>
                    <w:div w:id="1929346978">
                      <w:marLeft w:val="0"/>
                      <w:marRight w:val="0"/>
                      <w:marTop w:val="0"/>
                      <w:marBottom w:val="0"/>
                      <w:divBdr>
                        <w:top w:val="none" w:sz="0" w:space="0" w:color="auto"/>
                        <w:left w:val="none" w:sz="0" w:space="0" w:color="auto"/>
                        <w:bottom w:val="none" w:sz="0" w:space="0" w:color="auto"/>
                        <w:right w:val="none" w:sz="0" w:space="0" w:color="auto"/>
                      </w:divBdr>
                    </w:div>
                  </w:divsChild>
                </w:div>
                <w:div w:id="141427984">
                  <w:marLeft w:val="0"/>
                  <w:marRight w:val="0"/>
                  <w:marTop w:val="0"/>
                  <w:marBottom w:val="0"/>
                  <w:divBdr>
                    <w:top w:val="none" w:sz="0" w:space="0" w:color="auto"/>
                    <w:left w:val="none" w:sz="0" w:space="0" w:color="auto"/>
                    <w:bottom w:val="none" w:sz="0" w:space="0" w:color="auto"/>
                    <w:right w:val="none" w:sz="0" w:space="0" w:color="auto"/>
                  </w:divBdr>
                  <w:divsChild>
                    <w:div w:id="1310672207">
                      <w:marLeft w:val="0"/>
                      <w:marRight w:val="0"/>
                      <w:marTop w:val="0"/>
                      <w:marBottom w:val="0"/>
                      <w:divBdr>
                        <w:top w:val="none" w:sz="0" w:space="0" w:color="auto"/>
                        <w:left w:val="none" w:sz="0" w:space="0" w:color="auto"/>
                        <w:bottom w:val="none" w:sz="0" w:space="0" w:color="auto"/>
                        <w:right w:val="none" w:sz="0" w:space="0" w:color="auto"/>
                      </w:divBdr>
                    </w:div>
                  </w:divsChild>
                </w:div>
                <w:div w:id="180970067">
                  <w:marLeft w:val="0"/>
                  <w:marRight w:val="0"/>
                  <w:marTop w:val="0"/>
                  <w:marBottom w:val="0"/>
                  <w:divBdr>
                    <w:top w:val="none" w:sz="0" w:space="0" w:color="auto"/>
                    <w:left w:val="none" w:sz="0" w:space="0" w:color="auto"/>
                    <w:bottom w:val="none" w:sz="0" w:space="0" w:color="auto"/>
                    <w:right w:val="none" w:sz="0" w:space="0" w:color="auto"/>
                  </w:divBdr>
                  <w:divsChild>
                    <w:div w:id="656885942">
                      <w:marLeft w:val="0"/>
                      <w:marRight w:val="0"/>
                      <w:marTop w:val="0"/>
                      <w:marBottom w:val="0"/>
                      <w:divBdr>
                        <w:top w:val="none" w:sz="0" w:space="0" w:color="auto"/>
                        <w:left w:val="none" w:sz="0" w:space="0" w:color="auto"/>
                        <w:bottom w:val="none" w:sz="0" w:space="0" w:color="auto"/>
                        <w:right w:val="none" w:sz="0" w:space="0" w:color="auto"/>
                      </w:divBdr>
                    </w:div>
                  </w:divsChild>
                </w:div>
                <w:div w:id="281494180">
                  <w:marLeft w:val="0"/>
                  <w:marRight w:val="0"/>
                  <w:marTop w:val="0"/>
                  <w:marBottom w:val="0"/>
                  <w:divBdr>
                    <w:top w:val="none" w:sz="0" w:space="0" w:color="auto"/>
                    <w:left w:val="none" w:sz="0" w:space="0" w:color="auto"/>
                    <w:bottom w:val="none" w:sz="0" w:space="0" w:color="auto"/>
                    <w:right w:val="none" w:sz="0" w:space="0" w:color="auto"/>
                  </w:divBdr>
                  <w:divsChild>
                    <w:div w:id="2017877549">
                      <w:marLeft w:val="0"/>
                      <w:marRight w:val="0"/>
                      <w:marTop w:val="0"/>
                      <w:marBottom w:val="0"/>
                      <w:divBdr>
                        <w:top w:val="none" w:sz="0" w:space="0" w:color="auto"/>
                        <w:left w:val="none" w:sz="0" w:space="0" w:color="auto"/>
                        <w:bottom w:val="none" w:sz="0" w:space="0" w:color="auto"/>
                        <w:right w:val="none" w:sz="0" w:space="0" w:color="auto"/>
                      </w:divBdr>
                    </w:div>
                  </w:divsChild>
                </w:div>
                <w:div w:id="339501892">
                  <w:marLeft w:val="0"/>
                  <w:marRight w:val="0"/>
                  <w:marTop w:val="0"/>
                  <w:marBottom w:val="0"/>
                  <w:divBdr>
                    <w:top w:val="none" w:sz="0" w:space="0" w:color="auto"/>
                    <w:left w:val="none" w:sz="0" w:space="0" w:color="auto"/>
                    <w:bottom w:val="none" w:sz="0" w:space="0" w:color="auto"/>
                    <w:right w:val="none" w:sz="0" w:space="0" w:color="auto"/>
                  </w:divBdr>
                  <w:divsChild>
                    <w:div w:id="247467446">
                      <w:marLeft w:val="0"/>
                      <w:marRight w:val="0"/>
                      <w:marTop w:val="0"/>
                      <w:marBottom w:val="0"/>
                      <w:divBdr>
                        <w:top w:val="none" w:sz="0" w:space="0" w:color="auto"/>
                        <w:left w:val="none" w:sz="0" w:space="0" w:color="auto"/>
                        <w:bottom w:val="none" w:sz="0" w:space="0" w:color="auto"/>
                        <w:right w:val="none" w:sz="0" w:space="0" w:color="auto"/>
                      </w:divBdr>
                    </w:div>
                  </w:divsChild>
                </w:div>
                <w:div w:id="368263753">
                  <w:marLeft w:val="0"/>
                  <w:marRight w:val="0"/>
                  <w:marTop w:val="0"/>
                  <w:marBottom w:val="0"/>
                  <w:divBdr>
                    <w:top w:val="none" w:sz="0" w:space="0" w:color="auto"/>
                    <w:left w:val="none" w:sz="0" w:space="0" w:color="auto"/>
                    <w:bottom w:val="none" w:sz="0" w:space="0" w:color="auto"/>
                    <w:right w:val="none" w:sz="0" w:space="0" w:color="auto"/>
                  </w:divBdr>
                  <w:divsChild>
                    <w:div w:id="1468664993">
                      <w:marLeft w:val="0"/>
                      <w:marRight w:val="0"/>
                      <w:marTop w:val="0"/>
                      <w:marBottom w:val="0"/>
                      <w:divBdr>
                        <w:top w:val="none" w:sz="0" w:space="0" w:color="auto"/>
                        <w:left w:val="none" w:sz="0" w:space="0" w:color="auto"/>
                        <w:bottom w:val="none" w:sz="0" w:space="0" w:color="auto"/>
                        <w:right w:val="none" w:sz="0" w:space="0" w:color="auto"/>
                      </w:divBdr>
                    </w:div>
                  </w:divsChild>
                </w:div>
                <w:div w:id="419837756">
                  <w:marLeft w:val="0"/>
                  <w:marRight w:val="0"/>
                  <w:marTop w:val="0"/>
                  <w:marBottom w:val="0"/>
                  <w:divBdr>
                    <w:top w:val="none" w:sz="0" w:space="0" w:color="auto"/>
                    <w:left w:val="none" w:sz="0" w:space="0" w:color="auto"/>
                    <w:bottom w:val="none" w:sz="0" w:space="0" w:color="auto"/>
                    <w:right w:val="none" w:sz="0" w:space="0" w:color="auto"/>
                  </w:divBdr>
                  <w:divsChild>
                    <w:div w:id="631055193">
                      <w:marLeft w:val="0"/>
                      <w:marRight w:val="0"/>
                      <w:marTop w:val="0"/>
                      <w:marBottom w:val="0"/>
                      <w:divBdr>
                        <w:top w:val="none" w:sz="0" w:space="0" w:color="auto"/>
                        <w:left w:val="none" w:sz="0" w:space="0" w:color="auto"/>
                        <w:bottom w:val="none" w:sz="0" w:space="0" w:color="auto"/>
                        <w:right w:val="none" w:sz="0" w:space="0" w:color="auto"/>
                      </w:divBdr>
                    </w:div>
                  </w:divsChild>
                </w:div>
                <w:div w:id="552037726">
                  <w:marLeft w:val="0"/>
                  <w:marRight w:val="0"/>
                  <w:marTop w:val="0"/>
                  <w:marBottom w:val="0"/>
                  <w:divBdr>
                    <w:top w:val="none" w:sz="0" w:space="0" w:color="auto"/>
                    <w:left w:val="none" w:sz="0" w:space="0" w:color="auto"/>
                    <w:bottom w:val="none" w:sz="0" w:space="0" w:color="auto"/>
                    <w:right w:val="none" w:sz="0" w:space="0" w:color="auto"/>
                  </w:divBdr>
                  <w:divsChild>
                    <w:div w:id="931812756">
                      <w:marLeft w:val="0"/>
                      <w:marRight w:val="0"/>
                      <w:marTop w:val="0"/>
                      <w:marBottom w:val="0"/>
                      <w:divBdr>
                        <w:top w:val="none" w:sz="0" w:space="0" w:color="auto"/>
                        <w:left w:val="none" w:sz="0" w:space="0" w:color="auto"/>
                        <w:bottom w:val="none" w:sz="0" w:space="0" w:color="auto"/>
                        <w:right w:val="none" w:sz="0" w:space="0" w:color="auto"/>
                      </w:divBdr>
                    </w:div>
                  </w:divsChild>
                </w:div>
                <w:div w:id="587347975">
                  <w:marLeft w:val="0"/>
                  <w:marRight w:val="0"/>
                  <w:marTop w:val="0"/>
                  <w:marBottom w:val="0"/>
                  <w:divBdr>
                    <w:top w:val="none" w:sz="0" w:space="0" w:color="auto"/>
                    <w:left w:val="none" w:sz="0" w:space="0" w:color="auto"/>
                    <w:bottom w:val="none" w:sz="0" w:space="0" w:color="auto"/>
                    <w:right w:val="none" w:sz="0" w:space="0" w:color="auto"/>
                  </w:divBdr>
                  <w:divsChild>
                    <w:div w:id="1191064961">
                      <w:marLeft w:val="0"/>
                      <w:marRight w:val="0"/>
                      <w:marTop w:val="0"/>
                      <w:marBottom w:val="0"/>
                      <w:divBdr>
                        <w:top w:val="none" w:sz="0" w:space="0" w:color="auto"/>
                        <w:left w:val="none" w:sz="0" w:space="0" w:color="auto"/>
                        <w:bottom w:val="none" w:sz="0" w:space="0" w:color="auto"/>
                        <w:right w:val="none" w:sz="0" w:space="0" w:color="auto"/>
                      </w:divBdr>
                    </w:div>
                  </w:divsChild>
                </w:div>
                <w:div w:id="610210381">
                  <w:marLeft w:val="0"/>
                  <w:marRight w:val="0"/>
                  <w:marTop w:val="0"/>
                  <w:marBottom w:val="0"/>
                  <w:divBdr>
                    <w:top w:val="none" w:sz="0" w:space="0" w:color="auto"/>
                    <w:left w:val="none" w:sz="0" w:space="0" w:color="auto"/>
                    <w:bottom w:val="none" w:sz="0" w:space="0" w:color="auto"/>
                    <w:right w:val="none" w:sz="0" w:space="0" w:color="auto"/>
                  </w:divBdr>
                  <w:divsChild>
                    <w:div w:id="1110930111">
                      <w:marLeft w:val="0"/>
                      <w:marRight w:val="0"/>
                      <w:marTop w:val="0"/>
                      <w:marBottom w:val="0"/>
                      <w:divBdr>
                        <w:top w:val="none" w:sz="0" w:space="0" w:color="auto"/>
                        <w:left w:val="none" w:sz="0" w:space="0" w:color="auto"/>
                        <w:bottom w:val="none" w:sz="0" w:space="0" w:color="auto"/>
                        <w:right w:val="none" w:sz="0" w:space="0" w:color="auto"/>
                      </w:divBdr>
                    </w:div>
                  </w:divsChild>
                </w:div>
                <w:div w:id="623270484">
                  <w:marLeft w:val="0"/>
                  <w:marRight w:val="0"/>
                  <w:marTop w:val="0"/>
                  <w:marBottom w:val="0"/>
                  <w:divBdr>
                    <w:top w:val="none" w:sz="0" w:space="0" w:color="auto"/>
                    <w:left w:val="none" w:sz="0" w:space="0" w:color="auto"/>
                    <w:bottom w:val="none" w:sz="0" w:space="0" w:color="auto"/>
                    <w:right w:val="none" w:sz="0" w:space="0" w:color="auto"/>
                  </w:divBdr>
                  <w:divsChild>
                    <w:div w:id="1554273527">
                      <w:marLeft w:val="0"/>
                      <w:marRight w:val="0"/>
                      <w:marTop w:val="0"/>
                      <w:marBottom w:val="0"/>
                      <w:divBdr>
                        <w:top w:val="none" w:sz="0" w:space="0" w:color="auto"/>
                        <w:left w:val="none" w:sz="0" w:space="0" w:color="auto"/>
                        <w:bottom w:val="none" w:sz="0" w:space="0" w:color="auto"/>
                        <w:right w:val="none" w:sz="0" w:space="0" w:color="auto"/>
                      </w:divBdr>
                    </w:div>
                  </w:divsChild>
                </w:div>
                <w:div w:id="756750928">
                  <w:marLeft w:val="0"/>
                  <w:marRight w:val="0"/>
                  <w:marTop w:val="0"/>
                  <w:marBottom w:val="0"/>
                  <w:divBdr>
                    <w:top w:val="none" w:sz="0" w:space="0" w:color="auto"/>
                    <w:left w:val="none" w:sz="0" w:space="0" w:color="auto"/>
                    <w:bottom w:val="none" w:sz="0" w:space="0" w:color="auto"/>
                    <w:right w:val="none" w:sz="0" w:space="0" w:color="auto"/>
                  </w:divBdr>
                  <w:divsChild>
                    <w:div w:id="4675524">
                      <w:marLeft w:val="0"/>
                      <w:marRight w:val="0"/>
                      <w:marTop w:val="0"/>
                      <w:marBottom w:val="0"/>
                      <w:divBdr>
                        <w:top w:val="none" w:sz="0" w:space="0" w:color="auto"/>
                        <w:left w:val="none" w:sz="0" w:space="0" w:color="auto"/>
                        <w:bottom w:val="none" w:sz="0" w:space="0" w:color="auto"/>
                        <w:right w:val="none" w:sz="0" w:space="0" w:color="auto"/>
                      </w:divBdr>
                    </w:div>
                  </w:divsChild>
                </w:div>
                <w:div w:id="766930052">
                  <w:marLeft w:val="0"/>
                  <w:marRight w:val="0"/>
                  <w:marTop w:val="0"/>
                  <w:marBottom w:val="0"/>
                  <w:divBdr>
                    <w:top w:val="none" w:sz="0" w:space="0" w:color="auto"/>
                    <w:left w:val="none" w:sz="0" w:space="0" w:color="auto"/>
                    <w:bottom w:val="none" w:sz="0" w:space="0" w:color="auto"/>
                    <w:right w:val="none" w:sz="0" w:space="0" w:color="auto"/>
                  </w:divBdr>
                  <w:divsChild>
                    <w:div w:id="2019697167">
                      <w:marLeft w:val="0"/>
                      <w:marRight w:val="0"/>
                      <w:marTop w:val="0"/>
                      <w:marBottom w:val="0"/>
                      <w:divBdr>
                        <w:top w:val="none" w:sz="0" w:space="0" w:color="auto"/>
                        <w:left w:val="none" w:sz="0" w:space="0" w:color="auto"/>
                        <w:bottom w:val="none" w:sz="0" w:space="0" w:color="auto"/>
                        <w:right w:val="none" w:sz="0" w:space="0" w:color="auto"/>
                      </w:divBdr>
                    </w:div>
                  </w:divsChild>
                </w:div>
                <w:div w:id="859972420">
                  <w:marLeft w:val="0"/>
                  <w:marRight w:val="0"/>
                  <w:marTop w:val="0"/>
                  <w:marBottom w:val="0"/>
                  <w:divBdr>
                    <w:top w:val="none" w:sz="0" w:space="0" w:color="auto"/>
                    <w:left w:val="none" w:sz="0" w:space="0" w:color="auto"/>
                    <w:bottom w:val="none" w:sz="0" w:space="0" w:color="auto"/>
                    <w:right w:val="none" w:sz="0" w:space="0" w:color="auto"/>
                  </w:divBdr>
                  <w:divsChild>
                    <w:div w:id="747581171">
                      <w:marLeft w:val="0"/>
                      <w:marRight w:val="0"/>
                      <w:marTop w:val="0"/>
                      <w:marBottom w:val="0"/>
                      <w:divBdr>
                        <w:top w:val="none" w:sz="0" w:space="0" w:color="auto"/>
                        <w:left w:val="none" w:sz="0" w:space="0" w:color="auto"/>
                        <w:bottom w:val="none" w:sz="0" w:space="0" w:color="auto"/>
                        <w:right w:val="none" w:sz="0" w:space="0" w:color="auto"/>
                      </w:divBdr>
                    </w:div>
                  </w:divsChild>
                </w:div>
                <w:div w:id="1018386473">
                  <w:marLeft w:val="0"/>
                  <w:marRight w:val="0"/>
                  <w:marTop w:val="0"/>
                  <w:marBottom w:val="0"/>
                  <w:divBdr>
                    <w:top w:val="none" w:sz="0" w:space="0" w:color="auto"/>
                    <w:left w:val="none" w:sz="0" w:space="0" w:color="auto"/>
                    <w:bottom w:val="none" w:sz="0" w:space="0" w:color="auto"/>
                    <w:right w:val="none" w:sz="0" w:space="0" w:color="auto"/>
                  </w:divBdr>
                  <w:divsChild>
                    <w:div w:id="274950850">
                      <w:marLeft w:val="0"/>
                      <w:marRight w:val="0"/>
                      <w:marTop w:val="0"/>
                      <w:marBottom w:val="0"/>
                      <w:divBdr>
                        <w:top w:val="none" w:sz="0" w:space="0" w:color="auto"/>
                        <w:left w:val="none" w:sz="0" w:space="0" w:color="auto"/>
                        <w:bottom w:val="none" w:sz="0" w:space="0" w:color="auto"/>
                        <w:right w:val="none" w:sz="0" w:space="0" w:color="auto"/>
                      </w:divBdr>
                    </w:div>
                  </w:divsChild>
                </w:div>
                <w:div w:id="1122066718">
                  <w:marLeft w:val="0"/>
                  <w:marRight w:val="0"/>
                  <w:marTop w:val="0"/>
                  <w:marBottom w:val="0"/>
                  <w:divBdr>
                    <w:top w:val="none" w:sz="0" w:space="0" w:color="auto"/>
                    <w:left w:val="none" w:sz="0" w:space="0" w:color="auto"/>
                    <w:bottom w:val="none" w:sz="0" w:space="0" w:color="auto"/>
                    <w:right w:val="none" w:sz="0" w:space="0" w:color="auto"/>
                  </w:divBdr>
                  <w:divsChild>
                    <w:div w:id="96872296">
                      <w:marLeft w:val="0"/>
                      <w:marRight w:val="0"/>
                      <w:marTop w:val="0"/>
                      <w:marBottom w:val="0"/>
                      <w:divBdr>
                        <w:top w:val="none" w:sz="0" w:space="0" w:color="auto"/>
                        <w:left w:val="none" w:sz="0" w:space="0" w:color="auto"/>
                        <w:bottom w:val="none" w:sz="0" w:space="0" w:color="auto"/>
                        <w:right w:val="none" w:sz="0" w:space="0" w:color="auto"/>
                      </w:divBdr>
                    </w:div>
                  </w:divsChild>
                </w:div>
                <w:div w:id="1339230705">
                  <w:marLeft w:val="0"/>
                  <w:marRight w:val="0"/>
                  <w:marTop w:val="0"/>
                  <w:marBottom w:val="0"/>
                  <w:divBdr>
                    <w:top w:val="none" w:sz="0" w:space="0" w:color="auto"/>
                    <w:left w:val="none" w:sz="0" w:space="0" w:color="auto"/>
                    <w:bottom w:val="none" w:sz="0" w:space="0" w:color="auto"/>
                    <w:right w:val="none" w:sz="0" w:space="0" w:color="auto"/>
                  </w:divBdr>
                  <w:divsChild>
                    <w:div w:id="455219661">
                      <w:marLeft w:val="0"/>
                      <w:marRight w:val="0"/>
                      <w:marTop w:val="0"/>
                      <w:marBottom w:val="0"/>
                      <w:divBdr>
                        <w:top w:val="none" w:sz="0" w:space="0" w:color="auto"/>
                        <w:left w:val="none" w:sz="0" w:space="0" w:color="auto"/>
                        <w:bottom w:val="none" w:sz="0" w:space="0" w:color="auto"/>
                        <w:right w:val="none" w:sz="0" w:space="0" w:color="auto"/>
                      </w:divBdr>
                    </w:div>
                  </w:divsChild>
                </w:div>
                <w:div w:id="1474298822">
                  <w:marLeft w:val="0"/>
                  <w:marRight w:val="0"/>
                  <w:marTop w:val="0"/>
                  <w:marBottom w:val="0"/>
                  <w:divBdr>
                    <w:top w:val="none" w:sz="0" w:space="0" w:color="auto"/>
                    <w:left w:val="none" w:sz="0" w:space="0" w:color="auto"/>
                    <w:bottom w:val="none" w:sz="0" w:space="0" w:color="auto"/>
                    <w:right w:val="none" w:sz="0" w:space="0" w:color="auto"/>
                  </w:divBdr>
                  <w:divsChild>
                    <w:div w:id="389575216">
                      <w:marLeft w:val="0"/>
                      <w:marRight w:val="0"/>
                      <w:marTop w:val="0"/>
                      <w:marBottom w:val="0"/>
                      <w:divBdr>
                        <w:top w:val="none" w:sz="0" w:space="0" w:color="auto"/>
                        <w:left w:val="none" w:sz="0" w:space="0" w:color="auto"/>
                        <w:bottom w:val="none" w:sz="0" w:space="0" w:color="auto"/>
                        <w:right w:val="none" w:sz="0" w:space="0" w:color="auto"/>
                      </w:divBdr>
                    </w:div>
                  </w:divsChild>
                </w:div>
                <w:div w:id="1475172385">
                  <w:marLeft w:val="0"/>
                  <w:marRight w:val="0"/>
                  <w:marTop w:val="0"/>
                  <w:marBottom w:val="0"/>
                  <w:divBdr>
                    <w:top w:val="none" w:sz="0" w:space="0" w:color="auto"/>
                    <w:left w:val="none" w:sz="0" w:space="0" w:color="auto"/>
                    <w:bottom w:val="none" w:sz="0" w:space="0" w:color="auto"/>
                    <w:right w:val="none" w:sz="0" w:space="0" w:color="auto"/>
                  </w:divBdr>
                  <w:divsChild>
                    <w:div w:id="523061185">
                      <w:marLeft w:val="0"/>
                      <w:marRight w:val="0"/>
                      <w:marTop w:val="0"/>
                      <w:marBottom w:val="0"/>
                      <w:divBdr>
                        <w:top w:val="none" w:sz="0" w:space="0" w:color="auto"/>
                        <w:left w:val="none" w:sz="0" w:space="0" w:color="auto"/>
                        <w:bottom w:val="none" w:sz="0" w:space="0" w:color="auto"/>
                        <w:right w:val="none" w:sz="0" w:space="0" w:color="auto"/>
                      </w:divBdr>
                    </w:div>
                  </w:divsChild>
                </w:div>
                <w:div w:id="1570994201">
                  <w:marLeft w:val="0"/>
                  <w:marRight w:val="0"/>
                  <w:marTop w:val="0"/>
                  <w:marBottom w:val="0"/>
                  <w:divBdr>
                    <w:top w:val="none" w:sz="0" w:space="0" w:color="auto"/>
                    <w:left w:val="none" w:sz="0" w:space="0" w:color="auto"/>
                    <w:bottom w:val="none" w:sz="0" w:space="0" w:color="auto"/>
                    <w:right w:val="none" w:sz="0" w:space="0" w:color="auto"/>
                  </w:divBdr>
                  <w:divsChild>
                    <w:div w:id="1461416950">
                      <w:marLeft w:val="0"/>
                      <w:marRight w:val="0"/>
                      <w:marTop w:val="0"/>
                      <w:marBottom w:val="0"/>
                      <w:divBdr>
                        <w:top w:val="none" w:sz="0" w:space="0" w:color="auto"/>
                        <w:left w:val="none" w:sz="0" w:space="0" w:color="auto"/>
                        <w:bottom w:val="none" w:sz="0" w:space="0" w:color="auto"/>
                        <w:right w:val="none" w:sz="0" w:space="0" w:color="auto"/>
                      </w:divBdr>
                    </w:div>
                  </w:divsChild>
                </w:div>
                <w:div w:id="1600025354">
                  <w:marLeft w:val="0"/>
                  <w:marRight w:val="0"/>
                  <w:marTop w:val="0"/>
                  <w:marBottom w:val="0"/>
                  <w:divBdr>
                    <w:top w:val="none" w:sz="0" w:space="0" w:color="auto"/>
                    <w:left w:val="none" w:sz="0" w:space="0" w:color="auto"/>
                    <w:bottom w:val="none" w:sz="0" w:space="0" w:color="auto"/>
                    <w:right w:val="none" w:sz="0" w:space="0" w:color="auto"/>
                  </w:divBdr>
                  <w:divsChild>
                    <w:div w:id="1127890470">
                      <w:marLeft w:val="0"/>
                      <w:marRight w:val="0"/>
                      <w:marTop w:val="0"/>
                      <w:marBottom w:val="0"/>
                      <w:divBdr>
                        <w:top w:val="none" w:sz="0" w:space="0" w:color="auto"/>
                        <w:left w:val="none" w:sz="0" w:space="0" w:color="auto"/>
                        <w:bottom w:val="none" w:sz="0" w:space="0" w:color="auto"/>
                        <w:right w:val="none" w:sz="0" w:space="0" w:color="auto"/>
                      </w:divBdr>
                    </w:div>
                  </w:divsChild>
                </w:div>
                <w:div w:id="1698314883">
                  <w:marLeft w:val="0"/>
                  <w:marRight w:val="0"/>
                  <w:marTop w:val="0"/>
                  <w:marBottom w:val="0"/>
                  <w:divBdr>
                    <w:top w:val="none" w:sz="0" w:space="0" w:color="auto"/>
                    <w:left w:val="none" w:sz="0" w:space="0" w:color="auto"/>
                    <w:bottom w:val="none" w:sz="0" w:space="0" w:color="auto"/>
                    <w:right w:val="none" w:sz="0" w:space="0" w:color="auto"/>
                  </w:divBdr>
                  <w:divsChild>
                    <w:div w:id="1833641682">
                      <w:marLeft w:val="0"/>
                      <w:marRight w:val="0"/>
                      <w:marTop w:val="0"/>
                      <w:marBottom w:val="0"/>
                      <w:divBdr>
                        <w:top w:val="none" w:sz="0" w:space="0" w:color="auto"/>
                        <w:left w:val="none" w:sz="0" w:space="0" w:color="auto"/>
                        <w:bottom w:val="none" w:sz="0" w:space="0" w:color="auto"/>
                        <w:right w:val="none" w:sz="0" w:space="0" w:color="auto"/>
                      </w:divBdr>
                    </w:div>
                  </w:divsChild>
                </w:div>
                <w:div w:id="1781758179">
                  <w:marLeft w:val="0"/>
                  <w:marRight w:val="0"/>
                  <w:marTop w:val="0"/>
                  <w:marBottom w:val="0"/>
                  <w:divBdr>
                    <w:top w:val="none" w:sz="0" w:space="0" w:color="auto"/>
                    <w:left w:val="none" w:sz="0" w:space="0" w:color="auto"/>
                    <w:bottom w:val="none" w:sz="0" w:space="0" w:color="auto"/>
                    <w:right w:val="none" w:sz="0" w:space="0" w:color="auto"/>
                  </w:divBdr>
                  <w:divsChild>
                    <w:div w:id="283271388">
                      <w:marLeft w:val="0"/>
                      <w:marRight w:val="0"/>
                      <w:marTop w:val="0"/>
                      <w:marBottom w:val="0"/>
                      <w:divBdr>
                        <w:top w:val="none" w:sz="0" w:space="0" w:color="auto"/>
                        <w:left w:val="none" w:sz="0" w:space="0" w:color="auto"/>
                        <w:bottom w:val="none" w:sz="0" w:space="0" w:color="auto"/>
                        <w:right w:val="none" w:sz="0" w:space="0" w:color="auto"/>
                      </w:divBdr>
                    </w:div>
                  </w:divsChild>
                </w:div>
                <w:div w:id="1846286874">
                  <w:marLeft w:val="0"/>
                  <w:marRight w:val="0"/>
                  <w:marTop w:val="0"/>
                  <w:marBottom w:val="0"/>
                  <w:divBdr>
                    <w:top w:val="none" w:sz="0" w:space="0" w:color="auto"/>
                    <w:left w:val="none" w:sz="0" w:space="0" w:color="auto"/>
                    <w:bottom w:val="none" w:sz="0" w:space="0" w:color="auto"/>
                    <w:right w:val="none" w:sz="0" w:space="0" w:color="auto"/>
                  </w:divBdr>
                  <w:divsChild>
                    <w:div w:id="877939170">
                      <w:marLeft w:val="0"/>
                      <w:marRight w:val="0"/>
                      <w:marTop w:val="0"/>
                      <w:marBottom w:val="0"/>
                      <w:divBdr>
                        <w:top w:val="none" w:sz="0" w:space="0" w:color="auto"/>
                        <w:left w:val="none" w:sz="0" w:space="0" w:color="auto"/>
                        <w:bottom w:val="none" w:sz="0" w:space="0" w:color="auto"/>
                        <w:right w:val="none" w:sz="0" w:space="0" w:color="auto"/>
                      </w:divBdr>
                    </w:div>
                  </w:divsChild>
                </w:div>
                <w:div w:id="1874492338">
                  <w:marLeft w:val="0"/>
                  <w:marRight w:val="0"/>
                  <w:marTop w:val="0"/>
                  <w:marBottom w:val="0"/>
                  <w:divBdr>
                    <w:top w:val="none" w:sz="0" w:space="0" w:color="auto"/>
                    <w:left w:val="none" w:sz="0" w:space="0" w:color="auto"/>
                    <w:bottom w:val="none" w:sz="0" w:space="0" w:color="auto"/>
                    <w:right w:val="none" w:sz="0" w:space="0" w:color="auto"/>
                  </w:divBdr>
                  <w:divsChild>
                    <w:div w:id="888346598">
                      <w:marLeft w:val="0"/>
                      <w:marRight w:val="0"/>
                      <w:marTop w:val="0"/>
                      <w:marBottom w:val="0"/>
                      <w:divBdr>
                        <w:top w:val="none" w:sz="0" w:space="0" w:color="auto"/>
                        <w:left w:val="none" w:sz="0" w:space="0" w:color="auto"/>
                        <w:bottom w:val="none" w:sz="0" w:space="0" w:color="auto"/>
                        <w:right w:val="none" w:sz="0" w:space="0" w:color="auto"/>
                      </w:divBdr>
                    </w:div>
                  </w:divsChild>
                </w:div>
                <w:div w:id="1950426111">
                  <w:marLeft w:val="0"/>
                  <w:marRight w:val="0"/>
                  <w:marTop w:val="0"/>
                  <w:marBottom w:val="0"/>
                  <w:divBdr>
                    <w:top w:val="none" w:sz="0" w:space="0" w:color="auto"/>
                    <w:left w:val="none" w:sz="0" w:space="0" w:color="auto"/>
                    <w:bottom w:val="none" w:sz="0" w:space="0" w:color="auto"/>
                    <w:right w:val="none" w:sz="0" w:space="0" w:color="auto"/>
                  </w:divBdr>
                  <w:divsChild>
                    <w:div w:id="19574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11726">
      <w:bodyDiv w:val="1"/>
      <w:marLeft w:val="0"/>
      <w:marRight w:val="0"/>
      <w:marTop w:val="0"/>
      <w:marBottom w:val="0"/>
      <w:divBdr>
        <w:top w:val="none" w:sz="0" w:space="0" w:color="auto"/>
        <w:left w:val="none" w:sz="0" w:space="0" w:color="auto"/>
        <w:bottom w:val="none" w:sz="0" w:space="0" w:color="auto"/>
        <w:right w:val="none" w:sz="0" w:space="0" w:color="auto"/>
      </w:divBdr>
    </w:div>
    <w:div w:id="1002465175">
      <w:bodyDiv w:val="1"/>
      <w:marLeft w:val="0"/>
      <w:marRight w:val="0"/>
      <w:marTop w:val="0"/>
      <w:marBottom w:val="0"/>
      <w:divBdr>
        <w:top w:val="none" w:sz="0" w:space="0" w:color="auto"/>
        <w:left w:val="none" w:sz="0" w:space="0" w:color="auto"/>
        <w:bottom w:val="none" w:sz="0" w:space="0" w:color="auto"/>
        <w:right w:val="none" w:sz="0" w:space="0" w:color="auto"/>
      </w:divBdr>
    </w:div>
    <w:div w:id="1009021141">
      <w:bodyDiv w:val="1"/>
      <w:marLeft w:val="0"/>
      <w:marRight w:val="0"/>
      <w:marTop w:val="0"/>
      <w:marBottom w:val="0"/>
      <w:divBdr>
        <w:top w:val="none" w:sz="0" w:space="0" w:color="auto"/>
        <w:left w:val="none" w:sz="0" w:space="0" w:color="auto"/>
        <w:bottom w:val="none" w:sz="0" w:space="0" w:color="auto"/>
        <w:right w:val="none" w:sz="0" w:space="0" w:color="auto"/>
      </w:divBdr>
    </w:div>
    <w:div w:id="1030645905">
      <w:bodyDiv w:val="1"/>
      <w:marLeft w:val="0"/>
      <w:marRight w:val="0"/>
      <w:marTop w:val="0"/>
      <w:marBottom w:val="0"/>
      <w:divBdr>
        <w:top w:val="none" w:sz="0" w:space="0" w:color="auto"/>
        <w:left w:val="none" w:sz="0" w:space="0" w:color="auto"/>
        <w:bottom w:val="none" w:sz="0" w:space="0" w:color="auto"/>
        <w:right w:val="none" w:sz="0" w:space="0" w:color="auto"/>
      </w:divBdr>
    </w:div>
    <w:div w:id="1032071466">
      <w:bodyDiv w:val="1"/>
      <w:marLeft w:val="0"/>
      <w:marRight w:val="0"/>
      <w:marTop w:val="0"/>
      <w:marBottom w:val="0"/>
      <w:divBdr>
        <w:top w:val="none" w:sz="0" w:space="0" w:color="auto"/>
        <w:left w:val="none" w:sz="0" w:space="0" w:color="auto"/>
        <w:bottom w:val="none" w:sz="0" w:space="0" w:color="auto"/>
        <w:right w:val="none" w:sz="0" w:space="0" w:color="auto"/>
      </w:divBdr>
    </w:div>
    <w:div w:id="1033000619">
      <w:bodyDiv w:val="1"/>
      <w:marLeft w:val="0"/>
      <w:marRight w:val="0"/>
      <w:marTop w:val="0"/>
      <w:marBottom w:val="0"/>
      <w:divBdr>
        <w:top w:val="none" w:sz="0" w:space="0" w:color="auto"/>
        <w:left w:val="none" w:sz="0" w:space="0" w:color="auto"/>
        <w:bottom w:val="none" w:sz="0" w:space="0" w:color="auto"/>
        <w:right w:val="none" w:sz="0" w:space="0" w:color="auto"/>
      </w:divBdr>
    </w:div>
    <w:div w:id="1054936081">
      <w:bodyDiv w:val="1"/>
      <w:marLeft w:val="0"/>
      <w:marRight w:val="0"/>
      <w:marTop w:val="0"/>
      <w:marBottom w:val="0"/>
      <w:divBdr>
        <w:top w:val="none" w:sz="0" w:space="0" w:color="auto"/>
        <w:left w:val="none" w:sz="0" w:space="0" w:color="auto"/>
        <w:bottom w:val="none" w:sz="0" w:space="0" w:color="auto"/>
        <w:right w:val="none" w:sz="0" w:space="0" w:color="auto"/>
      </w:divBdr>
    </w:div>
    <w:div w:id="1055740896">
      <w:bodyDiv w:val="1"/>
      <w:marLeft w:val="0"/>
      <w:marRight w:val="0"/>
      <w:marTop w:val="0"/>
      <w:marBottom w:val="0"/>
      <w:divBdr>
        <w:top w:val="none" w:sz="0" w:space="0" w:color="auto"/>
        <w:left w:val="none" w:sz="0" w:space="0" w:color="auto"/>
        <w:bottom w:val="none" w:sz="0" w:space="0" w:color="auto"/>
        <w:right w:val="none" w:sz="0" w:space="0" w:color="auto"/>
      </w:divBdr>
    </w:div>
    <w:div w:id="1063914479">
      <w:bodyDiv w:val="1"/>
      <w:marLeft w:val="0"/>
      <w:marRight w:val="0"/>
      <w:marTop w:val="0"/>
      <w:marBottom w:val="0"/>
      <w:divBdr>
        <w:top w:val="none" w:sz="0" w:space="0" w:color="auto"/>
        <w:left w:val="none" w:sz="0" w:space="0" w:color="auto"/>
        <w:bottom w:val="none" w:sz="0" w:space="0" w:color="auto"/>
        <w:right w:val="none" w:sz="0" w:space="0" w:color="auto"/>
      </w:divBdr>
    </w:div>
    <w:div w:id="1072240588">
      <w:bodyDiv w:val="1"/>
      <w:marLeft w:val="0"/>
      <w:marRight w:val="0"/>
      <w:marTop w:val="0"/>
      <w:marBottom w:val="0"/>
      <w:divBdr>
        <w:top w:val="none" w:sz="0" w:space="0" w:color="auto"/>
        <w:left w:val="none" w:sz="0" w:space="0" w:color="auto"/>
        <w:bottom w:val="none" w:sz="0" w:space="0" w:color="auto"/>
        <w:right w:val="none" w:sz="0" w:space="0" w:color="auto"/>
      </w:divBdr>
    </w:div>
    <w:div w:id="1075081558">
      <w:bodyDiv w:val="1"/>
      <w:marLeft w:val="0"/>
      <w:marRight w:val="0"/>
      <w:marTop w:val="0"/>
      <w:marBottom w:val="0"/>
      <w:divBdr>
        <w:top w:val="none" w:sz="0" w:space="0" w:color="auto"/>
        <w:left w:val="none" w:sz="0" w:space="0" w:color="auto"/>
        <w:bottom w:val="none" w:sz="0" w:space="0" w:color="auto"/>
        <w:right w:val="none" w:sz="0" w:space="0" w:color="auto"/>
      </w:divBdr>
    </w:div>
    <w:div w:id="1081441127">
      <w:bodyDiv w:val="1"/>
      <w:marLeft w:val="0"/>
      <w:marRight w:val="0"/>
      <w:marTop w:val="0"/>
      <w:marBottom w:val="0"/>
      <w:divBdr>
        <w:top w:val="none" w:sz="0" w:space="0" w:color="auto"/>
        <w:left w:val="none" w:sz="0" w:space="0" w:color="auto"/>
        <w:bottom w:val="none" w:sz="0" w:space="0" w:color="auto"/>
        <w:right w:val="none" w:sz="0" w:space="0" w:color="auto"/>
      </w:divBdr>
    </w:div>
    <w:div w:id="1113132228">
      <w:bodyDiv w:val="1"/>
      <w:marLeft w:val="0"/>
      <w:marRight w:val="0"/>
      <w:marTop w:val="0"/>
      <w:marBottom w:val="0"/>
      <w:divBdr>
        <w:top w:val="none" w:sz="0" w:space="0" w:color="auto"/>
        <w:left w:val="none" w:sz="0" w:space="0" w:color="auto"/>
        <w:bottom w:val="none" w:sz="0" w:space="0" w:color="auto"/>
        <w:right w:val="none" w:sz="0" w:space="0" w:color="auto"/>
      </w:divBdr>
    </w:div>
    <w:div w:id="1125735153">
      <w:bodyDiv w:val="1"/>
      <w:marLeft w:val="0"/>
      <w:marRight w:val="0"/>
      <w:marTop w:val="0"/>
      <w:marBottom w:val="0"/>
      <w:divBdr>
        <w:top w:val="none" w:sz="0" w:space="0" w:color="auto"/>
        <w:left w:val="none" w:sz="0" w:space="0" w:color="auto"/>
        <w:bottom w:val="none" w:sz="0" w:space="0" w:color="auto"/>
        <w:right w:val="none" w:sz="0" w:space="0" w:color="auto"/>
      </w:divBdr>
    </w:div>
    <w:div w:id="1152524020">
      <w:bodyDiv w:val="1"/>
      <w:marLeft w:val="0"/>
      <w:marRight w:val="0"/>
      <w:marTop w:val="0"/>
      <w:marBottom w:val="0"/>
      <w:divBdr>
        <w:top w:val="none" w:sz="0" w:space="0" w:color="auto"/>
        <w:left w:val="none" w:sz="0" w:space="0" w:color="auto"/>
        <w:bottom w:val="none" w:sz="0" w:space="0" w:color="auto"/>
        <w:right w:val="none" w:sz="0" w:space="0" w:color="auto"/>
      </w:divBdr>
    </w:div>
    <w:div w:id="1164082108">
      <w:bodyDiv w:val="1"/>
      <w:marLeft w:val="0"/>
      <w:marRight w:val="0"/>
      <w:marTop w:val="0"/>
      <w:marBottom w:val="0"/>
      <w:divBdr>
        <w:top w:val="none" w:sz="0" w:space="0" w:color="auto"/>
        <w:left w:val="none" w:sz="0" w:space="0" w:color="auto"/>
        <w:bottom w:val="none" w:sz="0" w:space="0" w:color="auto"/>
        <w:right w:val="none" w:sz="0" w:space="0" w:color="auto"/>
      </w:divBdr>
    </w:div>
    <w:div w:id="1185554529">
      <w:bodyDiv w:val="1"/>
      <w:marLeft w:val="0"/>
      <w:marRight w:val="0"/>
      <w:marTop w:val="0"/>
      <w:marBottom w:val="0"/>
      <w:divBdr>
        <w:top w:val="none" w:sz="0" w:space="0" w:color="auto"/>
        <w:left w:val="none" w:sz="0" w:space="0" w:color="auto"/>
        <w:bottom w:val="none" w:sz="0" w:space="0" w:color="auto"/>
        <w:right w:val="none" w:sz="0" w:space="0" w:color="auto"/>
      </w:divBdr>
      <w:divsChild>
        <w:div w:id="1999113999">
          <w:marLeft w:val="0"/>
          <w:marRight w:val="0"/>
          <w:marTop w:val="0"/>
          <w:marBottom w:val="0"/>
          <w:divBdr>
            <w:top w:val="none" w:sz="0" w:space="0" w:color="auto"/>
            <w:left w:val="none" w:sz="0" w:space="0" w:color="auto"/>
            <w:bottom w:val="single" w:sz="48" w:space="0" w:color="E1E1E1"/>
            <w:right w:val="none" w:sz="0" w:space="0" w:color="auto"/>
          </w:divBdr>
          <w:divsChild>
            <w:div w:id="688414281">
              <w:marLeft w:val="0"/>
              <w:marRight w:val="0"/>
              <w:marTop w:val="0"/>
              <w:marBottom w:val="0"/>
              <w:divBdr>
                <w:top w:val="none" w:sz="0" w:space="0" w:color="auto"/>
                <w:left w:val="none" w:sz="0" w:space="0" w:color="auto"/>
                <w:bottom w:val="none" w:sz="0" w:space="0" w:color="auto"/>
                <w:right w:val="none" w:sz="0" w:space="0" w:color="auto"/>
              </w:divBdr>
              <w:divsChild>
                <w:div w:id="835803890">
                  <w:marLeft w:val="0"/>
                  <w:marRight w:val="0"/>
                  <w:marTop w:val="0"/>
                  <w:marBottom w:val="0"/>
                  <w:divBdr>
                    <w:top w:val="none" w:sz="0" w:space="0" w:color="auto"/>
                    <w:left w:val="none" w:sz="0" w:space="0" w:color="auto"/>
                    <w:bottom w:val="none" w:sz="0" w:space="0" w:color="auto"/>
                    <w:right w:val="none" w:sz="0" w:space="0" w:color="auto"/>
                  </w:divBdr>
                  <w:divsChild>
                    <w:div w:id="1555504561">
                      <w:marLeft w:val="0"/>
                      <w:marRight w:val="0"/>
                      <w:marTop w:val="0"/>
                      <w:marBottom w:val="0"/>
                      <w:divBdr>
                        <w:top w:val="none" w:sz="0" w:space="0" w:color="auto"/>
                        <w:left w:val="none" w:sz="0" w:space="0" w:color="auto"/>
                        <w:bottom w:val="none" w:sz="0" w:space="0" w:color="auto"/>
                        <w:right w:val="none" w:sz="0" w:space="0" w:color="auto"/>
                      </w:divBdr>
                      <w:divsChild>
                        <w:div w:id="1725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5906">
              <w:marLeft w:val="0"/>
              <w:marRight w:val="0"/>
              <w:marTop w:val="0"/>
              <w:marBottom w:val="0"/>
              <w:divBdr>
                <w:top w:val="none" w:sz="0" w:space="0" w:color="auto"/>
                <w:left w:val="none" w:sz="0" w:space="0" w:color="auto"/>
                <w:bottom w:val="none" w:sz="0" w:space="0" w:color="auto"/>
                <w:right w:val="none" w:sz="0" w:space="0" w:color="auto"/>
              </w:divBdr>
              <w:divsChild>
                <w:div w:id="278803139">
                  <w:marLeft w:val="0"/>
                  <w:marRight w:val="0"/>
                  <w:marTop w:val="115"/>
                  <w:marBottom w:val="0"/>
                  <w:divBdr>
                    <w:top w:val="none" w:sz="0" w:space="0" w:color="auto"/>
                    <w:left w:val="none" w:sz="0" w:space="0" w:color="auto"/>
                    <w:bottom w:val="none" w:sz="0" w:space="0" w:color="auto"/>
                    <w:right w:val="none" w:sz="0" w:space="0" w:color="auto"/>
                  </w:divBdr>
                </w:div>
                <w:div w:id="1434281093">
                  <w:marLeft w:val="0"/>
                  <w:marRight w:val="0"/>
                  <w:marTop w:val="0"/>
                  <w:marBottom w:val="0"/>
                  <w:divBdr>
                    <w:top w:val="none" w:sz="0" w:space="0" w:color="auto"/>
                    <w:left w:val="none" w:sz="0" w:space="0" w:color="auto"/>
                    <w:bottom w:val="none" w:sz="0" w:space="0" w:color="auto"/>
                    <w:right w:val="none" w:sz="0" w:space="0" w:color="auto"/>
                  </w:divBdr>
                  <w:divsChild>
                    <w:div w:id="1109200713">
                      <w:marLeft w:val="0"/>
                      <w:marRight w:val="0"/>
                      <w:marTop w:val="0"/>
                      <w:marBottom w:val="0"/>
                      <w:divBdr>
                        <w:top w:val="none" w:sz="0" w:space="0" w:color="auto"/>
                        <w:left w:val="none" w:sz="0" w:space="0" w:color="auto"/>
                        <w:bottom w:val="none" w:sz="0" w:space="0" w:color="auto"/>
                        <w:right w:val="none" w:sz="0" w:space="0" w:color="auto"/>
                      </w:divBdr>
                    </w:div>
                    <w:div w:id="1897812836">
                      <w:marLeft w:val="0"/>
                      <w:marRight w:val="0"/>
                      <w:marTop w:val="0"/>
                      <w:marBottom w:val="0"/>
                      <w:divBdr>
                        <w:top w:val="none" w:sz="0" w:space="0" w:color="auto"/>
                        <w:left w:val="none" w:sz="0" w:space="0" w:color="auto"/>
                        <w:bottom w:val="none" w:sz="0" w:space="0" w:color="auto"/>
                        <w:right w:val="none" w:sz="0" w:space="0" w:color="auto"/>
                      </w:divBdr>
                    </w:div>
                    <w:div w:id="2047246224">
                      <w:marLeft w:val="0"/>
                      <w:marRight w:val="0"/>
                      <w:marTop w:val="0"/>
                      <w:marBottom w:val="0"/>
                      <w:divBdr>
                        <w:top w:val="none" w:sz="0" w:space="0" w:color="auto"/>
                        <w:left w:val="none" w:sz="0" w:space="0" w:color="auto"/>
                        <w:bottom w:val="none" w:sz="0" w:space="0" w:color="auto"/>
                        <w:right w:val="none" w:sz="0" w:space="0" w:color="auto"/>
                      </w:divBdr>
                    </w:div>
                  </w:divsChild>
                </w:div>
                <w:div w:id="1562251307">
                  <w:marLeft w:val="0"/>
                  <w:marRight w:val="0"/>
                  <w:marTop w:val="230"/>
                  <w:marBottom w:val="0"/>
                  <w:divBdr>
                    <w:top w:val="none" w:sz="0" w:space="0" w:color="auto"/>
                    <w:left w:val="none" w:sz="0" w:space="0" w:color="auto"/>
                    <w:bottom w:val="none" w:sz="0" w:space="0" w:color="auto"/>
                    <w:right w:val="none" w:sz="0" w:space="0" w:color="auto"/>
                  </w:divBdr>
                </w:div>
                <w:div w:id="1789928601">
                  <w:marLeft w:val="0"/>
                  <w:marRight w:val="0"/>
                  <w:marTop w:val="115"/>
                  <w:marBottom w:val="0"/>
                  <w:divBdr>
                    <w:top w:val="none" w:sz="0" w:space="0" w:color="auto"/>
                    <w:left w:val="none" w:sz="0" w:space="0" w:color="auto"/>
                    <w:bottom w:val="none" w:sz="0" w:space="0" w:color="auto"/>
                    <w:right w:val="none" w:sz="0" w:space="0" w:color="auto"/>
                  </w:divBdr>
                </w:div>
                <w:div w:id="2009479662">
                  <w:marLeft w:val="0"/>
                  <w:marRight w:val="0"/>
                  <w:marTop w:val="115"/>
                  <w:marBottom w:val="0"/>
                  <w:divBdr>
                    <w:top w:val="none" w:sz="0" w:space="0" w:color="auto"/>
                    <w:left w:val="none" w:sz="0" w:space="0" w:color="auto"/>
                    <w:bottom w:val="none" w:sz="0" w:space="0" w:color="auto"/>
                    <w:right w:val="none" w:sz="0" w:space="0" w:color="auto"/>
                  </w:divBdr>
                </w:div>
                <w:div w:id="2058123415">
                  <w:marLeft w:val="0"/>
                  <w:marRight w:val="0"/>
                  <w:marTop w:val="115"/>
                  <w:marBottom w:val="0"/>
                  <w:divBdr>
                    <w:top w:val="none" w:sz="0" w:space="0" w:color="auto"/>
                    <w:left w:val="none" w:sz="0" w:space="0" w:color="auto"/>
                    <w:bottom w:val="none" w:sz="0" w:space="0" w:color="auto"/>
                    <w:right w:val="none" w:sz="0" w:space="0" w:color="auto"/>
                  </w:divBdr>
                </w:div>
              </w:divsChild>
            </w:div>
          </w:divsChild>
        </w:div>
      </w:divsChild>
    </w:div>
    <w:div w:id="1210458314">
      <w:bodyDiv w:val="1"/>
      <w:marLeft w:val="0"/>
      <w:marRight w:val="0"/>
      <w:marTop w:val="0"/>
      <w:marBottom w:val="0"/>
      <w:divBdr>
        <w:top w:val="none" w:sz="0" w:space="0" w:color="auto"/>
        <w:left w:val="none" w:sz="0" w:space="0" w:color="auto"/>
        <w:bottom w:val="none" w:sz="0" w:space="0" w:color="auto"/>
        <w:right w:val="none" w:sz="0" w:space="0" w:color="auto"/>
      </w:divBdr>
    </w:div>
    <w:div w:id="1210605450">
      <w:bodyDiv w:val="1"/>
      <w:marLeft w:val="0"/>
      <w:marRight w:val="0"/>
      <w:marTop w:val="0"/>
      <w:marBottom w:val="0"/>
      <w:divBdr>
        <w:top w:val="none" w:sz="0" w:space="0" w:color="auto"/>
        <w:left w:val="none" w:sz="0" w:space="0" w:color="auto"/>
        <w:bottom w:val="none" w:sz="0" w:space="0" w:color="auto"/>
        <w:right w:val="none" w:sz="0" w:space="0" w:color="auto"/>
      </w:divBdr>
    </w:div>
    <w:div w:id="1211653302">
      <w:bodyDiv w:val="1"/>
      <w:marLeft w:val="0"/>
      <w:marRight w:val="0"/>
      <w:marTop w:val="0"/>
      <w:marBottom w:val="0"/>
      <w:divBdr>
        <w:top w:val="none" w:sz="0" w:space="0" w:color="auto"/>
        <w:left w:val="none" w:sz="0" w:space="0" w:color="auto"/>
        <w:bottom w:val="none" w:sz="0" w:space="0" w:color="auto"/>
        <w:right w:val="none" w:sz="0" w:space="0" w:color="auto"/>
      </w:divBdr>
    </w:div>
    <w:div w:id="1220357731">
      <w:bodyDiv w:val="1"/>
      <w:marLeft w:val="0"/>
      <w:marRight w:val="0"/>
      <w:marTop w:val="0"/>
      <w:marBottom w:val="0"/>
      <w:divBdr>
        <w:top w:val="none" w:sz="0" w:space="0" w:color="auto"/>
        <w:left w:val="none" w:sz="0" w:space="0" w:color="auto"/>
        <w:bottom w:val="none" w:sz="0" w:space="0" w:color="auto"/>
        <w:right w:val="none" w:sz="0" w:space="0" w:color="auto"/>
      </w:divBdr>
    </w:div>
    <w:div w:id="1242761298">
      <w:bodyDiv w:val="1"/>
      <w:marLeft w:val="0"/>
      <w:marRight w:val="0"/>
      <w:marTop w:val="0"/>
      <w:marBottom w:val="0"/>
      <w:divBdr>
        <w:top w:val="none" w:sz="0" w:space="0" w:color="auto"/>
        <w:left w:val="none" w:sz="0" w:space="0" w:color="auto"/>
        <w:bottom w:val="none" w:sz="0" w:space="0" w:color="auto"/>
        <w:right w:val="none" w:sz="0" w:space="0" w:color="auto"/>
      </w:divBdr>
    </w:div>
    <w:div w:id="1249119472">
      <w:bodyDiv w:val="1"/>
      <w:marLeft w:val="0"/>
      <w:marRight w:val="0"/>
      <w:marTop w:val="0"/>
      <w:marBottom w:val="0"/>
      <w:divBdr>
        <w:top w:val="none" w:sz="0" w:space="0" w:color="auto"/>
        <w:left w:val="none" w:sz="0" w:space="0" w:color="auto"/>
        <w:bottom w:val="none" w:sz="0" w:space="0" w:color="auto"/>
        <w:right w:val="none" w:sz="0" w:space="0" w:color="auto"/>
      </w:divBdr>
    </w:div>
    <w:div w:id="1271931170">
      <w:bodyDiv w:val="1"/>
      <w:marLeft w:val="0"/>
      <w:marRight w:val="0"/>
      <w:marTop w:val="0"/>
      <w:marBottom w:val="0"/>
      <w:divBdr>
        <w:top w:val="none" w:sz="0" w:space="0" w:color="auto"/>
        <w:left w:val="none" w:sz="0" w:space="0" w:color="auto"/>
        <w:bottom w:val="none" w:sz="0" w:space="0" w:color="auto"/>
        <w:right w:val="none" w:sz="0" w:space="0" w:color="auto"/>
      </w:divBdr>
      <w:divsChild>
        <w:div w:id="1332219089">
          <w:marLeft w:val="0"/>
          <w:marRight w:val="0"/>
          <w:marTop w:val="0"/>
          <w:marBottom w:val="0"/>
          <w:divBdr>
            <w:top w:val="none" w:sz="0" w:space="0" w:color="auto"/>
            <w:left w:val="none" w:sz="0" w:space="0" w:color="auto"/>
            <w:bottom w:val="none" w:sz="0" w:space="0" w:color="auto"/>
            <w:right w:val="none" w:sz="0" w:space="0" w:color="auto"/>
          </w:divBdr>
          <w:divsChild>
            <w:div w:id="1132288896">
              <w:marLeft w:val="0"/>
              <w:marRight w:val="0"/>
              <w:marTop w:val="0"/>
              <w:marBottom w:val="0"/>
              <w:divBdr>
                <w:top w:val="none" w:sz="0" w:space="0" w:color="auto"/>
                <w:left w:val="none" w:sz="0" w:space="0" w:color="auto"/>
                <w:bottom w:val="none" w:sz="0" w:space="0" w:color="auto"/>
                <w:right w:val="none" w:sz="0" w:space="0" w:color="auto"/>
              </w:divBdr>
              <w:divsChild>
                <w:div w:id="127942365">
                  <w:marLeft w:val="0"/>
                  <w:marRight w:val="0"/>
                  <w:marTop w:val="0"/>
                  <w:marBottom w:val="0"/>
                  <w:divBdr>
                    <w:top w:val="none" w:sz="0" w:space="0" w:color="auto"/>
                    <w:left w:val="none" w:sz="0" w:space="0" w:color="auto"/>
                    <w:bottom w:val="none" w:sz="0" w:space="0" w:color="auto"/>
                    <w:right w:val="none" w:sz="0" w:space="0" w:color="auto"/>
                  </w:divBdr>
                  <w:divsChild>
                    <w:div w:id="451439951">
                      <w:marLeft w:val="0"/>
                      <w:marRight w:val="0"/>
                      <w:marTop w:val="0"/>
                      <w:marBottom w:val="0"/>
                      <w:divBdr>
                        <w:top w:val="none" w:sz="0" w:space="0" w:color="auto"/>
                        <w:left w:val="none" w:sz="0" w:space="0" w:color="auto"/>
                        <w:bottom w:val="none" w:sz="0" w:space="0" w:color="auto"/>
                        <w:right w:val="none" w:sz="0" w:space="0" w:color="auto"/>
                      </w:divBdr>
                    </w:div>
                  </w:divsChild>
                </w:div>
                <w:div w:id="366957550">
                  <w:marLeft w:val="0"/>
                  <w:marRight w:val="0"/>
                  <w:marTop w:val="0"/>
                  <w:marBottom w:val="0"/>
                  <w:divBdr>
                    <w:top w:val="none" w:sz="0" w:space="0" w:color="auto"/>
                    <w:left w:val="none" w:sz="0" w:space="0" w:color="auto"/>
                    <w:bottom w:val="none" w:sz="0" w:space="0" w:color="auto"/>
                    <w:right w:val="none" w:sz="0" w:space="0" w:color="auto"/>
                  </w:divBdr>
                  <w:divsChild>
                    <w:div w:id="1275289067">
                      <w:marLeft w:val="0"/>
                      <w:marRight w:val="0"/>
                      <w:marTop w:val="0"/>
                      <w:marBottom w:val="0"/>
                      <w:divBdr>
                        <w:top w:val="none" w:sz="0" w:space="0" w:color="auto"/>
                        <w:left w:val="none" w:sz="0" w:space="0" w:color="auto"/>
                        <w:bottom w:val="none" w:sz="0" w:space="0" w:color="auto"/>
                        <w:right w:val="none" w:sz="0" w:space="0" w:color="auto"/>
                      </w:divBdr>
                    </w:div>
                  </w:divsChild>
                </w:div>
                <w:div w:id="415129429">
                  <w:marLeft w:val="0"/>
                  <w:marRight w:val="0"/>
                  <w:marTop w:val="0"/>
                  <w:marBottom w:val="0"/>
                  <w:divBdr>
                    <w:top w:val="none" w:sz="0" w:space="0" w:color="auto"/>
                    <w:left w:val="none" w:sz="0" w:space="0" w:color="auto"/>
                    <w:bottom w:val="none" w:sz="0" w:space="0" w:color="auto"/>
                    <w:right w:val="none" w:sz="0" w:space="0" w:color="auto"/>
                  </w:divBdr>
                  <w:divsChild>
                    <w:div w:id="186262504">
                      <w:marLeft w:val="0"/>
                      <w:marRight w:val="0"/>
                      <w:marTop w:val="0"/>
                      <w:marBottom w:val="0"/>
                      <w:divBdr>
                        <w:top w:val="none" w:sz="0" w:space="0" w:color="auto"/>
                        <w:left w:val="none" w:sz="0" w:space="0" w:color="auto"/>
                        <w:bottom w:val="none" w:sz="0" w:space="0" w:color="auto"/>
                        <w:right w:val="none" w:sz="0" w:space="0" w:color="auto"/>
                      </w:divBdr>
                    </w:div>
                  </w:divsChild>
                </w:div>
                <w:div w:id="536741232">
                  <w:marLeft w:val="0"/>
                  <w:marRight w:val="0"/>
                  <w:marTop w:val="0"/>
                  <w:marBottom w:val="0"/>
                  <w:divBdr>
                    <w:top w:val="none" w:sz="0" w:space="0" w:color="auto"/>
                    <w:left w:val="none" w:sz="0" w:space="0" w:color="auto"/>
                    <w:bottom w:val="none" w:sz="0" w:space="0" w:color="auto"/>
                    <w:right w:val="none" w:sz="0" w:space="0" w:color="auto"/>
                  </w:divBdr>
                  <w:divsChild>
                    <w:div w:id="853346359">
                      <w:marLeft w:val="0"/>
                      <w:marRight w:val="0"/>
                      <w:marTop w:val="0"/>
                      <w:marBottom w:val="0"/>
                      <w:divBdr>
                        <w:top w:val="none" w:sz="0" w:space="0" w:color="auto"/>
                        <w:left w:val="none" w:sz="0" w:space="0" w:color="auto"/>
                        <w:bottom w:val="none" w:sz="0" w:space="0" w:color="auto"/>
                        <w:right w:val="none" w:sz="0" w:space="0" w:color="auto"/>
                      </w:divBdr>
                    </w:div>
                  </w:divsChild>
                </w:div>
                <w:div w:id="590117968">
                  <w:marLeft w:val="0"/>
                  <w:marRight w:val="0"/>
                  <w:marTop w:val="0"/>
                  <w:marBottom w:val="0"/>
                  <w:divBdr>
                    <w:top w:val="none" w:sz="0" w:space="0" w:color="auto"/>
                    <w:left w:val="none" w:sz="0" w:space="0" w:color="auto"/>
                    <w:bottom w:val="none" w:sz="0" w:space="0" w:color="auto"/>
                    <w:right w:val="none" w:sz="0" w:space="0" w:color="auto"/>
                  </w:divBdr>
                  <w:divsChild>
                    <w:div w:id="1293436467">
                      <w:marLeft w:val="0"/>
                      <w:marRight w:val="0"/>
                      <w:marTop w:val="0"/>
                      <w:marBottom w:val="0"/>
                      <w:divBdr>
                        <w:top w:val="none" w:sz="0" w:space="0" w:color="auto"/>
                        <w:left w:val="none" w:sz="0" w:space="0" w:color="auto"/>
                        <w:bottom w:val="none" w:sz="0" w:space="0" w:color="auto"/>
                        <w:right w:val="none" w:sz="0" w:space="0" w:color="auto"/>
                      </w:divBdr>
                    </w:div>
                  </w:divsChild>
                </w:div>
                <w:div w:id="645398847">
                  <w:marLeft w:val="0"/>
                  <w:marRight w:val="0"/>
                  <w:marTop w:val="0"/>
                  <w:marBottom w:val="0"/>
                  <w:divBdr>
                    <w:top w:val="none" w:sz="0" w:space="0" w:color="auto"/>
                    <w:left w:val="none" w:sz="0" w:space="0" w:color="auto"/>
                    <w:bottom w:val="none" w:sz="0" w:space="0" w:color="auto"/>
                    <w:right w:val="none" w:sz="0" w:space="0" w:color="auto"/>
                  </w:divBdr>
                  <w:divsChild>
                    <w:div w:id="131560667">
                      <w:marLeft w:val="0"/>
                      <w:marRight w:val="0"/>
                      <w:marTop w:val="0"/>
                      <w:marBottom w:val="0"/>
                      <w:divBdr>
                        <w:top w:val="none" w:sz="0" w:space="0" w:color="auto"/>
                        <w:left w:val="none" w:sz="0" w:space="0" w:color="auto"/>
                        <w:bottom w:val="none" w:sz="0" w:space="0" w:color="auto"/>
                        <w:right w:val="none" w:sz="0" w:space="0" w:color="auto"/>
                      </w:divBdr>
                    </w:div>
                  </w:divsChild>
                </w:div>
                <w:div w:id="679282743">
                  <w:marLeft w:val="0"/>
                  <w:marRight w:val="0"/>
                  <w:marTop w:val="0"/>
                  <w:marBottom w:val="0"/>
                  <w:divBdr>
                    <w:top w:val="none" w:sz="0" w:space="0" w:color="auto"/>
                    <w:left w:val="none" w:sz="0" w:space="0" w:color="auto"/>
                    <w:bottom w:val="none" w:sz="0" w:space="0" w:color="auto"/>
                    <w:right w:val="none" w:sz="0" w:space="0" w:color="auto"/>
                  </w:divBdr>
                  <w:divsChild>
                    <w:div w:id="994725981">
                      <w:marLeft w:val="0"/>
                      <w:marRight w:val="0"/>
                      <w:marTop w:val="0"/>
                      <w:marBottom w:val="0"/>
                      <w:divBdr>
                        <w:top w:val="none" w:sz="0" w:space="0" w:color="auto"/>
                        <w:left w:val="none" w:sz="0" w:space="0" w:color="auto"/>
                        <w:bottom w:val="none" w:sz="0" w:space="0" w:color="auto"/>
                        <w:right w:val="none" w:sz="0" w:space="0" w:color="auto"/>
                      </w:divBdr>
                    </w:div>
                  </w:divsChild>
                </w:div>
                <w:div w:id="824052964">
                  <w:marLeft w:val="0"/>
                  <w:marRight w:val="0"/>
                  <w:marTop w:val="0"/>
                  <w:marBottom w:val="0"/>
                  <w:divBdr>
                    <w:top w:val="none" w:sz="0" w:space="0" w:color="auto"/>
                    <w:left w:val="none" w:sz="0" w:space="0" w:color="auto"/>
                    <w:bottom w:val="none" w:sz="0" w:space="0" w:color="auto"/>
                    <w:right w:val="none" w:sz="0" w:space="0" w:color="auto"/>
                  </w:divBdr>
                  <w:divsChild>
                    <w:div w:id="742602383">
                      <w:marLeft w:val="0"/>
                      <w:marRight w:val="0"/>
                      <w:marTop w:val="0"/>
                      <w:marBottom w:val="0"/>
                      <w:divBdr>
                        <w:top w:val="none" w:sz="0" w:space="0" w:color="auto"/>
                        <w:left w:val="none" w:sz="0" w:space="0" w:color="auto"/>
                        <w:bottom w:val="none" w:sz="0" w:space="0" w:color="auto"/>
                        <w:right w:val="none" w:sz="0" w:space="0" w:color="auto"/>
                      </w:divBdr>
                    </w:div>
                  </w:divsChild>
                </w:div>
                <w:div w:id="894396073">
                  <w:marLeft w:val="0"/>
                  <w:marRight w:val="0"/>
                  <w:marTop w:val="0"/>
                  <w:marBottom w:val="0"/>
                  <w:divBdr>
                    <w:top w:val="none" w:sz="0" w:space="0" w:color="auto"/>
                    <w:left w:val="none" w:sz="0" w:space="0" w:color="auto"/>
                    <w:bottom w:val="none" w:sz="0" w:space="0" w:color="auto"/>
                    <w:right w:val="none" w:sz="0" w:space="0" w:color="auto"/>
                  </w:divBdr>
                  <w:divsChild>
                    <w:div w:id="1058358662">
                      <w:marLeft w:val="0"/>
                      <w:marRight w:val="0"/>
                      <w:marTop w:val="0"/>
                      <w:marBottom w:val="0"/>
                      <w:divBdr>
                        <w:top w:val="none" w:sz="0" w:space="0" w:color="auto"/>
                        <w:left w:val="none" w:sz="0" w:space="0" w:color="auto"/>
                        <w:bottom w:val="none" w:sz="0" w:space="0" w:color="auto"/>
                        <w:right w:val="none" w:sz="0" w:space="0" w:color="auto"/>
                      </w:divBdr>
                    </w:div>
                  </w:divsChild>
                </w:div>
                <w:div w:id="941063790">
                  <w:marLeft w:val="0"/>
                  <w:marRight w:val="0"/>
                  <w:marTop w:val="0"/>
                  <w:marBottom w:val="0"/>
                  <w:divBdr>
                    <w:top w:val="none" w:sz="0" w:space="0" w:color="auto"/>
                    <w:left w:val="none" w:sz="0" w:space="0" w:color="auto"/>
                    <w:bottom w:val="none" w:sz="0" w:space="0" w:color="auto"/>
                    <w:right w:val="none" w:sz="0" w:space="0" w:color="auto"/>
                  </w:divBdr>
                  <w:divsChild>
                    <w:div w:id="2063753381">
                      <w:marLeft w:val="0"/>
                      <w:marRight w:val="0"/>
                      <w:marTop w:val="0"/>
                      <w:marBottom w:val="0"/>
                      <w:divBdr>
                        <w:top w:val="none" w:sz="0" w:space="0" w:color="auto"/>
                        <w:left w:val="none" w:sz="0" w:space="0" w:color="auto"/>
                        <w:bottom w:val="none" w:sz="0" w:space="0" w:color="auto"/>
                        <w:right w:val="none" w:sz="0" w:space="0" w:color="auto"/>
                      </w:divBdr>
                    </w:div>
                  </w:divsChild>
                </w:div>
                <w:div w:id="960574695">
                  <w:marLeft w:val="0"/>
                  <w:marRight w:val="0"/>
                  <w:marTop w:val="0"/>
                  <w:marBottom w:val="0"/>
                  <w:divBdr>
                    <w:top w:val="none" w:sz="0" w:space="0" w:color="auto"/>
                    <w:left w:val="none" w:sz="0" w:space="0" w:color="auto"/>
                    <w:bottom w:val="none" w:sz="0" w:space="0" w:color="auto"/>
                    <w:right w:val="none" w:sz="0" w:space="0" w:color="auto"/>
                  </w:divBdr>
                  <w:divsChild>
                    <w:div w:id="824661360">
                      <w:marLeft w:val="0"/>
                      <w:marRight w:val="0"/>
                      <w:marTop w:val="0"/>
                      <w:marBottom w:val="0"/>
                      <w:divBdr>
                        <w:top w:val="none" w:sz="0" w:space="0" w:color="auto"/>
                        <w:left w:val="none" w:sz="0" w:space="0" w:color="auto"/>
                        <w:bottom w:val="none" w:sz="0" w:space="0" w:color="auto"/>
                        <w:right w:val="none" w:sz="0" w:space="0" w:color="auto"/>
                      </w:divBdr>
                    </w:div>
                  </w:divsChild>
                </w:div>
                <w:div w:id="971398318">
                  <w:marLeft w:val="0"/>
                  <w:marRight w:val="0"/>
                  <w:marTop w:val="0"/>
                  <w:marBottom w:val="0"/>
                  <w:divBdr>
                    <w:top w:val="none" w:sz="0" w:space="0" w:color="auto"/>
                    <w:left w:val="none" w:sz="0" w:space="0" w:color="auto"/>
                    <w:bottom w:val="none" w:sz="0" w:space="0" w:color="auto"/>
                    <w:right w:val="none" w:sz="0" w:space="0" w:color="auto"/>
                  </w:divBdr>
                  <w:divsChild>
                    <w:div w:id="1649017404">
                      <w:marLeft w:val="0"/>
                      <w:marRight w:val="0"/>
                      <w:marTop w:val="0"/>
                      <w:marBottom w:val="0"/>
                      <w:divBdr>
                        <w:top w:val="none" w:sz="0" w:space="0" w:color="auto"/>
                        <w:left w:val="none" w:sz="0" w:space="0" w:color="auto"/>
                        <w:bottom w:val="none" w:sz="0" w:space="0" w:color="auto"/>
                        <w:right w:val="none" w:sz="0" w:space="0" w:color="auto"/>
                      </w:divBdr>
                    </w:div>
                  </w:divsChild>
                </w:div>
                <w:div w:id="1025055091">
                  <w:marLeft w:val="0"/>
                  <w:marRight w:val="0"/>
                  <w:marTop w:val="0"/>
                  <w:marBottom w:val="0"/>
                  <w:divBdr>
                    <w:top w:val="none" w:sz="0" w:space="0" w:color="auto"/>
                    <w:left w:val="none" w:sz="0" w:space="0" w:color="auto"/>
                    <w:bottom w:val="none" w:sz="0" w:space="0" w:color="auto"/>
                    <w:right w:val="none" w:sz="0" w:space="0" w:color="auto"/>
                  </w:divBdr>
                  <w:divsChild>
                    <w:div w:id="1539508229">
                      <w:marLeft w:val="0"/>
                      <w:marRight w:val="0"/>
                      <w:marTop w:val="0"/>
                      <w:marBottom w:val="0"/>
                      <w:divBdr>
                        <w:top w:val="none" w:sz="0" w:space="0" w:color="auto"/>
                        <w:left w:val="none" w:sz="0" w:space="0" w:color="auto"/>
                        <w:bottom w:val="none" w:sz="0" w:space="0" w:color="auto"/>
                        <w:right w:val="none" w:sz="0" w:space="0" w:color="auto"/>
                      </w:divBdr>
                    </w:div>
                  </w:divsChild>
                </w:div>
                <w:div w:id="1025330433">
                  <w:marLeft w:val="0"/>
                  <w:marRight w:val="0"/>
                  <w:marTop w:val="0"/>
                  <w:marBottom w:val="0"/>
                  <w:divBdr>
                    <w:top w:val="none" w:sz="0" w:space="0" w:color="auto"/>
                    <w:left w:val="none" w:sz="0" w:space="0" w:color="auto"/>
                    <w:bottom w:val="none" w:sz="0" w:space="0" w:color="auto"/>
                    <w:right w:val="none" w:sz="0" w:space="0" w:color="auto"/>
                  </w:divBdr>
                  <w:divsChild>
                    <w:div w:id="1154761574">
                      <w:marLeft w:val="0"/>
                      <w:marRight w:val="0"/>
                      <w:marTop w:val="0"/>
                      <w:marBottom w:val="0"/>
                      <w:divBdr>
                        <w:top w:val="none" w:sz="0" w:space="0" w:color="auto"/>
                        <w:left w:val="none" w:sz="0" w:space="0" w:color="auto"/>
                        <w:bottom w:val="none" w:sz="0" w:space="0" w:color="auto"/>
                        <w:right w:val="none" w:sz="0" w:space="0" w:color="auto"/>
                      </w:divBdr>
                    </w:div>
                  </w:divsChild>
                </w:div>
                <w:div w:id="1142890603">
                  <w:marLeft w:val="0"/>
                  <w:marRight w:val="0"/>
                  <w:marTop w:val="0"/>
                  <w:marBottom w:val="0"/>
                  <w:divBdr>
                    <w:top w:val="none" w:sz="0" w:space="0" w:color="auto"/>
                    <w:left w:val="none" w:sz="0" w:space="0" w:color="auto"/>
                    <w:bottom w:val="none" w:sz="0" w:space="0" w:color="auto"/>
                    <w:right w:val="none" w:sz="0" w:space="0" w:color="auto"/>
                  </w:divBdr>
                  <w:divsChild>
                    <w:div w:id="1295256111">
                      <w:marLeft w:val="0"/>
                      <w:marRight w:val="0"/>
                      <w:marTop w:val="0"/>
                      <w:marBottom w:val="0"/>
                      <w:divBdr>
                        <w:top w:val="none" w:sz="0" w:space="0" w:color="auto"/>
                        <w:left w:val="none" w:sz="0" w:space="0" w:color="auto"/>
                        <w:bottom w:val="none" w:sz="0" w:space="0" w:color="auto"/>
                        <w:right w:val="none" w:sz="0" w:space="0" w:color="auto"/>
                      </w:divBdr>
                    </w:div>
                  </w:divsChild>
                </w:div>
                <w:div w:id="1193029316">
                  <w:marLeft w:val="0"/>
                  <w:marRight w:val="0"/>
                  <w:marTop w:val="0"/>
                  <w:marBottom w:val="0"/>
                  <w:divBdr>
                    <w:top w:val="none" w:sz="0" w:space="0" w:color="auto"/>
                    <w:left w:val="none" w:sz="0" w:space="0" w:color="auto"/>
                    <w:bottom w:val="none" w:sz="0" w:space="0" w:color="auto"/>
                    <w:right w:val="none" w:sz="0" w:space="0" w:color="auto"/>
                  </w:divBdr>
                  <w:divsChild>
                    <w:div w:id="750541735">
                      <w:marLeft w:val="0"/>
                      <w:marRight w:val="0"/>
                      <w:marTop w:val="0"/>
                      <w:marBottom w:val="0"/>
                      <w:divBdr>
                        <w:top w:val="none" w:sz="0" w:space="0" w:color="auto"/>
                        <w:left w:val="none" w:sz="0" w:space="0" w:color="auto"/>
                        <w:bottom w:val="none" w:sz="0" w:space="0" w:color="auto"/>
                        <w:right w:val="none" w:sz="0" w:space="0" w:color="auto"/>
                      </w:divBdr>
                    </w:div>
                  </w:divsChild>
                </w:div>
                <w:div w:id="1225802217">
                  <w:marLeft w:val="0"/>
                  <w:marRight w:val="0"/>
                  <w:marTop w:val="0"/>
                  <w:marBottom w:val="0"/>
                  <w:divBdr>
                    <w:top w:val="none" w:sz="0" w:space="0" w:color="auto"/>
                    <w:left w:val="none" w:sz="0" w:space="0" w:color="auto"/>
                    <w:bottom w:val="none" w:sz="0" w:space="0" w:color="auto"/>
                    <w:right w:val="none" w:sz="0" w:space="0" w:color="auto"/>
                  </w:divBdr>
                  <w:divsChild>
                    <w:div w:id="55512664">
                      <w:marLeft w:val="0"/>
                      <w:marRight w:val="0"/>
                      <w:marTop w:val="0"/>
                      <w:marBottom w:val="0"/>
                      <w:divBdr>
                        <w:top w:val="none" w:sz="0" w:space="0" w:color="auto"/>
                        <w:left w:val="none" w:sz="0" w:space="0" w:color="auto"/>
                        <w:bottom w:val="none" w:sz="0" w:space="0" w:color="auto"/>
                        <w:right w:val="none" w:sz="0" w:space="0" w:color="auto"/>
                      </w:divBdr>
                    </w:div>
                  </w:divsChild>
                </w:div>
                <w:div w:id="1265069295">
                  <w:marLeft w:val="0"/>
                  <w:marRight w:val="0"/>
                  <w:marTop w:val="0"/>
                  <w:marBottom w:val="0"/>
                  <w:divBdr>
                    <w:top w:val="none" w:sz="0" w:space="0" w:color="auto"/>
                    <w:left w:val="none" w:sz="0" w:space="0" w:color="auto"/>
                    <w:bottom w:val="none" w:sz="0" w:space="0" w:color="auto"/>
                    <w:right w:val="none" w:sz="0" w:space="0" w:color="auto"/>
                  </w:divBdr>
                  <w:divsChild>
                    <w:div w:id="1803693384">
                      <w:marLeft w:val="0"/>
                      <w:marRight w:val="0"/>
                      <w:marTop w:val="0"/>
                      <w:marBottom w:val="0"/>
                      <w:divBdr>
                        <w:top w:val="none" w:sz="0" w:space="0" w:color="auto"/>
                        <w:left w:val="none" w:sz="0" w:space="0" w:color="auto"/>
                        <w:bottom w:val="none" w:sz="0" w:space="0" w:color="auto"/>
                        <w:right w:val="none" w:sz="0" w:space="0" w:color="auto"/>
                      </w:divBdr>
                    </w:div>
                  </w:divsChild>
                </w:div>
                <w:div w:id="1349406145">
                  <w:marLeft w:val="0"/>
                  <w:marRight w:val="0"/>
                  <w:marTop w:val="0"/>
                  <w:marBottom w:val="0"/>
                  <w:divBdr>
                    <w:top w:val="none" w:sz="0" w:space="0" w:color="auto"/>
                    <w:left w:val="none" w:sz="0" w:space="0" w:color="auto"/>
                    <w:bottom w:val="none" w:sz="0" w:space="0" w:color="auto"/>
                    <w:right w:val="none" w:sz="0" w:space="0" w:color="auto"/>
                  </w:divBdr>
                  <w:divsChild>
                    <w:div w:id="697435305">
                      <w:marLeft w:val="0"/>
                      <w:marRight w:val="0"/>
                      <w:marTop w:val="0"/>
                      <w:marBottom w:val="0"/>
                      <w:divBdr>
                        <w:top w:val="none" w:sz="0" w:space="0" w:color="auto"/>
                        <w:left w:val="none" w:sz="0" w:space="0" w:color="auto"/>
                        <w:bottom w:val="none" w:sz="0" w:space="0" w:color="auto"/>
                        <w:right w:val="none" w:sz="0" w:space="0" w:color="auto"/>
                      </w:divBdr>
                    </w:div>
                  </w:divsChild>
                </w:div>
                <w:div w:id="1491674349">
                  <w:marLeft w:val="0"/>
                  <w:marRight w:val="0"/>
                  <w:marTop w:val="0"/>
                  <w:marBottom w:val="0"/>
                  <w:divBdr>
                    <w:top w:val="none" w:sz="0" w:space="0" w:color="auto"/>
                    <w:left w:val="none" w:sz="0" w:space="0" w:color="auto"/>
                    <w:bottom w:val="none" w:sz="0" w:space="0" w:color="auto"/>
                    <w:right w:val="none" w:sz="0" w:space="0" w:color="auto"/>
                  </w:divBdr>
                  <w:divsChild>
                    <w:div w:id="360328678">
                      <w:marLeft w:val="0"/>
                      <w:marRight w:val="0"/>
                      <w:marTop w:val="0"/>
                      <w:marBottom w:val="0"/>
                      <w:divBdr>
                        <w:top w:val="none" w:sz="0" w:space="0" w:color="auto"/>
                        <w:left w:val="none" w:sz="0" w:space="0" w:color="auto"/>
                        <w:bottom w:val="none" w:sz="0" w:space="0" w:color="auto"/>
                        <w:right w:val="none" w:sz="0" w:space="0" w:color="auto"/>
                      </w:divBdr>
                    </w:div>
                  </w:divsChild>
                </w:div>
                <w:div w:id="1519730236">
                  <w:marLeft w:val="0"/>
                  <w:marRight w:val="0"/>
                  <w:marTop w:val="0"/>
                  <w:marBottom w:val="0"/>
                  <w:divBdr>
                    <w:top w:val="none" w:sz="0" w:space="0" w:color="auto"/>
                    <w:left w:val="none" w:sz="0" w:space="0" w:color="auto"/>
                    <w:bottom w:val="none" w:sz="0" w:space="0" w:color="auto"/>
                    <w:right w:val="none" w:sz="0" w:space="0" w:color="auto"/>
                  </w:divBdr>
                  <w:divsChild>
                    <w:div w:id="994148190">
                      <w:marLeft w:val="0"/>
                      <w:marRight w:val="0"/>
                      <w:marTop w:val="0"/>
                      <w:marBottom w:val="0"/>
                      <w:divBdr>
                        <w:top w:val="none" w:sz="0" w:space="0" w:color="auto"/>
                        <w:left w:val="none" w:sz="0" w:space="0" w:color="auto"/>
                        <w:bottom w:val="none" w:sz="0" w:space="0" w:color="auto"/>
                        <w:right w:val="none" w:sz="0" w:space="0" w:color="auto"/>
                      </w:divBdr>
                    </w:div>
                  </w:divsChild>
                </w:div>
                <w:div w:id="1600990057">
                  <w:marLeft w:val="0"/>
                  <w:marRight w:val="0"/>
                  <w:marTop w:val="0"/>
                  <w:marBottom w:val="0"/>
                  <w:divBdr>
                    <w:top w:val="none" w:sz="0" w:space="0" w:color="auto"/>
                    <w:left w:val="none" w:sz="0" w:space="0" w:color="auto"/>
                    <w:bottom w:val="none" w:sz="0" w:space="0" w:color="auto"/>
                    <w:right w:val="none" w:sz="0" w:space="0" w:color="auto"/>
                  </w:divBdr>
                  <w:divsChild>
                    <w:div w:id="1809586380">
                      <w:marLeft w:val="0"/>
                      <w:marRight w:val="0"/>
                      <w:marTop w:val="0"/>
                      <w:marBottom w:val="0"/>
                      <w:divBdr>
                        <w:top w:val="none" w:sz="0" w:space="0" w:color="auto"/>
                        <w:left w:val="none" w:sz="0" w:space="0" w:color="auto"/>
                        <w:bottom w:val="none" w:sz="0" w:space="0" w:color="auto"/>
                        <w:right w:val="none" w:sz="0" w:space="0" w:color="auto"/>
                      </w:divBdr>
                    </w:div>
                  </w:divsChild>
                </w:div>
                <w:div w:id="1628244406">
                  <w:marLeft w:val="0"/>
                  <w:marRight w:val="0"/>
                  <w:marTop w:val="0"/>
                  <w:marBottom w:val="0"/>
                  <w:divBdr>
                    <w:top w:val="none" w:sz="0" w:space="0" w:color="auto"/>
                    <w:left w:val="none" w:sz="0" w:space="0" w:color="auto"/>
                    <w:bottom w:val="none" w:sz="0" w:space="0" w:color="auto"/>
                    <w:right w:val="none" w:sz="0" w:space="0" w:color="auto"/>
                  </w:divBdr>
                  <w:divsChild>
                    <w:div w:id="1575050719">
                      <w:marLeft w:val="0"/>
                      <w:marRight w:val="0"/>
                      <w:marTop w:val="0"/>
                      <w:marBottom w:val="0"/>
                      <w:divBdr>
                        <w:top w:val="none" w:sz="0" w:space="0" w:color="auto"/>
                        <w:left w:val="none" w:sz="0" w:space="0" w:color="auto"/>
                        <w:bottom w:val="none" w:sz="0" w:space="0" w:color="auto"/>
                        <w:right w:val="none" w:sz="0" w:space="0" w:color="auto"/>
                      </w:divBdr>
                    </w:div>
                  </w:divsChild>
                </w:div>
                <w:div w:id="1668091673">
                  <w:marLeft w:val="0"/>
                  <w:marRight w:val="0"/>
                  <w:marTop w:val="0"/>
                  <w:marBottom w:val="0"/>
                  <w:divBdr>
                    <w:top w:val="none" w:sz="0" w:space="0" w:color="auto"/>
                    <w:left w:val="none" w:sz="0" w:space="0" w:color="auto"/>
                    <w:bottom w:val="none" w:sz="0" w:space="0" w:color="auto"/>
                    <w:right w:val="none" w:sz="0" w:space="0" w:color="auto"/>
                  </w:divBdr>
                  <w:divsChild>
                    <w:div w:id="1735348576">
                      <w:marLeft w:val="0"/>
                      <w:marRight w:val="0"/>
                      <w:marTop w:val="0"/>
                      <w:marBottom w:val="0"/>
                      <w:divBdr>
                        <w:top w:val="none" w:sz="0" w:space="0" w:color="auto"/>
                        <w:left w:val="none" w:sz="0" w:space="0" w:color="auto"/>
                        <w:bottom w:val="none" w:sz="0" w:space="0" w:color="auto"/>
                        <w:right w:val="none" w:sz="0" w:space="0" w:color="auto"/>
                      </w:divBdr>
                    </w:div>
                  </w:divsChild>
                </w:div>
                <w:div w:id="1699350147">
                  <w:marLeft w:val="0"/>
                  <w:marRight w:val="0"/>
                  <w:marTop w:val="0"/>
                  <w:marBottom w:val="0"/>
                  <w:divBdr>
                    <w:top w:val="none" w:sz="0" w:space="0" w:color="auto"/>
                    <w:left w:val="none" w:sz="0" w:space="0" w:color="auto"/>
                    <w:bottom w:val="none" w:sz="0" w:space="0" w:color="auto"/>
                    <w:right w:val="none" w:sz="0" w:space="0" w:color="auto"/>
                  </w:divBdr>
                  <w:divsChild>
                    <w:div w:id="986860802">
                      <w:marLeft w:val="0"/>
                      <w:marRight w:val="0"/>
                      <w:marTop w:val="0"/>
                      <w:marBottom w:val="0"/>
                      <w:divBdr>
                        <w:top w:val="none" w:sz="0" w:space="0" w:color="auto"/>
                        <w:left w:val="none" w:sz="0" w:space="0" w:color="auto"/>
                        <w:bottom w:val="none" w:sz="0" w:space="0" w:color="auto"/>
                        <w:right w:val="none" w:sz="0" w:space="0" w:color="auto"/>
                      </w:divBdr>
                    </w:div>
                  </w:divsChild>
                </w:div>
                <w:div w:id="1885018811">
                  <w:marLeft w:val="0"/>
                  <w:marRight w:val="0"/>
                  <w:marTop w:val="0"/>
                  <w:marBottom w:val="0"/>
                  <w:divBdr>
                    <w:top w:val="none" w:sz="0" w:space="0" w:color="auto"/>
                    <w:left w:val="none" w:sz="0" w:space="0" w:color="auto"/>
                    <w:bottom w:val="none" w:sz="0" w:space="0" w:color="auto"/>
                    <w:right w:val="none" w:sz="0" w:space="0" w:color="auto"/>
                  </w:divBdr>
                  <w:divsChild>
                    <w:div w:id="1586300835">
                      <w:marLeft w:val="0"/>
                      <w:marRight w:val="0"/>
                      <w:marTop w:val="0"/>
                      <w:marBottom w:val="0"/>
                      <w:divBdr>
                        <w:top w:val="none" w:sz="0" w:space="0" w:color="auto"/>
                        <w:left w:val="none" w:sz="0" w:space="0" w:color="auto"/>
                        <w:bottom w:val="none" w:sz="0" w:space="0" w:color="auto"/>
                        <w:right w:val="none" w:sz="0" w:space="0" w:color="auto"/>
                      </w:divBdr>
                    </w:div>
                  </w:divsChild>
                </w:div>
                <w:div w:id="2011253265">
                  <w:marLeft w:val="0"/>
                  <w:marRight w:val="0"/>
                  <w:marTop w:val="0"/>
                  <w:marBottom w:val="0"/>
                  <w:divBdr>
                    <w:top w:val="none" w:sz="0" w:space="0" w:color="auto"/>
                    <w:left w:val="none" w:sz="0" w:space="0" w:color="auto"/>
                    <w:bottom w:val="none" w:sz="0" w:space="0" w:color="auto"/>
                    <w:right w:val="none" w:sz="0" w:space="0" w:color="auto"/>
                  </w:divBdr>
                  <w:divsChild>
                    <w:div w:id="920214924">
                      <w:marLeft w:val="0"/>
                      <w:marRight w:val="0"/>
                      <w:marTop w:val="0"/>
                      <w:marBottom w:val="0"/>
                      <w:divBdr>
                        <w:top w:val="none" w:sz="0" w:space="0" w:color="auto"/>
                        <w:left w:val="none" w:sz="0" w:space="0" w:color="auto"/>
                        <w:bottom w:val="none" w:sz="0" w:space="0" w:color="auto"/>
                        <w:right w:val="none" w:sz="0" w:space="0" w:color="auto"/>
                      </w:divBdr>
                    </w:div>
                  </w:divsChild>
                </w:div>
                <w:div w:id="2044134853">
                  <w:marLeft w:val="0"/>
                  <w:marRight w:val="0"/>
                  <w:marTop w:val="0"/>
                  <w:marBottom w:val="0"/>
                  <w:divBdr>
                    <w:top w:val="none" w:sz="0" w:space="0" w:color="auto"/>
                    <w:left w:val="none" w:sz="0" w:space="0" w:color="auto"/>
                    <w:bottom w:val="none" w:sz="0" w:space="0" w:color="auto"/>
                    <w:right w:val="none" w:sz="0" w:space="0" w:color="auto"/>
                  </w:divBdr>
                  <w:divsChild>
                    <w:div w:id="1218014025">
                      <w:marLeft w:val="0"/>
                      <w:marRight w:val="0"/>
                      <w:marTop w:val="0"/>
                      <w:marBottom w:val="0"/>
                      <w:divBdr>
                        <w:top w:val="none" w:sz="0" w:space="0" w:color="auto"/>
                        <w:left w:val="none" w:sz="0" w:space="0" w:color="auto"/>
                        <w:bottom w:val="none" w:sz="0" w:space="0" w:color="auto"/>
                        <w:right w:val="none" w:sz="0" w:space="0" w:color="auto"/>
                      </w:divBdr>
                    </w:div>
                  </w:divsChild>
                </w:div>
                <w:div w:id="2048529760">
                  <w:marLeft w:val="0"/>
                  <w:marRight w:val="0"/>
                  <w:marTop w:val="0"/>
                  <w:marBottom w:val="0"/>
                  <w:divBdr>
                    <w:top w:val="none" w:sz="0" w:space="0" w:color="auto"/>
                    <w:left w:val="none" w:sz="0" w:space="0" w:color="auto"/>
                    <w:bottom w:val="none" w:sz="0" w:space="0" w:color="auto"/>
                    <w:right w:val="none" w:sz="0" w:space="0" w:color="auto"/>
                  </w:divBdr>
                  <w:divsChild>
                    <w:div w:id="445857916">
                      <w:marLeft w:val="0"/>
                      <w:marRight w:val="0"/>
                      <w:marTop w:val="0"/>
                      <w:marBottom w:val="0"/>
                      <w:divBdr>
                        <w:top w:val="none" w:sz="0" w:space="0" w:color="auto"/>
                        <w:left w:val="none" w:sz="0" w:space="0" w:color="auto"/>
                        <w:bottom w:val="none" w:sz="0" w:space="0" w:color="auto"/>
                        <w:right w:val="none" w:sz="0" w:space="0" w:color="auto"/>
                      </w:divBdr>
                    </w:div>
                  </w:divsChild>
                </w:div>
                <w:div w:id="2059163446">
                  <w:marLeft w:val="0"/>
                  <w:marRight w:val="0"/>
                  <w:marTop w:val="0"/>
                  <w:marBottom w:val="0"/>
                  <w:divBdr>
                    <w:top w:val="none" w:sz="0" w:space="0" w:color="auto"/>
                    <w:left w:val="none" w:sz="0" w:space="0" w:color="auto"/>
                    <w:bottom w:val="none" w:sz="0" w:space="0" w:color="auto"/>
                    <w:right w:val="none" w:sz="0" w:space="0" w:color="auto"/>
                  </w:divBdr>
                  <w:divsChild>
                    <w:div w:id="3670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498626">
      <w:bodyDiv w:val="1"/>
      <w:marLeft w:val="0"/>
      <w:marRight w:val="0"/>
      <w:marTop w:val="0"/>
      <w:marBottom w:val="0"/>
      <w:divBdr>
        <w:top w:val="none" w:sz="0" w:space="0" w:color="auto"/>
        <w:left w:val="none" w:sz="0" w:space="0" w:color="auto"/>
        <w:bottom w:val="none" w:sz="0" w:space="0" w:color="auto"/>
        <w:right w:val="none" w:sz="0" w:space="0" w:color="auto"/>
      </w:divBdr>
    </w:div>
    <w:div w:id="1343318628">
      <w:bodyDiv w:val="1"/>
      <w:marLeft w:val="0"/>
      <w:marRight w:val="0"/>
      <w:marTop w:val="0"/>
      <w:marBottom w:val="0"/>
      <w:divBdr>
        <w:top w:val="none" w:sz="0" w:space="0" w:color="auto"/>
        <w:left w:val="none" w:sz="0" w:space="0" w:color="auto"/>
        <w:bottom w:val="none" w:sz="0" w:space="0" w:color="auto"/>
        <w:right w:val="none" w:sz="0" w:space="0" w:color="auto"/>
      </w:divBdr>
    </w:div>
    <w:div w:id="1344820534">
      <w:bodyDiv w:val="1"/>
      <w:marLeft w:val="0"/>
      <w:marRight w:val="0"/>
      <w:marTop w:val="0"/>
      <w:marBottom w:val="0"/>
      <w:divBdr>
        <w:top w:val="none" w:sz="0" w:space="0" w:color="auto"/>
        <w:left w:val="none" w:sz="0" w:space="0" w:color="auto"/>
        <w:bottom w:val="none" w:sz="0" w:space="0" w:color="auto"/>
        <w:right w:val="none" w:sz="0" w:space="0" w:color="auto"/>
      </w:divBdr>
    </w:div>
    <w:div w:id="1358191570">
      <w:bodyDiv w:val="1"/>
      <w:marLeft w:val="0"/>
      <w:marRight w:val="0"/>
      <w:marTop w:val="0"/>
      <w:marBottom w:val="0"/>
      <w:divBdr>
        <w:top w:val="none" w:sz="0" w:space="0" w:color="auto"/>
        <w:left w:val="none" w:sz="0" w:space="0" w:color="auto"/>
        <w:bottom w:val="none" w:sz="0" w:space="0" w:color="auto"/>
        <w:right w:val="none" w:sz="0" w:space="0" w:color="auto"/>
      </w:divBdr>
      <w:divsChild>
        <w:div w:id="1454129429">
          <w:marLeft w:val="0"/>
          <w:marRight w:val="0"/>
          <w:marTop w:val="0"/>
          <w:marBottom w:val="0"/>
          <w:divBdr>
            <w:top w:val="none" w:sz="0" w:space="0" w:color="auto"/>
            <w:left w:val="none" w:sz="0" w:space="0" w:color="auto"/>
            <w:bottom w:val="none" w:sz="0" w:space="0" w:color="auto"/>
            <w:right w:val="none" w:sz="0" w:space="0" w:color="auto"/>
          </w:divBdr>
        </w:div>
      </w:divsChild>
    </w:div>
    <w:div w:id="1361200298">
      <w:bodyDiv w:val="1"/>
      <w:marLeft w:val="0"/>
      <w:marRight w:val="0"/>
      <w:marTop w:val="0"/>
      <w:marBottom w:val="0"/>
      <w:divBdr>
        <w:top w:val="none" w:sz="0" w:space="0" w:color="auto"/>
        <w:left w:val="none" w:sz="0" w:space="0" w:color="auto"/>
        <w:bottom w:val="none" w:sz="0" w:space="0" w:color="auto"/>
        <w:right w:val="none" w:sz="0" w:space="0" w:color="auto"/>
      </w:divBdr>
    </w:div>
    <w:div w:id="1374887674">
      <w:bodyDiv w:val="1"/>
      <w:marLeft w:val="0"/>
      <w:marRight w:val="0"/>
      <w:marTop w:val="0"/>
      <w:marBottom w:val="0"/>
      <w:divBdr>
        <w:top w:val="none" w:sz="0" w:space="0" w:color="auto"/>
        <w:left w:val="none" w:sz="0" w:space="0" w:color="auto"/>
        <w:bottom w:val="none" w:sz="0" w:space="0" w:color="auto"/>
        <w:right w:val="none" w:sz="0" w:space="0" w:color="auto"/>
      </w:divBdr>
    </w:div>
    <w:div w:id="1380396735">
      <w:bodyDiv w:val="1"/>
      <w:marLeft w:val="0"/>
      <w:marRight w:val="0"/>
      <w:marTop w:val="0"/>
      <w:marBottom w:val="0"/>
      <w:divBdr>
        <w:top w:val="none" w:sz="0" w:space="0" w:color="auto"/>
        <w:left w:val="none" w:sz="0" w:space="0" w:color="auto"/>
        <w:bottom w:val="none" w:sz="0" w:space="0" w:color="auto"/>
        <w:right w:val="none" w:sz="0" w:space="0" w:color="auto"/>
      </w:divBdr>
    </w:div>
    <w:div w:id="1412771532">
      <w:bodyDiv w:val="1"/>
      <w:marLeft w:val="0"/>
      <w:marRight w:val="0"/>
      <w:marTop w:val="0"/>
      <w:marBottom w:val="0"/>
      <w:divBdr>
        <w:top w:val="none" w:sz="0" w:space="0" w:color="auto"/>
        <w:left w:val="none" w:sz="0" w:space="0" w:color="auto"/>
        <w:bottom w:val="none" w:sz="0" w:space="0" w:color="auto"/>
        <w:right w:val="none" w:sz="0" w:space="0" w:color="auto"/>
      </w:divBdr>
      <w:divsChild>
        <w:div w:id="1671710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590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408602">
      <w:bodyDiv w:val="1"/>
      <w:marLeft w:val="0"/>
      <w:marRight w:val="0"/>
      <w:marTop w:val="0"/>
      <w:marBottom w:val="0"/>
      <w:divBdr>
        <w:top w:val="none" w:sz="0" w:space="0" w:color="auto"/>
        <w:left w:val="none" w:sz="0" w:space="0" w:color="auto"/>
        <w:bottom w:val="none" w:sz="0" w:space="0" w:color="auto"/>
        <w:right w:val="none" w:sz="0" w:space="0" w:color="auto"/>
      </w:divBdr>
    </w:div>
    <w:div w:id="1508668970">
      <w:bodyDiv w:val="1"/>
      <w:marLeft w:val="0"/>
      <w:marRight w:val="0"/>
      <w:marTop w:val="0"/>
      <w:marBottom w:val="0"/>
      <w:divBdr>
        <w:top w:val="none" w:sz="0" w:space="0" w:color="auto"/>
        <w:left w:val="none" w:sz="0" w:space="0" w:color="auto"/>
        <w:bottom w:val="none" w:sz="0" w:space="0" w:color="auto"/>
        <w:right w:val="none" w:sz="0" w:space="0" w:color="auto"/>
      </w:divBdr>
    </w:div>
    <w:div w:id="1513715438">
      <w:bodyDiv w:val="1"/>
      <w:marLeft w:val="0"/>
      <w:marRight w:val="0"/>
      <w:marTop w:val="0"/>
      <w:marBottom w:val="0"/>
      <w:divBdr>
        <w:top w:val="none" w:sz="0" w:space="0" w:color="auto"/>
        <w:left w:val="none" w:sz="0" w:space="0" w:color="auto"/>
        <w:bottom w:val="none" w:sz="0" w:space="0" w:color="auto"/>
        <w:right w:val="none" w:sz="0" w:space="0" w:color="auto"/>
      </w:divBdr>
    </w:div>
    <w:div w:id="1517231622">
      <w:bodyDiv w:val="1"/>
      <w:marLeft w:val="0"/>
      <w:marRight w:val="0"/>
      <w:marTop w:val="0"/>
      <w:marBottom w:val="0"/>
      <w:divBdr>
        <w:top w:val="none" w:sz="0" w:space="0" w:color="auto"/>
        <w:left w:val="none" w:sz="0" w:space="0" w:color="auto"/>
        <w:bottom w:val="none" w:sz="0" w:space="0" w:color="auto"/>
        <w:right w:val="none" w:sz="0" w:space="0" w:color="auto"/>
      </w:divBdr>
    </w:div>
    <w:div w:id="1517647334">
      <w:bodyDiv w:val="1"/>
      <w:marLeft w:val="0"/>
      <w:marRight w:val="0"/>
      <w:marTop w:val="0"/>
      <w:marBottom w:val="0"/>
      <w:divBdr>
        <w:top w:val="none" w:sz="0" w:space="0" w:color="auto"/>
        <w:left w:val="none" w:sz="0" w:space="0" w:color="auto"/>
        <w:bottom w:val="none" w:sz="0" w:space="0" w:color="auto"/>
        <w:right w:val="none" w:sz="0" w:space="0" w:color="auto"/>
      </w:divBdr>
    </w:div>
    <w:div w:id="1524901492">
      <w:bodyDiv w:val="1"/>
      <w:marLeft w:val="0"/>
      <w:marRight w:val="0"/>
      <w:marTop w:val="0"/>
      <w:marBottom w:val="0"/>
      <w:divBdr>
        <w:top w:val="none" w:sz="0" w:space="0" w:color="auto"/>
        <w:left w:val="none" w:sz="0" w:space="0" w:color="auto"/>
        <w:bottom w:val="none" w:sz="0" w:space="0" w:color="auto"/>
        <w:right w:val="none" w:sz="0" w:space="0" w:color="auto"/>
      </w:divBdr>
    </w:div>
    <w:div w:id="1527451911">
      <w:bodyDiv w:val="1"/>
      <w:marLeft w:val="0"/>
      <w:marRight w:val="0"/>
      <w:marTop w:val="0"/>
      <w:marBottom w:val="0"/>
      <w:divBdr>
        <w:top w:val="none" w:sz="0" w:space="0" w:color="auto"/>
        <w:left w:val="none" w:sz="0" w:space="0" w:color="auto"/>
        <w:bottom w:val="none" w:sz="0" w:space="0" w:color="auto"/>
        <w:right w:val="none" w:sz="0" w:space="0" w:color="auto"/>
      </w:divBdr>
    </w:div>
    <w:div w:id="1561207163">
      <w:bodyDiv w:val="1"/>
      <w:marLeft w:val="0"/>
      <w:marRight w:val="0"/>
      <w:marTop w:val="0"/>
      <w:marBottom w:val="0"/>
      <w:divBdr>
        <w:top w:val="none" w:sz="0" w:space="0" w:color="auto"/>
        <w:left w:val="none" w:sz="0" w:space="0" w:color="auto"/>
        <w:bottom w:val="none" w:sz="0" w:space="0" w:color="auto"/>
        <w:right w:val="none" w:sz="0" w:space="0" w:color="auto"/>
      </w:divBdr>
    </w:div>
    <w:div w:id="1603220220">
      <w:bodyDiv w:val="1"/>
      <w:marLeft w:val="0"/>
      <w:marRight w:val="0"/>
      <w:marTop w:val="0"/>
      <w:marBottom w:val="0"/>
      <w:divBdr>
        <w:top w:val="none" w:sz="0" w:space="0" w:color="auto"/>
        <w:left w:val="none" w:sz="0" w:space="0" w:color="auto"/>
        <w:bottom w:val="none" w:sz="0" w:space="0" w:color="auto"/>
        <w:right w:val="none" w:sz="0" w:space="0" w:color="auto"/>
      </w:divBdr>
    </w:div>
    <w:div w:id="1619331231">
      <w:bodyDiv w:val="1"/>
      <w:marLeft w:val="0"/>
      <w:marRight w:val="0"/>
      <w:marTop w:val="0"/>
      <w:marBottom w:val="0"/>
      <w:divBdr>
        <w:top w:val="none" w:sz="0" w:space="0" w:color="auto"/>
        <w:left w:val="none" w:sz="0" w:space="0" w:color="auto"/>
        <w:bottom w:val="none" w:sz="0" w:space="0" w:color="auto"/>
        <w:right w:val="none" w:sz="0" w:space="0" w:color="auto"/>
      </w:divBdr>
    </w:div>
    <w:div w:id="1627809720">
      <w:bodyDiv w:val="1"/>
      <w:marLeft w:val="0"/>
      <w:marRight w:val="0"/>
      <w:marTop w:val="0"/>
      <w:marBottom w:val="0"/>
      <w:divBdr>
        <w:top w:val="none" w:sz="0" w:space="0" w:color="auto"/>
        <w:left w:val="none" w:sz="0" w:space="0" w:color="auto"/>
        <w:bottom w:val="none" w:sz="0" w:space="0" w:color="auto"/>
        <w:right w:val="none" w:sz="0" w:space="0" w:color="auto"/>
      </w:divBdr>
    </w:div>
    <w:div w:id="1666712061">
      <w:bodyDiv w:val="1"/>
      <w:marLeft w:val="0"/>
      <w:marRight w:val="0"/>
      <w:marTop w:val="0"/>
      <w:marBottom w:val="0"/>
      <w:divBdr>
        <w:top w:val="none" w:sz="0" w:space="0" w:color="auto"/>
        <w:left w:val="none" w:sz="0" w:space="0" w:color="auto"/>
        <w:bottom w:val="none" w:sz="0" w:space="0" w:color="auto"/>
        <w:right w:val="none" w:sz="0" w:space="0" w:color="auto"/>
      </w:divBdr>
    </w:div>
    <w:div w:id="1671368848">
      <w:bodyDiv w:val="1"/>
      <w:marLeft w:val="0"/>
      <w:marRight w:val="0"/>
      <w:marTop w:val="0"/>
      <w:marBottom w:val="0"/>
      <w:divBdr>
        <w:top w:val="none" w:sz="0" w:space="0" w:color="auto"/>
        <w:left w:val="none" w:sz="0" w:space="0" w:color="auto"/>
        <w:bottom w:val="none" w:sz="0" w:space="0" w:color="auto"/>
        <w:right w:val="none" w:sz="0" w:space="0" w:color="auto"/>
      </w:divBdr>
    </w:div>
    <w:div w:id="1675720720">
      <w:bodyDiv w:val="1"/>
      <w:marLeft w:val="0"/>
      <w:marRight w:val="0"/>
      <w:marTop w:val="0"/>
      <w:marBottom w:val="0"/>
      <w:divBdr>
        <w:top w:val="none" w:sz="0" w:space="0" w:color="auto"/>
        <w:left w:val="none" w:sz="0" w:space="0" w:color="auto"/>
        <w:bottom w:val="none" w:sz="0" w:space="0" w:color="auto"/>
        <w:right w:val="none" w:sz="0" w:space="0" w:color="auto"/>
      </w:divBdr>
    </w:div>
    <w:div w:id="1684743141">
      <w:bodyDiv w:val="1"/>
      <w:marLeft w:val="0"/>
      <w:marRight w:val="0"/>
      <w:marTop w:val="0"/>
      <w:marBottom w:val="0"/>
      <w:divBdr>
        <w:top w:val="none" w:sz="0" w:space="0" w:color="auto"/>
        <w:left w:val="none" w:sz="0" w:space="0" w:color="auto"/>
        <w:bottom w:val="none" w:sz="0" w:space="0" w:color="auto"/>
        <w:right w:val="none" w:sz="0" w:space="0" w:color="auto"/>
      </w:divBdr>
    </w:div>
    <w:div w:id="1702704977">
      <w:bodyDiv w:val="1"/>
      <w:marLeft w:val="0"/>
      <w:marRight w:val="0"/>
      <w:marTop w:val="0"/>
      <w:marBottom w:val="0"/>
      <w:divBdr>
        <w:top w:val="none" w:sz="0" w:space="0" w:color="auto"/>
        <w:left w:val="none" w:sz="0" w:space="0" w:color="auto"/>
        <w:bottom w:val="none" w:sz="0" w:space="0" w:color="auto"/>
        <w:right w:val="none" w:sz="0" w:space="0" w:color="auto"/>
      </w:divBdr>
    </w:div>
    <w:div w:id="1721830413">
      <w:bodyDiv w:val="1"/>
      <w:marLeft w:val="0"/>
      <w:marRight w:val="0"/>
      <w:marTop w:val="0"/>
      <w:marBottom w:val="0"/>
      <w:divBdr>
        <w:top w:val="none" w:sz="0" w:space="0" w:color="auto"/>
        <w:left w:val="none" w:sz="0" w:space="0" w:color="auto"/>
        <w:bottom w:val="none" w:sz="0" w:space="0" w:color="auto"/>
        <w:right w:val="none" w:sz="0" w:space="0" w:color="auto"/>
      </w:divBdr>
    </w:div>
    <w:div w:id="1722708233">
      <w:bodyDiv w:val="1"/>
      <w:marLeft w:val="0"/>
      <w:marRight w:val="0"/>
      <w:marTop w:val="0"/>
      <w:marBottom w:val="0"/>
      <w:divBdr>
        <w:top w:val="none" w:sz="0" w:space="0" w:color="auto"/>
        <w:left w:val="none" w:sz="0" w:space="0" w:color="auto"/>
        <w:bottom w:val="none" w:sz="0" w:space="0" w:color="auto"/>
        <w:right w:val="none" w:sz="0" w:space="0" w:color="auto"/>
      </w:divBdr>
    </w:div>
    <w:div w:id="1725640646">
      <w:bodyDiv w:val="1"/>
      <w:marLeft w:val="0"/>
      <w:marRight w:val="0"/>
      <w:marTop w:val="0"/>
      <w:marBottom w:val="0"/>
      <w:divBdr>
        <w:top w:val="none" w:sz="0" w:space="0" w:color="auto"/>
        <w:left w:val="none" w:sz="0" w:space="0" w:color="auto"/>
        <w:bottom w:val="none" w:sz="0" w:space="0" w:color="auto"/>
        <w:right w:val="none" w:sz="0" w:space="0" w:color="auto"/>
      </w:divBdr>
    </w:div>
    <w:div w:id="1739672103">
      <w:bodyDiv w:val="1"/>
      <w:marLeft w:val="0"/>
      <w:marRight w:val="0"/>
      <w:marTop w:val="0"/>
      <w:marBottom w:val="0"/>
      <w:divBdr>
        <w:top w:val="none" w:sz="0" w:space="0" w:color="auto"/>
        <w:left w:val="none" w:sz="0" w:space="0" w:color="auto"/>
        <w:bottom w:val="none" w:sz="0" w:space="0" w:color="auto"/>
        <w:right w:val="none" w:sz="0" w:space="0" w:color="auto"/>
      </w:divBdr>
    </w:div>
    <w:div w:id="1762026310">
      <w:bodyDiv w:val="1"/>
      <w:marLeft w:val="0"/>
      <w:marRight w:val="0"/>
      <w:marTop w:val="0"/>
      <w:marBottom w:val="0"/>
      <w:divBdr>
        <w:top w:val="none" w:sz="0" w:space="0" w:color="auto"/>
        <w:left w:val="none" w:sz="0" w:space="0" w:color="auto"/>
        <w:bottom w:val="none" w:sz="0" w:space="0" w:color="auto"/>
        <w:right w:val="none" w:sz="0" w:space="0" w:color="auto"/>
      </w:divBdr>
    </w:div>
    <w:div w:id="1769425984">
      <w:bodyDiv w:val="1"/>
      <w:marLeft w:val="0"/>
      <w:marRight w:val="0"/>
      <w:marTop w:val="0"/>
      <w:marBottom w:val="0"/>
      <w:divBdr>
        <w:top w:val="none" w:sz="0" w:space="0" w:color="auto"/>
        <w:left w:val="none" w:sz="0" w:space="0" w:color="auto"/>
        <w:bottom w:val="none" w:sz="0" w:space="0" w:color="auto"/>
        <w:right w:val="none" w:sz="0" w:space="0" w:color="auto"/>
      </w:divBdr>
    </w:div>
    <w:div w:id="1773938375">
      <w:bodyDiv w:val="1"/>
      <w:marLeft w:val="0"/>
      <w:marRight w:val="0"/>
      <w:marTop w:val="0"/>
      <w:marBottom w:val="0"/>
      <w:divBdr>
        <w:top w:val="none" w:sz="0" w:space="0" w:color="auto"/>
        <w:left w:val="none" w:sz="0" w:space="0" w:color="auto"/>
        <w:bottom w:val="none" w:sz="0" w:space="0" w:color="auto"/>
        <w:right w:val="none" w:sz="0" w:space="0" w:color="auto"/>
      </w:divBdr>
    </w:div>
    <w:div w:id="1821001369">
      <w:bodyDiv w:val="1"/>
      <w:marLeft w:val="0"/>
      <w:marRight w:val="0"/>
      <w:marTop w:val="0"/>
      <w:marBottom w:val="0"/>
      <w:divBdr>
        <w:top w:val="none" w:sz="0" w:space="0" w:color="auto"/>
        <w:left w:val="none" w:sz="0" w:space="0" w:color="auto"/>
        <w:bottom w:val="none" w:sz="0" w:space="0" w:color="auto"/>
        <w:right w:val="none" w:sz="0" w:space="0" w:color="auto"/>
      </w:divBdr>
    </w:div>
    <w:div w:id="1829518102">
      <w:bodyDiv w:val="1"/>
      <w:marLeft w:val="0"/>
      <w:marRight w:val="0"/>
      <w:marTop w:val="0"/>
      <w:marBottom w:val="0"/>
      <w:divBdr>
        <w:top w:val="none" w:sz="0" w:space="0" w:color="auto"/>
        <w:left w:val="none" w:sz="0" w:space="0" w:color="auto"/>
        <w:bottom w:val="none" w:sz="0" w:space="0" w:color="auto"/>
        <w:right w:val="none" w:sz="0" w:space="0" w:color="auto"/>
      </w:divBdr>
    </w:div>
    <w:div w:id="1831823625">
      <w:bodyDiv w:val="1"/>
      <w:marLeft w:val="0"/>
      <w:marRight w:val="0"/>
      <w:marTop w:val="0"/>
      <w:marBottom w:val="0"/>
      <w:divBdr>
        <w:top w:val="none" w:sz="0" w:space="0" w:color="auto"/>
        <w:left w:val="none" w:sz="0" w:space="0" w:color="auto"/>
        <w:bottom w:val="none" w:sz="0" w:space="0" w:color="auto"/>
        <w:right w:val="none" w:sz="0" w:space="0" w:color="auto"/>
      </w:divBdr>
    </w:div>
    <w:div w:id="1836726897">
      <w:bodyDiv w:val="1"/>
      <w:marLeft w:val="0"/>
      <w:marRight w:val="0"/>
      <w:marTop w:val="0"/>
      <w:marBottom w:val="0"/>
      <w:divBdr>
        <w:top w:val="none" w:sz="0" w:space="0" w:color="auto"/>
        <w:left w:val="none" w:sz="0" w:space="0" w:color="auto"/>
        <w:bottom w:val="none" w:sz="0" w:space="0" w:color="auto"/>
        <w:right w:val="none" w:sz="0" w:space="0" w:color="auto"/>
      </w:divBdr>
    </w:div>
    <w:div w:id="1841002364">
      <w:bodyDiv w:val="1"/>
      <w:marLeft w:val="0"/>
      <w:marRight w:val="0"/>
      <w:marTop w:val="0"/>
      <w:marBottom w:val="0"/>
      <w:divBdr>
        <w:top w:val="none" w:sz="0" w:space="0" w:color="auto"/>
        <w:left w:val="none" w:sz="0" w:space="0" w:color="auto"/>
        <w:bottom w:val="none" w:sz="0" w:space="0" w:color="auto"/>
        <w:right w:val="none" w:sz="0" w:space="0" w:color="auto"/>
      </w:divBdr>
    </w:div>
    <w:div w:id="1846093397">
      <w:bodyDiv w:val="1"/>
      <w:marLeft w:val="0"/>
      <w:marRight w:val="0"/>
      <w:marTop w:val="0"/>
      <w:marBottom w:val="0"/>
      <w:divBdr>
        <w:top w:val="none" w:sz="0" w:space="0" w:color="auto"/>
        <w:left w:val="none" w:sz="0" w:space="0" w:color="auto"/>
        <w:bottom w:val="none" w:sz="0" w:space="0" w:color="auto"/>
        <w:right w:val="none" w:sz="0" w:space="0" w:color="auto"/>
      </w:divBdr>
    </w:div>
    <w:div w:id="1846481800">
      <w:bodyDiv w:val="1"/>
      <w:marLeft w:val="0"/>
      <w:marRight w:val="0"/>
      <w:marTop w:val="0"/>
      <w:marBottom w:val="0"/>
      <w:divBdr>
        <w:top w:val="none" w:sz="0" w:space="0" w:color="auto"/>
        <w:left w:val="none" w:sz="0" w:space="0" w:color="auto"/>
        <w:bottom w:val="none" w:sz="0" w:space="0" w:color="auto"/>
        <w:right w:val="none" w:sz="0" w:space="0" w:color="auto"/>
      </w:divBdr>
    </w:div>
    <w:div w:id="1852910363">
      <w:bodyDiv w:val="1"/>
      <w:marLeft w:val="0"/>
      <w:marRight w:val="0"/>
      <w:marTop w:val="0"/>
      <w:marBottom w:val="0"/>
      <w:divBdr>
        <w:top w:val="none" w:sz="0" w:space="0" w:color="auto"/>
        <w:left w:val="none" w:sz="0" w:space="0" w:color="auto"/>
        <w:bottom w:val="none" w:sz="0" w:space="0" w:color="auto"/>
        <w:right w:val="none" w:sz="0" w:space="0" w:color="auto"/>
      </w:divBdr>
    </w:div>
    <w:div w:id="1863857452">
      <w:bodyDiv w:val="1"/>
      <w:marLeft w:val="0"/>
      <w:marRight w:val="0"/>
      <w:marTop w:val="0"/>
      <w:marBottom w:val="0"/>
      <w:divBdr>
        <w:top w:val="none" w:sz="0" w:space="0" w:color="auto"/>
        <w:left w:val="none" w:sz="0" w:space="0" w:color="auto"/>
        <w:bottom w:val="none" w:sz="0" w:space="0" w:color="auto"/>
        <w:right w:val="none" w:sz="0" w:space="0" w:color="auto"/>
      </w:divBdr>
    </w:div>
    <w:div w:id="1891306491">
      <w:bodyDiv w:val="1"/>
      <w:marLeft w:val="0"/>
      <w:marRight w:val="0"/>
      <w:marTop w:val="0"/>
      <w:marBottom w:val="0"/>
      <w:divBdr>
        <w:top w:val="none" w:sz="0" w:space="0" w:color="auto"/>
        <w:left w:val="none" w:sz="0" w:space="0" w:color="auto"/>
        <w:bottom w:val="none" w:sz="0" w:space="0" w:color="auto"/>
        <w:right w:val="none" w:sz="0" w:space="0" w:color="auto"/>
      </w:divBdr>
    </w:div>
    <w:div w:id="1902205228">
      <w:bodyDiv w:val="1"/>
      <w:marLeft w:val="0"/>
      <w:marRight w:val="0"/>
      <w:marTop w:val="0"/>
      <w:marBottom w:val="0"/>
      <w:divBdr>
        <w:top w:val="none" w:sz="0" w:space="0" w:color="auto"/>
        <w:left w:val="none" w:sz="0" w:space="0" w:color="auto"/>
        <w:bottom w:val="none" w:sz="0" w:space="0" w:color="auto"/>
        <w:right w:val="none" w:sz="0" w:space="0" w:color="auto"/>
      </w:divBdr>
    </w:div>
    <w:div w:id="1910797898">
      <w:bodyDiv w:val="1"/>
      <w:marLeft w:val="0"/>
      <w:marRight w:val="0"/>
      <w:marTop w:val="0"/>
      <w:marBottom w:val="0"/>
      <w:divBdr>
        <w:top w:val="none" w:sz="0" w:space="0" w:color="auto"/>
        <w:left w:val="none" w:sz="0" w:space="0" w:color="auto"/>
        <w:bottom w:val="none" w:sz="0" w:space="0" w:color="auto"/>
        <w:right w:val="none" w:sz="0" w:space="0" w:color="auto"/>
      </w:divBdr>
      <w:divsChild>
        <w:div w:id="801732619">
          <w:marLeft w:val="0"/>
          <w:marRight w:val="0"/>
          <w:marTop w:val="0"/>
          <w:marBottom w:val="0"/>
          <w:divBdr>
            <w:top w:val="none" w:sz="0" w:space="0" w:color="auto"/>
            <w:left w:val="none" w:sz="0" w:space="0" w:color="auto"/>
            <w:bottom w:val="none" w:sz="0" w:space="0" w:color="auto"/>
            <w:right w:val="none" w:sz="0" w:space="0" w:color="auto"/>
          </w:divBdr>
        </w:div>
        <w:div w:id="1506823883">
          <w:marLeft w:val="0"/>
          <w:marRight w:val="0"/>
          <w:marTop w:val="0"/>
          <w:marBottom w:val="0"/>
          <w:divBdr>
            <w:top w:val="none" w:sz="0" w:space="0" w:color="auto"/>
            <w:left w:val="none" w:sz="0" w:space="0" w:color="auto"/>
            <w:bottom w:val="none" w:sz="0" w:space="0" w:color="auto"/>
            <w:right w:val="none" w:sz="0" w:space="0" w:color="auto"/>
          </w:divBdr>
          <w:divsChild>
            <w:div w:id="679505960">
              <w:marLeft w:val="0"/>
              <w:marRight w:val="0"/>
              <w:marTop w:val="0"/>
              <w:marBottom w:val="0"/>
              <w:divBdr>
                <w:top w:val="none" w:sz="0" w:space="0" w:color="auto"/>
                <w:left w:val="none" w:sz="0" w:space="0" w:color="auto"/>
                <w:bottom w:val="none" w:sz="0" w:space="0" w:color="auto"/>
                <w:right w:val="none" w:sz="0" w:space="0" w:color="auto"/>
              </w:divBdr>
              <w:divsChild>
                <w:div w:id="73286980">
                  <w:marLeft w:val="0"/>
                  <w:marRight w:val="0"/>
                  <w:marTop w:val="0"/>
                  <w:marBottom w:val="0"/>
                  <w:divBdr>
                    <w:top w:val="none" w:sz="0" w:space="0" w:color="auto"/>
                    <w:left w:val="none" w:sz="0" w:space="0" w:color="auto"/>
                    <w:bottom w:val="none" w:sz="0" w:space="0" w:color="auto"/>
                    <w:right w:val="none" w:sz="0" w:space="0" w:color="auto"/>
                  </w:divBdr>
                  <w:divsChild>
                    <w:div w:id="1303073628">
                      <w:marLeft w:val="0"/>
                      <w:marRight w:val="0"/>
                      <w:marTop w:val="0"/>
                      <w:marBottom w:val="0"/>
                      <w:divBdr>
                        <w:top w:val="none" w:sz="0" w:space="0" w:color="auto"/>
                        <w:left w:val="none" w:sz="0" w:space="0" w:color="auto"/>
                        <w:bottom w:val="none" w:sz="0" w:space="0" w:color="auto"/>
                        <w:right w:val="none" w:sz="0" w:space="0" w:color="auto"/>
                      </w:divBdr>
                    </w:div>
                  </w:divsChild>
                </w:div>
                <w:div w:id="97601937">
                  <w:marLeft w:val="0"/>
                  <w:marRight w:val="0"/>
                  <w:marTop w:val="0"/>
                  <w:marBottom w:val="0"/>
                  <w:divBdr>
                    <w:top w:val="none" w:sz="0" w:space="0" w:color="auto"/>
                    <w:left w:val="none" w:sz="0" w:space="0" w:color="auto"/>
                    <w:bottom w:val="none" w:sz="0" w:space="0" w:color="auto"/>
                    <w:right w:val="none" w:sz="0" w:space="0" w:color="auto"/>
                  </w:divBdr>
                  <w:divsChild>
                    <w:div w:id="1302688322">
                      <w:marLeft w:val="0"/>
                      <w:marRight w:val="0"/>
                      <w:marTop w:val="0"/>
                      <w:marBottom w:val="0"/>
                      <w:divBdr>
                        <w:top w:val="none" w:sz="0" w:space="0" w:color="auto"/>
                        <w:left w:val="none" w:sz="0" w:space="0" w:color="auto"/>
                        <w:bottom w:val="none" w:sz="0" w:space="0" w:color="auto"/>
                        <w:right w:val="none" w:sz="0" w:space="0" w:color="auto"/>
                      </w:divBdr>
                    </w:div>
                  </w:divsChild>
                </w:div>
                <w:div w:id="234978834">
                  <w:marLeft w:val="0"/>
                  <w:marRight w:val="0"/>
                  <w:marTop w:val="0"/>
                  <w:marBottom w:val="0"/>
                  <w:divBdr>
                    <w:top w:val="none" w:sz="0" w:space="0" w:color="auto"/>
                    <w:left w:val="none" w:sz="0" w:space="0" w:color="auto"/>
                    <w:bottom w:val="none" w:sz="0" w:space="0" w:color="auto"/>
                    <w:right w:val="none" w:sz="0" w:space="0" w:color="auto"/>
                  </w:divBdr>
                  <w:divsChild>
                    <w:div w:id="1355771582">
                      <w:marLeft w:val="0"/>
                      <w:marRight w:val="0"/>
                      <w:marTop w:val="0"/>
                      <w:marBottom w:val="0"/>
                      <w:divBdr>
                        <w:top w:val="none" w:sz="0" w:space="0" w:color="auto"/>
                        <w:left w:val="none" w:sz="0" w:space="0" w:color="auto"/>
                        <w:bottom w:val="none" w:sz="0" w:space="0" w:color="auto"/>
                        <w:right w:val="none" w:sz="0" w:space="0" w:color="auto"/>
                      </w:divBdr>
                    </w:div>
                  </w:divsChild>
                </w:div>
                <w:div w:id="274408372">
                  <w:marLeft w:val="0"/>
                  <w:marRight w:val="0"/>
                  <w:marTop w:val="0"/>
                  <w:marBottom w:val="0"/>
                  <w:divBdr>
                    <w:top w:val="none" w:sz="0" w:space="0" w:color="auto"/>
                    <w:left w:val="none" w:sz="0" w:space="0" w:color="auto"/>
                    <w:bottom w:val="none" w:sz="0" w:space="0" w:color="auto"/>
                    <w:right w:val="none" w:sz="0" w:space="0" w:color="auto"/>
                  </w:divBdr>
                  <w:divsChild>
                    <w:div w:id="990209882">
                      <w:marLeft w:val="0"/>
                      <w:marRight w:val="0"/>
                      <w:marTop w:val="0"/>
                      <w:marBottom w:val="0"/>
                      <w:divBdr>
                        <w:top w:val="none" w:sz="0" w:space="0" w:color="auto"/>
                        <w:left w:val="none" w:sz="0" w:space="0" w:color="auto"/>
                        <w:bottom w:val="none" w:sz="0" w:space="0" w:color="auto"/>
                        <w:right w:val="none" w:sz="0" w:space="0" w:color="auto"/>
                      </w:divBdr>
                    </w:div>
                  </w:divsChild>
                </w:div>
                <w:div w:id="382292035">
                  <w:marLeft w:val="0"/>
                  <w:marRight w:val="0"/>
                  <w:marTop w:val="0"/>
                  <w:marBottom w:val="0"/>
                  <w:divBdr>
                    <w:top w:val="none" w:sz="0" w:space="0" w:color="auto"/>
                    <w:left w:val="none" w:sz="0" w:space="0" w:color="auto"/>
                    <w:bottom w:val="none" w:sz="0" w:space="0" w:color="auto"/>
                    <w:right w:val="none" w:sz="0" w:space="0" w:color="auto"/>
                  </w:divBdr>
                  <w:divsChild>
                    <w:div w:id="343216813">
                      <w:marLeft w:val="0"/>
                      <w:marRight w:val="0"/>
                      <w:marTop w:val="0"/>
                      <w:marBottom w:val="0"/>
                      <w:divBdr>
                        <w:top w:val="none" w:sz="0" w:space="0" w:color="auto"/>
                        <w:left w:val="none" w:sz="0" w:space="0" w:color="auto"/>
                        <w:bottom w:val="none" w:sz="0" w:space="0" w:color="auto"/>
                        <w:right w:val="none" w:sz="0" w:space="0" w:color="auto"/>
                      </w:divBdr>
                    </w:div>
                  </w:divsChild>
                </w:div>
                <w:div w:id="434981854">
                  <w:marLeft w:val="0"/>
                  <w:marRight w:val="0"/>
                  <w:marTop w:val="0"/>
                  <w:marBottom w:val="0"/>
                  <w:divBdr>
                    <w:top w:val="none" w:sz="0" w:space="0" w:color="auto"/>
                    <w:left w:val="none" w:sz="0" w:space="0" w:color="auto"/>
                    <w:bottom w:val="none" w:sz="0" w:space="0" w:color="auto"/>
                    <w:right w:val="none" w:sz="0" w:space="0" w:color="auto"/>
                  </w:divBdr>
                  <w:divsChild>
                    <w:div w:id="1658146378">
                      <w:marLeft w:val="0"/>
                      <w:marRight w:val="0"/>
                      <w:marTop w:val="0"/>
                      <w:marBottom w:val="0"/>
                      <w:divBdr>
                        <w:top w:val="none" w:sz="0" w:space="0" w:color="auto"/>
                        <w:left w:val="none" w:sz="0" w:space="0" w:color="auto"/>
                        <w:bottom w:val="none" w:sz="0" w:space="0" w:color="auto"/>
                        <w:right w:val="none" w:sz="0" w:space="0" w:color="auto"/>
                      </w:divBdr>
                    </w:div>
                  </w:divsChild>
                </w:div>
                <w:div w:id="466551335">
                  <w:marLeft w:val="0"/>
                  <w:marRight w:val="0"/>
                  <w:marTop w:val="0"/>
                  <w:marBottom w:val="0"/>
                  <w:divBdr>
                    <w:top w:val="none" w:sz="0" w:space="0" w:color="auto"/>
                    <w:left w:val="none" w:sz="0" w:space="0" w:color="auto"/>
                    <w:bottom w:val="none" w:sz="0" w:space="0" w:color="auto"/>
                    <w:right w:val="none" w:sz="0" w:space="0" w:color="auto"/>
                  </w:divBdr>
                  <w:divsChild>
                    <w:div w:id="1192497357">
                      <w:marLeft w:val="0"/>
                      <w:marRight w:val="0"/>
                      <w:marTop w:val="0"/>
                      <w:marBottom w:val="0"/>
                      <w:divBdr>
                        <w:top w:val="none" w:sz="0" w:space="0" w:color="auto"/>
                        <w:left w:val="none" w:sz="0" w:space="0" w:color="auto"/>
                        <w:bottom w:val="none" w:sz="0" w:space="0" w:color="auto"/>
                        <w:right w:val="none" w:sz="0" w:space="0" w:color="auto"/>
                      </w:divBdr>
                    </w:div>
                  </w:divsChild>
                </w:div>
                <w:div w:id="515536993">
                  <w:marLeft w:val="0"/>
                  <w:marRight w:val="0"/>
                  <w:marTop w:val="0"/>
                  <w:marBottom w:val="0"/>
                  <w:divBdr>
                    <w:top w:val="none" w:sz="0" w:space="0" w:color="auto"/>
                    <w:left w:val="none" w:sz="0" w:space="0" w:color="auto"/>
                    <w:bottom w:val="none" w:sz="0" w:space="0" w:color="auto"/>
                    <w:right w:val="none" w:sz="0" w:space="0" w:color="auto"/>
                  </w:divBdr>
                  <w:divsChild>
                    <w:div w:id="1147479587">
                      <w:marLeft w:val="0"/>
                      <w:marRight w:val="0"/>
                      <w:marTop w:val="0"/>
                      <w:marBottom w:val="0"/>
                      <w:divBdr>
                        <w:top w:val="none" w:sz="0" w:space="0" w:color="auto"/>
                        <w:left w:val="none" w:sz="0" w:space="0" w:color="auto"/>
                        <w:bottom w:val="none" w:sz="0" w:space="0" w:color="auto"/>
                        <w:right w:val="none" w:sz="0" w:space="0" w:color="auto"/>
                      </w:divBdr>
                    </w:div>
                  </w:divsChild>
                </w:div>
                <w:div w:id="539588344">
                  <w:marLeft w:val="0"/>
                  <w:marRight w:val="0"/>
                  <w:marTop w:val="0"/>
                  <w:marBottom w:val="0"/>
                  <w:divBdr>
                    <w:top w:val="none" w:sz="0" w:space="0" w:color="auto"/>
                    <w:left w:val="none" w:sz="0" w:space="0" w:color="auto"/>
                    <w:bottom w:val="none" w:sz="0" w:space="0" w:color="auto"/>
                    <w:right w:val="none" w:sz="0" w:space="0" w:color="auto"/>
                  </w:divBdr>
                  <w:divsChild>
                    <w:div w:id="583690758">
                      <w:marLeft w:val="0"/>
                      <w:marRight w:val="0"/>
                      <w:marTop w:val="0"/>
                      <w:marBottom w:val="0"/>
                      <w:divBdr>
                        <w:top w:val="none" w:sz="0" w:space="0" w:color="auto"/>
                        <w:left w:val="none" w:sz="0" w:space="0" w:color="auto"/>
                        <w:bottom w:val="none" w:sz="0" w:space="0" w:color="auto"/>
                        <w:right w:val="none" w:sz="0" w:space="0" w:color="auto"/>
                      </w:divBdr>
                    </w:div>
                  </w:divsChild>
                </w:div>
                <w:div w:id="573708897">
                  <w:marLeft w:val="0"/>
                  <w:marRight w:val="0"/>
                  <w:marTop w:val="0"/>
                  <w:marBottom w:val="0"/>
                  <w:divBdr>
                    <w:top w:val="none" w:sz="0" w:space="0" w:color="auto"/>
                    <w:left w:val="none" w:sz="0" w:space="0" w:color="auto"/>
                    <w:bottom w:val="none" w:sz="0" w:space="0" w:color="auto"/>
                    <w:right w:val="none" w:sz="0" w:space="0" w:color="auto"/>
                  </w:divBdr>
                  <w:divsChild>
                    <w:div w:id="1171989821">
                      <w:marLeft w:val="0"/>
                      <w:marRight w:val="0"/>
                      <w:marTop w:val="0"/>
                      <w:marBottom w:val="0"/>
                      <w:divBdr>
                        <w:top w:val="none" w:sz="0" w:space="0" w:color="auto"/>
                        <w:left w:val="none" w:sz="0" w:space="0" w:color="auto"/>
                        <w:bottom w:val="none" w:sz="0" w:space="0" w:color="auto"/>
                        <w:right w:val="none" w:sz="0" w:space="0" w:color="auto"/>
                      </w:divBdr>
                    </w:div>
                  </w:divsChild>
                </w:div>
                <w:div w:id="596595269">
                  <w:marLeft w:val="0"/>
                  <w:marRight w:val="0"/>
                  <w:marTop w:val="0"/>
                  <w:marBottom w:val="0"/>
                  <w:divBdr>
                    <w:top w:val="none" w:sz="0" w:space="0" w:color="auto"/>
                    <w:left w:val="none" w:sz="0" w:space="0" w:color="auto"/>
                    <w:bottom w:val="none" w:sz="0" w:space="0" w:color="auto"/>
                    <w:right w:val="none" w:sz="0" w:space="0" w:color="auto"/>
                  </w:divBdr>
                  <w:divsChild>
                    <w:div w:id="1120028474">
                      <w:marLeft w:val="0"/>
                      <w:marRight w:val="0"/>
                      <w:marTop w:val="0"/>
                      <w:marBottom w:val="0"/>
                      <w:divBdr>
                        <w:top w:val="none" w:sz="0" w:space="0" w:color="auto"/>
                        <w:left w:val="none" w:sz="0" w:space="0" w:color="auto"/>
                        <w:bottom w:val="none" w:sz="0" w:space="0" w:color="auto"/>
                        <w:right w:val="none" w:sz="0" w:space="0" w:color="auto"/>
                      </w:divBdr>
                    </w:div>
                  </w:divsChild>
                </w:div>
                <w:div w:id="624046846">
                  <w:marLeft w:val="0"/>
                  <w:marRight w:val="0"/>
                  <w:marTop w:val="0"/>
                  <w:marBottom w:val="0"/>
                  <w:divBdr>
                    <w:top w:val="none" w:sz="0" w:space="0" w:color="auto"/>
                    <w:left w:val="none" w:sz="0" w:space="0" w:color="auto"/>
                    <w:bottom w:val="none" w:sz="0" w:space="0" w:color="auto"/>
                    <w:right w:val="none" w:sz="0" w:space="0" w:color="auto"/>
                  </w:divBdr>
                  <w:divsChild>
                    <w:div w:id="1318387923">
                      <w:marLeft w:val="0"/>
                      <w:marRight w:val="0"/>
                      <w:marTop w:val="0"/>
                      <w:marBottom w:val="0"/>
                      <w:divBdr>
                        <w:top w:val="none" w:sz="0" w:space="0" w:color="auto"/>
                        <w:left w:val="none" w:sz="0" w:space="0" w:color="auto"/>
                        <w:bottom w:val="none" w:sz="0" w:space="0" w:color="auto"/>
                        <w:right w:val="none" w:sz="0" w:space="0" w:color="auto"/>
                      </w:divBdr>
                    </w:div>
                  </w:divsChild>
                </w:div>
                <w:div w:id="674190504">
                  <w:marLeft w:val="0"/>
                  <w:marRight w:val="0"/>
                  <w:marTop w:val="0"/>
                  <w:marBottom w:val="0"/>
                  <w:divBdr>
                    <w:top w:val="none" w:sz="0" w:space="0" w:color="auto"/>
                    <w:left w:val="none" w:sz="0" w:space="0" w:color="auto"/>
                    <w:bottom w:val="none" w:sz="0" w:space="0" w:color="auto"/>
                    <w:right w:val="none" w:sz="0" w:space="0" w:color="auto"/>
                  </w:divBdr>
                  <w:divsChild>
                    <w:div w:id="2047023644">
                      <w:marLeft w:val="0"/>
                      <w:marRight w:val="0"/>
                      <w:marTop w:val="0"/>
                      <w:marBottom w:val="0"/>
                      <w:divBdr>
                        <w:top w:val="none" w:sz="0" w:space="0" w:color="auto"/>
                        <w:left w:val="none" w:sz="0" w:space="0" w:color="auto"/>
                        <w:bottom w:val="none" w:sz="0" w:space="0" w:color="auto"/>
                        <w:right w:val="none" w:sz="0" w:space="0" w:color="auto"/>
                      </w:divBdr>
                    </w:div>
                  </w:divsChild>
                </w:div>
                <w:div w:id="694813048">
                  <w:marLeft w:val="0"/>
                  <w:marRight w:val="0"/>
                  <w:marTop w:val="0"/>
                  <w:marBottom w:val="0"/>
                  <w:divBdr>
                    <w:top w:val="none" w:sz="0" w:space="0" w:color="auto"/>
                    <w:left w:val="none" w:sz="0" w:space="0" w:color="auto"/>
                    <w:bottom w:val="none" w:sz="0" w:space="0" w:color="auto"/>
                    <w:right w:val="none" w:sz="0" w:space="0" w:color="auto"/>
                  </w:divBdr>
                  <w:divsChild>
                    <w:div w:id="667097648">
                      <w:marLeft w:val="0"/>
                      <w:marRight w:val="0"/>
                      <w:marTop w:val="0"/>
                      <w:marBottom w:val="0"/>
                      <w:divBdr>
                        <w:top w:val="none" w:sz="0" w:space="0" w:color="auto"/>
                        <w:left w:val="none" w:sz="0" w:space="0" w:color="auto"/>
                        <w:bottom w:val="none" w:sz="0" w:space="0" w:color="auto"/>
                        <w:right w:val="none" w:sz="0" w:space="0" w:color="auto"/>
                      </w:divBdr>
                    </w:div>
                  </w:divsChild>
                </w:div>
                <w:div w:id="695810438">
                  <w:marLeft w:val="0"/>
                  <w:marRight w:val="0"/>
                  <w:marTop w:val="0"/>
                  <w:marBottom w:val="0"/>
                  <w:divBdr>
                    <w:top w:val="none" w:sz="0" w:space="0" w:color="auto"/>
                    <w:left w:val="none" w:sz="0" w:space="0" w:color="auto"/>
                    <w:bottom w:val="none" w:sz="0" w:space="0" w:color="auto"/>
                    <w:right w:val="none" w:sz="0" w:space="0" w:color="auto"/>
                  </w:divBdr>
                  <w:divsChild>
                    <w:div w:id="497354533">
                      <w:marLeft w:val="0"/>
                      <w:marRight w:val="0"/>
                      <w:marTop w:val="0"/>
                      <w:marBottom w:val="0"/>
                      <w:divBdr>
                        <w:top w:val="none" w:sz="0" w:space="0" w:color="auto"/>
                        <w:left w:val="none" w:sz="0" w:space="0" w:color="auto"/>
                        <w:bottom w:val="none" w:sz="0" w:space="0" w:color="auto"/>
                        <w:right w:val="none" w:sz="0" w:space="0" w:color="auto"/>
                      </w:divBdr>
                    </w:div>
                  </w:divsChild>
                </w:div>
                <w:div w:id="707725219">
                  <w:marLeft w:val="0"/>
                  <w:marRight w:val="0"/>
                  <w:marTop w:val="0"/>
                  <w:marBottom w:val="0"/>
                  <w:divBdr>
                    <w:top w:val="none" w:sz="0" w:space="0" w:color="auto"/>
                    <w:left w:val="none" w:sz="0" w:space="0" w:color="auto"/>
                    <w:bottom w:val="none" w:sz="0" w:space="0" w:color="auto"/>
                    <w:right w:val="none" w:sz="0" w:space="0" w:color="auto"/>
                  </w:divBdr>
                  <w:divsChild>
                    <w:div w:id="657618346">
                      <w:marLeft w:val="0"/>
                      <w:marRight w:val="0"/>
                      <w:marTop w:val="0"/>
                      <w:marBottom w:val="0"/>
                      <w:divBdr>
                        <w:top w:val="none" w:sz="0" w:space="0" w:color="auto"/>
                        <w:left w:val="none" w:sz="0" w:space="0" w:color="auto"/>
                        <w:bottom w:val="none" w:sz="0" w:space="0" w:color="auto"/>
                        <w:right w:val="none" w:sz="0" w:space="0" w:color="auto"/>
                      </w:divBdr>
                    </w:div>
                  </w:divsChild>
                </w:div>
                <w:div w:id="873882686">
                  <w:marLeft w:val="0"/>
                  <w:marRight w:val="0"/>
                  <w:marTop w:val="0"/>
                  <w:marBottom w:val="0"/>
                  <w:divBdr>
                    <w:top w:val="none" w:sz="0" w:space="0" w:color="auto"/>
                    <w:left w:val="none" w:sz="0" w:space="0" w:color="auto"/>
                    <w:bottom w:val="none" w:sz="0" w:space="0" w:color="auto"/>
                    <w:right w:val="none" w:sz="0" w:space="0" w:color="auto"/>
                  </w:divBdr>
                  <w:divsChild>
                    <w:div w:id="1009603825">
                      <w:marLeft w:val="0"/>
                      <w:marRight w:val="0"/>
                      <w:marTop w:val="0"/>
                      <w:marBottom w:val="0"/>
                      <w:divBdr>
                        <w:top w:val="none" w:sz="0" w:space="0" w:color="auto"/>
                        <w:left w:val="none" w:sz="0" w:space="0" w:color="auto"/>
                        <w:bottom w:val="none" w:sz="0" w:space="0" w:color="auto"/>
                        <w:right w:val="none" w:sz="0" w:space="0" w:color="auto"/>
                      </w:divBdr>
                    </w:div>
                  </w:divsChild>
                </w:div>
                <w:div w:id="880556870">
                  <w:marLeft w:val="0"/>
                  <w:marRight w:val="0"/>
                  <w:marTop w:val="0"/>
                  <w:marBottom w:val="0"/>
                  <w:divBdr>
                    <w:top w:val="none" w:sz="0" w:space="0" w:color="auto"/>
                    <w:left w:val="none" w:sz="0" w:space="0" w:color="auto"/>
                    <w:bottom w:val="none" w:sz="0" w:space="0" w:color="auto"/>
                    <w:right w:val="none" w:sz="0" w:space="0" w:color="auto"/>
                  </w:divBdr>
                  <w:divsChild>
                    <w:div w:id="1287738315">
                      <w:marLeft w:val="0"/>
                      <w:marRight w:val="0"/>
                      <w:marTop w:val="0"/>
                      <w:marBottom w:val="0"/>
                      <w:divBdr>
                        <w:top w:val="none" w:sz="0" w:space="0" w:color="auto"/>
                        <w:left w:val="none" w:sz="0" w:space="0" w:color="auto"/>
                        <w:bottom w:val="none" w:sz="0" w:space="0" w:color="auto"/>
                        <w:right w:val="none" w:sz="0" w:space="0" w:color="auto"/>
                      </w:divBdr>
                    </w:div>
                  </w:divsChild>
                </w:div>
                <w:div w:id="892811510">
                  <w:marLeft w:val="0"/>
                  <w:marRight w:val="0"/>
                  <w:marTop w:val="0"/>
                  <w:marBottom w:val="0"/>
                  <w:divBdr>
                    <w:top w:val="none" w:sz="0" w:space="0" w:color="auto"/>
                    <w:left w:val="none" w:sz="0" w:space="0" w:color="auto"/>
                    <w:bottom w:val="none" w:sz="0" w:space="0" w:color="auto"/>
                    <w:right w:val="none" w:sz="0" w:space="0" w:color="auto"/>
                  </w:divBdr>
                  <w:divsChild>
                    <w:div w:id="1166434626">
                      <w:marLeft w:val="0"/>
                      <w:marRight w:val="0"/>
                      <w:marTop w:val="0"/>
                      <w:marBottom w:val="0"/>
                      <w:divBdr>
                        <w:top w:val="none" w:sz="0" w:space="0" w:color="auto"/>
                        <w:left w:val="none" w:sz="0" w:space="0" w:color="auto"/>
                        <w:bottom w:val="none" w:sz="0" w:space="0" w:color="auto"/>
                        <w:right w:val="none" w:sz="0" w:space="0" w:color="auto"/>
                      </w:divBdr>
                    </w:div>
                  </w:divsChild>
                </w:div>
                <w:div w:id="902528193">
                  <w:marLeft w:val="0"/>
                  <w:marRight w:val="0"/>
                  <w:marTop w:val="0"/>
                  <w:marBottom w:val="0"/>
                  <w:divBdr>
                    <w:top w:val="none" w:sz="0" w:space="0" w:color="auto"/>
                    <w:left w:val="none" w:sz="0" w:space="0" w:color="auto"/>
                    <w:bottom w:val="none" w:sz="0" w:space="0" w:color="auto"/>
                    <w:right w:val="none" w:sz="0" w:space="0" w:color="auto"/>
                  </w:divBdr>
                  <w:divsChild>
                    <w:div w:id="1633903918">
                      <w:marLeft w:val="0"/>
                      <w:marRight w:val="0"/>
                      <w:marTop w:val="0"/>
                      <w:marBottom w:val="0"/>
                      <w:divBdr>
                        <w:top w:val="none" w:sz="0" w:space="0" w:color="auto"/>
                        <w:left w:val="none" w:sz="0" w:space="0" w:color="auto"/>
                        <w:bottom w:val="none" w:sz="0" w:space="0" w:color="auto"/>
                        <w:right w:val="none" w:sz="0" w:space="0" w:color="auto"/>
                      </w:divBdr>
                    </w:div>
                  </w:divsChild>
                </w:div>
                <w:div w:id="985163104">
                  <w:marLeft w:val="0"/>
                  <w:marRight w:val="0"/>
                  <w:marTop w:val="0"/>
                  <w:marBottom w:val="0"/>
                  <w:divBdr>
                    <w:top w:val="none" w:sz="0" w:space="0" w:color="auto"/>
                    <w:left w:val="none" w:sz="0" w:space="0" w:color="auto"/>
                    <w:bottom w:val="none" w:sz="0" w:space="0" w:color="auto"/>
                    <w:right w:val="none" w:sz="0" w:space="0" w:color="auto"/>
                  </w:divBdr>
                  <w:divsChild>
                    <w:div w:id="2101176299">
                      <w:marLeft w:val="0"/>
                      <w:marRight w:val="0"/>
                      <w:marTop w:val="0"/>
                      <w:marBottom w:val="0"/>
                      <w:divBdr>
                        <w:top w:val="none" w:sz="0" w:space="0" w:color="auto"/>
                        <w:left w:val="none" w:sz="0" w:space="0" w:color="auto"/>
                        <w:bottom w:val="none" w:sz="0" w:space="0" w:color="auto"/>
                        <w:right w:val="none" w:sz="0" w:space="0" w:color="auto"/>
                      </w:divBdr>
                    </w:div>
                  </w:divsChild>
                </w:div>
                <w:div w:id="1135224316">
                  <w:marLeft w:val="0"/>
                  <w:marRight w:val="0"/>
                  <w:marTop w:val="0"/>
                  <w:marBottom w:val="0"/>
                  <w:divBdr>
                    <w:top w:val="none" w:sz="0" w:space="0" w:color="auto"/>
                    <w:left w:val="none" w:sz="0" w:space="0" w:color="auto"/>
                    <w:bottom w:val="none" w:sz="0" w:space="0" w:color="auto"/>
                    <w:right w:val="none" w:sz="0" w:space="0" w:color="auto"/>
                  </w:divBdr>
                  <w:divsChild>
                    <w:div w:id="20210290">
                      <w:marLeft w:val="0"/>
                      <w:marRight w:val="0"/>
                      <w:marTop w:val="0"/>
                      <w:marBottom w:val="0"/>
                      <w:divBdr>
                        <w:top w:val="none" w:sz="0" w:space="0" w:color="auto"/>
                        <w:left w:val="none" w:sz="0" w:space="0" w:color="auto"/>
                        <w:bottom w:val="none" w:sz="0" w:space="0" w:color="auto"/>
                        <w:right w:val="none" w:sz="0" w:space="0" w:color="auto"/>
                      </w:divBdr>
                    </w:div>
                  </w:divsChild>
                </w:div>
                <w:div w:id="1511068388">
                  <w:marLeft w:val="0"/>
                  <w:marRight w:val="0"/>
                  <w:marTop w:val="0"/>
                  <w:marBottom w:val="0"/>
                  <w:divBdr>
                    <w:top w:val="none" w:sz="0" w:space="0" w:color="auto"/>
                    <w:left w:val="none" w:sz="0" w:space="0" w:color="auto"/>
                    <w:bottom w:val="none" w:sz="0" w:space="0" w:color="auto"/>
                    <w:right w:val="none" w:sz="0" w:space="0" w:color="auto"/>
                  </w:divBdr>
                  <w:divsChild>
                    <w:div w:id="792285449">
                      <w:marLeft w:val="0"/>
                      <w:marRight w:val="0"/>
                      <w:marTop w:val="0"/>
                      <w:marBottom w:val="0"/>
                      <w:divBdr>
                        <w:top w:val="none" w:sz="0" w:space="0" w:color="auto"/>
                        <w:left w:val="none" w:sz="0" w:space="0" w:color="auto"/>
                        <w:bottom w:val="none" w:sz="0" w:space="0" w:color="auto"/>
                        <w:right w:val="none" w:sz="0" w:space="0" w:color="auto"/>
                      </w:divBdr>
                    </w:div>
                  </w:divsChild>
                </w:div>
                <w:div w:id="1531409248">
                  <w:marLeft w:val="0"/>
                  <w:marRight w:val="0"/>
                  <w:marTop w:val="0"/>
                  <w:marBottom w:val="0"/>
                  <w:divBdr>
                    <w:top w:val="none" w:sz="0" w:space="0" w:color="auto"/>
                    <w:left w:val="none" w:sz="0" w:space="0" w:color="auto"/>
                    <w:bottom w:val="none" w:sz="0" w:space="0" w:color="auto"/>
                    <w:right w:val="none" w:sz="0" w:space="0" w:color="auto"/>
                  </w:divBdr>
                  <w:divsChild>
                    <w:div w:id="2077509836">
                      <w:marLeft w:val="0"/>
                      <w:marRight w:val="0"/>
                      <w:marTop w:val="0"/>
                      <w:marBottom w:val="0"/>
                      <w:divBdr>
                        <w:top w:val="none" w:sz="0" w:space="0" w:color="auto"/>
                        <w:left w:val="none" w:sz="0" w:space="0" w:color="auto"/>
                        <w:bottom w:val="none" w:sz="0" w:space="0" w:color="auto"/>
                        <w:right w:val="none" w:sz="0" w:space="0" w:color="auto"/>
                      </w:divBdr>
                    </w:div>
                  </w:divsChild>
                </w:div>
                <w:div w:id="1601645213">
                  <w:marLeft w:val="0"/>
                  <w:marRight w:val="0"/>
                  <w:marTop w:val="0"/>
                  <w:marBottom w:val="0"/>
                  <w:divBdr>
                    <w:top w:val="none" w:sz="0" w:space="0" w:color="auto"/>
                    <w:left w:val="none" w:sz="0" w:space="0" w:color="auto"/>
                    <w:bottom w:val="none" w:sz="0" w:space="0" w:color="auto"/>
                    <w:right w:val="none" w:sz="0" w:space="0" w:color="auto"/>
                  </w:divBdr>
                  <w:divsChild>
                    <w:div w:id="1365247976">
                      <w:marLeft w:val="0"/>
                      <w:marRight w:val="0"/>
                      <w:marTop w:val="0"/>
                      <w:marBottom w:val="0"/>
                      <w:divBdr>
                        <w:top w:val="none" w:sz="0" w:space="0" w:color="auto"/>
                        <w:left w:val="none" w:sz="0" w:space="0" w:color="auto"/>
                        <w:bottom w:val="none" w:sz="0" w:space="0" w:color="auto"/>
                        <w:right w:val="none" w:sz="0" w:space="0" w:color="auto"/>
                      </w:divBdr>
                    </w:div>
                  </w:divsChild>
                </w:div>
                <w:div w:id="1857302688">
                  <w:marLeft w:val="0"/>
                  <w:marRight w:val="0"/>
                  <w:marTop w:val="0"/>
                  <w:marBottom w:val="0"/>
                  <w:divBdr>
                    <w:top w:val="none" w:sz="0" w:space="0" w:color="auto"/>
                    <w:left w:val="none" w:sz="0" w:space="0" w:color="auto"/>
                    <w:bottom w:val="none" w:sz="0" w:space="0" w:color="auto"/>
                    <w:right w:val="none" w:sz="0" w:space="0" w:color="auto"/>
                  </w:divBdr>
                  <w:divsChild>
                    <w:div w:id="1463577740">
                      <w:marLeft w:val="0"/>
                      <w:marRight w:val="0"/>
                      <w:marTop w:val="0"/>
                      <w:marBottom w:val="0"/>
                      <w:divBdr>
                        <w:top w:val="none" w:sz="0" w:space="0" w:color="auto"/>
                        <w:left w:val="none" w:sz="0" w:space="0" w:color="auto"/>
                        <w:bottom w:val="none" w:sz="0" w:space="0" w:color="auto"/>
                        <w:right w:val="none" w:sz="0" w:space="0" w:color="auto"/>
                      </w:divBdr>
                    </w:div>
                  </w:divsChild>
                </w:div>
                <w:div w:id="1860312404">
                  <w:marLeft w:val="0"/>
                  <w:marRight w:val="0"/>
                  <w:marTop w:val="0"/>
                  <w:marBottom w:val="0"/>
                  <w:divBdr>
                    <w:top w:val="none" w:sz="0" w:space="0" w:color="auto"/>
                    <w:left w:val="none" w:sz="0" w:space="0" w:color="auto"/>
                    <w:bottom w:val="none" w:sz="0" w:space="0" w:color="auto"/>
                    <w:right w:val="none" w:sz="0" w:space="0" w:color="auto"/>
                  </w:divBdr>
                  <w:divsChild>
                    <w:div w:id="1498568656">
                      <w:marLeft w:val="0"/>
                      <w:marRight w:val="0"/>
                      <w:marTop w:val="0"/>
                      <w:marBottom w:val="0"/>
                      <w:divBdr>
                        <w:top w:val="none" w:sz="0" w:space="0" w:color="auto"/>
                        <w:left w:val="none" w:sz="0" w:space="0" w:color="auto"/>
                        <w:bottom w:val="none" w:sz="0" w:space="0" w:color="auto"/>
                        <w:right w:val="none" w:sz="0" w:space="0" w:color="auto"/>
                      </w:divBdr>
                    </w:div>
                  </w:divsChild>
                </w:div>
                <w:div w:id="1964382382">
                  <w:marLeft w:val="0"/>
                  <w:marRight w:val="0"/>
                  <w:marTop w:val="0"/>
                  <w:marBottom w:val="0"/>
                  <w:divBdr>
                    <w:top w:val="none" w:sz="0" w:space="0" w:color="auto"/>
                    <w:left w:val="none" w:sz="0" w:space="0" w:color="auto"/>
                    <w:bottom w:val="none" w:sz="0" w:space="0" w:color="auto"/>
                    <w:right w:val="none" w:sz="0" w:space="0" w:color="auto"/>
                  </w:divBdr>
                  <w:divsChild>
                    <w:div w:id="9320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075604">
      <w:bodyDiv w:val="1"/>
      <w:marLeft w:val="0"/>
      <w:marRight w:val="0"/>
      <w:marTop w:val="0"/>
      <w:marBottom w:val="0"/>
      <w:divBdr>
        <w:top w:val="none" w:sz="0" w:space="0" w:color="auto"/>
        <w:left w:val="none" w:sz="0" w:space="0" w:color="auto"/>
        <w:bottom w:val="none" w:sz="0" w:space="0" w:color="auto"/>
        <w:right w:val="none" w:sz="0" w:space="0" w:color="auto"/>
      </w:divBdr>
    </w:div>
    <w:div w:id="1933854404">
      <w:bodyDiv w:val="1"/>
      <w:marLeft w:val="0"/>
      <w:marRight w:val="0"/>
      <w:marTop w:val="0"/>
      <w:marBottom w:val="0"/>
      <w:divBdr>
        <w:top w:val="none" w:sz="0" w:space="0" w:color="auto"/>
        <w:left w:val="none" w:sz="0" w:space="0" w:color="auto"/>
        <w:bottom w:val="none" w:sz="0" w:space="0" w:color="auto"/>
        <w:right w:val="none" w:sz="0" w:space="0" w:color="auto"/>
      </w:divBdr>
    </w:div>
    <w:div w:id="1954510062">
      <w:bodyDiv w:val="1"/>
      <w:marLeft w:val="0"/>
      <w:marRight w:val="0"/>
      <w:marTop w:val="0"/>
      <w:marBottom w:val="0"/>
      <w:divBdr>
        <w:top w:val="none" w:sz="0" w:space="0" w:color="auto"/>
        <w:left w:val="none" w:sz="0" w:space="0" w:color="auto"/>
        <w:bottom w:val="none" w:sz="0" w:space="0" w:color="auto"/>
        <w:right w:val="none" w:sz="0" w:space="0" w:color="auto"/>
      </w:divBdr>
    </w:div>
    <w:div w:id="1954942977">
      <w:bodyDiv w:val="1"/>
      <w:marLeft w:val="0"/>
      <w:marRight w:val="0"/>
      <w:marTop w:val="0"/>
      <w:marBottom w:val="0"/>
      <w:divBdr>
        <w:top w:val="none" w:sz="0" w:space="0" w:color="auto"/>
        <w:left w:val="none" w:sz="0" w:space="0" w:color="auto"/>
        <w:bottom w:val="none" w:sz="0" w:space="0" w:color="auto"/>
        <w:right w:val="none" w:sz="0" w:space="0" w:color="auto"/>
      </w:divBdr>
    </w:div>
    <w:div w:id="1968004788">
      <w:bodyDiv w:val="1"/>
      <w:marLeft w:val="0"/>
      <w:marRight w:val="0"/>
      <w:marTop w:val="0"/>
      <w:marBottom w:val="0"/>
      <w:divBdr>
        <w:top w:val="none" w:sz="0" w:space="0" w:color="auto"/>
        <w:left w:val="none" w:sz="0" w:space="0" w:color="auto"/>
        <w:bottom w:val="none" w:sz="0" w:space="0" w:color="auto"/>
        <w:right w:val="none" w:sz="0" w:space="0" w:color="auto"/>
      </w:divBdr>
    </w:div>
    <w:div w:id="1975018933">
      <w:bodyDiv w:val="1"/>
      <w:marLeft w:val="0"/>
      <w:marRight w:val="0"/>
      <w:marTop w:val="0"/>
      <w:marBottom w:val="0"/>
      <w:divBdr>
        <w:top w:val="none" w:sz="0" w:space="0" w:color="auto"/>
        <w:left w:val="none" w:sz="0" w:space="0" w:color="auto"/>
        <w:bottom w:val="none" w:sz="0" w:space="0" w:color="auto"/>
        <w:right w:val="none" w:sz="0" w:space="0" w:color="auto"/>
      </w:divBdr>
      <w:divsChild>
        <w:div w:id="1992905660">
          <w:marLeft w:val="0"/>
          <w:marRight w:val="0"/>
          <w:marTop w:val="0"/>
          <w:marBottom w:val="0"/>
          <w:divBdr>
            <w:top w:val="none" w:sz="0" w:space="0" w:color="auto"/>
            <w:left w:val="none" w:sz="0" w:space="0" w:color="auto"/>
            <w:bottom w:val="none" w:sz="0" w:space="0" w:color="auto"/>
            <w:right w:val="none" w:sz="0" w:space="0" w:color="auto"/>
          </w:divBdr>
          <w:divsChild>
            <w:div w:id="1290890304">
              <w:marLeft w:val="0"/>
              <w:marRight w:val="0"/>
              <w:marTop w:val="0"/>
              <w:marBottom w:val="0"/>
              <w:divBdr>
                <w:top w:val="none" w:sz="0" w:space="0" w:color="auto"/>
                <w:left w:val="none" w:sz="0" w:space="0" w:color="auto"/>
                <w:bottom w:val="none" w:sz="0" w:space="0" w:color="auto"/>
                <w:right w:val="none" w:sz="0" w:space="0" w:color="auto"/>
              </w:divBdr>
              <w:divsChild>
                <w:div w:id="1616062265">
                  <w:marLeft w:val="0"/>
                  <w:marRight w:val="0"/>
                  <w:marTop w:val="0"/>
                  <w:marBottom w:val="0"/>
                  <w:divBdr>
                    <w:top w:val="none" w:sz="0" w:space="0" w:color="auto"/>
                    <w:left w:val="none" w:sz="0" w:space="0" w:color="auto"/>
                    <w:bottom w:val="none" w:sz="0" w:space="0" w:color="auto"/>
                    <w:right w:val="none" w:sz="0" w:space="0" w:color="auto"/>
                  </w:divBdr>
                  <w:divsChild>
                    <w:div w:id="1316370859">
                      <w:marLeft w:val="0"/>
                      <w:marRight w:val="0"/>
                      <w:marTop w:val="0"/>
                      <w:marBottom w:val="0"/>
                      <w:divBdr>
                        <w:top w:val="none" w:sz="0" w:space="0" w:color="auto"/>
                        <w:left w:val="none" w:sz="0" w:space="0" w:color="auto"/>
                        <w:bottom w:val="none" w:sz="0" w:space="0" w:color="auto"/>
                        <w:right w:val="none" w:sz="0" w:space="0" w:color="auto"/>
                      </w:divBdr>
                      <w:divsChild>
                        <w:div w:id="679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155590">
      <w:bodyDiv w:val="1"/>
      <w:marLeft w:val="0"/>
      <w:marRight w:val="0"/>
      <w:marTop w:val="0"/>
      <w:marBottom w:val="0"/>
      <w:divBdr>
        <w:top w:val="none" w:sz="0" w:space="0" w:color="auto"/>
        <w:left w:val="none" w:sz="0" w:space="0" w:color="auto"/>
        <w:bottom w:val="none" w:sz="0" w:space="0" w:color="auto"/>
        <w:right w:val="none" w:sz="0" w:space="0" w:color="auto"/>
      </w:divBdr>
    </w:div>
    <w:div w:id="1999142589">
      <w:bodyDiv w:val="1"/>
      <w:marLeft w:val="0"/>
      <w:marRight w:val="0"/>
      <w:marTop w:val="0"/>
      <w:marBottom w:val="0"/>
      <w:divBdr>
        <w:top w:val="none" w:sz="0" w:space="0" w:color="auto"/>
        <w:left w:val="none" w:sz="0" w:space="0" w:color="auto"/>
        <w:bottom w:val="none" w:sz="0" w:space="0" w:color="auto"/>
        <w:right w:val="none" w:sz="0" w:space="0" w:color="auto"/>
      </w:divBdr>
    </w:div>
    <w:div w:id="2012441363">
      <w:bodyDiv w:val="1"/>
      <w:marLeft w:val="0"/>
      <w:marRight w:val="0"/>
      <w:marTop w:val="0"/>
      <w:marBottom w:val="0"/>
      <w:divBdr>
        <w:top w:val="none" w:sz="0" w:space="0" w:color="auto"/>
        <w:left w:val="none" w:sz="0" w:space="0" w:color="auto"/>
        <w:bottom w:val="none" w:sz="0" w:space="0" w:color="auto"/>
        <w:right w:val="none" w:sz="0" w:space="0" w:color="auto"/>
      </w:divBdr>
    </w:div>
    <w:div w:id="2026321238">
      <w:bodyDiv w:val="1"/>
      <w:marLeft w:val="0"/>
      <w:marRight w:val="0"/>
      <w:marTop w:val="0"/>
      <w:marBottom w:val="0"/>
      <w:divBdr>
        <w:top w:val="none" w:sz="0" w:space="0" w:color="auto"/>
        <w:left w:val="none" w:sz="0" w:space="0" w:color="auto"/>
        <w:bottom w:val="none" w:sz="0" w:space="0" w:color="auto"/>
        <w:right w:val="none" w:sz="0" w:space="0" w:color="auto"/>
      </w:divBdr>
    </w:div>
    <w:div w:id="2041542434">
      <w:bodyDiv w:val="1"/>
      <w:marLeft w:val="0"/>
      <w:marRight w:val="0"/>
      <w:marTop w:val="0"/>
      <w:marBottom w:val="0"/>
      <w:divBdr>
        <w:top w:val="none" w:sz="0" w:space="0" w:color="auto"/>
        <w:left w:val="none" w:sz="0" w:space="0" w:color="auto"/>
        <w:bottom w:val="none" w:sz="0" w:space="0" w:color="auto"/>
        <w:right w:val="none" w:sz="0" w:space="0" w:color="auto"/>
      </w:divBdr>
    </w:div>
    <w:div w:id="2043894433">
      <w:bodyDiv w:val="1"/>
      <w:marLeft w:val="0"/>
      <w:marRight w:val="0"/>
      <w:marTop w:val="0"/>
      <w:marBottom w:val="0"/>
      <w:divBdr>
        <w:top w:val="none" w:sz="0" w:space="0" w:color="auto"/>
        <w:left w:val="none" w:sz="0" w:space="0" w:color="auto"/>
        <w:bottom w:val="none" w:sz="0" w:space="0" w:color="auto"/>
        <w:right w:val="none" w:sz="0" w:space="0" w:color="auto"/>
      </w:divBdr>
    </w:div>
    <w:div w:id="2075424961">
      <w:bodyDiv w:val="1"/>
      <w:marLeft w:val="0"/>
      <w:marRight w:val="0"/>
      <w:marTop w:val="0"/>
      <w:marBottom w:val="0"/>
      <w:divBdr>
        <w:top w:val="none" w:sz="0" w:space="0" w:color="auto"/>
        <w:left w:val="none" w:sz="0" w:space="0" w:color="auto"/>
        <w:bottom w:val="none" w:sz="0" w:space="0" w:color="auto"/>
        <w:right w:val="none" w:sz="0" w:space="0" w:color="auto"/>
      </w:divBdr>
    </w:div>
    <w:div w:id="2078284475">
      <w:bodyDiv w:val="1"/>
      <w:marLeft w:val="0"/>
      <w:marRight w:val="0"/>
      <w:marTop w:val="0"/>
      <w:marBottom w:val="0"/>
      <w:divBdr>
        <w:top w:val="none" w:sz="0" w:space="0" w:color="auto"/>
        <w:left w:val="none" w:sz="0" w:space="0" w:color="auto"/>
        <w:bottom w:val="none" w:sz="0" w:space="0" w:color="auto"/>
        <w:right w:val="none" w:sz="0" w:space="0" w:color="auto"/>
      </w:divBdr>
    </w:div>
    <w:div w:id="2079278732">
      <w:bodyDiv w:val="1"/>
      <w:marLeft w:val="0"/>
      <w:marRight w:val="0"/>
      <w:marTop w:val="0"/>
      <w:marBottom w:val="0"/>
      <w:divBdr>
        <w:top w:val="none" w:sz="0" w:space="0" w:color="auto"/>
        <w:left w:val="none" w:sz="0" w:space="0" w:color="auto"/>
        <w:bottom w:val="none" w:sz="0" w:space="0" w:color="auto"/>
        <w:right w:val="none" w:sz="0" w:space="0" w:color="auto"/>
      </w:divBdr>
    </w:div>
    <w:div w:id="2100179811">
      <w:bodyDiv w:val="1"/>
      <w:marLeft w:val="0"/>
      <w:marRight w:val="0"/>
      <w:marTop w:val="0"/>
      <w:marBottom w:val="0"/>
      <w:divBdr>
        <w:top w:val="none" w:sz="0" w:space="0" w:color="auto"/>
        <w:left w:val="none" w:sz="0" w:space="0" w:color="auto"/>
        <w:bottom w:val="none" w:sz="0" w:space="0" w:color="auto"/>
        <w:right w:val="none" w:sz="0" w:space="0" w:color="auto"/>
      </w:divBdr>
      <w:divsChild>
        <w:div w:id="2012949567">
          <w:marLeft w:val="0"/>
          <w:marRight w:val="0"/>
          <w:marTop w:val="0"/>
          <w:marBottom w:val="0"/>
          <w:divBdr>
            <w:top w:val="none" w:sz="0" w:space="0" w:color="auto"/>
            <w:left w:val="none" w:sz="0" w:space="0" w:color="auto"/>
            <w:bottom w:val="none" w:sz="0" w:space="0" w:color="auto"/>
            <w:right w:val="none" w:sz="0" w:space="0" w:color="auto"/>
          </w:divBdr>
          <w:divsChild>
            <w:div w:id="16302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eenergiemanager.nl"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Create a new document." ma:contentTypeScope="" ma:versionID="20e45eb30155907ae8b541c16a487d53">
  <xsd:schema xmlns:xsd="http://www.w3.org/2001/XMLSchema" xmlns:xs="http://www.w3.org/2001/XMLSchema" xmlns:p="http://schemas.microsoft.com/office/2006/metadata/properties" xmlns:ns2="28a68a4d-228e-49b4-bd64-f059bd770b71" targetNamespace="http://schemas.microsoft.com/office/2006/metadata/properties" ma:root="true" ma:fieldsID="da28dd4b467116d3e52260c584ebd2de"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3C13C-F7C4-4B52-83D9-14AB776D1F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BCE62A-2455-4428-8E21-58D353483941}">
  <ds:schemaRefs>
    <ds:schemaRef ds:uri="http://schemas.microsoft.com/sharepoint/v3/contenttype/forms"/>
  </ds:schemaRefs>
</ds:datastoreItem>
</file>

<file path=customXml/itemProps3.xml><?xml version="1.0" encoding="utf-8"?>
<ds:datastoreItem xmlns:ds="http://schemas.openxmlformats.org/officeDocument/2006/customXml" ds:itemID="{FBAEFAE7-DD2D-4521-BEBA-287AB2F11EAE}">
  <ds:schemaRefs>
    <ds:schemaRef ds:uri="http://schemas.openxmlformats.org/officeDocument/2006/bibliography"/>
  </ds:schemaRefs>
</ds:datastoreItem>
</file>

<file path=customXml/itemProps4.xml><?xml version="1.0" encoding="utf-8"?>
<ds:datastoreItem xmlns:ds="http://schemas.openxmlformats.org/officeDocument/2006/customXml" ds:itemID="{71E9362D-C480-472B-98E4-16742E6A3B43}"/>
</file>

<file path=docProps/app.xml><?xml version="1.0" encoding="utf-8"?>
<Properties xmlns="http://schemas.openxmlformats.org/officeDocument/2006/extended-properties" xmlns:vt="http://schemas.openxmlformats.org/officeDocument/2006/docPropsVTypes">
  <Template>Normal.dotm</Template>
  <TotalTime>42</TotalTime>
  <Pages>25</Pages>
  <Words>5650</Words>
  <Characters>37016</Characters>
  <Application>Microsoft Office Word</Application>
  <DocSecurity>0</DocSecurity>
  <Lines>308</Lines>
  <Paragraphs>85</Paragraphs>
  <ScaleCrop>false</ScaleCrop>
  <HeadingPairs>
    <vt:vector size="2" baseType="variant">
      <vt:variant>
        <vt:lpstr>Titel</vt:lpstr>
      </vt:variant>
      <vt:variant>
        <vt:i4>1</vt:i4>
      </vt:variant>
    </vt:vector>
  </HeadingPairs>
  <TitlesOfParts>
    <vt:vector size="1" baseType="lpstr">
      <vt:lpstr>Titelpagina</vt:lpstr>
    </vt:vector>
  </TitlesOfParts>
  <Company>Thuis</Company>
  <LinksUpToDate>false</LinksUpToDate>
  <CharactersWithSpaces>42581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Titelpagina</dc:title>
  <dc:subject/>
  <dc:creator>Michiel van Bruggen</dc:creator>
  <cp:keywords/>
  <dc:description/>
  <cp:lastModifiedBy>Ewout van der Beek</cp:lastModifiedBy>
  <cp:revision>877</cp:revision>
  <cp:lastPrinted>2013-04-04T18:01:00Z</cp:lastPrinted>
  <dcterms:created xsi:type="dcterms:W3CDTF">2022-02-02T23:53:00Z</dcterms:created>
  <dcterms:modified xsi:type="dcterms:W3CDTF">2022-08-05T07:28:00Z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0x010100C0C91830ED340E4FB1005DCFC6E51CF5</vt:lpwstr>
  </property>
</Properties>
</file>