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8A26D" w14:textId="77777777" w:rsidR="000C544E" w:rsidRDefault="000C544E" w:rsidP="002D14A8"/>
    <w:p w14:paraId="732C010B" w14:textId="77777777" w:rsidR="00C2157C" w:rsidRDefault="00C2157C" w:rsidP="002D14A8">
      <w:pPr>
        <w:sectPr w:rsidR="00C2157C" w:rsidSect="00CD1731">
          <w:headerReference w:type="default" r:id="rId11"/>
          <w:footerReference w:type="default" r:id="rId12"/>
          <w:headerReference w:type="first" r:id="rId13"/>
          <w:pgSz w:w="11906" w:h="16838" w:code="9"/>
          <w:pgMar w:top="2438" w:right="970" w:bottom="1985" w:left="1304" w:header="924" w:footer="318" w:gutter="0"/>
          <w:cols w:space="720"/>
          <w:docGrid w:linePitch="231"/>
        </w:sectPr>
      </w:pPr>
    </w:p>
    <w:p w14:paraId="7A30EDD7" w14:textId="77777777" w:rsidR="00F53F6B" w:rsidRDefault="00F0459E" w:rsidP="009242DF">
      <w:pPr>
        <w:pStyle w:val="Kop1zondernummer"/>
      </w:pPr>
      <w:bookmarkStart w:id="15" w:name="_Toc64889110"/>
      <w:bookmarkStart w:id="16" w:name="_Toc73608168"/>
      <w:bookmarkStart w:id="17" w:name="_Toc83225732"/>
      <w:r>
        <w:lastRenderedPageBreak/>
        <w:t>Versiebeheer</w:t>
      </w:r>
      <w:bookmarkEnd w:id="15"/>
      <w:bookmarkEnd w:id="16"/>
      <w:bookmarkEnd w:id="17"/>
    </w:p>
    <w:tbl>
      <w:tblPr>
        <w:tblStyle w:val="Tabelraster"/>
        <w:tblW w:w="0" w:type="auto"/>
        <w:tblLook w:val="04A0" w:firstRow="1" w:lastRow="0" w:firstColumn="1" w:lastColumn="0" w:noHBand="0" w:noVBand="1"/>
      </w:tblPr>
      <w:tblGrid>
        <w:gridCol w:w="1433"/>
        <w:gridCol w:w="1860"/>
        <w:gridCol w:w="2624"/>
        <w:gridCol w:w="3705"/>
      </w:tblGrid>
      <w:tr w:rsidR="00F0459E" w14:paraId="1174E1D4" w14:textId="77777777" w:rsidTr="00864BE4">
        <w:trPr>
          <w:cnfStyle w:val="100000000000" w:firstRow="1" w:lastRow="0" w:firstColumn="0" w:lastColumn="0" w:oddVBand="0" w:evenVBand="0" w:oddHBand="0" w:evenHBand="0" w:firstRowFirstColumn="0" w:firstRowLastColumn="0" w:lastRowFirstColumn="0" w:lastRowLastColumn="0"/>
        </w:trPr>
        <w:tc>
          <w:tcPr>
            <w:tcW w:w="1433" w:type="dxa"/>
          </w:tcPr>
          <w:p w14:paraId="42215235" w14:textId="77777777" w:rsidR="00F0459E" w:rsidRPr="00F0459E" w:rsidRDefault="00F0459E" w:rsidP="009242DF">
            <w:pPr>
              <w:rPr>
                <w:b/>
              </w:rPr>
            </w:pPr>
            <w:r w:rsidRPr="00F0459E">
              <w:rPr>
                <w:b/>
              </w:rPr>
              <w:t>Versie</w:t>
            </w:r>
          </w:p>
        </w:tc>
        <w:tc>
          <w:tcPr>
            <w:tcW w:w="1860" w:type="dxa"/>
          </w:tcPr>
          <w:p w14:paraId="135B93E6" w14:textId="77777777" w:rsidR="00F0459E" w:rsidRPr="00F0459E" w:rsidRDefault="00F0459E" w:rsidP="009242DF">
            <w:pPr>
              <w:rPr>
                <w:b/>
              </w:rPr>
            </w:pPr>
            <w:r w:rsidRPr="00F0459E">
              <w:rPr>
                <w:b/>
              </w:rPr>
              <w:t>Datum</w:t>
            </w:r>
          </w:p>
        </w:tc>
        <w:tc>
          <w:tcPr>
            <w:tcW w:w="2624" w:type="dxa"/>
          </w:tcPr>
          <w:p w14:paraId="3B458D76" w14:textId="77777777" w:rsidR="00F0459E" w:rsidRPr="00F0459E" w:rsidRDefault="00F0459E" w:rsidP="00F0459E">
            <w:pPr>
              <w:rPr>
                <w:b/>
              </w:rPr>
            </w:pPr>
            <w:r w:rsidRPr="00F0459E">
              <w:rPr>
                <w:b/>
              </w:rPr>
              <w:t>On</w:t>
            </w:r>
            <w:r>
              <w:rPr>
                <w:b/>
              </w:rPr>
              <w:t>t</w:t>
            </w:r>
            <w:r w:rsidRPr="00F0459E">
              <w:rPr>
                <w:b/>
              </w:rPr>
              <w:t>vanger</w:t>
            </w:r>
          </w:p>
        </w:tc>
        <w:tc>
          <w:tcPr>
            <w:tcW w:w="3705" w:type="dxa"/>
          </w:tcPr>
          <w:p w14:paraId="7650B677" w14:textId="77777777" w:rsidR="00F0459E" w:rsidRPr="00F0459E" w:rsidRDefault="00F0459E" w:rsidP="009242DF">
            <w:pPr>
              <w:rPr>
                <w:b/>
              </w:rPr>
            </w:pPr>
            <w:r w:rsidRPr="00F0459E">
              <w:rPr>
                <w:b/>
              </w:rPr>
              <w:t>Omschrijving</w:t>
            </w:r>
          </w:p>
        </w:tc>
      </w:tr>
      <w:tr w:rsidR="00F0459E" w14:paraId="17FC4BA0" w14:textId="77777777" w:rsidTr="00864BE4">
        <w:tc>
          <w:tcPr>
            <w:tcW w:w="1433" w:type="dxa"/>
          </w:tcPr>
          <w:p w14:paraId="4C083963" w14:textId="77777777" w:rsidR="00F0459E" w:rsidRDefault="00F0459E" w:rsidP="009242DF">
            <w:r>
              <w:t>0.1</w:t>
            </w:r>
          </w:p>
        </w:tc>
        <w:tc>
          <w:tcPr>
            <w:tcW w:w="1860" w:type="dxa"/>
          </w:tcPr>
          <w:p w14:paraId="728E6DB8" w14:textId="77777777" w:rsidR="00F0459E" w:rsidRDefault="00F0459E" w:rsidP="009242DF">
            <w:r>
              <w:t>19 feb 2021</w:t>
            </w:r>
          </w:p>
        </w:tc>
        <w:tc>
          <w:tcPr>
            <w:tcW w:w="2624" w:type="dxa"/>
          </w:tcPr>
          <w:p w14:paraId="5D14151E" w14:textId="77777777" w:rsidR="00F0459E" w:rsidRDefault="00F0459E" w:rsidP="009242DF"/>
        </w:tc>
        <w:tc>
          <w:tcPr>
            <w:tcW w:w="3705" w:type="dxa"/>
          </w:tcPr>
          <w:p w14:paraId="667B01AE" w14:textId="77777777" w:rsidR="00F0459E" w:rsidRDefault="00F0459E" w:rsidP="009242DF">
            <w:r>
              <w:t>Initiële versie</w:t>
            </w:r>
          </w:p>
        </w:tc>
      </w:tr>
      <w:tr w:rsidR="00F0459E" w14:paraId="6A8A6BF2" w14:textId="77777777" w:rsidTr="00864BE4">
        <w:tc>
          <w:tcPr>
            <w:tcW w:w="1433" w:type="dxa"/>
          </w:tcPr>
          <w:p w14:paraId="44EE03AE" w14:textId="77777777" w:rsidR="00F0459E" w:rsidRDefault="00F0459E" w:rsidP="009242DF">
            <w:r>
              <w:t>0.2</w:t>
            </w:r>
          </w:p>
        </w:tc>
        <w:tc>
          <w:tcPr>
            <w:tcW w:w="1860" w:type="dxa"/>
          </w:tcPr>
          <w:p w14:paraId="7A0FF9C8" w14:textId="77777777" w:rsidR="00F0459E" w:rsidRDefault="00812732" w:rsidP="00812732">
            <w:r>
              <w:t xml:space="preserve">19 apr </w:t>
            </w:r>
            <w:r w:rsidR="006144EF">
              <w:t>2021</w:t>
            </w:r>
          </w:p>
        </w:tc>
        <w:tc>
          <w:tcPr>
            <w:tcW w:w="2624" w:type="dxa"/>
          </w:tcPr>
          <w:p w14:paraId="51EE6A1D" w14:textId="77777777" w:rsidR="00F0459E" w:rsidRDefault="00F0459E" w:rsidP="009242DF"/>
        </w:tc>
        <w:tc>
          <w:tcPr>
            <w:tcW w:w="3705" w:type="dxa"/>
          </w:tcPr>
          <w:p w14:paraId="4269A923" w14:textId="77777777" w:rsidR="00F0459E" w:rsidRDefault="00F0459E" w:rsidP="009242DF">
            <w:r>
              <w:t>Aanpassingen na interne review</w:t>
            </w:r>
          </w:p>
        </w:tc>
      </w:tr>
      <w:tr w:rsidR="00A87C00" w14:paraId="226DEE53" w14:textId="77777777" w:rsidTr="00864BE4">
        <w:tc>
          <w:tcPr>
            <w:tcW w:w="1433" w:type="dxa"/>
          </w:tcPr>
          <w:p w14:paraId="5B5C00A6" w14:textId="77777777" w:rsidR="00A87C00" w:rsidRDefault="00A87C00" w:rsidP="009242DF">
            <w:r>
              <w:t>0.3</w:t>
            </w:r>
          </w:p>
        </w:tc>
        <w:tc>
          <w:tcPr>
            <w:tcW w:w="1860" w:type="dxa"/>
          </w:tcPr>
          <w:p w14:paraId="7391C30F" w14:textId="77777777" w:rsidR="00A87C00" w:rsidRDefault="00A87C00" w:rsidP="009242DF">
            <w:r>
              <w:t>11 mei 2021</w:t>
            </w:r>
          </w:p>
        </w:tc>
        <w:tc>
          <w:tcPr>
            <w:tcW w:w="2624" w:type="dxa"/>
          </w:tcPr>
          <w:p w14:paraId="39F4FFB9" w14:textId="77777777" w:rsidR="00A87C00" w:rsidRDefault="00A87C00" w:rsidP="009242DF"/>
        </w:tc>
        <w:tc>
          <w:tcPr>
            <w:tcW w:w="3705" w:type="dxa"/>
          </w:tcPr>
          <w:p w14:paraId="07033DFE" w14:textId="77777777" w:rsidR="00A87C00" w:rsidRDefault="00A87C00" w:rsidP="009242DF">
            <w:r>
              <w:t>Aanpassingen na interne review</w:t>
            </w:r>
          </w:p>
        </w:tc>
      </w:tr>
      <w:tr w:rsidR="00F0459E" w14:paraId="6E705370" w14:textId="77777777" w:rsidTr="00864BE4">
        <w:tc>
          <w:tcPr>
            <w:tcW w:w="1433" w:type="dxa"/>
          </w:tcPr>
          <w:p w14:paraId="6E5CB0B4" w14:textId="77777777" w:rsidR="00F0459E" w:rsidRDefault="00F0459E" w:rsidP="009242DF">
            <w:r>
              <w:t>0.5</w:t>
            </w:r>
          </w:p>
        </w:tc>
        <w:tc>
          <w:tcPr>
            <w:tcW w:w="1860" w:type="dxa"/>
          </w:tcPr>
          <w:p w14:paraId="74F3DF53" w14:textId="77777777" w:rsidR="00F0459E" w:rsidRDefault="00734035" w:rsidP="009242DF">
            <w:r>
              <w:t>31 mei 2021</w:t>
            </w:r>
          </w:p>
        </w:tc>
        <w:tc>
          <w:tcPr>
            <w:tcW w:w="2624" w:type="dxa"/>
          </w:tcPr>
          <w:p w14:paraId="4ACB6FC2" w14:textId="77777777" w:rsidR="00F0459E" w:rsidRDefault="00F0459E" w:rsidP="009242DF"/>
        </w:tc>
        <w:tc>
          <w:tcPr>
            <w:tcW w:w="3705" w:type="dxa"/>
          </w:tcPr>
          <w:p w14:paraId="798B4203" w14:textId="77777777" w:rsidR="00F0459E" w:rsidRDefault="00F0459E" w:rsidP="009242DF">
            <w:r>
              <w:t>Aanpassingen na externe review</w:t>
            </w:r>
          </w:p>
        </w:tc>
      </w:tr>
      <w:tr w:rsidR="00F0459E" w14:paraId="7E71CB65" w14:textId="77777777" w:rsidTr="00864BE4">
        <w:tc>
          <w:tcPr>
            <w:tcW w:w="1433" w:type="dxa"/>
          </w:tcPr>
          <w:p w14:paraId="663DF4AF" w14:textId="77777777" w:rsidR="00F0459E" w:rsidRDefault="00C00F67" w:rsidP="009242DF">
            <w:r>
              <w:t>0.6</w:t>
            </w:r>
          </w:p>
        </w:tc>
        <w:tc>
          <w:tcPr>
            <w:tcW w:w="1860" w:type="dxa"/>
          </w:tcPr>
          <w:p w14:paraId="71E0C74C" w14:textId="77777777" w:rsidR="00F0459E" w:rsidRDefault="00C00F67" w:rsidP="009242DF">
            <w:r>
              <w:t>29 juni 2021</w:t>
            </w:r>
          </w:p>
        </w:tc>
        <w:tc>
          <w:tcPr>
            <w:tcW w:w="2624" w:type="dxa"/>
          </w:tcPr>
          <w:p w14:paraId="574A93C3" w14:textId="77777777" w:rsidR="00F0459E" w:rsidRDefault="00F0459E" w:rsidP="009242DF"/>
        </w:tc>
        <w:tc>
          <w:tcPr>
            <w:tcW w:w="3705" w:type="dxa"/>
          </w:tcPr>
          <w:p w14:paraId="63138212" w14:textId="77777777" w:rsidR="00F0459E" w:rsidRDefault="00C00F67" w:rsidP="009242DF">
            <w:r>
              <w:t>Nagekomen reviewcommentaar verwerkt; ter review aan NEDU aangeboden</w:t>
            </w:r>
          </w:p>
        </w:tc>
      </w:tr>
      <w:tr w:rsidR="00A6693E" w14:paraId="55A415A1" w14:textId="77777777" w:rsidTr="00864BE4">
        <w:tc>
          <w:tcPr>
            <w:tcW w:w="1433" w:type="dxa"/>
          </w:tcPr>
          <w:p w14:paraId="6E94E03E" w14:textId="77777777" w:rsidR="00A6693E" w:rsidRDefault="00A6693E" w:rsidP="009242DF">
            <w:r>
              <w:t>0.7</w:t>
            </w:r>
          </w:p>
        </w:tc>
        <w:tc>
          <w:tcPr>
            <w:tcW w:w="1860" w:type="dxa"/>
          </w:tcPr>
          <w:p w14:paraId="606BA2C8" w14:textId="77777777" w:rsidR="00A6693E" w:rsidRDefault="00A6693E" w:rsidP="009242DF">
            <w:r>
              <w:t>13 juli 2021</w:t>
            </w:r>
          </w:p>
        </w:tc>
        <w:tc>
          <w:tcPr>
            <w:tcW w:w="2624" w:type="dxa"/>
          </w:tcPr>
          <w:p w14:paraId="1C50C107" w14:textId="77777777" w:rsidR="00A6693E" w:rsidRDefault="00A6693E" w:rsidP="009242DF"/>
        </w:tc>
        <w:tc>
          <w:tcPr>
            <w:tcW w:w="3705" w:type="dxa"/>
          </w:tcPr>
          <w:p w14:paraId="6109F25F" w14:textId="77777777" w:rsidR="00A6693E" w:rsidRDefault="00A6693E" w:rsidP="009242DF">
            <w:r>
              <w:t xml:space="preserve">Reviewcommentaar </w:t>
            </w:r>
            <w:proofErr w:type="spellStart"/>
            <w:r>
              <w:t>Alliander</w:t>
            </w:r>
            <w:proofErr w:type="spellEnd"/>
            <w:r>
              <w:t xml:space="preserve"> verwerkt.</w:t>
            </w:r>
          </w:p>
        </w:tc>
      </w:tr>
      <w:tr w:rsidR="004A6CF4" w14:paraId="7F10B0C1" w14:textId="77777777" w:rsidTr="00864BE4">
        <w:tc>
          <w:tcPr>
            <w:tcW w:w="1433" w:type="dxa"/>
          </w:tcPr>
          <w:p w14:paraId="12DEA9A4" w14:textId="77777777" w:rsidR="004A6CF4" w:rsidRDefault="004A6CF4" w:rsidP="009242DF">
            <w:r>
              <w:t>0.8</w:t>
            </w:r>
          </w:p>
        </w:tc>
        <w:tc>
          <w:tcPr>
            <w:tcW w:w="1860" w:type="dxa"/>
          </w:tcPr>
          <w:p w14:paraId="031EBE7E" w14:textId="77777777" w:rsidR="004A6CF4" w:rsidRDefault="004A6CF4" w:rsidP="009242DF">
            <w:r>
              <w:t>5 augustus 2021</w:t>
            </w:r>
          </w:p>
        </w:tc>
        <w:tc>
          <w:tcPr>
            <w:tcW w:w="2624" w:type="dxa"/>
          </w:tcPr>
          <w:p w14:paraId="4D7E86F1" w14:textId="77777777" w:rsidR="004A6CF4" w:rsidRDefault="004A6CF4" w:rsidP="009242DF"/>
        </w:tc>
        <w:tc>
          <w:tcPr>
            <w:tcW w:w="3705" w:type="dxa"/>
          </w:tcPr>
          <w:p w14:paraId="0A0BBAFA" w14:textId="77777777" w:rsidR="004A6CF4" w:rsidRDefault="004A6CF4" w:rsidP="009242DF">
            <w:r>
              <w:t>Aanpassingen na externe review. En kwalificatieproces verder verduidelijkt</w:t>
            </w:r>
          </w:p>
        </w:tc>
      </w:tr>
      <w:tr w:rsidR="008E04EB" w14:paraId="03BA1383" w14:textId="77777777" w:rsidTr="00864BE4">
        <w:tc>
          <w:tcPr>
            <w:tcW w:w="1433" w:type="dxa"/>
          </w:tcPr>
          <w:p w14:paraId="49A38B1B" w14:textId="5AB89C18" w:rsidR="008F32CF" w:rsidRDefault="008F32CF" w:rsidP="009242DF">
            <w:r>
              <w:t>0.8</w:t>
            </w:r>
            <w:r w:rsidR="00301D68">
              <w:t>2</w:t>
            </w:r>
          </w:p>
        </w:tc>
        <w:tc>
          <w:tcPr>
            <w:tcW w:w="1860" w:type="dxa"/>
          </w:tcPr>
          <w:p w14:paraId="221C76A2" w14:textId="659E4916" w:rsidR="008F32CF" w:rsidRDefault="00301D68" w:rsidP="009242DF">
            <w:r>
              <w:t>2</w:t>
            </w:r>
            <w:r w:rsidR="004C6895">
              <w:t>4</w:t>
            </w:r>
            <w:r>
              <w:t xml:space="preserve"> september</w:t>
            </w:r>
          </w:p>
        </w:tc>
        <w:tc>
          <w:tcPr>
            <w:tcW w:w="2624" w:type="dxa"/>
          </w:tcPr>
          <w:p w14:paraId="38FFE6F0" w14:textId="77777777" w:rsidR="008F32CF" w:rsidRDefault="008F32CF" w:rsidP="009242DF"/>
        </w:tc>
        <w:tc>
          <w:tcPr>
            <w:tcW w:w="3705" w:type="dxa"/>
          </w:tcPr>
          <w:p w14:paraId="4C4B66F8" w14:textId="3E813BA3" w:rsidR="008F32CF" w:rsidRDefault="00906D74" w:rsidP="009242DF">
            <w:r>
              <w:t xml:space="preserve">Aanpassingen na </w:t>
            </w:r>
            <w:r w:rsidR="00FE6146">
              <w:t xml:space="preserve">herziening kwalificatiefase en </w:t>
            </w:r>
            <w:r w:rsidR="00DE42E7">
              <w:t>kwalificatiescenario’s</w:t>
            </w:r>
          </w:p>
        </w:tc>
      </w:tr>
      <w:tr w:rsidR="00C00F67" w14:paraId="0445D7C7" w14:textId="77777777" w:rsidTr="00864BE4">
        <w:tc>
          <w:tcPr>
            <w:tcW w:w="1433" w:type="dxa"/>
          </w:tcPr>
          <w:p w14:paraId="3E59D533" w14:textId="77777777" w:rsidR="00C00F67" w:rsidRDefault="00C00F67" w:rsidP="009242DF">
            <w:r>
              <w:t>1.0</w:t>
            </w:r>
          </w:p>
        </w:tc>
        <w:tc>
          <w:tcPr>
            <w:tcW w:w="1860" w:type="dxa"/>
          </w:tcPr>
          <w:p w14:paraId="1754CD63" w14:textId="09B0F732" w:rsidR="00C00F67" w:rsidRDefault="003D05A9" w:rsidP="009242DF">
            <w:r>
              <w:t>5 oktober</w:t>
            </w:r>
          </w:p>
        </w:tc>
        <w:tc>
          <w:tcPr>
            <w:tcW w:w="2624" w:type="dxa"/>
          </w:tcPr>
          <w:p w14:paraId="2B5809DC" w14:textId="77777777" w:rsidR="00C00F67" w:rsidRDefault="00C00F67" w:rsidP="009242DF"/>
        </w:tc>
        <w:tc>
          <w:tcPr>
            <w:tcW w:w="3705" w:type="dxa"/>
          </w:tcPr>
          <w:p w14:paraId="6B7F0DEB" w14:textId="083F9990" w:rsidR="00C00F67" w:rsidRDefault="003D05A9" w:rsidP="009242DF">
            <w:r>
              <w:t>Versie 0.82 versie 1.0 gemaakt</w:t>
            </w:r>
          </w:p>
        </w:tc>
      </w:tr>
    </w:tbl>
    <w:p w14:paraId="067393E3" w14:textId="77777777" w:rsidR="00F53F6B" w:rsidRDefault="00F53F6B" w:rsidP="009242DF"/>
    <w:p w14:paraId="53226492" w14:textId="77777777" w:rsidR="00F53F6B" w:rsidRPr="00F0459E" w:rsidRDefault="005E31C5" w:rsidP="009242DF">
      <w:pPr>
        <w:rPr>
          <w:b/>
          <w:sz w:val="26"/>
          <w:szCs w:val="26"/>
        </w:rPr>
      </w:pPr>
      <w:r>
        <w:rPr>
          <w:b/>
          <w:sz w:val="26"/>
          <w:szCs w:val="26"/>
        </w:rPr>
        <w:t>Goedkeuring</w:t>
      </w:r>
    </w:p>
    <w:p w14:paraId="69791F0F" w14:textId="77777777" w:rsidR="00F0459E" w:rsidRDefault="00F0459E" w:rsidP="009242DF">
      <w:r>
        <w:t>Dit document is geldig indien goedgekeurd door:</w:t>
      </w:r>
    </w:p>
    <w:tbl>
      <w:tblPr>
        <w:tblStyle w:val="Tabelraster"/>
        <w:tblW w:w="0" w:type="auto"/>
        <w:tblLook w:val="04A0" w:firstRow="1" w:lastRow="0" w:firstColumn="1" w:lastColumn="0" w:noHBand="0" w:noVBand="1"/>
      </w:tblPr>
      <w:tblGrid>
        <w:gridCol w:w="3205"/>
        <w:gridCol w:w="3209"/>
        <w:gridCol w:w="3208"/>
      </w:tblGrid>
      <w:tr w:rsidR="00F0459E" w14:paraId="6D7BB317" w14:textId="77777777" w:rsidTr="00F0459E">
        <w:trPr>
          <w:cnfStyle w:val="100000000000" w:firstRow="1" w:lastRow="0" w:firstColumn="0" w:lastColumn="0" w:oddVBand="0" w:evenVBand="0" w:oddHBand="0" w:evenHBand="0" w:firstRowFirstColumn="0" w:firstRowLastColumn="0" w:lastRowFirstColumn="0" w:lastRowLastColumn="0"/>
        </w:trPr>
        <w:tc>
          <w:tcPr>
            <w:tcW w:w="3257" w:type="dxa"/>
          </w:tcPr>
          <w:p w14:paraId="66A98379" w14:textId="77777777" w:rsidR="00F0459E" w:rsidRPr="00F0459E" w:rsidRDefault="00F0459E" w:rsidP="009242DF">
            <w:pPr>
              <w:rPr>
                <w:b/>
              </w:rPr>
            </w:pPr>
            <w:r w:rsidRPr="00F0459E">
              <w:rPr>
                <w:b/>
              </w:rPr>
              <w:t>Naam</w:t>
            </w:r>
          </w:p>
        </w:tc>
        <w:tc>
          <w:tcPr>
            <w:tcW w:w="3257" w:type="dxa"/>
          </w:tcPr>
          <w:p w14:paraId="1025B0EC" w14:textId="77777777" w:rsidR="00F0459E" w:rsidRPr="00F0459E" w:rsidRDefault="00F0459E" w:rsidP="009242DF">
            <w:pPr>
              <w:rPr>
                <w:b/>
              </w:rPr>
            </w:pPr>
            <w:r w:rsidRPr="00F0459E">
              <w:rPr>
                <w:b/>
              </w:rPr>
              <w:t>Functie</w:t>
            </w:r>
          </w:p>
        </w:tc>
        <w:tc>
          <w:tcPr>
            <w:tcW w:w="3258" w:type="dxa"/>
          </w:tcPr>
          <w:p w14:paraId="1100F9CC" w14:textId="77777777" w:rsidR="00F0459E" w:rsidRPr="00F0459E" w:rsidRDefault="00F0459E" w:rsidP="009242DF">
            <w:pPr>
              <w:rPr>
                <w:b/>
              </w:rPr>
            </w:pPr>
            <w:r w:rsidRPr="00F0459E">
              <w:rPr>
                <w:b/>
              </w:rPr>
              <w:t>Datum</w:t>
            </w:r>
          </w:p>
        </w:tc>
      </w:tr>
      <w:tr w:rsidR="00F0459E" w14:paraId="3DE2B00A" w14:textId="77777777" w:rsidTr="00F0459E">
        <w:tc>
          <w:tcPr>
            <w:tcW w:w="3257" w:type="dxa"/>
          </w:tcPr>
          <w:p w14:paraId="3D926B19" w14:textId="77777777" w:rsidR="00F0459E" w:rsidRDefault="00F0459E" w:rsidP="009242DF"/>
        </w:tc>
        <w:tc>
          <w:tcPr>
            <w:tcW w:w="3257" w:type="dxa"/>
          </w:tcPr>
          <w:p w14:paraId="35236DBB" w14:textId="77777777" w:rsidR="00F0459E" w:rsidRDefault="00F0459E" w:rsidP="009242DF"/>
        </w:tc>
        <w:tc>
          <w:tcPr>
            <w:tcW w:w="3258" w:type="dxa"/>
          </w:tcPr>
          <w:p w14:paraId="2B357BFF" w14:textId="77777777" w:rsidR="00F0459E" w:rsidRDefault="00F0459E" w:rsidP="009242DF"/>
        </w:tc>
      </w:tr>
      <w:tr w:rsidR="00F0459E" w14:paraId="284F694A" w14:textId="77777777" w:rsidTr="00F0459E">
        <w:tc>
          <w:tcPr>
            <w:tcW w:w="3257" w:type="dxa"/>
          </w:tcPr>
          <w:p w14:paraId="3C8857A2" w14:textId="77777777" w:rsidR="00F0459E" w:rsidRDefault="00F0459E" w:rsidP="009242DF"/>
        </w:tc>
        <w:tc>
          <w:tcPr>
            <w:tcW w:w="3257" w:type="dxa"/>
          </w:tcPr>
          <w:p w14:paraId="5596C02F" w14:textId="77777777" w:rsidR="00F0459E" w:rsidRDefault="00F0459E" w:rsidP="009242DF"/>
        </w:tc>
        <w:tc>
          <w:tcPr>
            <w:tcW w:w="3258" w:type="dxa"/>
          </w:tcPr>
          <w:p w14:paraId="1357BF37" w14:textId="77777777" w:rsidR="00F0459E" w:rsidRDefault="00F0459E" w:rsidP="009242DF"/>
        </w:tc>
      </w:tr>
      <w:tr w:rsidR="00F0459E" w14:paraId="67DD35CC" w14:textId="77777777" w:rsidTr="00F0459E">
        <w:tc>
          <w:tcPr>
            <w:tcW w:w="3257" w:type="dxa"/>
          </w:tcPr>
          <w:p w14:paraId="0986FA3A" w14:textId="77777777" w:rsidR="00F0459E" w:rsidRDefault="00F0459E" w:rsidP="009242DF"/>
        </w:tc>
        <w:tc>
          <w:tcPr>
            <w:tcW w:w="3257" w:type="dxa"/>
          </w:tcPr>
          <w:p w14:paraId="1A3A3B58" w14:textId="77777777" w:rsidR="00F0459E" w:rsidRDefault="00F0459E" w:rsidP="009242DF"/>
        </w:tc>
        <w:tc>
          <w:tcPr>
            <w:tcW w:w="3258" w:type="dxa"/>
          </w:tcPr>
          <w:p w14:paraId="47036241" w14:textId="77777777" w:rsidR="00F0459E" w:rsidRDefault="00F0459E" w:rsidP="009242DF"/>
        </w:tc>
      </w:tr>
    </w:tbl>
    <w:p w14:paraId="2C65B950" w14:textId="77777777" w:rsidR="00F0459E" w:rsidRDefault="00F0459E" w:rsidP="009242DF"/>
    <w:p w14:paraId="33C025CE" w14:textId="77777777" w:rsidR="005E31C5" w:rsidRPr="00F0459E" w:rsidRDefault="005E31C5" w:rsidP="005E31C5">
      <w:pPr>
        <w:rPr>
          <w:b/>
          <w:sz w:val="26"/>
          <w:szCs w:val="26"/>
        </w:rPr>
      </w:pPr>
      <w:r>
        <w:rPr>
          <w:b/>
          <w:sz w:val="26"/>
          <w:szCs w:val="26"/>
        </w:rPr>
        <w:t>Verspreiding</w:t>
      </w:r>
    </w:p>
    <w:p w14:paraId="6D7715F7" w14:textId="77777777" w:rsidR="005E31C5" w:rsidRDefault="005E31C5" w:rsidP="005E31C5"/>
    <w:tbl>
      <w:tblPr>
        <w:tblStyle w:val="Tabelraster"/>
        <w:tblW w:w="0" w:type="auto"/>
        <w:tblLook w:val="04A0" w:firstRow="1" w:lastRow="0" w:firstColumn="1" w:lastColumn="0" w:noHBand="0" w:noVBand="1"/>
      </w:tblPr>
      <w:tblGrid>
        <w:gridCol w:w="4809"/>
        <w:gridCol w:w="4813"/>
      </w:tblGrid>
      <w:tr w:rsidR="005E31C5" w14:paraId="2443AE86" w14:textId="77777777" w:rsidTr="00084EEF">
        <w:trPr>
          <w:cnfStyle w:val="100000000000" w:firstRow="1" w:lastRow="0" w:firstColumn="0" w:lastColumn="0" w:oddVBand="0" w:evenVBand="0" w:oddHBand="0" w:evenHBand="0" w:firstRowFirstColumn="0" w:firstRowLastColumn="0" w:lastRowFirstColumn="0" w:lastRowLastColumn="0"/>
        </w:trPr>
        <w:tc>
          <w:tcPr>
            <w:tcW w:w="4809" w:type="dxa"/>
          </w:tcPr>
          <w:p w14:paraId="0C92A589" w14:textId="77777777" w:rsidR="005E31C5" w:rsidRPr="00F0459E" w:rsidRDefault="005E31C5" w:rsidP="009242DF">
            <w:pPr>
              <w:rPr>
                <w:b/>
              </w:rPr>
            </w:pPr>
            <w:r w:rsidRPr="00F0459E">
              <w:rPr>
                <w:b/>
              </w:rPr>
              <w:t>Naam</w:t>
            </w:r>
          </w:p>
        </w:tc>
        <w:tc>
          <w:tcPr>
            <w:tcW w:w="4813" w:type="dxa"/>
          </w:tcPr>
          <w:p w14:paraId="70E53589" w14:textId="77777777" w:rsidR="005E31C5" w:rsidRPr="00F0459E" w:rsidRDefault="005E31C5" w:rsidP="009242DF">
            <w:pPr>
              <w:rPr>
                <w:b/>
              </w:rPr>
            </w:pPr>
            <w:r w:rsidRPr="00F0459E">
              <w:rPr>
                <w:b/>
              </w:rPr>
              <w:t>Functie</w:t>
            </w:r>
          </w:p>
        </w:tc>
      </w:tr>
      <w:tr w:rsidR="005E31C5" w14:paraId="220FECAC" w14:textId="77777777" w:rsidTr="00084EEF">
        <w:tc>
          <w:tcPr>
            <w:tcW w:w="4809" w:type="dxa"/>
          </w:tcPr>
          <w:p w14:paraId="538B17EE" w14:textId="77777777" w:rsidR="005E31C5" w:rsidRDefault="005E31C5" w:rsidP="009242DF"/>
        </w:tc>
        <w:tc>
          <w:tcPr>
            <w:tcW w:w="4813" w:type="dxa"/>
          </w:tcPr>
          <w:p w14:paraId="1A21E9B8" w14:textId="77777777" w:rsidR="005E31C5" w:rsidRDefault="005E31C5" w:rsidP="009242DF"/>
        </w:tc>
      </w:tr>
      <w:tr w:rsidR="005E31C5" w14:paraId="784887D9" w14:textId="77777777" w:rsidTr="00084EEF">
        <w:tc>
          <w:tcPr>
            <w:tcW w:w="4809" w:type="dxa"/>
          </w:tcPr>
          <w:p w14:paraId="57F73822" w14:textId="77777777" w:rsidR="005E31C5" w:rsidRDefault="005E31C5" w:rsidP="009242DF"/>
        </w:tc>
        <w:tc>
          <w:tcPr>
            <w:tcW w:w="4813" w:type="dxa"/>
          </w:tcPr>
          <w:p w14:paraId="42314C4A" w14:textId="77777777" w:rsidR="005E31C5" w:rsidRDefault="005E31C5" w:rsidP="009242DF"/>
        </w:tc>
      </w:tr>
      <w:tr w:rsidR="005E31C5" w14:paraId="2FA605E8" w14:textId="77777777" w:rsidTr="00084EEF">
        <w:tc>
          <w:tcPr>
            <w:tcW w:w="4809" w:type="dxa"/>
          </w:tcPr>
          <w:p w14:paraId="11908F4A" w14:textId="77777777" w:rsidR="005E31C5" w:rsidRDefault="005E31C5" w:rsidP="009242DF"/>
        </w:tc>
        <w:tc>
          <w:tcPr>
            <w:tcW w:w="4813" w:type="dxa"/>
          </w:tcPr>
          <w:p w14:paraId="71D5BC4F" w14:textId="77777777" w:rsidR="005E31C5" w:rsidRDefault="005E31C5" w:rsidP="009242DF"/>
        </w:tc>
      </w:tr>
    </w:tbl>
    <w:p w14:paraId="69FE7939" w14:textId="13992C26" w:rsidR="00084EEF" w:rsidRPr="00F0459E" w:rsidRDefault="00084EEF" w:rsidP="00084EEF">
      <w:pPr>
        <w:rPr>
          <w:b/>
          <w:sz w:val="26"/>
          <w:szCs w:val="26"/>
        </w:rPr>
      </w:pPr>
    </w:p>
    <w:p w14:paraId="627D76B1" w14:textId="5394C27E" w:rsidR="00084EEF" w:rsidRDefault="00C8608A" w:rsidP="00084EEF">
      <w:r w:rsidRPr="00864BE4">
        <w:rPr>
          <w:b/>
          <w:sz w:val="26"/>
          <w:szCs w:val="26"/>
        </w:rPr>
        <w:t>Gerefereerde</w:t>
      </w:r>
      <w:r>
        <w:t xml:space="preserve"> </w:t>
      </w:r>
      <w:r w:rsidRPr="00864BE4">
        <w:rPr>
          <w:b/>
          <w:sz w:val="26"/>
          <w:szCs w:val="26"/>
        </w:rPr>
        <w:t>documenten</w:t>
      </w:r>
    </w:p>
    <w:tbl>
      <w:tblPr>
        <w:tblStyle w:val="Tabelraster"/>
        <w:tblW w:w="0" w:type="auto"/>
        <w:tblLook w:val="04A0" w:firstRow="1" w:lastRow="0" w:firstColumn="1" w:lastColumn="0" w:noHBand="0" w:noVBand="1"/>
      </w:tblPr>
      <w:tblGrid>
        <w:gridCol w:w="562"/>
        <w:gridCol w:w="5739"/>
        <w:gridCol w:w="3321"/>
      </w:tblGrid>
      <w:tr w:rsidR="008E04EB" w14:paraId="11EF3A37" w14:textId="77777777" w:rsidTr="00C8608A">
        <w:trPr>
          <w:cnfStyle w:val="100000000000" w:firstRow="1" w:lastRow="0" w:firstColumn="0" w:lastColumn="0" w:oddVBand="0" w:evenVBand="0" w:oddHBand="0" w:evenHBand="0" w:firstRowFirstColumn="0" w:firstRowLastColumn="0" w:lastRowFirstColumn="0" w:lastRowLastColumn="0"/>
        </w:trPr>
        <w:tc>
          <w:tcPr>
            <w:tcW w:w="562" w:type="dxa"/>
          </w:tcPr>
          <w:p w14:paraId="6EE3D9CF" w14:textId="49296B93" w:rsidR="00C8608A" w:rsidRPr="00F0459E" w:rsidRDefault="00C8608A" w:rsidP="002E1141">
            <w:pPr>
              <w:rPr>
                <w:b/>
              </w:rPr>
            </w:pPr>
            <w:r>
              <w:rPr>
                <w:b/>
              </w:rPr>
              <w:t xml:space="preserve">Nr. </w:t>
            </w:r>
          </w:p>
        </w:tc>
        <w:tc>
          <w:tcPr>
            <w:tcW w:w="5739" w:type="dxa"/>
          </w:tcPr>
          <w:p w14:paraId="023F4F3A" w14:textId="20FBEEAA" w:rsidR="00C8608A" w:rsidRPr="00F0459E" w:rsidRDefault="00C8608A" w:rsidP="002E1141">
            <w:pPr>
              <w:rPr>
                <w:b/>
              </w:rPr>
            </w:pPr>
            <w:r>
              <w:rPr>
                <w:b/>
              </w:rPr>
              <w:t>Omschrijving</w:t>
            </w:r>
          </w:p>
        </w:tc>
        <w:tc>
          <w:tcPr>
            <w:tcW w:w="3321" w:type="dxa"/>
          </w:tcPr>
          <w:p w14:paraId="51CF1F43" w14:textId="5F9A2E5F" w:rsidR="00C8608A" w:rsidRPr="00F0459E" w:rsidRDefault="00C8608A" w:rsidP="002E1141">
            <w:pPr>
              <w:rPr>
                <w:b/>
              </w:rPr>
            </w:pPr>
            <w:r>
              <w:rPr>
                <w:b/>
              </w:rPr>
              <w:t>Datum</w:t>
            </w:r>
          </w:p>
        </w:tc>
      </w:tr>
      <w:tr w:rsidR="008E04EB" w14:paraId="7D877F6E" w14:textId="77777777" w:rsidTr="00C8608A">
        <w:tc>
          <w:tcPr>
            <w:tcW w:w="562" w:type="dxa"/>
          </w:tcPr>
          <w:p w14:paraId="772FDF9C" w14:textId="38F1E7ED" w:rsidR="00C8608A" w:rsidRDefault="00C8608A" w:rsidP="002E1141">
            <w:r>
              <w:t>1</w:t>
            </w:r>
          </w:p>
        </w:tc>
        <w:tc>
          <w:tcPr>
            <w:tcW w:w="5739" w:type="dxa"/>
          </w:tcPr>
          <w:p w14:paraId="2199178A" w14:textId="670E962F" w:rsidR="00C8608A" w:rsidRDefault="00C8608A" w:rsidP="002E1141">
            <w:r>
              <w:t>BRS Meetgegevens</w:t>
            </w:r>
            <w:r w:rsidR="007C6C2D">
              <w:t xml:space="preserve"> en Reclamatie</w:t>
            </w:r>
            <w:r w:rsidR="001F200B">
              <w:t>s GV v</w:t>
            </w:r>
            <w:r w:rsidR="000F2E40">
              <w:t>4</w:t>
            </w:r>
            <w:r w:rsidR="001F200B">
              <w:t>.0</w:t>
            </w:r>
          </w:p>
        </w:tc>
        <w:tc>
          <w:tcPr>
            <w:tcW w:w="3321" w:type="dxa"/>
          </w:tcPr>
          <w:p w14:paraId="0928CE85" w14:textId="2F7FCFAD" w:rsidR="00C8608A" w:rsidRDefault="000C194B" w:rsidP="002E1141">
            <w:r>
              <w:t>27</w:t>
            </w:r>
            <w:r w:rsidR="001F200B">
              <w:t>-</w:t>
            </w:r>
            <w:r>
              <w:t>07</w:t>
            </w:r>
            <w:r w:rsidR="001F200B">
              <w:t>-202</w:t>
            </w:r>
            <w:r w:rsidR="00DF270B">
              <w:t>1</w:t>
            </w:r>
          </w:p>
        </w:tc>
      </w:tr>
      <w:tr w:rsidR="008E04EB" w14:paraId="30221F40" w14:textId="77777777" w:rsidTr="00C8608A">
        <w:tc>
          <w:tcPr>
            <w:tcW w:w="562" w:type="dxa"/>
          </w:tcPr>
          <w:p w14:paraId="14E0EDB4" w14:textId="335B3AC7" w:rsidR="00C8608A" w:rsidRDefault="00C8608A" w:rsidP="002E1141">
            <w:r>
              <w:t>2</w:t>
            </w:r>
          </w:p>
        </w:tc>
        <w:tc>
          <w:tcPr>
            <w:tcW w:w="5739" w:type="dxa"/>
          </w:tcPr>
          <w:p w14:paraId="5230AB3A" w14:textId="01BDB6CB" w:rsidR="00C8608A" w:rsidRDefault="001F200B" w:rsidP="002E1141">
            <w:r>
              <w:t>BS</w:t>
            </w:r>
            <w:r w:rsidR="00DB78FB">
              <w:t xml:space="preserve"> Uitwisselen meetgegevens </w:t>
            </w:r>
            <w:r w:rsidR="00B064ED">
              <w:t>tijdseries v</w:t>
            </w:r>
            <w:r w:rsidR="000F2E40">
              <w:t>5</w:t>
            </w:r>
            <w:r w:rsidR="00B064ED">
              <w:t>.0</w:t>
            </w:r>
          </w:p>
        </w:tc>
        <w:tc>
          <w:tcPr>
            <w:tcW w:w="3321" w:type="dxa"/>
          </w:tcPr>
          <w:p w14:paraId="3025AB1C" w14:textId="51496C8F" w:rsidR="00C8608A" w:rsidRDefault="000F2E40" w:rsidP="002E1141">
            <w:r>
              <w:t>27-07-202</w:t>
            </w:r>
            <w:r w:rsidR="00DF270B">
              <w:t>1</w:t>
            </w:r>
          </w:p>
        </w:tc>
      </w:tr>
      <w:tr w:rsidR="008E04EB" w14:paraId="0A1E3AD4" w14:textId="77777777" w:rsidTr="00C8608A">
        <w:tc>
          <w:tcPr>
            <w:tcW w:w="562" w:type="dxa"/>
          </w:tcPr>
          <w:p w14:paraId="3F20CD11" w14:textId="4DEAA94D" w:rsidR="0072181A" w:rsidRDefault="0072181A" w:rsidP="0072181A">
            <w:r>
              <w:t>3</w:t>
            </w:r>
          </w:p>
        </w:tc>
        <w:tc>
          <w:tcPr>
            <w:tcW w:w="5739" w:type="dxa"/>
          </w:tcPr>
          <w:p w14:paraId="28159811" w14:textId="14DFC596" w:rsidR="0072181A" w:rsidRDefault="0072181A" w:rsidP="0072181A">
            <w:r>
              <w:t>BS Uitwisselen meetgegevens volumes en meterstanden v</w:t>
            </w:r>
            <w:r w:rsidR="000F2E40">
              <w:t>3</w:t>
            </w:r>
            <w:r>
              <w:t>.0</w:t>
            </w:r>
          </w:p>
        </w:tc>
        <w:tc>
          <w:tcPr>
            <w:tcW w:w="3321" w:type="dxa"/>
          </w:tcPr>
          <w:p w14:paraId="5F779865" w14:textId="282332B6" w:rsidR="0072181A" w:rsidRDefault="000F2E40" w:rsidP="0072181A">
            <w:r>
              <w:t>27-07-202</w:t>
            </w:r>
            <w:r w:rsidR="00DF270B">
              <w:t>1</w:t>
            </w:r>
          </w:p>
        </w:tc>
      </w:tr>
      <w:tr w:rsidR="008E04EB" w14:paraId="1D1EFC78" w14:textId="77777777" w:rsidTr="00C8608A">
        <w:tc>
          <w:tcPr>
            <w:tcW w:w="562" w:type="dxa"/>
          </w:tcPr>
          <w:p w14:paraId="020F55E1" w14:textId="37C28C80" w:rsidR="0072181A" w:rsidRDefault="0072181A" w:rsidP="0072181A">
            <w:r>
              <w:t>4</w:t>
            </w:r>
          </w:p>
        </w:tc>
        <w:tc>
          <w:tcPr>
            <w:tcW w:w="5739" w:type="dxa"/>
          </w:tcPr>
          <w:p w14:paraId="215E4A91" w14:textId="44B86B86" w:rsidR="0072181A" w:rsidRDefault="0072181A" w:rsidP="0072181A">
            <w:r>
              <w:t>BS Uitwisselen meetgegevens volumes installatie v</w:t>
            </w:r>
            <w:r w:rsidR="000F2E40">
              <w:t>3</w:t>
            </w:r>
            <w:r>
              <w:t>.0</w:t>
            </w:r>
          </w:p>
        </w:tc>
        <w:tc>
          <w:tcPr>
            <w:tcW w:w="3321" w:type="dxa"/>
          </w:tcPr>
          <w:p w14:paraId="395F6E80" w14:textId="3A16573F" w:rsidR="0072181A" w:rsidRDefault="000F2E40" w:rsidP="0072181A">
            <w:r>
              <w:t>27-07-202</w:t>
            </w:r>
            <w:r w:rsidR="00DF270B">
              <w:t>1</w:t>
            </w:r>
          </w:p>
        </w:tc>
      </w:tr>
      <w:tr w:rsidR="008E04EB" w14:paraId="176278D7" w14:textId="77777777" w:rsidTr="00C8608A">
        <w:tc>
          <w:tcPr>
            <w:tcW w:w="562" w:type="dxa"/>
          </w:tcPr>
          <w:p w14:paraId="57A1EC80" w14:textId="6501FC69" w:rsidR="0072181A" w:rsidRDefault="0072181A" w:rsidP="0072181A">
            <w:r>
              <w:t>5</w:t>
            </w:r>
          </w:p>
        </w:tc>
        <w:tc>
          <w:tcPr>
            <w:tcW w:w="5739" w:type="dxa"/>
          </w:tcPr>
          <w:p w14:paraId="79FAC6E3" w14:textId="47679952" w:rsidR="0072181A" w:rsidRDefault="0072181A" w:rsidP="0072181A">
            <w:r>
              <w:t>BS Uitwisselen herzieningsverzoeken v</w:t>
            </w:r>
            <w:r w:rsidR="000F2E40">
              <w:t>3</w:t>
            </w:r>
            <w:r>
              <w:t>.0</w:t>
            </w:r>
          </w:p>
        </w:tc>
        <w:tc>
          <w:tcPr>
            <w:tcW w:w="3321" w:type="dxa"/>
          </w:tcPr>
          <w:p w14:paraId="24ACE1E3" w14:textId="43A6E661" w:rsidR="0072181A" w:rsidRDefault="000F2E40" w:rsidP="0072181A">
            <w:r>
              <w:t>27-07-202</w:t>
            </w:r>
            <w:r w:rsidR="00DF270B">
              <w:t>1</w:t>
            </w:r>
          </w:p>
        </w:tc>
      </w:tr>
    </w:tbl>
    <w:p w14:paraId="2BB823A5" w14:textId="77777777" w:rsidR="00A55406" w:rsidRDefault="00F53F6B" w:rsidP="00AC5F16">
      <w:pPr>
        <w:pStyle w:val="Huisstijl-Inhoudsopgave"/>
        <w:rPr>
          <w:noProof/>
        </w:rPr>
      </w:pPr>
      <w:r>
        <w:br w:type="page"/>
      </w:r>
    </w:p>
    <w:sdt>
      <w:sdtPr>
        <w:rPr>
          <w:rFonts w:ascii="Arial" w:eastAsia="Times New Roman" w:hAnsi="Arial" w:cs="Times New Roman"/>
          <w:color w:val="auto"/>
          <w:sz w:val="20"/>
          <w:szCs w:val="20"/>
        </w:rPr>
        <w:id w:val="1164203710"/>
        <w:docPartObj>
          <w:docPartGallery w:val="Table of Contents"/>
          <w:docPartUnique/>
        </w:docPartObj>
      </w:sdtPr>
      <w:sdtEndPr>
        <w:rPr>
          <w:b/>
          <w:bCs/>
        </w:rPr>
      </w:sdtEndPr>
      <w:sdtContent>
        <w:p w14:paraId="523C2A7C" w14:textId="77777777" w:rsidR="00206909" w:rsidRDefault="00206909">
          <w:pPr>
            <w:pStyle w:val="Kopvaninhoudsopgave"/>
          </w:pPr>
          <w:r>
            <w:t>Inhoudsopgave</w:t>
          </w:r>
        </w:p>
        <w:p w14:paraId="03741A2C" w14:textId="68517FD2" w:rsidR="004129B3" w:rsidRDefault="00206909">
          <w:pPr>
            <w:pStyle w:val="Inhopg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83225732" w:history="1">
            <w:r w:rsidR="004129B3" w:rsidRPr="003433BF">
              <w:rPr>
                <w:rStyle w:val="Hyperlink"/>
              </w:rPr>
              <w:t>Versiebeheer</w:t>
            </w:r>
            <w:r w:rsidR="004129B3">
              <w:rPr>
                <w:webHidden/>
              </w:rPr>
              <w:tab/>
            </w:r>
            <w:r w:rsidR="004129B3">
              <w:rPr>
                <w:webHidden/>
              </w:rPr>
              <w:fldChar w:fldCharType="begin"/>
            </w:r>
            <w:r w:rsidR="004129B3">
              <w:rPr>
                <w:webHidden/>
              </w:rPr>
              <w:instrText xml:space="preserve"> PAGEREF _Toc83225732 \h </w:instrText>
            </w:r>
            <w:r w:rsidR="004129B3">
              <w:rPr>
                <w:webHidden/>
              </w:rPr>
            </w:r>
            <w:r w:rsidR="004129B3">
              <w:rPr>
                <w:webHidden/>
              </w:rPr>
              <w:fldChar w:fldCharType="separate"/>
            </w:r>
            <w:r w:rsidR="004129B3">
              <w:rPr>
                <w:webHidden/>
              </w:rPr>
              <w:t>2</w:t>
            </w:r>
            <w:r w:rsidR="004129B3">
              <w:rPr>
                <w:webHidden/>
              </w:rPr>
              <w:fldChar w:fldCharType="end"/>
            </w:r>
          </w:hyperlink>
        </w:p>
        <w:p w14:paraId="181CC508" w14:textId="6AFD5389" w:rsidR="004129B3" w:rsidRDefault="003D05A9">
          <w:pPr>
            <w:pStyle w:val="Inhopg1"/>
            <w:rPr>
              <w:rFonts w:asciiTheme="minorHAnsi" w:eastAsiaTheme="minorEastAsia" w:hAnsiTheme="minorHAnsi" w:cstheme="minorBidi"/>
              <w:b w:val="0"/>
              <w:szCs w:val="22"/>
            </w:rPr>
          </w:pPr>
          <w:hyperlink w:anchor="_Toc83225733" w:history="1">
            <w:r w:rsidR="004129B3" w:rsidRPr="003433BF">
              <w:rPr>
                <w:rStyle w:val="Hyperlink"/>
              </w:rPr>
              <w:t>1. Doel Kwalificatieplan</w:t>
            </w:r>
            <w:r w:rsidR="004129B3">
              <w:rPr>
                <w:webHidden/>
              </w:rPr>
              <w:tab/>
            </w:r>
            <w:r w:rsidR="004129B3">
              <w:rPr>
                <w:webHidden/>
              </w:rPr>
              <w:fldChar w:fldCharType="begin"/>
            </w:r>
            <w:r w:rsidR="004129B3">
              <w:rPr>
                <w:webHidden/>
              </w:rPr>
              <w:instrText xml:space="preserve"> PAGEREF _Toc83225733 \h </w:instrText>
            </w:r>
            <w:r w:rsidR="004129B3">
              <w:rPr>
                <w:webHidden/>
              </w:rPr>
            </w:r>
            <w:r w:rsidR="004129B3">
              <w:rPr>
                <w:webHidden/>
              </w:rPr>
              <w:fldChar w:fldCharType="separate"/>
            </w:r>
            <w:r w:rsidR="004129B3">
              <w:rPr>
                <w:webHidden/>
              </w:rPr>
              <w:t>4</w:t>
            </w:r>
            <w:r w:rsidR="004129B3">
              <w:rPr>
                <w:webHidden/>
              </w:rPr>
              <w:fldChar w:fldCharType="end"/>
            </w:r>
          </w:hyperlink>
        </w:p>
        <w:p w14:paraId="22BF7C7B" w14:textId="3416B873" w:rsidR="004129B3" w:rsidRDefault="003D05A9">
          <w:pPr>
            <w:pStyle w:val="Inhopg2"/>
            <w:rPr>
              <w:rFonts w:asciiTheme="minorHAnsi" w:eastAsiaTheme="minorEastAsia" w:hAnsiTheme="minorHAnsi" w:cstheme="minorBidi"/>
              <w:sz w:val="22"/>
              <w:szCs w:val="22"/>
            </w:rPr>
          </w:pPr>
          <w:hyperlink w:anchor="_Toc83225734" w:history="1">
            <w:r w:rsidR="004129B3" w:rsidRPr="003433BF">
              <w:rPr>
                <w:rStyle w:val="Hyperlink"/>
              </w:rPr>
              <w:t>1.1 Doel van dit document</w:t>
            </w:r>
            <w:r w:rsidR="004129B3">
              <w:rPr>
                <w:webHidden/>
              </w:rPr>
              <w:tab/>
            </w:r>
            <w:r w:rsidR="004129B3">
              <w:rPr>
                <w:webHidden/>
              </w:rPr>
              <w:fldChar w:fldCharType="begin"/>
            </w:r>
            <w:r w:rsidR="004129B3">
              <w:rPr>
                <w:webHidden/>
              </w:rPr>
              <w:instrText xml:space="preserve"> PAGEREF _Toc83225734 \h </w:instrText>
            </w:r>
            <w:r w:rsidR="004129B3">
              <w:rPr>
                <w:webHidden/>
              </w:rPr>
            </w:r>
            <w:r w:rsidR="004129B3">
              <w:rPr>
                <w:webHidden/>
              </w:rPr>
              <w:fldChar w:fldCharType="separate"/>
            </w:r>
            <w:r w:rsidR="004129B3">
              <w:rPr>
                <w:webHidden/>
              </w:rPr>
              <w:t>4</w:t>
            </w:r>
            <w:r w:rsidR="004129B3">
              <w:rPr>
                <w:webHidden/>
              </w:rPr>
              <w:fldChar w:fldCharType="end"/>
            </w:r>
          </w:hyperlink>
        </w:p>
        <w:p w14:paraId="2717337B" w14:textId="1F7BA121" w:rsidR="004129B3" w:rsidRDefault="003D05A9">
          <w:pPr>
            <w:pStyle w:val="Inhopg2"/>
            <w:rPr>
              <w:rFonts w:asciiTheme="minorHAnsi" w:eastAsiaTheme="minorEastAsia" w:hAnsiTheme="minorHAnsi" w:cstheme="minorBidi"/>
              <w:sz w:val="22"/>
              <w:szCs w:val="22"/>
            </w:rPr>
          </w:pPr>
          <w:hyperlink w:anchor="_Toc83225735" w:history="1">
            <w:r w:rsidR="004129B3" w:rsidRPr="003433BF">
              <w:rPr>
                <w:rStyle w:val="Hyperlink"/>
              </w:rPr>
              <w:t>1.2 Context</w:t>
            </w:r>
            <w:r w:rsidR="004129B3">
              <w:rPr>
                <w:webHidden/>
              </w:rPr>
              <w:tab/>
            </w:r>
            <w:r w:rsidR="004129B3">
              <w:rPr>
                <w:webHidden/>
              </w:rPr>
              <w:fldChar w:fldCharType="begin"/>
            </w:r>
            <w:r w:rsidR="004129B3">
              <w:rPr>
                <w:webHidden/>
              </w:rPr>
              <w:instrText xml:space="preserve"> PAGEREF _Toc83225735 \h </w:instrText>
            </w:r>
            <w:r w:rsidR="004129B3">
              <w:rPr>
                <w:webHidden/>
              </w:rPr>
            </w:r>
            <w:r w:rsidR="004129B3">
              <w:rPr>
                <w:webHidden/>
              </w:rPr>
              <w:fldChar w:fldCharType="separate"/>
            </w:r>
            <w:r w:rsidR="004129B3">
              <w:rPr>
                <w:webHidden/>
              </w:rPr>
              <w:t>4</w:t>
            </w:r>
            <w:r w:rsidR="004129B3">
              <w:rPr>
                <w:webHidden/>
              </w:rPr>
              <w:fldChar w:fldCharType="end"/>
            </w:r>
          </w:hyperlink>
        </w:p>
        <w:p w14:paraId="401EC362" w14:textId="6EF790A8" w:rsidR="004129B3" w:rsidRDefault="003D05A9">
          <w:pPr>
            <w:pStyle w:val="Inhopg2"/>
            <w:rPr>
              <w:rFonts w:asciiTheme="minorHAnsi" w:eastAsiaTheme="minorEastAsia" w:hAnsiTheme="minorHAnsi" w:cstheme="minorBidi"/>
              <w:sz w:val="22"/>
              <w:szCs w:val="22"/>
            </w:rPr>
          </w:pPr>
          <w:hyperlink w:anchor="_Toc83225736" w:history="1">
            <w:r w:rsidR="004129B3" w:rsidRPr="003433BF">
              <w:rPr>
                <w:rStyle w:val="Hyperlink"/>
              </w:rPr>
              <w:t>1.3 Impact van de changes</w:t>
            </w:r>
            <w:r w:rsidR="004129B3">
              <w:rPr>
                <w:webHidden/>
              </w:rPr>
              <w:tab/>
            </w:r>
            <w:r w:rsidR="004129B3">
              <w:rPr>
                <w:webHidden/>
              </w:rPr>
              <w:fldChar w:fldCharType="begin"/>
            </w:r>
            <w:r w:rsidR="004129B3">
              <w:rPr>
                <w:webHidden/>
              </w:rPr>
              <w:instrText xml:space="preserve"> PAGEREF _Toc83225736 \h </w:instrText>
            </w:r>
            <w:r w:rsidR="004129B3">
              <w:rPr>
                <w:webHidden/>
              </w:rPr>
            </w:r>
            <w:r w:rsidR="004129B3">
              <w:rPr>
                <w:webHidden/>
              </w:rPr>
              <w:fldChar w:fldCharType="separate"/>
            </w:r>
            <w:r w:rsidR="004129B3">
              <w:rPr>
                <w:webHidden/>
              </w:rPr>
              <w:t>5</w:t>
            </w:r>
            <w:r w:rsidR="004129B3">
              <w:rPr>
                <w:webHidden/>
              </w:rPr>
              <w:fldChar w:fldCharType="end"/>
            </w:r>
          </w:hyperlink>
        </w:p>
        <w:p w14:paraId="773A6E4D" w14:textId="2D7B7BA8" w:rsidR="004129B3" w:rsidRDefault="003D05A9">
          <w:pPr>
            <w:pStyle w:val="Inhopg2"/>
            <w:rPr>
              <w:rFonts w:asciiTheme="minorHAnsi" w:eastAsiaTheme="minorEastAsia" w:hAnsiTheme="minorHAnsi" w:cstheme="minorBidi"/>
              <w:sz w:val="22"/>
              <w:szCs w:val="22"/>
            </w:rPr>
          </w:pPr>
          <w:hyperlink w:anchor="_Toc83225737" w:history="1">
            <w:r w:rsidR="004129B3" w:rsidRPr="003433BF">
              <w:rPr>
                <w:rStyle w:val="Hyperlink"/>
              </w:rPr>
              <w:t>1.4 Doelstelling</w:t>
            </w:r>
            <w:r w:rsidR="004129B3">
              <w:rPr>
                <w:webHidden/>
              </w:rPr>
              <w:tab/>
            </w:r>
            <w:r w:rsidR="004129B3">
              <w:rPr>
                <w:webHidden/>
              </w:rPr>
              <w:fldChar w:fldCharType="begin"/>
            </w:r>
            <w:r w:rsidR="004129B3">
              <w:rPr>
                <w:webHidden/>
              </w:rPr>
              <w:instrText xml:space="preserve"> PAGEREF _Toc83225737 \h </w:instrText>
            </w:r>
            <w:r w:rsidR="004129B3">
              <w:rPr>
                <w:webHidden/>
              </w:rPr>
            </w:r>
            <w:r w:rsidR="004129B3">
              <w:rPr>
                <w:webHidden/>
              </w:rPr>
              <w:fldChar w:fldCharType="separate"/>
            </w:r>
            <w:r w:rsidR="004129B3">
              <w:rPr>
                <w:webHidden/>
              </w:rPr>
              <w:t>6</w:t>
            </w:r>
            <w:r w:rsidR="004129B3">
              <w:rPr>
                <w:webHidden/>
              </w:rPr>
              <w:fldChar w:fldCharType="end"/>
            </w:r>
          </w:hyperlink>
        </w:p>
        <w:p w14:paraId="17A668CD" w14:textId="3A7D91AE" w:rsidR="004129B3" w:rsidRDefault="003D05A9">
          <w:pPr>
            <w:pStyle w:val="Inhopg1"/>
            <w:rPr>
              <w:rFonts w:asciiTheme="minorHAnsi" w:eastAsiaTheme="minorEastAsia" w:hAnsiTheme="minorHAnsi" w:cstheme="minorBidi"/>
              <w:b w:val="0"/>
              <w:szCs w:val="22"/>
            </w:rPr>
          </w:pPr>
          <w:hyperlink w:anchor="_Toc83225738" w:history="1">
            <w:r w:rsidR="004129B3" w:rsidRPr="003433BF">
              <w:rPr>
                <w:rStyle w:val="Hyperlink"/>
              </w:rPr>
              <w:t>2. Scope kwalificatie</w:t>
            </w:r>
            <w:r w:rsidR="004129B3">
              <w:rPr>
                <w:webHidden/>
              </w:rPr>
              <w:tab/>
            </w:r>
            <w:r w:rsidR="004129B3">
              <w:rPr>
                <w:webHidden/>
              </w:rPr>
              <w:fldChar w:fldCharType="begin"/>
            </w:r>
            <w:r w:rsidR="004129B3">
              <w:rPr>
                <w:webHidden/>
              </w:rPr>
              <w:instrText xml:space="preserve"> PAGEREF _Toc83225738 \h </w:instrText>
            </w:r>
            <w:r w:rsidR="004129B3">
              <w:rPr>
                <w:webHidden/>
              </w:rPr>
            </w:r>
            <w:r w:rsidR="004129B3">
              <w:rPr>
                <w:webHidden/>
              </w:rPr>
              <w:fldChar w:fldCharType="separate"/>
            </w:r>
            <w:r w:rsidR="004129B3">
              <w:rPr>
                <w:webHidden/>
              </w:rPr>
              <w:t>6</w:t>
            </w:r>
            <w:r w:rsidR="004129B3">
              <w:rPr>
                <w:webHidden/>
              </w:rPr>
              <w:fldChar w:fldCharType="end"/>
            </w:r>
          </w:hyperlink>
        </w:p>
        <w:p w14:paraId="660F3871" w14:textId="110A56BD" w:rsidR="004129B3" w:rsidRDefault="003D05A9">
          <w:pPr>
            <w:pStyle w:val="Inhopg2"/>
            <w:rPr>
              <w:rFonts w:asciiTheme="minorHAnsi" w:eastAsiaTheme="minorEastAsia" w:hAnsiTheme="minorHAnsi" w:cstheme="minorBidi"/>
              <w:sz w:val="22"/>
              <w:szCs w:val="22"/>
            </w:rPr>
          </w:pPr>
          <w:hyperlink w:anchor="_Toc83225739" w:history="1">
            <w:r w:rsidR="004129B3" w:rsidRPr="003433BF">
              <w:rPr>
                <w:rStyle w:val="Hyperlink"/>
              </w:rPr>
              <w:t>2.1 Binnen scope</w:t>
            </w:r>
            <w:r w:rsidR="004129B3">
              <w:rPr>
                <w:webHidden/>
              </w:rPr>
              <w:tab/>
            </w:r>
            <w:r w:rsidR="004129B3">
              <w:rPr>
                <w:webHidden/>
              </w:rPr>
              <w:fldChar w:fldCharType="begin"/>
            </w:r>
            <w:r w:rsidR="004129B3">
              <w:rPr>
                <w:webHidden/>
              </w:rPr>
              <w:instrText xml:space="preserve"> PAGEREF _Toc83225739 \h </w:instrText>
            </w:r>
            <w:r w:rsidR="004129B3">
              <w:rPr>
                <w:webHidden/>
              </w:rPr>
            </w:r>
            <w:r w:rsidR="004129B3">
              <w:rPr>
                <w:webHidden/>
              </w:rPr>
              <w:fldChar w:fldCharType="separate"/>
            </w:r>
            <w:r w:rsidR="004129B3">
              <w:rPr>
                <w:webHidden/>
              </w:rPr>
              <w:t>6</w:t>
            </w:r>
            <w:r w:rsidR="004129B3">
              <w:rPr>
                <w:webHidden/>
              </w:rPr>
              <w:fldChar w:fldCharType="end"/>
            </w:r>
          </w:hyperlink>
        </w:p>
        <w:p w14:paraId="70F53B30" w14:textId="1642ED15" w:rsidR="004129B3" w:rsidRDefault="003D05A9">
          <w:pPr>
            <w:pStyle w:val="Inhopg2"/>
            <w:rPr>
              <w:rFonts w:asciiTheme="minorHAnsi" w:eastAsiaTheme="minorEastAsia" w:hAnsiTheme="minorHAnsi" w:cstheme="minorBidi"/>
              <w:sz w:val="22"/>
              <w:szCs w:val="22"/>
            </w:rPr>
          </w:pPr>
          <w:hyperlink w:anchor="_Toc83225740" w:history="1">
            <w:r w:rsidR="004129B3" w:rsidRPr="003433BF">
              <w:rPr>
                <w:rStyle w:val="Hyperlink"/>
              </w:rPr>
              <w:t>2.2 Buiten scope</w:t>
            </w:r>
            <w:r w:rsidR="004129B3">
              <w:rPr>
                <w:webHidden/>
              </w:rPr>
              <w:tab/>
            </w:r>
            <w:r w:rsidR="004129B3">
              <w:rPr>
                <w:webHidden/>
              </w:rPr>
              <w:fldChar w:fldCharType="begin"/>
            </w:r>
            <w:r w:rsidR="004129B3">
              <w:rPr>
                <w:webHidden/>
              </w:rPr>
              <w:instrText xml:space="preserve"> PAGEREF _Toc83225740 \h </w:instrText>
            </w:r>
            <w:r w:rsidR="004129B3">
              <w:rPr>
                <w:webHidden/>
              </w:rPr>
            </w:r>
            <w:r w:rsidR="004129B3">
              <w:rPr>
                <w:webHidden/>
              </w:rPr>
              <w:fldChar w:fldCharType="separate"/>
            </w:r>
            <w:r w:rsidR="004129B3">
              <w:rPr>
                <w:webHidden/>
              </w:rPr>
              <w:t>6</w:t>
            </w:r>
            <w:r w:rsidR="004129B3">
              <w:rPr>
                <w:webHidden/>
              </w:rPr>
              <w:fldChar w:fldCharType="end"/>
            </w:r>
          </w:hyperlink>
        </w:p>
        <w:p w14:paraId="0AEC8F1C" w14:textId="439545B0" w:rsidR="004129B3" w:rsidRDefault="003D05A9">
          <w:pPr>
            <w:pStyle w:val="Inhopg2"/>
            <w:rPr>
              <w:rFonts w:asciiTheme="minorHAnsi" w:eastAsiaTheme="minorEastAsia" w:hAnsiTheme="minorHAnsi" w:cstheme="minorBidi"/>
              <w:sz w:val="22"/>
              <w:szCs w:val="22"/>
            </w:rPr>
          </w:pPr>
          <w:hyperlink w:anchor="_Toc83225741" w:history="1">
            <w:r w:rsidR="004129B3" w:rsidRPr="003433BF">
              <w:rPr>
                <w:rStyle w:val="Hyperlink"/>
              </w:rPr>
              <w:t>2.3 Deliverables</w:t>
            </w:r>
            <w:r w:rsidR="004129B3">
              <w:rPr>
                <w:webHidden/>
              </w:rPr>
              <w:tab/>
            </w:r>
            <w:r w:rsidR="004129B3">
              <w:rPr>
                <w:webHidden/>
              </w:rPr>
              <w:fldChar w:fldCharType="begin"/>
            </w:r>
            <w:r w:rsidR="004129B3">
              <w:rPr>
                <w:webHidden/>
              </w:rPr>
              <w:instrText xml:space="preserve"> PAGEREF _Toc83225741 \h </w:instrText>
            </w:r>
            <w:r w:rsidR="004129B3">
              <w:rPr>
                <w:webHidden/>
              </w:rPr>
            </w:r>
            <w:r w:rsidR="004129B3">
              <w:rPr>
                <w:webHidden/>
              </w:rPr>
              <w:fldChar w:fldCharType="separate"/>
            </w:r>
            <w:r w:rsidR="004129B3">
              <w:rPr>
                <w:webHidden/>
              </w:rPr>
              <w:t>7</w:t>
            </w:r>
            <w:r w:rsidR="004129B3">
              <w:rPr>
                <w:webHidden/>
              </w:rPr>
              <w:fldChar w:fldCharType="end"/>
            </w:r>
          </w:hyperlink>
        </w:p>
        <w:p w14:paraId="303AE397" w14:textId="518FE114" w:rsidR="004129B3" w:rsidRDefault="003D05A9">
          <w:pPr>
            <w:pStyle w:val="Inhopg2"/>
            <w:rPr>
              <w:rFonts w:asciiTheme="minorHAnsi" w:eastAsiaTheme="minorEastAsia" w:hAnsiTheme="minorHAnsi" w:cstheme="minorBidi"/>
              <w:sz w:val="22"/>
              <w:szCs w:val="22"/>
            </w:rPr>
          </w:pPr>
          <w:hyperlink w:anchor="_Toc83225742" w:history="1">
            <w:r w:rsidR="004129B3" w:rsidRPr="003433BF">
              <w:rPr>
                <w:rStyle w:val="Hyperlink"/>
              </w:rPr>
              <w:t>2.4 Randvoorwaarden</w:t>
            </w:r>
            <w:r w:rsidR="004129B3">
              <w:rPr>
                <w:webHidden/>
              </w:rPr>
              <w:tab/>
            </w:r>
            <w:r w:rsidR="004129B3">
              <w:rPr>
                <w:webHidden/>
              </w:rPr>
              <w:fldChar w:fldCharType="begin"/>
            </w:r>
            <w:r w:rsidR="004129B3">
              <w:rPr>
                <w:webHidden/>
              </w:rPr>
              <w:instrText xml:space="preserve"> PAGEREF _Toc83225742 \h </w:instrText>
            </w:r>
            <w:r w:rsidR="004129B3">
              <w:rPr>
                <w:webHidden/>
              </w:rPr>
            </w:r>
            <w:r w:rsidR="004129B3">
              <w:rPr>
                <w:webHidden/>
              </w:rPr>
              <w:fldChar w:fldCharType="separate"/>
            </w:r>
            <w:r w:rsidR="004129B3">
              <w:rPr>
                <w:webHidden/>
              </w:rPr>
              <w:t>7</w:t>
            </w:r>
            <w:r w:rsidR="004129B3">
              <w:rPr>
                <w:webHidden/>
              </w:rPr>
              <w:fldChar w:fldCharType="end"/>
            </w:r>
          </w:hyperlink>
        </w:p>
        <w:p w14:paraId="5E39D718" w14:textId="2C787FA6" w:rsidR="004129B3" w:rsidRDefault="003D05A9">
          <w:pPr>
            <w:pStyle w:val="Inhopg1"/>
            <w:rPr>
              <w:rFonts w:asciiTheme="minorHAnsi" w:eastAsiaTheme="minorEastAsia" w:hAnsiTheme="minorHAnsi" w:cstheme="minorBidi"/>
              <w:b w:val="0"/>
              <w:szCs w:val="22"/>
            </w:rPr>
          </w:pPr>
          <w:hyperlink w:anchor="_Toc83225743" w:history="1">
            <w:r w:rsidR="004129B3" w:rsidRPr="003433BF">
              <w:rPr>
                <w:rStyle w:val="Hyperlink"/>
              </w:rPr>
              <w:t>3. Kwalificatie-eisen</w:t>
            </w:r>
            <w:r w:rsidR="004129B3">
              <w:rPr>
                <w:webHidden/>
              </w:rPr>
              <w:tab/>
            </w:r>
            <w:r w:rsidR="004129B3">
              <w:rPr>
                <w:webHidden/>
              </w:rPr>
              <w:fldChar w:fldCharType="begin"/>
            </w:r>
            <w:r w:rsidR="004129B3">
              <w:rPr>
                <w:webHidden/>
              </w:rPr>
              <w:instrText xml:space="preserve"> PAGEREF _Toc83225743 \h </w:instrText>
            </w:r>
            <w:r w:rsidR="004129B3">
              <w:rPr>
                <w:webHidden/>
              </w:rPr>
            </w:r>
            <w:r w:rsidR="004129B3">
              <w:rPr>
                <w:webHidden/>
              </w:rPr>
              <w:fldChar w:fldCharType="separate"/>
            </w:r>
            <w:r w:rsidR="004129B3">
              <w:rPr>
                <w:webHidden/>
              </w:rPr>
              <w:t>7</w:t>
            </w:r>
            <w:r w:rsidR="004129B3">
              <w:rPr>
                <w:webHidden/>
              </w:rPr>
              <w:fldChar w:fldCharType="end"/>
            </w:r>
          </w:hyperlink>
        </w:p>
        <w:p w14:paraId="6BFD993F" w14:textId="070DCC5F" w:rsidR="004129B3" w:rsidRDefault="003D05A9">
          <w:pPr>
            <w:pStyle w:val="Inhopg1"/>
            <w:rPr>
              <w:rFonts w:asciiTheme="minorHAnsi" w:eastAsiaTheme="minorEastAsia" w:hAnsiTheme="minorHAnsi" w:cstheme="minorBidi"/>
              <w:b w:val="0"/>
              <w:szCs w:val="22"/>
            </w:rPr>
          </w:pPr>
          <w:hyperlink w:anchor="_Toc83225744" w:history="1">
            <w:r w:rsidR="004129B3" w:rsidRPr="003433BF">
              <w:rPr>
                <w:rStyle w:val="Hyperlink"/>
              </w:rPr>
              <w:t>4. Uitvoering kwalificatieproces</w:t>
            </w:r>
            <w:r w:rsidR="004129B3">
              <w:rPr>
                <w:webHidden/>
              </w:rPr>
              <w:tab/>
            </w:r>
            <w:r w:rsidR="004129B3">
              <w:rPr>
                <w:webHidden/>
              </w:rPr>
              <w:fldChar w:fldCharType="begin"/>
            </w:r>
            <w:r w:rsidR="004129B3">
              <w:rPr>
                <w:webHidden/>
              </w:rPr>
              <w:instrText xml:space="preserve"> PAGEREF _Toc83225744 \h </w:instrText>
            </w:r>
            <w:r w:rsidR="004129B3">
              <w:rPr>
                <w:webHidden/>
              </w:rPr>
            </w:r>
            <w:r w:rsidR="004129B3">
              <w:rPr>
                <w:webHidden/>
              </w:rPr>
              <w:fldChar w:fldCharType="separate"/>
            </w:r>
            <w:r w:rsidR="004129B3">
              <w:rPr>
                <w:webHidden/>
              </w:rPr>
              <w:t>8</w:t>
            </w:r>
            <w:r w:rsidR="004129B3">
              <w:rPr>
                <w:webHidden/>
              </w:rPr>
              <w:fldChar w:fldCharType="end"/>
            </w:r>
          </w:hyperlink>
        </w:p>
        <w:p w14:paraId="7AECE471" w14:textId="68F0EFB5" w:rsidR="004129B3" w:rsidRDefault="003D05A9">
          <w:pPr>
            <w:pStyle w:val="Inhopg2"/>
            <w:rPr>
              <w:rFonts w:asciiTheme="minorHAnsi" w:eastAsiaTheme="minorEastAsia" w:hAnsiTheme="minorHAnsi" w:cstheme="minorBidi"/>
              <w:sz w:val="22"/>
              <w:szCs w:val="22"/>
            </w:rPr>
          </w:pPr>
          <w:hyperlink w:anchor="_Toc83225745" w:history="1">
            <w:r w:rsidR="004129B3" w:rsidRPr="003433BF">
              <w:rPr>
                <w:rStyle w:val="Hyperlink"/>
                <w:lang w:val="en-US"/>
              </w:rPr>
              <w:t>4.1 Test &amp; Qualification Facility (TQF)</w:t>
            </w:r>
            <w:r w:rsidR="004129B3">
              <w:rPr>
                <w:webHidden/>
              </w:rPr>
              <w:tab/>
            </w:r>
            <w:r w:rsidR="004129B3">
              <w:rPr>
                <w:webHidden/>
              </w:rPr>
              <w:fldChar w:fldCharType="begin"/>
            </w:r>
            <w:r w:rsidR="004129B3">
              <w:rPr>
                <w:webHidden/>
              </w:rPr>
              <w:instrText xml:space="preserve"> PAGEREF _Toc83225745 \h </w:instrText>
            </w:r>
            <w:r w:rsidR="004129B3">
              <w:rPr>
                <w:webHidden/>
              </w:rPr>
            </w:r>
            <w:r w:rsidR="004129B3">
              <w:rPr>
                <w:webHidden/>
              </w:rPr>
              <w:fldChar w:fldCharType="separate"/>
            </w:r>
            <w:r w:rsidR="004129B3">
              <w:rPr>
                <w:webHidden/>
              </w:rPr>
              <w:t>8</w:t>
            </w:r>
            <w:r w:rsidR="004129B3">
              <w:rPr>
                <w:webHidden/>
              </w:rPr>
              <w:fldChar w:fldCharType="end"/>
            </w:r>
          </w:hyperlink>
        </w:p>
        <w:p w14:paraId="6D04CC3E" w14:textId="2F7A634C" w:rsidR="004129B3" w:rsidRDefault="003D05A9">
          <w:pPr>
            <w:pStyle w:val="Inhopg2"/>
            <w:rPr>
              <w:rFonts w:asciiTheme="minorHAnsi" w:eastAsiaTheme="minorEastAsia" w:hAnsiTheme="minorHAnsi" w:cstheme="minorBidi"/>
              <w:sz w:val="22"/>
              <w:szCs w:val="22"/>
            </w:rPr>
          </w:pPr>
          <w:hyperlink w:anchor="_Toc83225746" w:history="1">
            <w:r w:rsidR="004129B3" w:rsidRPr="003433BF">
              <w:rPr>
                <w:rStyle w:val="Hyperlink"/>
              </w:rPr>
              <w:t>4.2 Kwalificatieproces</w:t>
            </w:r>
            <w:r w:rsidR="004129B3">
              <w:rPr>
                <w:webHidden/>
              </w:rPr>
              <w:tab/>
            </w:r>
            <w:r w:rsidR="004129B3">
              <w:rPr>
                <w:webHidden/>
              </w:rPr>
              <w:fldChar w:fldCharType="begin"/>
            </w:r>
            <w:r w:rsidR="004129B3">
              <w:rPr>
                <w:webHidden/>
              </w:rPr>
              <w:instrText xml:space="preserve"> PAGEREF _Toc83225746 \h </w:instrText>
            </w:r>
            <w:r w:rsidR="004129B3">
              <w:rPr>
                <w:webHidden/>
              </w:rPr>
            </w:r>
            <w:r w:rsidR="004129B3">
              <w:rPr>
                <w:webHidden/>
              </w:rPr>
              <w:fldChar w:fldCharType="separate"/>
            </w:r>
            <w:r w:rsidR="004129B3">
              <w:rPr>
                <w:webHidden/>
              </w:rPr>
              <w:t>8</w:t>
            </w:r>
            <w:r w:rsidR="004129B3">
              <w:rPr>
                <w:webHidden/>
              </w:rPr>
              <w:fldChar w:fldCharType="end"/>
            </w:r>
          </w:hyperlink>
        </w:p>
        <w:p w14:paraId="6C1C56D7" w14:textId="0EF1CB4A" w:rsidR="004129B3" w:rsidRDefault="003D05A9">
          <w:pPr>
            <w:pStyle w:val="Inhopg3"/>
            <w:rPr>
              <w:rFonts w:asciiTheme="minorHAnsi" w:eastAsiaTheme="minorEastAsia" w:hAnsiTheme="minorHAnsi" w:cstheme="minorBidi"/>
              <w:i w:val="0"/>
              <w:sz w:val="22"/>
              <w:szCs w:val="22"/>
            </w:rPr>
          </w:pPr>
          <w:hyperlink w:anchor="_Toc83225747" w:history="1">
            <w:r w:rsidR="004129B3" w:rsidRPr="003433BF">
              <w:rPr>
                <w:rStyle w:val="Hyperlink"/>
              </w:rPr>
              <w:t>4.2.1 Connectie</w:t>
            </w:r>
            <w:r w:rsidR="004129B3">
              <w:rPr>
                <w:webHidden/>
              </w:rPr>
              <w:tab/>
            </w:r>
            <w:r w:rsidR="004129B3">
              <w:rPr>
                <w:webHidden/>
              </w:rPr>
              <w:fldChar w:fldCharType="begin"/>
            </w:r>
            <w:r w:rsidR="004129B3">
              <w:rPr>
                <w:webHidden/>
              </w:rPr>
              <w:instrText xml:space="preserve"> PAGEREF _Toc83225747 \h </w:instrText>
            </w:r>
            <w:r w:rsidR="004129B3">
              <w:rPr>
                <w:webHidden/>
              </w:rPr>
            </w:r>
            <w:r w:rsidR="004129B3">
              <w:rPr>
                <w:webHidden/>
              </w:rPr>
              <w:fldChar w:fldCharType="separate"/>
            </w:r>
            <w:r w:rsidR="004129B3">
              <w:rPr>
                <w:webHidden/>
              </w:rPr>
              <w:t>8</w:t>
            </w:r>
            <w:r w:rsidR="004129B3">
              <w:rPr>
                <w:webHidden/>
              </w:rPr>
              <w:fldChar w:fldCharType="end"/>
            </w:r>
          </w:hyperlink>
        </w:p>
        <w:p w14:paraId="163C5ABD" w14:textId="7C403665" w:rsidR="004129B3" w:rsidRDefault="003D05A9">
          <w:pPr>
            <w:pStyle w:val="Inhopg3"/>
            <w:rPr>
              <w:rFonts w:asciiTheme="minorHAnsi" w:eastAsiaTheme="minorEastAsia" w:hAnsiTheme="minorHAnsi" w:cstheme="minorBidi"/>
              <w:i w:val="0"/>
              <w:sz w:val="22"/>
              <w:szCs w:val="22"/>
            </w:rPr>
          </w:pPr>
          <w:hyperlink w:anchor="_Toc83225748" w:history="1">
            <w:r w:rsidR="004129B3" w:rsidRPr="003433BF">
              <w:rPr>
                <w:rStyle w:val="Hyperlink"/>
              </w:rPr>
              <w:t>4.2.2 Kwalificatie</w:t>
            </w:r>
            <w:r w:rsidR="004129B3">
              <w:rPr>
                <w:webHidden/>
              </w:rPr>
              <w:tab/>
            </w:r>
            <w:r w:rsidR="004129B3">
              <w:rPr>
                <w:webHidden/>
              </w:rPr>
              <w:fldChar w:fldCharType="begin"/>
            </w:r>
            <w:r w:rsidR="004129B3">
              <w:rPr>
                <w:webHidden/>
              </w:rPr>
              <w:instrText xml:space="preserve"> PAGEREF _Toc83225748 \h </w:instrText>
            </w:r>
            <w:r w:rsidR="004129B3">
              <w:rPr>
                <w:webHidden/>
              </w:rPr>
            </w:r>
            <w:r w:rsidR="004129B3">
              <w:rPr>
                <w:webHidden/>
              </w:rPr>
              <w:fldChar w:fldCharType="separate"/>
            </w:r>
            <w:r w:rsidR="004129B3">
              <w:rPr>
                <w:webHidden/>
              </w:rPr>
              <w:t>9</w:t>
            </w:r>
            <w:r w:rsidR="004129B3">
              <w:rPr>
                <w:webHidden/>
              </w:rPr>
              <w:fldChar w:fldCharType="end"/>
            </w:r>
          </w:hyperlink>
        </w:p>
        <w:p w14:paraId="2471B60A" w14:textId="3A4CEFA8" w:rsidR="004129B3" w:rsidRDefault="003D05A9">
          <w:pPr>
            <w:pStyle w:val="Inhopg3"/>
            <w:rPr>
              <w:rFonts w:asciiTheme="minorHAnsi" w:eastAsiaTheme="minorEastAsia" w:hAnsiTheme="minorHAnsi" w:cstheme="minorBidi"/>
              <w:i w:val="0"/>
              <w:sz w:val="22"/>
              <w:szCs w:val="22"/>
            </w:rPr>
          </w:pPr>
          <w:hyperlink w:anchor="_Toc83225749" w:history="1">
            <w:r w:rsidR="004129B3" w:rsidRPr="003433BF">
              <w:rPr>
                <w:rStyle w:val="Hyperlink"/>
              </w:rPr>
              <w:t>4.2.3 Planning kwalificatie</w:t>
            </w:r>
            <w:r w:rsidR="004129B3">
              <w:rPr>
                <w:webHidden/>
              </w:rPr>
              <w:tab/>
            </w:r>
            <w:r w:rsidR="004129B3">
              <w:rPr>
                <w:webHidden/>
              </w:rPr>
              <w:fldChar w:fldCharType="begin"/>
            </w:r>
            <w:r w:rsidR="004129B3">
              <w:rPr>
                <w:webHidden/>
              </w:rPr>
              <w:instrText xml:space="preserve"> PAGEREF _Toc83225749 \h </w:instrText>
            </w:r>
            <w:r w:rsidR="004129B3">
              <w:rPr>
                <w:webHidden/>
              </w:rPr>
            </w:r>
            <w:r w:rsidR="004129B3">
              <w:rPr>
                <w:webHidden/>
              </w:rPr>
              <w:fldChar w:fldCharType="separate"/>
            </w:r>
            <w:r w:rsidR="004129B3">
              <w:rPr>
                <w:webHidden/>
              </w:rPr>
              <w:t>10</w:t>
            </w:r>
            <w:r w:rsidR="004129B3">
              <w:rPr>
                <w:webHidden/>
              </w:rPr>
              <w:fldChar w:fldCharType="end"/>
            </w:r>
          </w:hyperlink>
        </w:p>
        <w:p w14:paraId="39616C02" w14:textId="4C151EA6" w:rsidR="004129B3" w:rsidRDefault="003D05A9">
          <w:pPr>
            <w:pStyle w:val="Inhopg1"/>
            <w:rPr>
              <w:rFonts w:asciiTheme="minorHAnsi" w:eastAsiaTheme="minorEastAsia" w:hAnsiTheme="minorHAnsi" w:cstheme="minorBidi"/>
              <w:b w:val="0"/>
              <w:szCs w:val="22"/>
            </w:rPr>
          </w:pPr>
          <w:hyperlink w:anchor="_Toc83225750" w:history="1">
            <w:r w:rsidR="004129B3" w:rsidRPr="003433BF">
              <w:rPr>
                <w:rStyle w:val="Hyperlink"/>
              </w:rPr>
              <w:t>5. Communicatie</w:t>
            </w:r>
            <w:r w:rsidR="004129B3">
              <w:rPr>
                <w:webHidden/>
              </w:rPr>
              <w:tab/>
            </w:r>
            <w:r w:rsidR="004129B3">
              <w:rPr>
                <w:webHidden/>
              </w:rPr>
              <w:fldChar w:fldCharType="begin"/>
            </w:r>
            <w:r w:rsidR="004129B3">
              <w:rPr>
                <w:webHidden/>
              </w:rPr>
              <w:instrText xml:space="preserve"> PAGEREF _Toc83225750 \h </w:instrText>
            </w:r>
            <w:r w:rsidR="004129B3">
              <w:rPr>
                <w:webHidden/>
              </w:rPr>
            </w:r>
            <w:r w:rsidR="004129B3">
              <w:rPr>
                <w:webHidden/>
              </w:rPr>
              <w:fldChar w:fldCharType="separate"/>
            </w:r>
            <w:r w:rsidR="004129B3">
              <w:rPr>
                <w:webHidden/>
              </w:rPr>
              <w:t>10</w:t>
            </w:r>
            <w:r w:rsidR="004129B3">
              <w:rPr>
                <w:webHidden/>
              </w:rPr>
              <w:fldChar w:fldCharType="end"/>
            </w:r>
          </w:hyperlink>
        </w:p>
        <w:p w14:paraId="6979626A" w14:textId="7EF92167" w:rsidR="004129B3" w:rsidRDefault="003D05A9">
          <w:pPr>
            <w:pStyle w:val="Inhopg1"/>
            <w:rPr>
              <w:rFonts w:asciiTheme="minorHAnsi" w:eastAsiaTheme="minorEastAsia" w:hAnsiTheme="minorHAnsi" w:cstheme="minorBidi"/>
              <w:b w:val="0"/>
              <w:szCs w:val="22"/>
            </w:rPr>
          </w:pPr>
          <w:hyperlink w:anchor="_Toc83225751" w:history="1">
            <w:r w:rsidR="004129B3" w:rsidRPr="003433BF">
              <w:rPr>
                <w:rStyle w:val="Hyperlink"/>
              </w:rPr>
              <w:t>6. Bijlage 1: voorbeeld kwalificatieverslag</w:t>
            </w:r>
            <w:r w:rsidR="004129B3">
              <w:rPr>
                <w:webHidden/>
              </w:rPr>
              <w:tab/>
            </w:r>
            <w:r w:rsidR="004129B3">
              <w:rPr>
                <w:webHidden/>
              </w:rPr>
              <w:fldChar w:fldCharType="begin"/>
            </w:r>
            <w:r w:rsidR="004129B3">
              <w:rPr>
                <w:webHidden/>
              </w:rPr>
              <w:instrText xml:space="preserve"> PAGEREF _Toc83225751 \h </w:instrText>
            </w:r>
            <w:r w:rsidR="004129B3">
              <w:rPr>
                <w:webHidden/>
              </w:rPr>
            </w:r>
            <w:r w:rsidR="004129B3">
              <w:rPr>
                <w:webHidden/>
              </w:rPr>
              <w:fldChar w:fldCharType="separate"/>
            </w:r>
            <w:r w:rsidR="004129B3">
              <w:rPr>
                <w:webHidden/>
              </w:rPr>
              <w:t>11</w:t>
            </w:r>
            <w:r w:rsidR="004129B3">
              <w:rPr>
                <w:webHidden/>
              </w:rPr>
              <w:fldChar w:fldCharType="end"/>
            </w:r>
          </w:hyperlink>
        </w:p>
        <w:p w14:paraId="70C1669B" w14:textId="58B97445" w:rsidR="004129B3" w:rsidRDefault="003D05A9">
          <w:pPr>
            <w:pStyle w:val="Inhopg1"/>
            <w:rPr>
              <w:rFonts w:asciiTheme="minorHAnsi" w:eastAsiaTheme="minorEastAsia" w:hAnsiTheme="minorHAnsi" w:cstheme="minorBidi"/>
              <w:b w:val="0"/>
              <w:szCs w:val="22"/>
            </w:rPr>
          </w:pPr>
          <w:hyperlink w:anchor="_Toc83225752" w:history="1">
            <w:r w:rsidR="004129B3" w:rsidRPr="003433BF">
              <w:rPr>
                <w:rStyle w:val="Hyperlink"/>
              </w:rPr>
              <w:t>7. Bijlage 2: kwalificatieschema</w:t>
            </w:r>
            <w:r w:rsidR="004129B3">
              <w:rPr>
                <w:webHidden/>
              </w:rPr>
              <w:tab/>
            </w:r>
            <w:r w:rsidR="004129B3">
              <w:rPr>
                <w:webHidden/>
              </w:rPr>
              <w:fldChar w:fldCharType="begin"/>
            </w:r>
            <w:r w:rsidR="004129B3">
              <w:rPr>
                <w:webHidden/>
              </w:rPr>
              <w:instrText xml:space="preserve"> PAGEREF _Toc83225752 \h </w:instrText>
            </w:r>
            <w:r w:rsidR="004129B3">
              <w:rPr>
                <w:webHidden/>
              </w:rPr>
            </w:r>
            <w:r w:rsidR="004129B3">
              <w:rPr>
                <w:webHidden/>
              </w:rPr>
              <w:fldChar w:fldCharType="separate"/>
            </w:r>
            <w:r w:rsidR="004129B3">
              <w:rPr>
                <w:webHidden/>
              </w:rPr>
              <w:t>12</w:t>
            </w:r>
            <w:r w:rsidR="004129B3">
              <w:rPr>
                <w:webHidden/>
              </w:rPr>
              <w:fldChar w:fldCharType="end"/>
            </w:r>
          </w:hyperlink>
        </w:p>
        <w:p w14:paraId="5F3A03DF" w14:textId="468A29F1" w:rsidR="00206909" w:rsidRDefault="00206909">
          <w:r>
            <w:rPr>
              <w:b/>
              <w:bCs/>
            </w:rPr>
            <w:fldChar w:fldCharType="end"/>
          </w:r>
        </w:p>
      </w:sdtContent>
    </w:sdt>
    <w:p w14:paraId="4FB36105" w14:textId="7A4D29B1" w:rsidR="00F53F6B" w:rsidRDefault="00F53F6B" w:rsidP="005E31C5">
      <w:pPr>
        <w:pStyle w:val="Kop1"/>
      </w:pPr>
      <w:r w:rsidRPr="002170AA">
        <w:br w:type="page"/>
      </w:r>
      <w:bookmarkStart w:id="18" w:name="_Toc64889111"/>
      <w:bookmarkStart w:id="19" w:name="_Toc73608169"/>
      <w:bookmarkStart w:id="20" w:name="_Toc83225733"/>
      <w:r w:rsidR="005E31C5" w:rsidRPr="005E31C5">
        <w:lastRenderedPageBreak/>
        <w:t>Doel</w:t>
      </w:r>
      <w:r w:rsidR="006C464F">
        <w:t xml:space="preserve"> Kwalificatieplan</w:t>
      </w:r>
      <w:bookmarkEnd w:id="18"/>
      <w:bookmarkEnd w:id="19"/>
      <w:bookmarkEnd w:id="20"/>
    </w:p>
    <w:p w14:paraId="2F9DE2F2" w14:textId="77777777" w:rsidR="00F53F6B" w:rsidRPr="007061F1" w:rsidRDefault="005E31C5" w:rsidP="005E31C5">
      <w:pPr>
        <w:pStyle w:val="Kop2"/>
      </w:pPr>
      <w:bookmarkStart w:id="21" w:name="_Toc64889112"/>
      <w:bookmarkStart w:id="22" w:name="_Toc73608170"/>
      <w:bookmarkStart w:id="23" w:name="_Toc83225734"/>
      <w:r w:rsidRPr="005E31C5">
        <w:t>Doel van dit document</w:t>
      </w:r>
      <w:bookmarkEnd w:id="21"/>
      <w:bookmarkEnd w:id="22"/>
      <w:bookmarkEnd w:id="23"/>
    </w:p>
    <w:p w14:paraId="54AFF4D9" w14:textId="6DBE21E9" w:rsidR="00F53F6B" w:rsidRDefault="005E31C5" w:rsidP="00286137">
      <w:r>
        <w:t>Het doel van dit kwalificatieplan is om alle betrokken marktpartijen te informeren over de aanpak en activiteiten met betrekking tot het kwalificatieproces en de kwalificatietests voor</w:t>
      </w:r>
      <w:r w:rsidR="00C970C2">
        <w:t xml:space="preserve"> de</w:t>
      </w:r>
      <w:r>
        <w:t xml:space="preserve"> </w:t>
      </w:r>
      <w:r w:rsidR="00C970C2" w:rsidRPr="005E31C5">
        <w:t>NEDU Themarelease 2021</w:t>
      </w:r>
      <w:r w:rsidR="00C970C2">
        <w:t xml:space="preserve"> (</w:t>
      </w:r>
      <w:r>
        <w:t>TR202</w:t>
      </w:r>
      <w:r w:rsidR="00365838">
        <w:t>1</w:t>
      </w:r>
      <w:r w:rsidR="00C970C2">
        <w:t>)</w:t>
      </w:r>
      <w:r w:rsidR="003E2DCC">
        <w:t>.</w:t>
      </w:r>
      <w:r w:rsidR="00C970C2">
        <w:t xml:space="preserve"> </w:t>
      </w:r>
      <w:r>
        <w:t>Dit plan biedt de marktpartijen handvat</w:t>
      </w:r>
      <w:r w:rsidR="007537D3">
        <w:t>t</w:t>
      </w:r>
      <w:r>
        <w:t xml:space="preserve">en voor het voorbereiden, uitvoeren en succesvol afronden van de kwalificatie </w:t>
      </w:r>
      <w:r w:rsidR="00365838">
        <w:t xml:space="preserve">om berichten naar de </w:t>
      </w:r>
      <w:r w:rsidR="00286137">
        <w:t>Market-Market-Communication HUB (</w:t>
      </w:r>
      <w:r w:rsidR="00365838">
        <w:t>MMC</w:t>
      </w:r>
      <w:r w:rsidR="00286137">
        <w:t>-HUB)</w:t>
      </w:r>
      <w:r w:rsidR="00365838">
        <w:t xml:space="preserve"> te kunnen sturen </w:t>
      </w:r>
      <w:r>
        <w:t>voor TR2021. Ook geeft dit plan inzicht in de verwachtingen die marktpartijen mogen hebben ten aanzien van ondersteuning door TenneT.</w:t>
      </w:r>
    </w:p>
    <w:p w14:paraId="7D510E22" w14:textId="77777777" w:rsidR="00F53F6B" w:rsidRDefault="005E31C5" w:rsidP="005E31C5">
      <w:pPr>
        <w:pStyle w:val="Kop2"/>
      </w:pPr>
      <w:bookmarkStart w:id="24" w:name="_Toc64889113"/>
      <w:bookmarkStart w:id="25" w:name="_Toc73608171"/>
      <w:bookmarkStart w:id="26" w:name="_Toc83225735"/>
      <w:r>
        <w:t>Context</w:t>
      </w:r>
      <w:bookmarkEnd w:id="24"/>
      <w:bookmarkEnd w:id="25"/>
      <w:bookmarkEnd w:id="26"/>
    </w:p>
    <w:p w14:paraId="29981E5F" w14:textId="712310F7" w:rsidR="00C00F67" w:rsidRDefault="00C00F67" w:rsidP="005E31C5">
      <w:r>
        <w:t xml:space="preserve">In de Nederlandse energiemarkt worden verschillende (meet)gegevens met elkaar uitgewisseld. Aangezien dit belangrijke informatie is die resulteert in financiële afrekeningen is de borging van een juiste werking van </w:t>
      </w:r>
      <w:r w:rsidR="00456BE8">
        <w:t>berichtenuitwisseling</w:t>
      </w:r>
      <w:r>
        <w:t xml:space="preserve"> zeer belangrijk. Als partijen willen deelnemen aan </w:t>
      </w:r>
      <w:r w:rsidR="00570B91">
        <w:t>de Nederlandse energiemarkt</w:t>
      </w:r>
      <w:r>
        <w:t xml:space="preserve"> </w:t>
      </w:r>
      <w:r w:rsidR="00FC649E">
        <w:t xml:space="preserve">en de berichtenuitwisseling </w:t>
      </w:r>
      <w:r>
        <w:t>dan zullen zij zich hiervoor eerst moeten kwalificeren. De kwalificatie richt zich op het goed laten functioneren van</w:t>
      </w:r>
      <w:r w:rsidR="009608FA">
        <w:t xml:space="preserve"> het uitwisselen van (meet)gegevens tussen de markt</w:t>
      </w:r>
      <w:r w:rsidR="00B52932">
        <w:t>rollen</w:t>
      </w:r>
      <w:r w:rsidR="00FF4854">
        <w:t xml:space="preserve"> </w:t>
      </w:r>
      <w:r w:rsidR="0060647D">
        <w:t xml:space="preserve">(MV, </w:t>
      </w:r>
      <w:r w:rsidR="00FC649E">
        <w:t>PV</w:t>
      </w:r>
      <w:r w:rsidR="0060647D">
        <w:t xml:space="preserve">, </w:t>
      </w:r>
      <w:r w:rsidR="000444BE">
        <w:t>RNB</w:t>
      </w:r>
      <w:r w:rsidR="000C579D">
        <w:t>,</w:t>
      </w:r>
      <w:r w:rsidR="000444BE">
        <w:t xml:space="preserve"> LNB</w:t>
      </w:r>
      <w:r w:rsidR="0023499C">
        <w:t xml:space="preserve">- </w:t>
      </w:r>
      <w:r w:rsidR="00824C74">
        <w:t xml:space="preserve">E &amp; </w:t>
      </w:r>
      <w:r w:rsidR="0023499C">
        <w:t>LNB-</w:t>
      </w:r>
      <w:r w:rsidR="00824C74">
        <w:t>G</w:t>
      </w:r>
      <w:r w:rsidR="0072181A">
        <w:t>)</w:t>
      </w:r>
      <w:r w:rsidR="009608FA">
        <w:t>.</w:t>
      </w:r>
    </w:p>
    <w:p w14:paraId="4BD1EB44" w14:textId="77777777" w:rsidR="00C00F67" w:rsidRDefault="00C00F67" w:rsidP="005E31C5"/>
    <w:p w14:paraId="4F3B77DA" w14:textId="54113151" w:rsidR="005E31C5" w:rsidRPr="005E31C5" w:rsidRDefault="001077C9" w:rsidP="005E31C5">
      <w:r>
        <w:t>TR2021</w:t>
      </w:r>
      <w:r w:rsidR="00C970C2">
        <w:t xml:space="preserve"> </w:t>
      </w:r>
      <w:r w:rsidR="005E31C5" w:rsidRPr="005E31C5">
        <w:t>is de eerste release binnen Allocatie 2.0</w:t>
      </w:r>
      <w:r w:rsidR="0060424B">
        <w:t xml:space="preserve"> </w:t>
      </w:r>
      <w:r w:rsidR="00E808B6">
        <w:t>en</w:t>
      </w:r>
      <w:r w:rsidR="005E31C5" w:rsidRPr="005E31C5">
        <w:t xml:space="preserve"> omvat de volgende NEDU changes:</w:t>
      </w:r>
    </w:p>
    <w:p w14:paraId="3771D278" w14:textId="77777777" w:rsidR="005E31C5" w:rsidRPr="005E31C5" w:rsidRDefault="005E31C5" w:rsidP="005E31C5">
      <w:pPr>
        <w:pStyle w:val="Lijstalinea"/>
        <w:numPr>
          <w:ilvl w:val="0"/>
          <w:numId w:val="17"/>
        </w:numPr>
      </w:pPr>
      <w:r w:rsidRPr="005E31C5">
        <w:t>IC249 Meetwaarden GV</w:t>
      </w:r>
    </w:p>
    <w:p w14:paraId="24A40B21" w14:textId="77777777" w:rsidR="005E31C5" w:rsidRPr="005E31C5" w:rsidRDefault="005E31C5" w:rsidP="005E31C5">
      <w:pPr>
        <w:pStyle w:val="Lijstalinea"/>
        <w:numPr>
          <w:ilvl w:val="0"/>
          <w:numId w:val="17"/>
        </w:numPr>
      </w:pPr>
      <w:r w:rsidRPr="005E31C5">
        <w:t>IC248 Reclamaties meetwaarden telemetrie</w:t>
      </w:r>
    </w:p>
    <w:p w14:paraId="444BBA0B" w14:textId="77777777" w:rsidR="005E31C5" w:rsidRPr="005E31C5" w:rsidRDefault="005E31C5" w:rsidP="005E31C5">
      <w:pPr>
        <w:pStyle w:val="Lijstalinea"/>
        <w:numPr>
          <w:ilvl w:val="0"/>
          <w:numId w:val="17"/>
        </w:numPr>
      </w:pPr>
      <w:r w:rsidRPr="005E31C5">
        <w:t>IC231 Dagelijks versturen meetberichten</w:t>
      </w:r>
    </w:p>
    <w:p w14:paraId="282D15A9" w14:textId="77777777" w:rsidR="005E31C5" w:rsidRPr="005E31C5" w:rsidRDefault="005E31C5" w:rsidP="005E31C5"/>
    <w:p w14:paraId="64A4A9D1" w14:textId="295924FC" w:rsidR="005E31C5" w:rsidRPr="005E31C5" w:rsidRDefault="005E31C5" w:rsidP="005E31C5">
      <w:r w:rsidRPr="005E31C5">
        <w:t>TR2021 is van invloed op de volgende berichten</w:t>
      </w:r>
      <w:r w:rsidR="006077F6">
        <w:t xml:space="preserve"> en </w:t>
      </w:r>
      <w:r w:rsidR="009608FA">
        <w:t>bericht content typen</w:t>
      </w:r>
      <w:r w:rsidRPr="005E31C5">
        <w:t>:</w:t>
      </w:r>
    </w:p>
    <w:p w14:paraId="19F5AC05" w14:textId="39F26D66" w:rsidR="003350A2" w:rsidRDefault="003350A2" w:rsidP="00864BE4">
      <w:pPr>
        <w:pStyle w:val="Lijstalinea"/>
      </w:pPr>
    </w:p>
    <w:tbl>
      <w:tblPr>
        <w:tblW w:w="10207" w:type="dxa"/>
        <w:tblInd w:w="-431" w:type="dxa"/>
        <w:tblLayout w:type="fixed"/>
        <w:tblCellMar>
          <w:left w:w="70" w:type="dxa"/>
          <w:right w:w="70" w:type="dxa"/>
        </w:tblCellMar>
        <w:tblLook w:val="04A0" w:firstRow="1" w:lastRow="0" w:firstColumn="1" w:lastColumn="0" w:noHBand="0" w:noVBand="1"/>
      </w:tblPr>
      <w:tblGrid>
        <w:gridCol w:w="1135"/>
        <w:gridCol w:w="2835"/>
        <w:gridCol w:w="4677"/>
        <w:gridCol w:w="312"/>
        <w:gridCol w:w="312"/>
        <w:gridCol w:w="312"/>
        <w:gridCol w:w="312"/>
        <w:gridCol w:w="312"/>
      </w:tblGrid>
      <w:tr w:rsidR="001A0D86" w:rsidRPr="008B7D83" w14:paraId="6BBE30B8" w14:textId="77777777" w:rsidTr="001A0D86">
        <w:trPr>
          <w:cantSplit/>
          <w:trHeight w:val="866"/>
        </w:trPr>
        <w:tc>
          <w:tcPr>
            <w:tcW w:w="1135"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1A7FFB6" w14:textId="77777777" w:rsidR="00FC1990" w:rsidRPr="00864BE4" w:rsidRDefault="00FC1990" w:rsidP="008B7D83">
            <w:pPr>
              <w:widowControl/>
              <w:adjustRightInd/>
              <w:spacing w:line="240" w:lineRule="auto"/>
              <w:rPr>
                <w:rFonts w:cs="Arial"/>
                <w:b/>
                <w:bCs/>
                <w:color w:val="FFFFFF"/>
                <w:sz w:val="18"/>
                <w:szCs w:val="18"/>
              </w:rPr>
            </w:pPr>
            <w:r w:rsidRPr="00864BE4">
              <w:rPr>
                <w:rFonts w:cs="Arial"/>
                <w:b/>
                <w:bCs/>
                <w:color w:val="FFFFFF"/>
                <w:sz w:val="18"/>
                <w:szCs w:val="18"/>
              </w:rPr>
              <w:t xml:space="preserve">Business </w:t>
            </w:r>
            <w:proofErr w:type="spellStart"/>
            <w:r w:rsidRPr="00864BE4">
              <w:rPr>
                <w:rFonts w:cs="Arial"/>
                <w:b/>
                <w:bCs/>
                <w:color w:val="FFFFFF"/>
                <w:sz w:val="18"/>
                <w:szCs w:val="18"/>
              </w:rPr>
              <w:t>Serivce</w:t>
            </w:r>
            <w:proofErr w:type="spellEnd"/>
          </w:p>
        </w:tc>
        <w:tc>
          <w:tcPr>
            <w:tcW w:w="2835" w:type="dxa"/>
            <w:tcBorders>
              <w:top w:val="single" w:sz="4" w:space="0" w:color="auto"/>
              <w:left w:val="nil"/>
              <w:bottom w:val="single" w:sz="4" w:space="0" w:color="auto"/>
              <w:right w:val="single" w:sz="4" w:space="0" w:color="auto"/>
            </w:tcBorders>
            <w:shd w:val="clear" w:color="000000" w:fill="808080"/>
            <w:noWrap/>
            <w:vAlign w:val="bottom"/>
            <w:hideMark/>
          </w:tcPr>
          <w:p w14:paraId="3509D04B" w14:textId="77777777" w:rsidR="00FC1990" w:rsidRPr="00864BE4" w:rsidRDefault="00FC1990" w:rsidP="008B7D83">
            <w:pPr>
              <w:widowControl/>
              <w:adjustRightInd/>
              <w:spacing w:line="240" w:lineRule="auto"/>
              <w:rPr>
                <w:rFonts w:cs="Arial"/>
                <w:b/>
                <w:bCs/>
                <w:color w:val="FFFFFF"/>
                <w:sz w:val="18"/>
                <w:szCs w:val="18"/>
              </w:rPr>
            </w:pPr>
            <w:r w:rsidRPr="00864BE4">
              <w:rPr>
                <w:rFonts w:cs="Arial"/>
                <w:b/>
                <w:bCs/>
                <w:color w:val="FFFFFF"/>
                <w:sz w:val="18"/>
                <w:szCs w:val="18"/>
              </w:rPr>
              <w:t>Bericht</w:t>
            </w:r>
          </w:p>
        </w:tc>
        <w:tc>
          <w:tcPr>
            <w:tcW w:w="4677" w:type="dxa"/>
            <w:tcBorders>
              <w:top w:val="single" w:sz="4" w:space="0" w:color="auto"/>
              <w:left w:val="nil"/>
              <w:bottom w:val="single" w:sz="4" w:space="0" w:color="auto"/>
              <w:right w:val="single" w:sz="4" w:space="0" w:color="auto"/>
            </w:tcBorders>
            <w:shd w:val="clear" w:color="000000" w:fill="808080"/>
            <w:noWrap/>
            <w:vAlign w:val="bottom"/>
            <w:hideMark/>
          </w:tcPr>
          <w:p w14:paraId="5488ABA8" w14:textId="77777777" w:rsidR="00FC1990" w:rsidRPr="00864BE4" w:rsidRDefault="00FC1990" w:rsidP="008B7D83">
            <w:pPr>
              <w:widowControl/>
              <w:adjustRightInd/>
              <w:spacing w:line="240" w:lineRule="auto"/>
              <w:rPr>
                <w:rFonts w:cs="Arial"/>
                <w:b/>
                <w:bCs/>
                <w:color w:val="FFFFFF"/>
                <w:sz w:val="18"/>
                <w:szCs w:val="18"/>
              </w:rPr>
            </w:pPr>
            <w:proofErr w:type="spellStart"/>
            <w:r w:rsidRPr="00864BE4">
              <w:rPr>
                <w:rFonts w:cs="Arial"/>
                <w:b/>
                <w:bCs/>
                <w:color w:val="FFFFFF"/>
                <w:sz w:val="18"/>
                <w:szCs w:val="18"/>
              </w:rPr>
              <w:t>ContentType</w:t>
            </w:r>
            <w:proofErr w:type="spellEnd"/>
          </w:p>
        </w:tc>
        <w:tc>
          <w:tcPr>
            <w:tcW w:w="312" w:type="dxa"/>
            <w:tcBorders>
              <w:top w:val="single" w:sz="4" w:space="0" w:color="auto"/>
              <w:left w:val="nil"/>
              <w:bottom w:val="single" w:sz="4" w:space="0" w:color="auto"/>
              <w:right w:val="single" w:sz="4" w:space="0" w:color="auto"/>
            </w:tcBorders>
            <w:shd w:val="clear" w:color="000000" w:fill="4F81BD"/>
            <w:noWrap/>
            <w:textDirection w:val="btLr"/>
            <w:vAlign w:val="bottom"/>
            <w:hideMark/>
          </w:tcPr>
          <w:p w14:paraId="76AC367A" w14:textId="77777777" w:rsidR="00FC1990" w:rsidRPr="00864BE4" w:rsidRDefault="00FC1990" w:rsidP="001A0D86">
            <w:pPr>
              <w:widowControl/>
              <w:adjustRightInd/>
              <w:spacing w:line="240" w:lineRule="auto"/>
              <w:ind w:left="113" w:right="113"/>
              <w:jc w:val="center"/>
              <w:rPr>
                <w:rFonts w:cs="Arial"/>
                <w:b/>
                <w:bCs/>
                <w:color w:val="FFFFFF"/>
                <w:sz w:val="18"/>
                <w:szCs w:val="18"/>
              </w:rPr>
            </w:pPr>
            <w:r w:rsidRPr="00864BE4">
              <w:rPr>
                <w:rFonts w:cs="Arial"/>
                <w:b/>
                <w:bCs/>
                <w:color w:val="FFFFFF"/>
                <w:sz w:val="18"/>
                <w:szCs w:val="18"/>
              </w:rPr>
              <w:t>MV</w:t>
            </w:r>
          </w:p>
        </w:tc>
        <w:tc>
          <w:tcPr>
            <w:tcW w:w="312" w:type="dxa"/>
            <w:tcBorders>
              <w:top w:val="single" w:sz="4" w:space="0" w:color="auto"/>
              <w:left w:val="nil"/>
              <w:bottom w:val="single" w:sz="4" w:space="0" w:color="auto"/>
              <w:right w:val="single" w:sz="4" w:space="0" w:color="auto"/>
            </w:tcBorders>
            <w:shd w:val="clear" w:color="000000" w:fill="4F81BD"/>
            <w:noWrap/>
            <w:textDirection w:val="btLr"/>
            <w:vAlign w:val="bottom"/>
            <w:hideMark/>
          </w:tcPr>
          <w:p w14:paraId="47B2CB66" w14:textId="6BC3BC7E" w:rsidR="00FC1990" w:rsidRPr="00864BE4" w:rsidRDefault="00FC649E" w:rsidP="001A0D86">
            <w:pPr>
              <w:widowControl/>
              <w:adjustRightInd/>
              <w:spacing w:line="240" w:lineRule="auto"/>
              <w:ind w:left="113" w:right="113"/>
              <w:jc w:val="center"/>
              <w:rPr>
                <w:rFonts w:cs="Arial"/>
                <w:b/>
                <w:bCs/>
                <w:color w:val="FFFFFF"/>
                <w:sz w:val="18"/>
                <w:szCs w:val="18"/>
              </w:rPr>
            </w:pPr>
            <w:r>
              <w:rPr>
                <w:rFonts w:cs="Arial"/>
                <w:b/>
                <w:bCs/>
                <w:color w:val="FFFFFF"/>
                <w:sz w:val="18"/>
                <w:szCs w:val="18"/>
              </w:rPr>
              <w:t>PV</w:t>
            </w:r>
          </w:p>
        </w:tc>
        <w:tc>
          <w:tcPr>
            <w:tcW w:w="312" w:type="dxa"/>
            <w:tcBorders>
              <w:top w:val="single" w:sz="4" w:space="0" w:color="auto"/>
              <w:left w:val="nil"/>
              <w:bottom w:val="single" w:sz="4" w:space="0" w:color="auto"/>
              <w:right w:val="single" w:sz="4" w:space="0" w:color="auto"/>
            </w:tcBorders>
            <w:shd w:val="clear" w:color="000000" w:fill="4F81BD"/>
            <w:noWrap/>
            <w:textDirection w:val="btLr"/>
            <w:vAlign w:val="bottom"/>
            <w:hideMark/>
          </w:tcPr>
          <w:p w14:paraId="3131E33E" w14:textId="77777777" w:rsidR="00FC1990" w:rsidRPr="00864BE4" w:rsidRDefault="00FC1990" w:rsidP="001A0D86">
            <w:pPr>
              <w:widowControl/>
              <w:adjustRightInd/>
              <w:spacing w:line="240" w:lineRule="auto"/>
              <w:ind w:left="113" w:right="113"/>
              <w:jc w:val="center"/>
              <w:rPr>
                <w:rFonts w:cs="Arial"/>
                <w:b/>
                <w:bCs/>
                <w:color w:val="FFFFFF"/>
                <w:sz w:val="18"/>
                <w:szCs w:val="18"/>
              </w:rPr>
            </w:pPr>
            <w:r w:rsidRPr="00864BE4">
              <w:rPr>
                <w:rFonts w:cs="Arial"/>
                <w:b/>
                <w:bCs/>
                <w:color w:val="FFFFFF"/>
                <w:sz w:val="18"/>
                <w:szCs w:val="18"/>
              </w:rPr>
              <w:t>RNB</w:t>
            </w:r>
          </w:p>
        </w:tc>
        <w:tc>
          <w:tcPr>
            <w:tcW w:w="312" w:type="dxa"/>
            <w:tcBorders>
              <w:top w:val="single" w:sz="4" w:space="0" w:color="auto"/>
              <w:left w:val="nil"/>
              <w:bottom w:val="single" w:sz="4" w:space="0" w:color="auto"/>
              <w:right w:val="single" w:sz="4" w:space="0" w:color="auto"/>
            </w:tcBorders>
            <w:shd w:val="clear" w:color="000000" w:fill="4F81BD"/>
            <w:noWrap/>
            <w:textDirection w:val="btLr"/>
            <w:vAlign w:val="bottom"/>
            <w:hideMark/>
          </w:tcPr>
          <w:p w14:paraId="61E79D89" w14:textId="3B219BC7" w:rsidR="00FC1990" w:rsidRPr="00864BE4" w:rsidRDefault="00FC1990" w:rsidP="001A0D86">
            <w:pPr>
              <w:widowControl/>
              <w:adjustRightInd/>
              <w:spacing w:line="240" w:lineRule="auto"/>
              <w:ind w:left="113" w:right="113"/>
              <w:jc w:val="center"/>
              <w:rPr>
                <w:rFonts w:cs="Arial"/>
                <w:b/>
                <w:bCs/>
                <w:color w:val="FFFFFF"/>
                <w:sz w:val="18"/>
                <w:szCs w:val="18"/>
              </w:rPr>
            </w:pPr>
            <w:r w:rsidRPr="00864BE4">
              <w:rPr>
                <w:rFonts w:cs="Arial"/>
                <w:b/>
                <w:bCs/>
                <w:color w:val="FFFFFF"/>
                <w:sz w:val="18"/>
                <w:szCs w:val="18"/>
              </w:rPr>
              <w:t>LNB-</w:t>
            </w:r>
            <w:r w:rsidR="00162B90">
              <w:rPr>
                <w:rFonts w:cs="Arial"/>
                <w:b/>
                <w:bCs/>
                <w:color w:val="FFFFFF"/>
                <w:sz w:val="18"/>
                <w:szCs w:val="18"/>
              </w:rPr>
              <w:t xml:space="preserve"> </w:t>
            </w:r>
            <w:r w:rsidRPr="00864BE4">
              <w:rPr>
                <w:rFonts w:cs="Arial"/>
                <w:b/>
                <w:bCs/>
                <w:color w:val="FFFFFF"/>
                <w:sz w:val="18"/>
                <w:szCs w:val="18"/>
              </w:rPr>
              <w:t>E</w:t>
            </w:r>
          </w:p>
        </w:tc>
        <w:tc>
          <w:tcPr>
            <w:tcW w:w="312" w:type="dxa"/>
            <w:tcBorders>
              <w:top w:val="single" w:sz="4" w:space="0" w:color="auto"/>
              <w:left w:val="nil"/>
              <w:bottom w:val="single" w:sz="4" w:space="0" w:color="auto"/>
              <w:right w:val="single" w:sz="4" w:space="0" w:color="auto"/>
            </w:tcBorders>
            <w:shd w:val="clear" w:color="000000" w:fill="4F81BD"/>
            <w:noWrap/>
            <w:textDirection w:val="btLr"/>
            <w:vAlign w:val="bottom"/>
            <w:hideMark/>
          </w:tcPr>
          <w:p w14:paraId="0D936CB6" w14:textId="136201A7" w:rsidR="00FC1990" w:rsidRPr="00864BE4" w:rsidRDefault="00FC1990" w:rsidP="001A0D86">
            <w:pPr>
              <w:widowControl/>
              <w:adjustRightInd/>
              <w:spacing w:line="240" w:lineRule="auto"/>
              <w:ind w:left="113" w:right="113"/>
              <w:jc w:val="center"/>
              <w:rPr>
                <w:rFonts w:cs="Arial"/>
                <w:b/>
                <w:bCs/>
                <w:color w:val="FFFFFF"/>
                <w:sz w:val="18"/>
                <w:szCs w:val="18"/>
              </w:rPr>
            </w:pPr>
            <w:r w:rsidRPr="00864BE4">
              <w:rPr>
                <w:rFonts w:cs="Arial"/>
                <w:b/>
                <w:bCs/>
                <w:color w:val="FFFFFF"/>
                <w:sz w:val="18"/>
                <w:szCs w:val="18"/>
              </w:rPr>
              <w:t>LNB-</w:t>
            </w:r>
            <w:r w:rsidR="00162B90">
              <w:rPr>
                <w:rFonts w:cs="Arial"/>
                <w:b/>
                <w:bCs/>
                <w:color w:val="FFFFFF"/>
                <w:sz w:val="18"/>
                <w:szCs w:val="18"/>
              </w:rPr>
              <w:t xml:space="preserve"> </w:t>
            </w:r>
            <w:r w:rsidRPr="00864BE4">
              <w:rPr>
                <w:rFonts w:cs="Arial"/>
                <w:b/>
                <w:bCs/>
                <w:color w:val="FFFFFF"/>
                <w:sz w:val="18"/>
                <w:szCs w:val="18"/>
              </w:rPr>
              <w:t>G</w:t>
            </w:r>
          </w:p>
        </w:tc>
      </w:tr>
      <w:tr w:rsidR="001A0D86" w:rsidRPr="008B7D83" w14:paraId="3BF482B1" w14:textId="77777777" w:rsidTr="001A0D86">
        <w:trPr>
          <w:trHeight w:val="250"/>
        </w:trPr>
        <w:tc>
          <w:tcPr>
            <w:tcW w:w="1135" w:type="dxa"/>
            <w:vMerge w:val="restart"/>
            <w:tcBorders>
              <w:top w:val="nil"/>
              <w:left w:val="single" w:sz="4" w:space="0" w:color="auto"/>
              <w:bottom w:val="nil"/>
              <w:right w:val="single" w:sz="4" w:space="0" w:color="auto"/>
            </w:tcBorders>
            <w:shd w:val="clear" w:color="auto" w:fill="auto"/>
            <w:hideMark/>
          </w:tcPr>
          <w:p w14:paraId="7A60024B"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Meetgegevens tijdseries</w:t>
            </w: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5044F666"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Dagelijks bericht “allocatiepunt elektriciteit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00AD8A5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MEASUREMENT_SERIES_NOTIFICATION_N10</w:t>
            </w:r>
          </w:p>
        </w:tc>
        <w:tc>
          <w:tcPr>
            <w:tcW w:w="312" w:type="dxa"/>
            <w:tcBorders>
              <w:top w:val="nil"/>
              <w:left w:val="nil"/>
              <w:bottom w:val="single" w:sz="4" w:space="0" w:color="auto"/>
              <w:right w:val="single" w:sz="4" w:space="0" w:color="auto"/>
            </w:tcBorders>
            <w:shd w:val="clear" w:color="000000" w:fill="DCE6F1"/>
            <w:noWrap/>
            <w:vAlign w:val="bottom"/>
            <w:hideMark/>
          </w:tcPr>
          <w:p w14:paraId="60BAEFE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7E922D1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8D9E942"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AD6718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FCD244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2BC144D0"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2E46992B"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656ECA6E"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6658C68F"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ACK_MEASUREMENT_SERIES_NOTIFICATION_N10</w:t>
            </w:r>
          </w:p>
        </w:tc>
        <w:tc>
          <w:tcPr>
            <w:tcW w:w="312" w:type="dxa"/>
            <w:tcBorders>
              <w:top w:val="nil"/>
              <w:left w:val="nil"/>
              <w:bottom w:val="single" w:sz="4" w:space="0" w:color="auto"/>
              <w:right w:val="single" w:sz="4" w:space="0" w:color="auto"/>
            </w:tcBorders>
            <w:shd w:val="clear" w:color="000000" w:fill="DCE6F1"/>
            <w:noWrap/>
            <w:vAlign w:val="bottom"/>
            <w:hideMark/>
          </w:tcPr>
          <w:p w14:paraId="3051B24B"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931B2B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2A1537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20CFA2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6E50A1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F765896"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3079B056"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476EA5BD"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Dagelijks bericht “net-op-net overdrachtspunt elektriciteit”</w:t>
            </w:r>
          </w:p>
        </w:tc>
        <w:tc>
          <w:tcPr>
            <w:tcW w:w="4677" w:type="dxa"/>
            <w:tcBorders>
              <w:top w:val="nil"/>
              <w:left w:val="nil"/>
              <w:bottom w:val="single" w:sz="4" w:space="0" w:color="auto"/>
              <w:right w:val="single" w:sz="4" w:space="0" w:color="auto"/>
            </w:tcBorders>
            <w:shd w:val="clear" w:color="auto" w:fill="auto"/>
            <w:noWrap/>
            <w:vAlign w:val="bottom"/>
            <w:hideMark/>
          </w:tcPr>
          <w:p w14:paraId="7AD91CF9"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MEASUREMENT_SERIES_NOTIFICATION_N11</w:t>
            </w:r>
          </w:p>
        </w:tc>
        <w:tc>
          <w:tcPr>
            <w:tcW w:w="312" w:type="dxa"/>
            <w:tcBorders>
              <w:top w:val="nil"/>
              <w:left w:val="nil"/>
              <w:bottom w:val="single" w:sz="4" w:space="0" w:color="auto"/>
              <w:right w:val="single" w:sz="4" w:space="0" w:color="auto"/>
            </w:tcBorders>
            <w:shd w:val="clear" w:color="000000" w:fill="DCE6F1"/>
            <w:noWrap/>
            <w:vAlign w:val="bottom"/>
            <w:hideMark/>
          </w:tcPr>
          <w:p w14:paraId="13A7513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4E37DA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6574A6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DCD2A42"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2DAD05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7A31623"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2A31764B"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4693E234"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3259BF41"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ACK_MEASUREMENT_SERIES_NOTIFICATION_N11</w:t>
            </w:r>
          </w:p>
        </w:tc>
        <w:tc>
          <w:tcPr>
            <w:tcW w:w="312" w:type="dxa"/>
            <w:tcBorders>
              <w:top w:val="nil"/>
              <w:left w:val="nil"/>
              <w:bottom w:val="single" w:sz="4" w:space="0" w:color="auto"/>
              <w:right w:val="single" w:sz="4" w:space="0" w:color="auto"/>
            </w:tcBorders>
            <w:shd w:val="clear" w:color="000000" w:fill="DCE6F1"/>
            <w:noWrap/>
            <w:vAlign w:val="bottom"/>
            <w:hideMark/>
          </w:tcPr>
          <w:p w14:paraId="188D41EF"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E273EAB"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29C25F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7B68B09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7A4C995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0F2F7114"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769528D5"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534C77B4"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Dagelijks bericht “overdrachtspunt MWNET elektriciteit”</w:t>
            </w:r>
          </w:p>
        </w:tc>
        <w:tc>
          <w:tcPr>
            <w:tcW w:w="4677" w:type="dxa"/>
            <w:tcBorders>
              <w:top w:val="nil"/>
              <w:left w:val="nil"/>
              <w:bottom w:val="single" w:sz="4" w:space="0" w:color="auto"/>
              <w:right w:val="single" w:sz="4" w:space="0" w:color="auto"/>
            </w:tcBorders>
            <w:shd w:val="clear" w:color="auto" w:fill="auto"/>
            <w:noWrap/>
            <w:vAlign w:val="bottom"/>
            <w:hideMark/>
          </w:tcPr>
          <w:p w14:paraId="379905D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MEASUREMENT_SERIES_NOTIFICATION_N11</w:t>
            </w:r>
          </w:p>
        </w:tc>
        <w:tc>
          <w:tcPr>
            <w:tcW w:w="312" w:type="dxa"/>
            <w:tcBorders>
              <w:top w:val="nil"/>
              <w:left w:val="nil"/>
              <w:bottom w:val="single" w:sz="4" w:space="0" w:color="auto"/>
              <w:right w:val="single" w:sz="4" w:space="0" w:color="auto"/>
            </w:tcBorders>
            <w:shd w:val="clear" w:color="000000" w:fill="DCE6F1"/>
            <w:noWrap/>
            <w:vAlign w:val="bottom"/>
            <w:hideMark/>
          </w:tcPr>
          <w:p w14:paraId="02B8F47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C86840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F84708B"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6DE471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85A670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2753C3A2"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2A11D792"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0987C493"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388CE849"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ACK_MEASUREMENT_SERIES_NOTIFICATION_N11</w:t>
            </w:r>
          </w:p>
        </w:tc>
        <w:tc>
          <w:tcPr>
            <w:tcW w:w="312" w:type="dxa"/>
            <w:tcBorders>
              <w:top w:val="nil"/>
              <w:left w:val="nil"/>
              <w:bottom w:val="single" w:sz="4" w:space="0" w:color="auto"/>
              <w:right w:val="single" w:sz="4" w:space="0" w:color="auto"/>
            </w:tcBorders>
            <w:shd w:val="clear" w:color="000000" w:fill="DCE6F1"/>
            <w:noWrap/>
            <w:vAlign w:val="bottom"/>
            <w:hideMark/>
          </w:tcPr>
          <w:p w14:paraId="7F82D227"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8C51C26"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CD5D2E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209578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B701EA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5BFAC27"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5384D9B8"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2AA146B4"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Dagelijks bericht “allocatiepunt systeembalans elektriciteit”</w:t>
            </w:r>
          </w:p>
        </w:tc>
        <w:tc>
          <w:tcPr>
            <w:tcW w:w="4677" w:type="dxa"/>
            <w:tcBorders>
              <w:top w:val="nil"/>
              <w:left w:val="nil"/>
              <w:bottom w:val="single" w:sz="4" w:space="0" w:color="auto"/>
              <w:right w:val="single" w:sz="4" w:space="0" w:color="auto"/>
            </w:tcBorders>
            <w:shd w:val="clear" w:color="auto" w:fill="auto"/>
            <w:noWrap/>
            <w:vAlign w:val="bottom"/>
            <w:hideMark/>
          </w:tcPr>
          <w:p w14:paraId="08223F96"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MEASUREMENT_SERIES_NOTIFICATION_N12</w:t>
            </w:r>
          </w:p>
        </w:tc>
        <w:tc>
          <w:tcPr>
            <w:tcW w:w="312" w:type="dxa"/>
            <w:tcBorders>
              <w:top w:val="nil"/>
              <w:left w:val="nil"/>
              <w:bottom w:val="single" w:sz="4" w:space="0" w:color="auto"/>
              <w:right w:val="single" w:sz="4" w:space="0" w:color="auto"/>
            </w:tcBorders>
            <w:shd w:val="clear" w:color="000000" w:fill="DCE6F1"/>
            <w:noWrap/>
            <w:vAlign w:val="bottom"/>
            <w:hideMark/>
          </w:tcPr>
          <w:p w14:paraId="5ADA399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0E0B54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797CAB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549ECB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009DF1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747E6912"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153C1C40"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3E14930D"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365A1E5C"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ACK_MEASUREMENT_SERIES_NOTIFICATION_N12</w:t>
            </w:r>
          </w:p>
        </w:tc>
        <w:tc>
          <w:tcPr>
            <w:tcW w:w="312" w:type="dxa"/>
            <w:tcBorders>
              <w:top w:val="nil"/>
              <w:left w:val="nil"/>
              <w:bottom w:val="single" w:sz="4" w:space="0" w:color="auto"/>
              <w:right w:val="single" w:sz="4" w:space="0" w:color="auto"/>
            </w:tcBorders>
            <w:shd w:val="clear" w:color="000000" w:fill="DCE6F1"/>
            <w:noWrap/>
            <w:vAlign w:val="bottom"/>
            <w:hideMark/>
          </w:tcPr>
          <w:p w14:paraId="7B5149E0"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88C1407"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0E941E9"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F925AB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CAFEF5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08F7FFD6"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3091D0C6"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650311DF"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Maandelijks bericht “allocatiepunt elektriciteit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41D17EF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MEASUREMENT_SERIES_NOTIFICATION_N20</w:t>
            </w:r>
          </w:p>
        </w:tc>
        <w:tc>
          <w:tcPr>
            <w:tcW w:w="312" w:type="dxa"/>
            <w:tcBorders>
              <w:top w:val="nil"/>
              <w:left w:val="nil"/>
              <w:bottom w:val="single" w:sz="4" w:space="0" w:color="auto"/>
              <w:right w:val="single" w:sz="4" w:space="0" w:color="auto"/>
            </w:tcBorders>
            <w:shd w:val="clear" w:color="000000" w:fill="DCE6F1"/>
            <w:noWrap/>
            <w:vAlign w:val="bottom"/>
            <w:hideMark/>
          </w:tcPr>
          <w:p w14:paraId="3A1D45E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00F985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154314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5F2307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739A19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7B4FCC2C"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2D1E6526"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021B2352"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6626C353"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ACK_MEASUREMENT_SERIES_NOTIFICATION_N20</w:t>
            </w:r>
          </w:p>
        </w:tc>
        <w:tc>
          <w:tcPr>
            <w:tcW w:w="312" w:type="dxa"/>
            <w:tcBorders>
              <w:top w:val="nil"/>
              <w:left w:val="nil"/>
              <w:bottom w:val="single" w:sz="4" w:space="0" w:color="auto"/>
              <w:right w:val="single" w:sz="4" w:space="0" w:color="auto"/>
            </w:tcBorders>
            <w:shd w:val="clear" w:color="000000" w:fill="DCE6F1"/>
            <w:noWrap/>
            <w:vAlign w:val="bottom"/>
            <w:hideMark/>
          </w:tcPr>
          <w:p w14:paraId="0553854B"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02D520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5B1CBB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60DFE84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8DF586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4D1FB3E"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3F58A2E1"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466D64FC"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Maandelijks bericht “net-op-net overdrachtspunt elektriciteit”</w:t>
            </w:r>
          </w:p>
        </w:tc>
        <w:tc>
          <w:tcPr>
            <w:tcW w:w="4677" w:type="dxa"/>
            <w:tcBorders>
              <w:top w:val="nil"/>
              <w:left w:val="nil"/>
              <w:bottom w:val="single" w:sz="4" w:space="0" w:color="auto"/>
              <w:right w:val="single" w:sz="4" w:space="0" w:color="auto"/>
            </w:tcBorders>
            <w:shd w:val="clear" w:color="auto" w:fill="auto"/>
            <w:noWrap/>
            <w:vAlign w:val="bottom"/>
            <w:hideMark/>
          </w:tcPr>
          <w:p w14:paraId="6DC7E9D1"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MEASUREMENT_SERIES_NOTIFICATION_N21</w:t>
            </w:r>
          </w:p>
        </w:tc>
        <w:tc>
          <w:tcPr>
            <w:tcW w:w="312" w:type="dxa"/>
            <w:tcBorders>
              <w:top w:val="nil"/>
              <w:left w:val="nil"/>
              <w:bottom w:val="single" w:sz="4" w:space="0" w:color="auto"/>
              <w:right w:val="single" w:sz="4" w:space="0" w:color="auto"/>
            </w:tcBorders>
            <w:shd w:val="clear" w:color="000000" w:fill="DCE6F1"/>
            <w:noWrap/>
            <w:vAlign w:val="bottom"/>
            <w:hideMark/>
          </w:tcPr>
          <w:p w14:paraId="2B1C63B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7B2A85E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960A72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BF90C6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C5CF28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4E2BC54B" w14:textId="77777777" w:rsidTr="001A0D86">
        <w:trPr>
          <w:trHeight w:val="260"/>
        </w:trPr>
        <w:tc>
          <w:tcPr>
            <w:tcW w:w="1135" w:type="dxa"/>
            <w:vMerge/>
            <w:tcBorders>
              <w:top w:val="nil"/>
              <w:left w:val="single" w:sz="4" w:space="0" w:color="auto"/>
              <w:bottom w:val="nil"/>
              <w:right w:val="single" w:sz="4" w:space="0" w:color="auto"/>
            </w:tcBorders>
            <w:vAlign w:val="center"/>
            <w:hideMark/>
          </w:tcPr>
          <w:p w14:paraId="76A04233"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7D18A612"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35A7F102"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ACK_MEASUREMENT_SERIES_NOTIFICATION_N21</w:t>
            </w:r>
          </w:p>
        </w:tc>
        <w:tc>
          <w:tcPr>
            <w:tcW w:w="312" w:type="dxa"/>
            <w:tcBorders>
              <w:top w:val="nil"/>
              <w:left w:val="nil"/>
              <w:bottom w:val="single" w:sz="4" w:space="0" w:color="auto"/>
              <w:right w:val="single" w:sz="4" w:space="0" w:color="auto"/>
            </w:tcBorders>
            <w:shd w:val="clear" w:color="000000" w:fill="DCE6F1"/>
            <w:noWrap/>
            <w:vAlign w:val="bottom"/>
            <w:hideMark/>
          </w:tcPr>
          <w:p w14:paraId="4D4B6AE2"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1504E9E"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0E50087"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C5221EB" w14:textId="77777777" w:rsidR="00FC1990" w:rsidRPr="00864BE4" w:rsidRDefault="00FC1990" w:rsidP="008B7D83">
            <w:pPr>
              <w:widowControl/>
              <w:adjustRightInd/>
              <w:spacing w:line="240" w:lineRule="auto"/>
              <w:jc w:val="center"/>
              <w:rPr>
                <w:rFonts w:cs="Arial"/>
                <w:b/>
                <w:bCs/>
                <w:color w:val="FF0000"/>
                <w:sz w:val="18"/>
                <w:szCs w:val="18"/>
              </w:rPr>
            </w:pPr>
            <w:r w:rsidRPr="00864BE4">
              <w:rPr>
                <w:rFonts w:cs="Arial"/>
                <w:b/>
                <w:bCs/>
                <w:color w:val="FF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5EC1D46" w14:textId="77777777" w:rsidR="00FC1990" w:rsidRPr="00864BE4" w:rsidRDefault="00FC1990" w:rsidP="008B7D83">
            <w:pPr>
              <w:widowControl/>
              <w:adjustRightInd/>
              <w:spacing w:line="240" w:lineRule="auto"/>
              <w:jc w:val="center"/>
              <w:rPr>
                <w:rFonts w:cs="Arial"/>
                <w:b/>
                <w:bCs/>
                <w:color w:val="FF0000"/>
                <w:sz w:val="18"/>
                <w:szCs w:val="18"/>
              </w:rPr>
            </w:pPr>
            <w:r w:rsidRPr="00864BE4">
              <w:rPr>
                <w:rFonts w:cs="Arial"/>
                <w:b/>
                <w:bCs/>
                <w:color w:val="FF0000"/>
                <w:sz w:val="18"/>
                <w:szCs w:val="18"/>
              </w:rPr>
              <w:t> </w:t>
            </w:r>
          </w:p>
        </w:tc>
      </w:tr>
      <w:tr w:rsidR="001A0D86" w:rsidRPr="008B7D83" w14:paraId="3DD6B995"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003CB74D"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3450AB69"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Maandelijks bericht “aansluiting gas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15CCBBF5"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MEASUREMENT_SERIES_NOTIFICATION_N30</w:t>
            </w:r>
          </w:p>
        </w:tc>
        <w:tc>
          <w:tcPr>
            <w:tcW w:w="312" w:type="dxa"/>
            <w:tcBorders>
              <w:top w:val="nil"/>
              <w:left w:val="nil"/>
              <w:bottom w:val="single" w:sz="4" w:space="0" w:color="auto"/>
              <w:right w:val="single" w:sz="4" w:space="0" w:color="auto"/>
            </w:tcBorders>
            <w:shd w:val="clear" w:color="000000" w:fill="DCE6F1"/>
            <w:noWrap/>
            <w:vAlign w:val="bottom"/>
            <w:hideMark/>
          </w:tcPr>
          <w:p w14:paraId="1AED11BD"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3CE3264"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86FD8AE"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5D86773"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A057141"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r>
      <w:tr w:rsidR="001A0D86" w:rsidRPr="008B7D83" w14:paraId="61B389FD"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719A636A"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4AE4D4FD"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47CBD4F0"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ACK_MEASUREMENT_SERIES_NOTIFICATION_N30</w:t>
            </w:r>
          </w:p>
        </w:tc>
        <w:tc>
          <w:tcPr>
            <w:tcW w:w="312" w:type="dxa"/>
            <w:tcBorders>
              <w:top w:val="nil"/>
              <w:left w:val="nil"/>
              <w:bottom w:val="single" w:sz="4" w:space="0" w:color="auto"/>
              <w:right w:val="single" w:sz="4" w:space="0" w:color="auto"/>
            </w:tcBorders>
            <w:shd w:val="clear" w:color="000000" w:fill="DCE6F1"/>
            <w:noWrap/>
            <w:vAlign w:val="bottom"/>
            <w:hideMark/>
          </w:tcPr>
          <w:p w14:paraId="3FF5EF62"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8ED461C"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1A79344"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34C94B2E"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955F562"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x</w:t>
            </w:r>
          </w:p>
        </w:tc>
      </w:tr>
      <w:tr w:rsidR="001A0D86" w:rsidRPr="008B7D83" w14:paraId="3D367C6D"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3FC1A380"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02AA3142"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Maandelijks bericht “koppelingspunt van distributienetten gas”</w:t>
            </w:r>
          </w:p>
        </w:tc>
        <w:tc>
          <w:tcPr>
            <w:tcW w:w="4677" w:type="dxa"/>
            <w:tcBorders>
              <w:top w:val="nil"/>
              <w:left w:val="nil"/>
              <w:bottom w:val="single" w:sz="4" w:space="0" w:color="auto"/>
              <w:right w:val="single" w:sz="4" w:space="0" w:color="auto"/>
            </w:tcBorders>
            <w:shd w:val="clear" w:color="auto" w:fill="auto"/>
            <w:noWrap/>
            <w:vAlign w:val="bottom"/>
            <w:hideMark/>
          </w:tcPr>
          <w:p w14:paraId="5630569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MEASUREMENT_SERIES_NOTIFICATION_N31</w:t>
            </w:r>
          </w:p>
        </w:tc>
        <w:tc>
          <w:tcPr>
            <w:tcW w:w="312" w:type="dxa"/>
            <w:tcBorders>
              <w:top w:val="nil"/>
              <w:left w:val="nil"/>
              <w:bottom w:val="single" w:sz="4" w:space="0" w:color="auto"/>
              <w:right w:val="single" w:sz="4" w:space="0" w:color="auto"/>
            </w:tcBorders>
            <w:shd w:val="clear" w:color="000000" w:fill="DCE6F1"/>
            <w:noWrap/>
            <w:vAlign w:val="bottom"/>
            <w:hideMark/>
          </w:tcPr>
          <w:p w14:paraId="41A6A12F"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308254A7"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2F65693"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F63F8F5"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9528149"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 </w:t>
            </w:r>
          </w:p>
        </w:tc>
      </w:tr>
      <w:tr w:rsidR="001A0D86" w:rsidRPr="008B7D83" w14:paraId="443CE26C" w14:textId="77777777" w:rsidTr="001A0D86">
        <w:trPr>
          <w:trHeight w:val="250"/>
        </w:trPr>
        <w:tc>
          <w:tcPr>
            <w:tcW w:w="1135" w:type="dxa"/>
            <w:vMerge/>
            <w:tcBorders>
              <w:top w:val="nil"/>
              <w:left w:val="single" w:sz="4" w:space="0" w:color="auto"/>
              <w:bottom w:val="nil"/>
              <w:right w:val="single" w:sz="4" w:space="0" w:color="auto"/>
            </w:tcBorders>
            <w:vAlign w:val="center"/>
            <w:hideMark/>
          </w:tcPr>
          <w:p w14:paraId="6E503032"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1555DCC3"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1A02DC37"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ACK_MEASUREMENT_SERIES_NOTIFICATION_N31</w:t>
            </w:r>
          </w:p>
        </w:tc>
        <w:tc>
          <w:tcPr>
            <w:tcW w:w="312" w:type="dxa"/>
            <w:tcBorders>
              <w:top w:val="nil"/>
              <w:left w:val="nil"/>
              <w:bottom w:val="single" w:sz="4" w:space="0" w:color="auto"/>
              <w:right w:val="single" w:sz="4" w:space="0" w:color="auto"/>
            </w:tcBorders>
            <w:shd w:val="clear" w:color="000000" w:fill="DCE6F1"/>
            <w:noWrap/>
            <w:vAlign w:val="bottom"/>
            <w:hideMark/>
          </w:tcPr>
          <w:p w14:paraId="3B80B3C9"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37E07CD"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4FE1EE3"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3F3B505" w14:textId="77777777" w:rsidR="00FC1990" w:rsidRPr="00864BE4" w:rsidRDefault="00FC1990" w:rsidP="008B7D83">
            <w:pPr>
              <w:widowControl/>
              <w:adjustRightInd/>
              <w:spacing w:line="240" w:lineRule="auto"/>
              <w:jc w:val="center"/>
              <w:rPr>
                <w:rFonts w:cs="Arial"/>
                <w:sz w:val="18"/>
                <w:szCs w:val="18"/>
                <w:lang w:val="en-GB"/>
              </w:rPr>
            </w:pPr>
            <w:r w:rsidRPr="00864BE4">
              <w:rPr>
                <w:rFonts w:cs="Arial"/>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7745063" w14:textId="77777777" w:rsidR="00FC1990" w:rsidRPr="00864BE4" w:rsidRDefault="00FC1990" w:rsidP="008B7D83">
            <w:pPr>
              <w:widowControl/>
              <w:adjustRightInd/>
              <w:spacing w:line="240" w:lineRule="auto"/>
              <w:jc w:val="center"/>
              <w:rPr>
                <w:rFonts w:cs="Arial"/>
                <w:sz w:val="18"/>
                <w:szCs w:val="18"/>
              </w:rPr>
            </w:pPr>
            <w:r w:rsidRPr="00864BE4">
              <w:rPr>
                <w:rFonts w:cs="Arial"/>
                <w:sz w:val="18"/>
                <w:szCs w:val="18"/>
              </w:rPr>
              <w:t>x</w:t>
            </w:r>
          </w:p>
        </w:tc>
      </w:tr>
      <w:tr w:rsidR="001A0D86" w:rsidRPr="008B7D83" w14:paraId="792B0E5B" w14:textId="77777777" w:rsidTr="001A0D86">
        <w:trPr>
          <w:trHeight w:val="25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EC717D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Meetgegevens volumes en meterstanden</w:t>
            </w: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66EA34F9"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“allocatiepunt elektriciteit profiel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41FF1231"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VOLUME_SERIES_NOTIFICATION_N40</w:t>
            </w:r>
          </w:p>
        </w:tc>
        <w:tc>
          <w:tcPr>
            <w:tcW w:w="312" w:type="dxa"/>
            <w:tcBorders>
              <w:top w:val="nil"/>
              <w:left w:val="nil"/>
              <w:bottom w:val="single" w:sz="4" w:space="0" w:color="auto"/>
              <w:right w:val="single" w:sz="4" w:space="0" w:color="auto"/>
            </w:tcBorders>
            <w:shd w:val="clear" w:color="000000" w:fill="DCE6F1"/>
            <w:noWrap/>
            <w:vAlign w:val="bottom"/>
            <w:hideMark/>
          </w:tcPr>
          <w:p w14:paraId="01A664D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67782DB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87E2DC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BB00DD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C10521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843E560"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03D2A183"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428ADA28"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63E019E1"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ACK_VOLUME_SERIES_NOTIFICATION_N40</w:t>
            </w:r>
          </w:p>
        </w:tc>
        <w:tc>
          <w:tcPr>
            <w:tcW w:w="312" w:type="dxa"/>
            <w:tcBorders>
              <w:top w:val="nil"/>
              <w:left w:val="nil"/>
              <w:bottom w:val="single" w:sz="4" w:space="0" w:color="auto"/>
              <w:right w:val="single" w:sz="4" w:space="0" w:color="auto"/>
            </w:tcBorders>
            <w:shd w:val="clear" w:color="000000" w:fill="DCE6F1"/>
            <w:noWrap/>
            <w:vAlign w:val="bottom"/>
            <w:hideMark/>
          </w:tcPr>
          <w:p w14:paraId="6B3573D4"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CA9816D"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DD724B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1A84C8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08CE54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38829DA"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1FC369E5"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26C2493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“allocatiepunt elektriciteit telemetrie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067F805A"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VOLUME_SERIES_NOTIFICATION_N41</w:t>
            </w:r>
          </w:p>
        </w:tc>
        <w:tc>
          <w:tcPr>
            <w:tcW w:w="312" w:type="dxa"/>
            <w:tcBorders>
              <w:top w:val="nil"/>
              <w:left w:val="nil"/>
              <w:bottom w:val="single" w:sz="4" w:space="0" w:color="auto"/>
              <w:right w:val="single" w:sz="4" w:space="0" w:color="auto"/>
            </w:tcBorders>
            <w:shd w:val="clear" w:color="000000" w:fill="DCE6F1"/>
            <w:noWrap/>
            <w:vAlign w:val="bottom"/>
            <w:hideMark/>
          </w:tcPr>
          <w:p w14:paraId="10F6894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CFE4EA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31C23E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99B0AF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C00BE1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5F24FA2D"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79BA7951"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01CD1290"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334DD4C9"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ACK_VOLUME_SERIES_NOTIFICATION_N41</w:t>
            </w:r>
          </w:p>
        </w:tc>
        <w:tc>
          <w:tcPr>
            <w:tcW w:w="312" w:type="dxa"/>
            <w:tcBorders>
              <w:top w:val="nil"/>
              <w:left w:val="nil"/>
              <w:bottom w:val="single" w:sz="4" w:space="0" w:color="auto"/>
              <w:right w:val="single" w:sz="4" w:space="0" w:color="auto"/>
            </w:tcBorders>
            <w:shd w:val="clear" w:color="000000" w:fill="DCE6F1"/>
            <w:noWrap/>
            <w:vAlign w:val="bottom"/>
            <w:hideMark/>
          </w:tcPr>
          <w:p w14:paraId="4487091B"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B7524F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8177DC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842278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CF2F16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4A5B209"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289E7BCC"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630006B7"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“overdrachtspunt elektriciteit grootverbruik MLOEA”</w:t>
            </w:r>
          </w:p>
        </w:tc>
        <w:tc>
          <w:tcPr>
            <w:tcW w:w="4677" w:type="dxa"/>
            <w:tcBorders>
              <w:top w:val="nil"/>
              <w:left w:val="nil"/>
              <w:bottom w:val="single" w:sz="4" w:space="0" w:color="auto"/>
              <w:right w:val="single" w:sz="4" w:space="0" w:color="auto"/>
            </w:tcBorders>
            <w:shd w:val="clear" w:color="auto" w:fill="auto"/>
            <w:noWrap/>
            <w:vAlign w:val="bottom"/>
            <w:hideMark/>
          </w:tcPr>
          <w:p w14:paraId="130E90DF"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VOLUME_SERIES_NOTIFICATION_N50</w:t>
            </w:r>
          </w:p>
        </w:tc>
        <w:tc>
          <w:tcPr>
            <w:tcW w:w="312" w:type="dxa"/>
            <w:tcBorders>
              <w:top w:val="nil"/>
              <w:left w:val="nil"/>
              <w:bottom w:val="single" w:sz="4" w:space="0" w:color="auto"/>
              <w:right w:val="single" w:sz="4" w:space="0" w:color="auto"/>
            </w:tcBorders>
            <w:shd w:val="clear" w:color="000000" w:fill="DCE6F1"/>
            <w:noWrap/>
            <w:vAlign w:val="bottom"/>
            <w:hideMark/>
          </w:tcPr>
          <w:p w14:paraId="7A08039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07EEE7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08ECB4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11A502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98168F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48505E18" w14:textId="77777777" w:rsidTr="001A0D86">
        <w:trPr>
          <w:trHeight w:val="26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43ABF456"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36C964C1"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672B0DF6"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ACK_VOLUME_SERIES_NOTIFICATION_N50</w:t>
            </w:r>
          </w:p>
        </w:tc>
        <w:tc>
          <w:tcPr>
            <w:tcW w:w="312" w:type="dxa"/>
            <w:tcBorders>
              <w:top w:val="nil"/>
              <w:left w:val="nil"/>
              <w:bottom w:val="single" w:sz="4" w:space="0" w:color="auto"/>
              <w:right w:val="single" w:sz="4" w:space="0" w:color="auto"/>
            </w:tcBorders>
            <w:shd w:val="clear" w:color="000000" w:fill="DCE6F1"/>
            <w:noWrap/>
            <w:vAlign w:val="bottom"/>
            <w:hideMark/>
          </w:tcPr>
          <w:p w14:paraId="5DDEE2F2"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AB53CFF"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5F1EFB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D86C4C1" w14:textId="67FA0058" w:rsidR="00FC1990" w:rsidRPr="001A0D86" w:rsidRDefault="00A41339" w:rsidP="008B7D83">
            <w:pPr>
              <w:widowControl/>
              <w:adjustRightInd/>
              <w:spacing w:line="240" w:lineRule="auto"/>
              <w:jc w:val="center"/>
              <w:rPr>
                <w:rFonts w:cs="Arial"/>
                <w:color w:val="FF0000"/>
                <w:sz w:val="18"/>
                <w:szCs w:val="18"/>
              </w:rPr>
            </w:pPr>
            <w:r w:rsidRPr="001A0D86">
              <w:rPr>
                <w:rFonts w:cs="Arial"/>
                <w:sz w:val="18"/>
                <w:szCs w:val="18"/>
              </w:rPr>
              <w:t>x</w:t>
            </w:r>
            <w:r w:rsidR="00FC1990" w:rsidRPr="001A0D86">
              <w:rPr>
                <w:rFonts w:cs="Arial"/>
                <w:color w:val="FF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6370890" w14:textId="77777777" w:rsidR="00FC1990" w:rsidRPr="00864BE4" w:rsidRDefault="00FC1990" w:rsidP="008B7D83">
            <w:pPr>
              <w:widowControl/>
              <w:adjustRightInd/>
              <w:spacing w:line="240" w:lineRule="auto"/>
              <w:jc w:val="center"/>
              <w:rPr>
                <w:rFonts w:cs="Arial"/>
                <w:b/>
                <w:bCs/>
                <w:color w:val="FF0000"/>
                <w:sz w:val="18"/>
                <w:szCs w:val="18"/>
              </w:rPr>
            </w:pPr>
            <w:r w:rsidRPr="00864BE4">
              <w:rPr>
                <w:rFonts w:cs="Arial"/>
                <w:b/>
                <w:bCs/>
                <w:color w:val="FF0000"/>
                <w:sz w:val="18"/>
                <w:szCs w:val="18"/>
              </w:rPr>
              <w:t> </w:t>
            </w:r>
          </w:p>
        </w:tc>
      </w:tr>
      <w:tr w:rsidR="001A0D86" w:rsidRPr="008B7D83" w14:paraId="0ACB606F"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4E369A21"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1FC3D4E8"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“net-op-net overdrachtspunt elektriciteit”</w:t>
            </w:r>
          </w:p>
        </w:tc>
        <w:tc>
          <w:tcPr>
            <w:tcW w:w="4677" w:type="dxa"/>
            <w:tcBorders>
              <w:top w:val="nil"/>
              <w:left w:val="nil"/>
              <w:bottom w:val="single" w:sz="4" w:space="0" w:color="auto"/>
              <w:right w:val="single" w:sz="4" w:space="0" w:color="auto"/>
            </w:tcBorders>
            <w:shd w:val="clear" w:color="auto" w:fill="auto"/>
            <w:noWrap/>
            <w:vAlign w:val="bottom"/>
            <w:hideMark/>
          </w:tcPr>
          <w:p w14:paraId="36CB97DB"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VOLUME_SERIES_NOTIFICATION_N70</w:t>
            </w:r>
          </w:p>
        </w:tc>
        <w:tc>
          <w:tcPr>
            <w:tcW w:w="312" w:type="dxa"/>
            <w:tcBorders>
              <w:top w:val="nil"/>
              <w:left w:val="nil"/>
              <w:bottom w:val="single" w:sz="4" w:space="0" w:color="auto"/>
              <w:right w:val="single" w:sz="4" w:space="0" w:color="auto"/>
            </w:tcBorders>
            <w:shd w:val="clear" w:color="000000" w:fill="DCE6F1"/>
            <w:noWrap/>
            <w:vAlign w:val="bottom"/>
            <w:hideMark/>
          </w:tcPr>
          <w:p w14:paraId="3EDA0F3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E85B26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A1AE173"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4480185"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96F383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E2081ED"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373F3161"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0E5632C7"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1BE6BC49"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ACK_VOLUME_SERIES_NOTIFICATION_N70</w:t>
            </w:r>
          </w:p>
        </w:tc>
        <w:tc>
          <w:tcPr>
            <w:tcW w:w="312" w:type="dxa"/>
            <w:tcBorders>
              <w:top w:val="nil"/>
              <w:left w:val="nil"/>
              <w:bottom w:val="single" w:sz="4" w:space="0" w:color="auto"/>
              <w:right w:val="single" w:sz="4" w:space="0" w:color="auto"/>
            </w:tcBorders>
            <w:shd w:val="clear" w:color="000000" w:fill="DCE6F1"/>
            <w:noWrap/>
            <w:vAlign w:val="bottom"/>
            <w:hideMark/>
          </w:tcPr>
          <w:p w14:paraId="7AA31349"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D27E44F"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E6E903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29FDFA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A53062B"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408A8596"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002546EE"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311EC62B"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“aansluiting gas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04A531D3"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VOLUME_SERIES_NOTIFICATION_N60</w:t>
            </w:r>
          </w:p>
        </w:tc>
        <w:tc>
          <w:tcPr>
            <w:tcW w:w="312" w:type="dxa"/>
            <w:tcBorders>
              <w:top w:val="nil"/>
              <w:left w:val="nil"/>
              <w:bottom w:val="single" w:sz="4" w:space="0" w:color="auto"/>
              <w:right w:val="single" w:sz="4" w:space="0" w:color="auto"/>
            </w:tcBorders>
            <w:shd w:val="clear" w:color="000000" w:fill="DCE6F1"/>
            <w:noWrap/>
            <w:vAlign w:val="bottom"/>
            <w:hideMark/>
          </w:tcPr>
          <w:p w14:paraId="361E7ED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AF5013B"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43D095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49BADA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361230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0A2C7BA4"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1D33997F"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5F9453FC"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5866C2E3"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ACK_VOLUME_SERIES_NOTIFICATION_N60</w:t>
            </w:r>
          </w:p>
        </w:tc>
        <w:tc>
          <w:tcPr>
            <w:tcW w:w="312" w:type="dxa"/>
            <w:tcBorders>
              <w:top w:val="nil"/>
              <w:left w:val="nil"/>
              <w:bottom w:val="single" w:sz="4" w:space="0" w:color="auto"/>
              <w:right w:val="single" w:sz="4" w:space="0" w:color="auto"/>
            </w:tcBorders>
            <w:shd w:val="clear" w:color="000000" w:fill="DCE6F1"/>
            <w:noWrap/>
            <w:vAlign w:val="bottom"/>
            <w:hideMark/>
          </w:tcPr>
          <w:p w14:paraId="74DE8FCA"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93F258E"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6908517"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114E884B"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CCF5CE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7E96B1DB"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678FF501" w14:textId="77777777" w:rsidR="00FC1990" w:rsidRPr="00864BE4" w:rsidRDefault="00FC1990" w:rsidP="008B7D83">
            <w:pPr>
              <w:widowControl/>
              <w:adjustRightInd/>
              <w:spacing w:line="240" w:lineRule="auto"/>
              <w:rPr>
                <w:rFonts w:cs="Arial"/>
                <w:color w:val="000000"/>
                <w:sz w:val="18"/>
                <w:szCs w:val="18"/>
              </w:rPr>
            </w:pP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18B70A92"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en meterstanden “</w:t>
            </w:r>
            <w:proofErr w:type="spellStart"/>
            <w:r w:rsidRPr="00864BE4">
              <w:rPr>
                <w:rFonts w:cs="Arial"/>
                <w:color w:val="000000"/>
                <w:sz w:val="18"/>
                <w:szCs w:val="18"/>
              </w:rPr>
              <w:t>koppelingpunt</w:t>
            </w:r>
            <w:proofErr w:type="spellEnd"/>
            <w:r w:rsidRPr="00864BE4">
              <w:rPr>
                <w:rFonts w:cs="Arial"/>
                <w:color w:val="000000"/>
                <w:sz w:val="18"/>
                <w:szCs w:val="18"/>
              </w:rPr>
              <w:t xml:space="preserve"> gas”</w:t>
            </w:r>
          </w:p>
        </w:tc>
        <w:tc>
          <w:tcPr>
            <w:tcW w:w="4677" w:type="dxa"/>
            <w:tcBorders>
              <w:top w:val="nil"/>
              <w:left w:val="nil"/>
              <w:bottom w:val="single" w:sz="4" w:space="0" w:color="auto"/>
              <w:right w:val="single" w:sz="4" w:space="0" w:color="auto"/>
            </w:tcBorders>
            <w:shd w:val="clear" w:color="auto" w:fill="auto"/>
            <w:noWrap/>
            <w:vAlign w:val="bottom"/>
            <w:hideMark/>
          </w:tcPr>
          <w:p w14:paraId="411D4966"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VOLUME_SERIES_NOTIFICATION_N61</w:t>
            </w:r>
          </w:p>
        </w:tc>
        <w:tc>
          <w:tcPr>
            <w:tcW w:w="312" w:type="dxa"/>
            <w:tcBorders>
              <w:top w:val="nil"/>
              <w:left w:val="nil"/>
              <w:bottom w:val="single" w:sz="4" w:space="0" w:color="auto"/>
              <w:right w:val="single" w:sz="4" w:space="0" w:color="auto"/>
            </w:tcBorders>
            <w:shd w:val="clear" w:color="000000" w:fill="DCE6F1"/>
            <w:noWrap/>
            <w:vAlign w:val="bottom"/>
            <w:hideMark/>
          </w:tcPr>
          <w:p w14:paraId="54D00AF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C415F4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2F0ED7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FD239A1"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EF9C20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3862AFE" w14:textId="77777777" w:rsidTr="001A0D86">
        <w:trPr>
          <w:trHeight w:val="25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76321ADD"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7B3D774F"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0017089D"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ACK_VOLUME_SERIES_NOTIFICATION_N61</w:t>
            </w:r>
          </w:p>
        </w:tc>
        <w:tc>
          <w:tcPr>
            <w:tcW w:w="312" w:type="dxa"/>
            <w:tcBorders>
              <w:top w:val="nil"/>
              <w:left w:val="nil"/>
              <w:bottom w:val="single" w:sz="4" w:space="0" w:color="auto"/>
              <w:right w:val="single" w:sz="4" w:space="0" w:color="auto"/>
            </w:tcBorders>
            <w:shd w:val="clear" w:color="000000" w:fill="DCE6F1"/>
            <w:noWrap/>
            <w:vAlign w:val="bottom"/>
            <w:hideMark/>
          </w:tcPr>
          <w:p w14:paraId="6469BBAC"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751AB84"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32DBC2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C97C57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57E260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2766ADC2" w14:textId="77777777" w:rsidTr="001A0D86">
        <w:trPr>
          <w:trHeight w:val="250"/>
        </w:trPr>
        <w:tc>
          <w:tcPr>
            <w:tcW w:w="1135" w:type="dxa"/>
            <w:vMerge w:val="restart"/>
            <w:tcBorders>
              <w:top w:val="nil"/>
              <w:left w:val="single" w:sz="4" w:space="0" w:color="auto"/>
              <w:bottom w:val="single" w:sz="4" w:space="0" w:color="000000"/>
              <w:right w:val="single" w:sz="4" w:space="0" w:color="auto"/>
            </w:tcBorders>
            <w:shd w:val="clear" w:color="auto" w:fill="auto"/>
            <w:hideMark/>
          </w:tcPr>
          <w:p w14:paraId="2D2C388D"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Meetgegevens volumes installatie</w:t>
            </w:r>
          </w:p>
        </w:tc>
        <w:tc>
          <w:tcPr>
            <w:tcW w:w="2835" w:type="dxa"/>
            <w:vMerge w:val="restart"/>
            <w:tcBorders>
              <w:top w:val="nil"/>
              <w:left w:val="single" w:sz="4" w:space="0" w:color="auto"/>
              <w:bottom w:val="single" w:sz="4" w:space="0" w:color="000000"/>
              <w:right w:val="single" w:sz="4" w:space="0" w:color="auto"/>
            </w:tcBorders>
            <w:shd w:val="clear" w:color="auto" w:fill="auto"/>
            <w:noWrap/>
            <w:hideMark/>
          </w:tcPr>
          <w:p w14:paraId="148250BE"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Volumes installatie “allocatiepunt elektriciteit profiel grootverbruik of telemetrie grootverbruik”</w:t>
            </w:r>
          </w:p>
        </w:tc>
        <w:tc>
          <w:tcPr>
            <w:tcW w:w="4677" w:type="dxa"/>
            <w:tcBorders>
              <w:top w:val="nil"/>
              <w:left w:val="nil"/>
              <w:bottom w:val="single" w:sz="4" w:space="0" w:color="auto"/>
              <w:right w:val="single" w:sz="4" w:space="0" w:color="auto"/>
            </w:tcBorders>
            <w:shd w:val="clear" w:color="auto" w:fill="auto"/>
            <w:noWrap/>
            <w:vAlign w:val="bottom"/>
            <w:hideMark/>
          </w:tcPr>
          <w:p w14:paraId="6660427E"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VOLUME_INSTALLATION_SERIES_NOTIFICATION_N80</w:t>
            </w:r>
          </w:p>
        </w:tc>
        <w:tc>
          <w:tcPr>
            <w:tcW w:w="312" w:type="dxa"/>
            <w:tcBorders>
              <w:top w:val="nil"/>
              <w:left w:val="nil"/>
              <w:bottom w:val="single" w:sz="4" w:space="0" w:color="auto"/>
              <w:right w:val="single" w:sz="4" w:space="0" w:color="auto"/>
            </w:tcBorders>
            <w:shd w:val="clear" w:color="000000" w:fill="DCE6F1"/>
            <w:noWrap/>
            <w:vAlign w:val="bottom"/>
            <w:hideMark/>
          </w:tcPr>
          <w:p w14:paraId="5D8FA4A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6AAB7A52"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F8080B8"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FD6E00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415CFD1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2F10EBA2" w14:textId="77777777" w:rsidTr="001A0D86">
        <w:trPr>
          <w:trHeight w:val="250"/>
        </w:trPr>
        <w:tc>
          <w:tcPr>
            <w:tcW w:w="1135" w:type="dxa"/>
            <w:vMerge/>
            <w:tcBorders>
              <w:top w:val="nil"/>
              <w:left w:val="single" w:sz="4" w:space="0" w:color="auto"/>
              <w:bottom w:val="single" w:sz="4" w:space="0" w:color="000000"/>
              <w:right w:val="single" w:sz="4" w:space="0" w:color="auto"/>
            </w:tcBorders>
            <w:vAlign w:val="center"/>
            <w:hideMark/>
          </w:tcPr>
          <w:p w14:paraId="2924A0C1" w14:textId="77777777" w:rsidR="00FC1990" w:rsidRPr="00864BE4" w:rsidRDefault="00FC1990" w:rsidP="008B7D83">
            <w:pPr>
              <w:widowControl/>
              <w:adjustRightInd/>
              <w:spacing w:line="240" w:lineRule="auto"/>
              <w:rPr>
                <w:rFonts w:cs="Arial"/>
                <w:color w:val="000000"/>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14:paraId="7D37C535" w14:textId="77777777" w:rsidR="00FC1990" w:rsidRPr="00864BE4" w:rsidRDefault="00FC1990" w:rsidP="008B7D83">
            <w:pPr>
              <w:widowControl/>
              <w:adjustRightInd/>
              <w:spacing w:line="240" w:lineRule="auto"/>
              <w:rPr>
                <w:rFonts w:cs="Arial"/>
                <w:color w:val="000000"/>
                <w:sz w:val="18"/>
                <w:szCs w:val="18"/>
              </w:rPr>
            </w:pPr>
          </w:p>
        </w:tc>
        <w:tc>
          <w:tcPr>
            <w:tcW w:w="4677" w:type="dxa"/>
            <w:tcBorders>
              <w:top w:val="nil"/>
              <w:left w:val="nil"/>
              <w:bottom w:val="single" w:sz="4" w:space="0" w:color="auto"/>
              <w:right w:val="single" w:sz="4" w:space="0" w:color="auto"/>
            </w:tcBorders>
            <w:shd w:val="clear" w:color="auto" w:fill="auto"/>
            <w:noWrap/>
            <w:vAlign w:val="bottom"/>
            <w:hideMark/>
          </w:tcPr>
          <w:p w14:paraId="5F956BD4"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ACK_VOLUME_INSTALLATION_SERIES_NOTIFICATION_N80</w:t>
            </w:r>
          </w:p>
        </w:tc>
        <w:tc>
          <w:tcPr>
            <w:tcW w:w="312" w:type="dxa"/>
            <w:tcBorders>
              <w:top w:val="nil"/>
              <w:left w:val="nil"/>
              <w:bottom w:val="single" w:sz="4" w:space="0" w:color="auto"/>
              <w:right w:val="single" w:sz="4" w:space="0" w:color="auto"/>
            </w:tcBorders>
            <w:shd w:val="clear" w:color="000000" w:fill="DCE6F1"/>
            <w:noWrap/>
            <w:vAlign w:val="bottom"/>
            <w:hideMark/>
          </w:tcPr>
          <w:p w14:paraId="4AC550A1"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EB2FC8C"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38F38F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88A093E"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291665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6CAEAF66" w14:textId="77777777" w:rsidTr="001A0D86">
        <w:trPr>
          <w:trHeight w:val="250"/>
        </w:trPr>
        <w:tc>
          <w:tcPr>
            <w:tcW w:w="1135" w:type="dxa"/>
            <w:vMerge w:val="restart"/>
            <w:tcBorders>
              <w:top w:val="nil"/>
              <w:left w:val="single" w:sz="4" w:space="0" w:color="auto"/>
              <w:bottom w:val="single" w:sz="4" w:space="0" w:color="auto"/>
              <w:right w:val="single" w:sz="4" w:space="0" w:color="auto"/>
            </w:tcBorders>
            <w:shd w:val="clear" w:color="auto" w:fill="auto"/>
            <w:hideMark/>
          </w:tcPr>
          <w:p w14:paraId="372C6445"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Herzieningsverzoeken</w:t>
            </w:r>
          </w:p>
        </w:tc>
        <w:tc>
          <w:tcPr>
            <w:tcW w:w="2835" w:type="dxa"/>
            <w:tcBorders>
              <w:top w:val="nil"/>
              <w:left w:val="nil"/>
              <w:bottom w:val="single" w:sz="4" w:space="0" w:color="auto"/>
              <w:right w:val="single" w:sz="4" w:space="0" w:color="auto"/>
            </w:tcBorders>
            <w:shd w:val="clear" w:color="auto" w:fill="auto"/>
            <w:noWrap/>
            <w:vAlign w:val="bottom"/>
            <w:hideMark/>
          </w:tcPr>
          <w:p w14:paraId="3D0F6A4E"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Uitwisselen herzieningsverzoeken na controle meetgegevens</w:t>
            </w:r>
          </w:p>
        </w:tc>
        <w:tc>
          <w:tcPr>
            <w:tcW w:w="4677" w:type="dxa"/>
            <w:tcBorders>
              <w:top w:val="nil"/>
              <w:left w:val="nil"/>
              <w:bottom w:val="single" w:sz="4" w:space="0" w:color="auto"/>
              <w:right w:val="single" w:sz="4" w:space="0" w:color="auto"/>
            </w:tcBorders>
            <w:shd w:val="clear" w:color="auto" w:fill="auto"/>
            <w:noWrap/>
            <w:vAlign w:val="bottom"/>
            <w:hideMark/>
          </w:tcPr>
          <w:p w14:paraId="136E17DE"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MEASUREMENT_SERIES_REVISION_REQUEST_N90</w:t>
            </w:r>
          </w:p>
        </w:tc>
        <w:tc>
          <w:tcPr>
            <w:tcW w:w="312" w:type="dxa"/>
            <w:tcBorders>
              <w:top w:val="nil"/>
              <w:left w:val="nil"/>
              <w:bottom w:val="single" w:sz="4" w:space="0" w:color="auto"/>
              <w:right w:val="single" w:sz="4" w:space="0" w:color="auto"/>
            </w:tcBorders>
            <w:shd w:val="clear" w:color="000000" w:fill="DCE6F1"/>
            <w:noWrap/>
            <w:vAlign w:val="bottom"/>
            <w:hideMark/>
          </w:tcPr>
          <w:p w14:paraId="7FB4DC25"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86E801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235A38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7ECFB826"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1D893E7"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75441ADD" w14:textId="77777777" w:rsidTr="001A0D86">
        <w:trPr>
          <w:trHeight w:val="250"/>
        </w:trPr>
        <w:tc>
          <w:tcPr>
            <w:tcW w:w="1135" w:type="dxa"/>
            <w:vMerge/>
            <w:tcBorders>
              <w:top w:val="nil"/>
              <w:left w:val="single" w:sz="4" w:space="0" w:color="auto"/>
              <w:bottom w:val="single" w:sz="4" w:space="0" w:color="auto"/>
              <w:right w:val="single" w:sz="4" w:space="0" w:color="auto"/>
            </w:tcBorders>
            <w:vAlign w:val="center"/>
            <w:hideMark/>
          </w:tcPr>
          <w:p w14:paraId="048BDBE3" w14:textId="77777777" w:rsidR="00FC1990" w:rsidRPr="00864BE4" w:rsidRDefault="00FC1990" w:rsidP="008B7D83">
            <w:pPr>
              <w:widowControl/>
              <w:adjustRightInd/>
              <w:spacing w:line="240" w:lineRule="auto"/>
              <w:rPr>
                <w:rFonts w:cs="Arial"/>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bottom"/>
            <w:hideMark/>
          </w:tcPr>
          <w:p w14:paraId="047F5960"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1e Response herzieningsverzoek na controle meetgegevens</w:t>
            </w:r>
          </w:p>
        </w:tc>
        <w:tc>
          <w:tcPr>
            <w:tcW w:w="4677" w:type="dxa"/>
            <w:tcBorders>
              <w:top w:val="nil"/>
              <w:left w:val="nil"/>
              <w:bottom w:val="single" w:sz="4" w:space="0" w:color="auto"/>
              <w:right w:val="single" w:sz="4" w:space="0" w:color="auto"/>
            </w:tcBorders>
            <w:shd w:val="clear" w:color="auto" w:fill="auto"/>
            <w:noWrap/>
            <w:vAlign w:val="bottom"/>
            <w:hideMark/>
          </w:tcPr>
          <w:p w14:paraId="24947D69"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ACK_MEASUREMENT_SERIES_REVISION_REQUEST_N90</w:t>
            </w:r>
          </w:p>
        </w:tc>
        <w:tc>
          <w:tcPr>
            <w:tcW w:w="312" w:type="dxa"/>
            <w:tcBorders>
              <w:top w:val="nil"/>
              <w:left w:val="nil"/>
              <w:bottom w:val="single" w:sz="4" w:space="0" w:color="auto"/>
              <w:right w:val="single" w:sz="4" w:space="0" w:color="auto"/>
            </w:tcBorders>
            <w:shd w:val="clear" w:color="000000" w:fill="DCE6F1"/>
            <w:noWrap/>
            <w:vAlign w:val="bottom"/>
            <w:hideMark/>
          </w:tcPr>
          <w:p w14:paraId="4C0DF83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4EF7256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7A61A8D7"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F973F90"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86E29BD"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29A53E7" w14:textId="77777777" w:rsidTr="001A0D86">
        <w:trPr>
          <w:trHeight w:val="250"/>
        </w:trPr>
        <w:tc>
          <w:tcPr>
            <w:tcW w:w="1135" w:type="dxa"/>
            <w:vMerge/>
            <w:tcBorders>
              <w:top w:val="nil"/>
              <w:left w:val="single" w:sz="4" w:space="0" w:color="auto"/>
              <w:bottom w:val="single" w:sz="4" w:space="0" w:color="auto"/>
              <w:right w:val="single" w:sz="4" w:space="0" w:color="auto"/>
            </w:tcBorders>
            <w:vAlign w:val="center"/>
            <w:hideMark/>
          </w:tcPr>
          <w:p w14:paraId="50C77D01" w14:textId="77777777" w:rsidR="00FC1990" w:rsidRPr="00864BE4" w:rsidRDefault="00FC1990" w:rsidP="008B7D83">
            <w:pPr>
              <w:widowControl/>
              <w:adjustRightInd/>
              <w:spacing w:line="240" w:lineRule="auto"/>
              <w:rPr>
                <w:rFonts w:cs="Arial"/>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bottom"/>
            <w:hideMark/>
          </w:tcPr>
          <w:p w14:paraId="10137EC9"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2e Response herzieningsverzoek na controle meetgegevens</w:t>
            </w:r>
          </w:p>
        </w:tc>
        <w:tc>
          <w:tcPr>
            <w:tcW w:w="4677" w:type="dxa"/>
            <w:tcBorders>
              <w:top w:val="nil"/>
              <w:left w:val="nil"/>
              <w:bottom w:val="single" w:sz="4" w:space="0" w:color="auto"/>
              <w:right w:val="single" w:sz="4" w:space="0" w:color="auto"/>
            </w:tcBorders>
            <w:shd w:val="clear" w:color="auto" w:fill="auto"/>
            <w:noWrap/>
            <w:vAlign w:val="bottom"/>
            <w:hideMark/>
          </w:tcPr>
          <w:p w14:paraId="56F39C51"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MEASUREMENT_SERIES_REVISION_RESPONSE_N90</w:t>
            </w:r>
          </w:p>
        </w:tc>
        <w:tc>
          <w:tcPr>
            <w:tcW w:w="312" w:type="dxa"/>
            <w:tcBorders>
              <w:top w:val="nil"/>
              <w:left w:val="nil"/>
              <w:bottom w:val="single" w:sz="4" w:space="0" w:color="auto"/>
              <w:right w:val="single" w:sz="4" w:space="0" w:color="auto"/>
            </w:tcBorders>
            <w:shd w:val="clear" w:color="000000" w:fill="DCE6F1"/>
            <w:noWrap/>
            <w:vAlign w:val="bottom"/>
            <w:hideMark/>
          </w:tcPr>
          <w:p w14:paraId="2C75240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24F3686C"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8F9CF34"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28EBACF"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8A16487"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238D7BD0" w14:textId="77777777" w:rsidTr="001A0D86">
        <w:trPr>
          <w:trHeight w:val="250"/>
        </w:trPr>
        <w:tc>
          <w:tcPr>
            <w:tcW w:w="1135" w:type="dxa"/>
            <w:vMerge/>
            <w:tcBorders>
              <w:top w:val="nil"/>
              <w:left w:val="single" w:sz="4" w:space="0" w:color="auto"/>
              <w:bottom w:val="single" w:sz="4" w:space="0" w:color="auto"/>
              <w:right w:val="single" w:sz="4" w:space="0" w:color="auto"/>
            </w:tcBorders>
            <w:vAlign w:val="center"/>
            <w:hideMark/>
          </w:tcPr>
          <w:p w14:paraId="65919BFC" w14:textId="77777777" w:rsidR="00FC1990" w:rsidRPr="00864BE4" w:rsidRDefault="00FC1990" w:rsidP="008B7D83">
            <w:pPr>
              <w:widowControl/>
              <w:adjustRightInd/>
              <w:spacing w:line="240" w:lineRule="auto"/>
              <w:rPr>
                <w:rFonts w:cs="Arial"/>
                <w:color w:val="000000"/>
                <w:sz w:val="18"/>
                <w:szCs w:val="18"/>
              </w:rPr>
            </w:pPr>
          </w:p>
        </w:tc>
        <w:tc>
          <w:tcPr>
            <w:tcW w:w="2835" w:type="dxa"/>
            <w:tcBorders>
              <w:top w:val="nil"/>
              <w:left w:val="nil"/>
              <w:bottom w:val="single" w:sz="4" w:space="0" w:color="auto"/>
              <w:right w:val="single" w:sz="4" w:space="0" w:color="auto"/>
            </w:tcBorders>
            <w:shd w:val="clear" w:color="auto" w:fill="auto"/>
            <w:noWrap/>
            <w:vAlign w:val="bottom"/>
            <w:hideMark/>
          </w:tcPr>
          <w:p w14:paraId="1E19EEF0" w14:textId="77777777" w:rsidR="00FC1990" w:rsidRPr="00864BE4" w:rsidRDefault="00FC1990" w:rsidP="008B7D83">
            <w:pPr>
              <w:widowControl/>
              <w:adjustRightInd/>
              <w:spacing w:line="240" w:lineRule="auto"/>
              <w:rPr>
                <w:rFonts w:cs="Arial"/>
                <w:color w:val="000000"/>
                <w:sz w:val="18"/>
                <w:szCs w:val="18"/>
              </w:rPr>
            </w:pPr>
            <w:r w:rsidRPr="00864BE4">
              <w:rPr>
                <w:rFonts w:cs="Arial"/>
                <w:color w:val="000000"/>
                <w:sz w:val="18"/>
                <w:szCs w:val="18"/>
              </w:rPr>
              <w:t>Uitwisselen herzieningsverzoeken na controle allocatiegegevens</w:t>
            </w:r>
          </w:p>
        </w:tc>
        <w:tc>
          <w:tcPr>
            <w:tcW w:w="4677" w:type="dxa"/>
            <w:tcBorders>
              <w:top w:val="nil"/>
              <w:left w:val="nil"/>
              <w:bottom w:val="single" w:sz="4" w:space="0" w:color="auto"/>
              <w:right w:val="single" w:sz="4" w:space="0" w:color="auto"/>
            </w:tcBorders>
            <w:shd w:val="clear" w:color="auto" w:fill="auto"/>
            <w:noWrap/>
            <w:vAlign w:val="bottom"/>
            <w:hideMark/>
          </w:tcPr>
          <w:p w14:paraId="63F01F3D" w14:textId="77777777" w:rsidR="00FC1990" w:rsidRPr="00864BE4" w:rsidRDefault="00FC1990" w:rsidP="008B7D83">
            <w:pPr>
              <w:widowControl/>
              <w:adjustRightInd/>
              <w:spacing w:line="240" w:lineRule="auto"/>
              <w:rPr>
                <w:rFonts w:cs="Arial"/>
                <w:color w:val="000000"/>
                <w:sz w:val="18"/>
                <w:szCs w:val="18"/>
                <w:lang w:val="en-GB"/>
              </w:rPr>
            </w:pPr>
            <w:r w:rsidRPr="00864BE4">
              <w:rPr>
                <w:rFonts w:cs="Arial"/>
                <w:color w:val="000000"/>
                <w:sz w:val="18"/>
                <w:szCs w:val="18"/>
                <w:lang w:val="en-GB"/>
              </w:rPr>
              <w:t>ALLOCATION_VOLUME_REVISION_REQUEST_N91</w:t>
            </w:r>
          </w:p>
        </w:tc>
        <w:tc>
          <w:tcPr>
            <w:tcW w:w="312" w:type="dxa"/>
            <w:tcBorders>
              <w:top w:val="nil"/>
              <w:left w:val="nil"/>
              <w:bottom w:val="single" w:sz="4" w:space="0" w:color="auto"/>
              <w:right w:val="single" w:sz="4" w:space="0" w:color="auto"/>
            </w:tcBorders>
            <w:shd w:val="clear" w:color="000000" w:fill="DCE6F1"/>
            <w:noWrap/>
            <w:vAlign w:val="bottom"/>
            <w:hideMark/>
          </w:tcPr>
          <w:p w14:paraId="1717D86E" w14:textId="77777777" w:rsidR="00FC1990" w:rsidRPr="00864BE4" w:rsidRDefault="00FC1990" w:rsidP="008B7D83">
            <w:pPr>
              <w:widowControl/>
              <w:adjustRightInd/>
              <w:spacing w:line="240" w:lineRule="auto"/>
              <w:jc w:val="center"/>
              <w:rPr>
                <w:rFonts w:cs="Arial"/>
                <w:color w:val="000000"/>
                <w:sz w:val="18"/>
                <w:szCs w:val="18"/>
                <w:lang w:val="en-GB"/>
              </w:rPr>
            </w:pPr>
            <w:r w:rsidRPr="00864BE4">
              <w:rPr>
                <w:rFonts w:cs="Arial"/>
                <w:color w:val="000000"/>
                <w:sz w:val="18"/>
                <w:szCs w:val="18"/>
                <w:lang w:val="en-GB"/>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08D6BB12"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30D3637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389C132A"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69815E9" w14:textId="77777777" w:rsidR="00FC1990" w:rsidRPr="00864BE4" w:rsidRDefault="00FC1990" w:rsidP="008B7D83">
            <w:pPr>
              <w:widowControl/>
              <w:adjustRightInd/>
              <w:spacing w:line="240" w:lineRule="auto"/>
              <w:jc w:val="center"/>
              <w:rPr>
                <w:rFonts w:cs="Arial"/>
                <w:color w:val="000000"/>
                <w:sz w:val="18"/>
                <w:szCs w:val="18"/>
              </w:rPr>
            </w:pPr>
            <w:r w:rsidRPr="00864BE4">
              <w:rPr>
                <w:rFonts w:cs="Arial"/>
                <w:color w:val="000000"/>
                <w:sz w:val="18"/>
                <w:szCs w:val="18"/>
              </w:rPr>
              <w:t> </w:t>
            </w:r>
          </w:p>
        </w:tc>
      </w:tr>
      <w:tr w:rsidR="001A0D86" w:rsidRPr="008B7D83" w14:paraId="305C3A87" w14:textId="77777777" w:rsidTr="001A0D86">
        <w:trPr>
          <w:trHeight w:val="250"/>
        </w:trPr>
        <w:tc>
          <w:tcPr>
            <w:tcW w:w="1135" w:type="dxa"/>
            <w:vMerge/>
            <w:tcBorders>
              <w:top w:val="nil"/>
              <w:left w:val="single" w:sz="4" w:space="0" w:color="auto"/>
              <w:bottom w:val="single" w:sz="4" w:space="0" w:color="auto"/>
              <w:right w:val="single" w:sz="4" w:space="0" w:color="auto"/>
            </w:tcBorders>
            <w:vAlign w:val="center"/>
            <w:hideMark/>
          </w:tcPr>
          <w:p w14:paraId="05D3B12F" w14:textId="77777777" w:rsidR="00FC1990" w:rsidRPr="008B7D83" w:rsidRDefault="00FC1990" w:rsidP="008B7D83">
            <w:pPr>
              <w:widowControl/>
              <w:adjustRightInd/>
              <w:spacing w:line="240" w:lineRule="auto"/>
              <w:rPr>
                <w:rFonts w:cs="Arial"/>
                <w:color w:val="000000"/>
              </w:rPr>
            </w:pPr>
          </w:p>
        </w:tc>
        <w:tc>
          <w:tcPr>
            <w:tcW w:w="2835" w:type="dxa"/>
            <w:tcBorders>
              <w:top w:val="nil"/>
              <w:left w:val="nil"/>
              <w:bottom w:val="single" w:sz="4" w:space="0" w:color="auto"/>
              <w:right w:val="single" w:sz="4" w:space="0" w:color="auto"/>
            </w:tcBorders>
            <w:shd w:val="clear" w:color="auto" w:fill="auto"/>
            <w:noWrap/>
            <w:vAlign w:val="bottom"/>
            <w:hideMark/>
          </w:tcPr>
          <w:p w14:paraId="25410AA7" w14:textId="77777777" w:rsidR="00FC1990" w:rsidRPr="003840F0" w:rsidRDefault="00FC1990" w:rsidP="008B7D83">
            <w:pPr>
              <w:widowControl/>
              <w:adjustRightInd/>
              <w:spacing w:line="240" w:lineRule="auto"/>
              <w:rPr>
                <w:rFonts w:cs="Arial"/>
                <w:color w:val="000000"/>
                <w:sz w:val="18"/>
                <w:szCs w:val="18"/>
              </w:rPr>
            </w:pPr>
            <w:r w:rsidRPr="003840F0">
              <w:rPr>
                <w:rFonts w:cs="Arial"/>
                <w:color w:val="000000"/>
                <w:sz w:val="18"/>
                <w:szCs w:val="18"/>
              </w:rPr>
              <w:t>1e Response herzieningsverzoek na controle allocatiegegevens</w:t>
            </w:r>
          </w:p>
        </w:tc>
        <w:tc>
          <w:tcPr>
            <w:tcW w:w="4677" w:type="dxa"/>
            <w:tcBorders>
              <w:top w:val="nil"/>
              <w:left w:val="nil"/>
              <w:bottom w:val="single" w:sz="4" w:space="0" w:color="auto"/>
              <w:right w:val="single" w:sz="4" w:space="0" w:color="auto"/>
            </w:tcBorders>
            <w:shd w:val="clear" w:color="auto" w:fill="auto"/>
            <w:noWrap/>
            <w:vAlign w:val="bottom"/>
            <w:hideMark/>
          </w:tcPr>
          <w:p w14:paraId="4B427372" w14:textId="28EDC69C" w:rsidR="00FC1990" w:rsidRPr="00C3188D" w:rsidRDefault="00F40B39" w:rsidP="008B7D83">
            <w:pPr>
              <w:widowControl/>
              <w:adjustRightInd/>
              <w:spacing w:line="240" w:lineRule="auto"/>
              <w:rPr>
                <w:rFonts w:cs="Arial"/>
                <w:color w:val="000000"/>
                <w:sz w:val="18"/>
                <w:szCs w:val="18"/>
                <w:lang w:val="en-US"/>
              </w:rPr>
            </w:pPr>
            <w:r w:rsidRPr="00C3188D">
              <w:rPr>
                <w:rFonts w:cs="Arial"/>
                <w:color w:val="000000"/>
                <w:sz w:val="18"/>
                <w:szCs w:val="18"/>
                <w:lang w:val="en-US"/>
              </w:rPr>
              <w:t>ACK_ALLOCATION_VOLUME_REVISION_REQUEST_N91</w:t>
            </w:r>
          </w:p>
        </w:tc>
        <w:tc>
          <w:tcPr>
            <w:tcW w:w="312" w:type="dxa"/>
            <w:tcBorders>
              <w:top w:val="nil"/>
              <w:left w:val="nil"/>
              <w:bottom w:val="single" w:sz="4" w:space="0" w:color="auto"/>
              <w:right w:val="single" w:sz="4" w:space="0" w:color="auto"/>
            </w:tcBorders>
            <w:shd w:val="clear" w:color="000000" w:fill="DCE6F1"/>
            <w:noWrap/>
            <w:vAlign w:val="bottom"/>
            <w:hideMark/>
          </w:tcPr>
          <w:p w14:paraId="5B1BDAEB" w14:textId="77777777" w:rsidR="00FC1990" w:rsidRPr="00C3188D" w:rsidRDefault="00FC1990" w:rsidP="008B7D83">
            <w:pPr>
              <w:widowControl/>
              <w:adjustRightInd/>
              <w:spacing w:line="240" w:lineRule="auto"/>
              <w:jc w:val="center"/>
              <w:rPr>
                <w:rFonts w:cs="Arial"/>
                <w:color w:val="000000"/>
                <w:sz w:val="18"/>
                <w:szCs w:val="18"/>
                <w:lang w:val="en-US"/>
              </w:rPr>
            </w:pPr>
            <w:r w:rsidRPr="00C3188D">
              <w:rPr>
                <w:rFonts w:cs="Arial"/>
                <w:color w:val="000000"/>
                <w:sz w:val="18"/>
                <w:szCs w:val="18"/>
                <w:lang w:val="en-US"/>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56AA5F62" w14:textId="77777777" w:rsidR="00FC1990" w:rsidRPr="00C3188D" w:rsidRDefault="00FC1990" w:rsidP="008B7D83">
            <w:pPr>
              <w:widowControl/>
              <w:adjustRightInd/>
              <w:spacing w:line="240" w:lineRule="auto"/>
              <w:jc w:val="center"/>
              <w:rPr>
                <w:rFonts w:cs="Arial"/>
                <w:color w:val="000000"/>
                <w:sz w:val="18"/>
                <w:szCs w:val="18"/>
                <w:lang w:val="en-US"/>
              </w:rPr>
            </w:pPr>
            <w:r w:rsidRPr="00C3188D">
              <w:rPr>
                <w:rFonts w:cs="Arial"/>
                <w:color w:val="000000"/>
                <w:sz w:val="18"/>
                <w:szCs w:val="18"/>
                <w:lang w:val="en-US"/>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611A0FA9" w14:textId="77777777" w:rsidR="00FC1990" w:rsidRPr="003840F0" w:rsidRDefault="00FC1990" w:rsidP="008B7D83">
            <w:pPr>
              <w:widowControl/>
              <w:adjustRightInd/>
              <w:spacing w:line="240" w:lineRule="auto"/>
              <w:jc w:val="center"/>
              <w:rPr>
                <w:rFonts w:cs="Arial"/>
                <w:color w:val="000000"/>
                <w:sz w:val="18"/>
                <w:szCs w:val="18"/>
              </w:rPr>
            </w:pPr>
            <w:r w:rsidRPr="003840F0">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3FD7B729" w14:textId="77777777" w:rsidR="00FC1990" w:rsidRPr="003840F0" w:rsidRDefault="00FC1990" w:rsidP="008B7D83">
            <w:pPr>
              <w:widowControl/>
              <w:adjustRightInd/>
              <w:spacing w:line="240" w:lineRule="auto"/>
              <w:jc w:val="center"/>
              <w:rPr>
                <w:rFonts w:cs="Arial"/>
                <w:color w:val="000000"/>
                <w:sz w:val="18"/>
                <w:szCs w:val="18"/>
              </w:rPr>
            </w:pPr>
            <w:r w:rsidRPr="003840F0">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519A87E5" w14:textId="77777777" w:rsidR="00FC1990" w:rsidRPr="003840F0" w:rsidRDefault="00FC1990" w:rsidP="008B7D83">
            <w:pPr>
              <w:widowControl/>
              <w:adjustRightInd/>
              <w:spacing w:line="240" w:lineRule="auto"/>
              <w:jc w:val="center"/>
              <w:rPr>
                <w:rFonts w:cs="Arial"/>
                <w:color w:val="000000"/>
                <w:sz w:val="18"/>
                <w:szCs w:val="18"/>
              </w:rPr>
            </w:pPr>
            <w:r w:rsidRPr="003840F0">
              <w:rPr>
                <w:rFonts w:cs="Arial"/>
                <w:color w:val="000000"/>
                <w:sz w:val="18"/>
                <w:szCs w:val="18"/>
              </w:rPr>
              <w:t> </w:t>
            </w:r>
          </w:p>
        </w:tc>
      </w:tr>
      <w:tr w:rsidR="001A0D86" w:rsidRPr="008B7D83" w14:paraId="2CA89FF2" w14:textId="77777777" w:rsidTr="001A0D86">
        <w:trPr>
          <w:trHeight w:val="250"/>
        </w:trPr>
        <w:tc>
          <w:tcPr>
            <w:tcW w:w="1135" w:type="dxa"/>
            <w:vMerge/>
            <w:tcBorders>
              <w:top w:val="nil"/>
              <w:left w:val="single" w:sz="4" w:space="0" w:color="auto"/>
              <w:bottom w:val="single" w:sz="4" w:space="0" w:color="auto"/>
              <w:right w:val="single" w:sz="4" w:space="0" w:color="auto"/>
            </w:tcBorders>
            <w:vAlign w:val="center"/>
            <w:hideMark/>
          </w:tcPr>
          <w:p w14:paraId="5D3E1AD1" w14:textId="77777777" w:rsidR="00FC1990" w:rsidRPr="008B7D83" w:rsidRDefault="00FC1990" w:rsidP="008B7D83">
            <w:pPr>
              <w:widowControl/>
              <w:adjustRightInd/>
              <w:spacing w:line="240" w:lineRule="auto"/>
              <w:rPr>
                <w:rFonts w:cs="Arial"/>
                <w:color w:val="000000"/>
              </w:rPr>
            </w:pPr>
          </w:p>
        </w:tc>
        <w:tc>
          <w:tcPr>
            <w:tcW w:w="2835" w:type="dxa"/>
            <w:tcBorders>
              <w:top w:val="nil"/>
              <w:left w:val="nil"/>
              <w:bottom w:val="single" w:sz="4" w:space="0" w:color="auto"/>
              <w:right w:val="single" w:sz="4" w:space="0" w:color="auto"/>
            </w:tcBorders>
            <w:shd w:val="clear" w:color="auto" w:fill="auto"/>
            <w:noWrap/>
            <w:vAlign w:val="bottom"/>
            <w:hideMark/>
          </w:tcPr>
          <w:p w14:paraId="3297B299" w14:textId="77777777" w:rsidR="00FC1990" w:rsidRPr="003840F0" w:rsidRDefault="00FC1990" w:rsidP="008B7D83">
            <w:pPr>
              <w:widowControl/>
              <w:adjustRightInd/>
              <w:spacing w:line="240" w:lineRule="auto"/>
              <w:rPr>
                <w:rFonts w:cs="Arial"/>
                <w:color w:val="000000"/>
                <w:sz w:val="18"/>
                <w:szCs w:val="18"/>
              </w:rPr>
            </w:pPr>
            <w:r w:rsidRPr="003840F0">
              <w:rPr>
                <w:rFonts w:cs="Arial"/>
                <w:color w:val="000000"/>
                <w:sz w:val="18"/>
                <w:szCs w:val="18"/>
              </w:rPr>
              <w:t>2e Response herzieningsverzoek na controle allocatiegegevens</w:t>
            </w:r>
          </w:p>
        </w:tc>
        <w:tc>
          <w:tcPr>
            <w:tcW w:w="4677" w:type="dxa"/>
            <w:tcBorders>
              <w:top w:val="nil"/>
              <w:left w:val="nil"/>
              <w:bottom w:val="single" w:sz="4" w:space="0" w:color="auto"/>
              <w:right w:val="single" w:sz="4" w:space="0" w:color="auto"/>
            </w:tcBorders>
            <w:shd w:val="clear" w:color="auto" w:fill="auto"/>
            <w:noWrap/>
            <w:vAlign w:val="bottom"/>
            <w:hideMark/>
          </w:tcPr>
          <w:p w14:paraId="00AB55ED" w14:textId="77777777" w:rsidR="00FC1990" w:rsidRPr="00C3188D" w:rsidRDefault="00FC1990" w:rsidP="008B7D83">
            <w:pPr>
              <w:widowControl/>
              <w:adjustRightInd/>
              <w:spacing w:line="240" w:lineRule="auto"/>
              <w:rPr>
                <w:rFonts w:cs="Arial"/>
                <w:color w:val="000000"/>
                <w:sz w:val="18"/>
                <w:szCs w:val="18"/>
                <w:lang w:val="en-US"/>
              </w:rPr>
            </w:pPr>
            <w:r w:rsidRPr="00C3188D">
              <w:rPr>
                <w:rFonts w:cs="Arial"/>
                <w:color w:val="000000"/>
                <w:sz w:val="18"/>
                <w:szCs w:val="18"/>
                <w:lang w:val="en-US"/>
              </w:rPr>
              <w:t>ALLOCATION_VOLUME_REVISION_RESPONSE_N91</w:t>
            </w:r>
          </w:p>
        </w:tc>
        <w:tc>
          <w:tcPr>
            <w:tcW w:w="312" w:type="dxa"/>
            <w:tcBorders>
              <w:top w:val="nil"/>
              <w:left w:val="nil"/>
              <w:bottom w:val="single" w:sz="4" w:space="0" w:color="auto"/>
              <w:right w:val="single" w:sz="4" w:space="0" w:color="auto"/>
            </w:tcBorders>
            <w:shd w:val="clear" w:color="000000" w:fill="DCE6F1"/>
            <w:noWrap/>
            <w:vAlign w:val="bottom"/>
            <w:hideMark/>
          </w:tcPr>
          <w:p w14:paraId="13CF88CD" w14:textId="77777777" w:rsidR="00FC1990" w:rsidRPr="00C3188D" w:rsidRDefault="00FC1990" w:rsidP="008B7D83">
            <w:pPr>
              <w:widowControl/>
              <w:adjustRightInd/>
              <w:spacing w:line="240" w:lineRule="auto"/>
              <w:jc w:val="center"/>
              <w:rPr>
                <w:rFonts w:cs="Arial"/>
                <w:color w:val="000000"/>
                <w:sz w:val="18"/>
                <w:szCs w:val="18"/>
                <w:lang w:val="en-US"/>
              </w:rPr>
            </w:pPr>
            <w:r w:rsidRPr="00C3188D">
              <w:rPr>
                <w:rFonts w:cs="Arial"/>
                <w:color w:val="000000"/>
                <w:sz w:val="18"/>
                <w:szCs w:val="18"/>
                <w:lang w:val="en-US"/>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1BBFE3C3" w14:textId="77777777" w:rsidR="00FC1990" w:rsidRPr="00C3188D" w:rsidRDefault="00FC1990" w:rsidP="008B7D83">
            <w:pPr>
              <w:widowControl/>
              <w:adjustRightInd/>
              <w:spacing w:line="240" w:lineRule="auto"/>
              <w:jc w:val="center"/>
              <w:rPr>
                <w:rFonts w:cs="Arial"/>
                <w:color w:val="000000"/>
                <w:sz w:val="18"/>
                <w:szCs w:val="18"/>
                <w:lang w:val="en-US"/>
              </w:rPr>
            </w:pPr>
            <w:r w:rsidRPr="00C3188D">
              <w:rPr>
                <w:rFonts w:cs="Arial"/>
                <w:color w:val="000000"/>
                <w:sz w:val="18"/>
                <w:szCs w:val="18"/>
                <w:lang w:val="en-US"/>
              </w:rPr>
              <w:t> </w:t>
            </w:r>
          </w:p>
        </w:tc>
        <w:tc>
          <w:tcPr>
            <w:tcW w:w="312" w:type="dxa"/>
            <w:tcBorders>
              <w:top w:val="nil"/>
              <w:left w:val="nil"/>
              <w:bottom w:val="single" w:sz="4" w:space="0" w:color="auto"/>
              <w:right w:val="single" w:sz="4" w:space="0" w:color="auto"/>
            </w:tcBorders>
            <w:shd w:val="clear" w:color="000000" w:fill="DCE6F1"/>
            <w:noWrap/>
            <w:vAlign w:val="bottom"/>
            <w:hideMark/>
          </w:tcPr>
          <w:p w14:paraId="2B9167AA" w14:textId="77777777" w:rsidR="00FC1990" w:rsidRPr="003840F0" w:rsidRDefault="00FC1990" w:rsidP="008B7D83">
            <w:pPr>
              <w:widowControl/>
              <w:adjustRightInd/>
              <w:spacing w:line="240" w:lineRule="auto"/>
              <w:jc w:val="center"/>
              <w:rPr>
                <w:rFonts w:cs="Arial"/>
                <w:color w:val="000000"/>
                <w:sz w:val="18"/>
                <w:szCs w:val="18"/>
              </w:rPr>
            </w:pPr>
            <w:r w:rsidRPr="003840F0">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442A49A" w14:textId="77777777" w:rsidR="00FC1990" w:rsidRPr="003840F0" w:rsidRDefault="00FC1990" w:rsidP="008B7D83">
            <w:pPr>
              <w:widowControl/>
              <w:adjustRightInd/>
              <w:spacing w:line="240" w:lineRule="auto"/>
              <w:jc w:val="center"/>
              <w:rPr>
                <w:rFonts w:cs="Arial"/>
                <w:color w:val="000000"/>
                <w:sz w:val="18"/>
                <w:szCs w:val="18"/>
              </w:rPr>
            </w:pPr>
            <w:r w:rsidRPr="003840F0">
              <w:rPr>
                <w:rFonts w:cs="Arial"/>
                <w:color w:val="000000"/>
                <w:sz w:val="18"/>
                <w:szCs w:val="18"/>
              </w:rPr>
              <w:t>x</w:t>
            </w:r>
          </w:p>
        </w:tc>
        <w:tc>
          <w:tcPr>
            <w:tcW w:w="312" w:type="dxa"/>
            <w:tcBorders>
              <w:top w:val="nil"/>
              <w:left w:val="nil"/>
              <w:bottom w:val="single" w:sz="4" w:space="0" w:color="auto"/>
              <w:right w:val="single" w:sz="4" w:space="0" w:color="auto"/>
            </w:tcBorders>
            <w:shd w:val="clear" w:color="000000" w:fill="DCE6F1"/>
            <w:noWrap/>
            <w:vAlign w:val="bottom"/>
            <w:hideMark/>
          </w:tcPr>
          <w:p w14:paraId="0BB15222" w14:textId="77777777" w:rsidR="00FC1990" w:rsidRPr="003840F0" w:rsidRDefault="00FC1990" w:rsidP="00864BE4">
            <w:pPr>
              <w:keepNext/>
              <w:widowControl/>
              <w:adjustRightInd/>
              <w:spacing w:line="240" w:lineRule="auto"/>
              <w:jc w:val="center"/>
              <w:rPr>
                <w:rFonts w:cs="Arial"/>
                <w:color w:val="000000"/>
                <w:sz w:val="18"/>
                <w:szCs w:val="18"/>
              </w:rPr>
            </w:pPr>
            <w:r w:rsidRPr="003840F0">
              <w:rPr>
                <w:rFonts w:cs="Arial"/>
                <w:color w:val="000000"/>
                <w:sz w:val="18"/>
                <w:szCs w:val="18"/>
              </w:rPr>
              <w:t> </w:t>
            </w:r>
          </w:p>
        </w:tc>
      </w:tr>
    </w:tbl>
    <w:p w14:paraId="25949360" w14:textId="1B389DA6" w:rsidR="008B7D83" w:rsidRPr="006077F6" w:rsidRDefault="009049F5" w:rsidP="00864BE4">
      <w:pPr>
        <w:pStyle w:val="Bijschrift"/>
      </w:pPr>
      <w:r>
        <w:t xml:space="preserve">Tabel </w:t>
      </w:r>
      <w:fldSimple w:instr=" SEQ Tabel \* ARABIC ">
        <w:r>
          <w:rPr>
            <w:noProof/>
          </w:rPr>
          <w:t>1</w:t>
        </w:r>
      </w:fldSimple>
      <w:r>
        <w:t>: Bericht content typen</w:t>
      </w:r>
    </w:p>
    <w:p w14:paraId="28FB9810" w14:textId="77777777" w:rsidR="00F53F6B" w:rsidRPr="007061F1" w:rsidRDefault="005E31C5" w:rsidP="005E31C5">
      <w:pPr>
        <w:pStyle w:val="Kop2"/>
      </w:pPr>
      <w:bookmarkStart w:id="27" w:name="_Toc64889114"/>
      <w:bookmarkStart w:id="28" w:name="_Toc73608172"/>
      <w:bookmarkStart w:id="29" w:name="_Toc83225736"/>
      <w:r>
        <w:t>Impact van de changes</w:t>
      </w:r>
      <w:bookmarkEnd w:id="27"/>
      <w:bookmarkEnd w:id="28"/>
      <w:bookmarkEnd w:id="29"/>
    </w:p>
    <w:p w14:paraId="57055CAD" w14:textId="77777777" w:rsidR="005E31C5" w:rsidRPr="005E31C5" w:rsidRDefault="005E31C5" w:rsidP="001C6A97">
      <w:r w:rsidRPr="005E31C5">
        <w:t>Met de TR2021-release worden de volgende wijzigingen m.b.t. meetdata geïmplementeerd:</w:t>
      </w:r>
    </w:p>
    <w:p w14:paraId="03C141E7" w14:textId="598F19F4" w:rsidR="005E31C5" w:rsidRDefault="005D6411" w:rsidP="001C6A97">
      <w:pPr>
        <w:pStyle w:val="Lijstalinea"/>
        <w:numPr>
          <w:ilvl w:val="0"/>
          <w:numId w:val="19"/>
        </w:numPr>
      </w:pPr>
      <w:r>
        <w:t>Berichtstandaard</w:t>
      </w:r>
      <w:r w:rsidR="005E31C5" w:rsidRPr="005E31C5">
        <w:t xml:space="preserve">: verandert van </w:t>
      </w:r>
      <w:proofErr w:type="spellStart"/>
      <w:r w:rsidR="005E31C5" w:rsidRPr="005E31C5">
        <w:t>Edine</w:t>
      </w:r>
      <w:proofErr w:type="spellEnd"/>
      <w:r w:rsidR="005E31C5" w:rsidRPr="005E31C5">
        <w:t xml:space="preserve"> naar XML</w:t>
      </w:r>
      <w:r w:rsidR="0013279E">
        <w:t xml:space="preserve"> (zowel voor elektriciteit als gas)</w:t>
      </w:r>
    </w:p>
    <w:p w14:paraId="2809E15C" w14:textId="77777777" w:rsidR="0013279E" w:rsidRPr="005E31C5" w:rsidRDefault="0013279E" w:rsidP="001C6A97">
      <w:pPr>
        <w:pStyle w:val="Lijstalinea"/>
        <w:numPr>
          <w:ilvl w:val="0"/>
          <w:numId w:val="19"/>
        </w:numPr>
      </w:pPr>
      <w:r w:rsidRPr="0013279E">
        <w:t>Berichtformaat: verandert van TXT naar XML (voor netkoppelingen gas)</w:t>
      </w:r>
    </w:p>
    <w:p w14:paraId="1E1740DE" w14:textId="15E0D26F" w:rsidR="005E31C5" w:rsidRPr="005E31C5" w:rsidRDefault="005E31C5" w:rsidP="001C6A97">
      <w:pPr>
        <w:pStyle w:val="Lijstalinea"/>
        <w:numPr>
          <w:ilvl w:val="0"/>
          <w:numId w:val="19"/>
        </w:numPr>
      </w:pPr>
      <w:bookmarkStart w:id="30" w:name="_Hlk83319008"/>
      <w:r w:rsidRPr="005E31C5">
        <w:t xml:space="preserve">Berichtroutering: verandert van </w:t>
      </w:r>
      <w:r w:rsidR="005D6411">
        <w:t xml:space="preserve">mail </w:t>
      </w:r>
      <w:r w:rsidRPr="005E31C5">
        <w:t>(Central Postbus System</w:t>
      </w:r>
      <w:r w:rsidR="005D6411">
        <w:t>/CPS</w:t>
      </w:r>
      <w:r w:rsidRPr="005E31C5">
        <w:t xml:space="preserve">) naar </w:t>
      </w:r>
      <w:proofErr w:type="spellStart"/>
      <w:r w:rsidR="005D6411">
        <w:t>webservice</w:t>
      </w:r>
      <w:proofErr w:type="spellEnd"/>
      <w:r w:rsidR="005D6411">
        <w:t xml:space="preserve"> gebaseerde </w:t>
      </w:r>
      <w:r w:rsidRPr="005E31C5">
        <w:t xml:space="preserve">(Market </w:t>
      </w:r>
      <w:proofErr w:type="spellStart"/>
      <w:r w:rsidR="00BA6FB9">
        <w:t>to</w:t>
      </w:r>
      <w:proofErr w:type="spellEnd"/>
      <w:r w:rsidR="00BA6FB9">
        <w:t xml:space="preserve"> </w:t>
      </w:r>
      <w:r w:rsidRPr="005E31C5">
        <w:t>Market Communication hub</w:t>
      </w:r>
      <w:r w:rsidR="005D6411">
        <w:t>/</w:t>
      </w:r>
      <w:r w:rsidR="005D6411" w:rsidRPr="005D6411">
        <w:t xml:space="preserve"> </w:t>
      </w:r>
      <w:r w:rsidR="005D6411">
        <w:t>MMC-HUB</w:t>
      </w:r>
      <w:r w:rsidRPr="005E31C5">
        <w:t>)</w:t>
      </w:r>
      <w:r w:rsidR="005D6411">
        <w:t xml:space="preserve"> routering</w:t>
      </w:r>
    </w:p>
    <w:bookmarkEnd w:id="30"/>
    <w:p w14:paraId="7D205232" w14:textId="4623A574" w:rsidR="005E31C5" w:rsidRPr="005E31C5" w:rsidRDefault="005E31C5" w:rsidP="001C6A97">
      <w:pPr>
        <w:pStyle w:val="Lijstalinea"/>
        <w:numPr>
          <w:ilvl w:val="0"/>
          <w:numId w:val="19"/>
        </w:numPr>
      </w:pPr>
      <w:r w:rsidRPr="005E31C5">
        <w:t>Berichtinhoud: wordt ve</w:t>
      </w:r>
      <w:r w:rsidR="00BA6FB9">
        <w:t xml:space="preserve">rrijkt met extra informatie (mogelijkheid voor het aangeven van </w:t>
      </w:r>
      <w:r w:rsidR="00D8631C">
        <w:t>blindverbruik</w:t>
      </w:r>
      <w:r w:rsidR="00BA6FB9">
        <w:t>, aangepaste reclamatieredenen</w:t>
      </w:r>
      <w:r w:rsidR="00D8631C">
        <w:t xml:space="preserve"> en meetdata-statussen</w:t>
      </w:r>
      <w:r w:rsidR="00551D2F">
        <w:t xml:space="preserve"> en </w:t>
      </w:r>
      <w:r w:rsidR="00551D2F" w:rsidRPr="00551D2F">
        <w:t xml:space="preserve">structurele splitsing van afname en </w:t>
      </w:r>
      <w:proofErr w:type="spellStart"/>
      <w:r w:rsidR="00551D2F" w:rsidRPr="00551D2F">
        <w:t>invoeding</w:t>
      </w:r>
      <w:proofErr w:type="spellEnd"/>
      <w:r w:rsidRPr="005E31C5">
        <w:t>)</w:t>
      </w:r>
    </w:p>
    <w:p w14:paraId="03494543" w14:textId="0044B5EE" w:rsidR="00DF1C0B" w:rsidRDefault="005E31C5" w:rsidP="00F34EDB">
      <w:pPr>
        <w:pStyle w:val="Lijstalinea"/>
        <w:numPr>
          <w:ilvl w:val="0"/>
          <w:numId w:val="19"/>
        </w:numPr>
      </w:pPr>
      <w:r w:rsidRPr="005E31C5">
        <w:t xml:space="preserve">Berichtflow: directe interactie tussen MV en </w:t>
      </w:r>
      <w:r w:rsidR="00FC649E">
        <w:t>PV</w:t>
      </w:r>
      <w:r w:rsidRPr="005E31C5">
        <w:t xml:space="preserve"> in geval van herzieningsverzoek/ reclamatie</w:t>
      </w:r>
      <w:r w:rsidR="008B25C8">
        <w:t xml:space="preserve"> (</w:t>
      </w:r>
      <w:r w:rsidR="00FC649E">
        <w:t>PV</w:t>
      </w:r>
      <w:r w:rsidR="008B25C8" w:rsidRPr="008B25C8">
        <w:t xml:space="preserve"> gaat de meetdata rechtstreeks van de MV ontvangen en kan daarop direct reclameren</w:t>
      </w:r>
      <w:r w:rsidR="008B25C8">
        <w:t>)</w:t>
      </w:r>
    </w:p>
    <w:p w14:paraId="0C4A7D29" w14:textId="51A45339" w:rsidR="00F34EDB" w:rsidRPr="00952D14" w:rsidRDefault="00F34EDB" w:rsidP="00F34EDB">
      <w:pPr>
        <w:pStyle w:val="Lijstalinea"/>
        <w:numPr>
          <w:ilvl w:val="0"/>
          <w:numId w:val="19"/>
        </w:numPr>
      </w:pPr>
      <w:r>
        <w:t>Berichtflow: Gas netkoppelpunt wordt direct van MV naar GTS</w:t>
      </w:r>
      <w:r w:rsidR="002E45B1">
        <w:t xml:space="preserve"> gestuurd</w:t>
      </w:r>
      <w:r w:rsidR="009B6439">
        <w:t>.</w:t>
      </w:r>
      <w:r w:rsidR="00C4763D">
        <w:t xml:space="preserve"> </w:t>
      </w:r>
      <w:r w:rsidR="00B27FEE">
        <w:t xml:space="preserve">(GTS dient hiervoor in sommige gevallen zelf </w:t>
      </w:r>
      <w:r w:rsidR="00ED5CEA">
        <w:t xml:space="preserve">netkoppelpunten te sommeren om tot de uitwisseling van twee netgebieden </w:t>
      </w:r>
      <w:r w:rsidR="00ED5CEA">
        <w:lastRenderedPageBreak/>
        <w:t>te komen)</w:t>
      </w:r>
    </w:p>
    <w:p w14:paraId="45283019" w14:textId="77777777" w:rsidR="009D075E" w:rsidRDefault="009D075E" w:rsidP="002D14A8"/>
    <w:p w14:paraId="31CA1A88" w14:textId="77777777" w:rsidR="001C6A97" w:rsidRPr="007061F1" w:rsidRDefault="001C6A97" w:rsidP="001C6A97">
      <w:pPr>
        <w:pStyle w:val="Kop2"/>
      </w:pPr>
      <w:bookmarkStart w:id="31" w:name="_Toc64889115"/>
      <w:bookmarkStart w:id="32" w:name="_Toc73608173"/>
      <w:bookmarkStart w:id="33" w:name="_Toc83225737"/>
      <w:r>
        <w:t>Doelstelling</w:t>
      </w:r>
      <w:bookmarkEnd w:id="31"/>
      <w:bookmarkEnd w:id="32"/>
      <w:bookmarkEnd w:id="33"/>
    </w:p>
    <w:p w14:paraId="14C2FE7B" w14:textId="1F7E286D" w:rsidR="001C6A97" w:rsidRDefault="001C6A97" w:rsidP="001C6A97">
      <w:r>
        <w:t xml:space="preserve">Het doel van de kwalificatie </w:t>
      </w:r>
      <w:r w:rsidR="00055F16">
        <w:t xml:space="preserve">door </w:t>
      </w:r>
      <w:r>
        <w:t xml:space="preserve">marktpartijen is </w:t>
      </w:r>
      <w:r w:rsidR="00235AC8">
        <w:t xml:space="preserve">het voldoen aan de wettelijke verplichting om </w:t>
      </w:r>
      <w:r>
        <w:t>de kwaliteit van het berichtenverkeer tussen de verschillende marktpartijen</w:t>
      </w:r>
      <w:r w:rsidR="00235AC8">
        <w:t xml:space="preserve"> te waarborgen</w:t>
      </w:r>
      <w:r w:rsidR="00F65080">
        <w:t xml:space="preserve"> (</w:t>
      </w:r>
      <w:proofErr w:type="spellStart"/>
      <w:r w:rsidR="00F65080">
        <w:t>netcode</w:t>
      </w:r>
      <w:proofErr w:type="spellEnd"/>
      <w:r w:rsidR="00F65080">
        <w:t xml:space="preserve"> elektriciteit, artikel 13.3</w:t>
      </w:r>
      <w:r w:rsidR="00D8631C">
        <w:t>3</w:t>
      </w:r>
      <w:r w:rsidR="00F65080">
        <w:t>: "</w:t>
      </w:r>
      <w:r w:rsidR="00F65080">
        <w:rPr>
          <w:rFonts w:ascii="Helvetica" w:hAnsi="Helvetica"/>
          <w:color w:val="000000"/>
          <w:shd w:val="clear" w:color="auto" w:fill="FFFFFF"/>
        </w:rPr>
        <w:t>Het is de gebruiker van het centrale communicatiesysteem slechts toegestaan berichten uit te wisselen, als die gebruiker voor ieder uit te wisselen bericht in het bezit is van een door de netbeheerder van het landelijk hoogspanningsnet uitgegeven testcertificaat</w:t>
      </w:r>
      <w:r w:rsidR="00F65080">
        <w:t>"</w:t>
      </w:r>
      <w:r w:rsidR="00812732">
        <w:t>)</w:t>
      </w:r>
      <w:r>
        <w:t>.</w:t>
      </w:r>
      <w:r w:rsidR="006B5DDA">
        <w:t xml:space="preserve"> Dit </w:t>
      </w:r>
      <w:r w:rsidR="0017138D">
        <w:t>betekent</w:t>
      </w:r>
      <w:r w:rsidR="006B5DDA">
        <w:t xml:space="preserve"> dat alle marktpartijen</w:t>
      </w:r>
      <w:r w:rsidR="00950E4C">
        <w:rPr>
          <w:rStyle w:val="Voetnootmarkering"/>
        </w:rPr>
        <w:footnoteReference w:id="1"/>
      </w:r>
      <w:r w:rsidR="006B5DDA">
        <w:t xml:space="preserve"> die berichten willen gaan versturen (of </w:t>
      </w:r>
      <w:proofErr w:type="spellStart"/>
      <w:r w:rsidR="006B5DDA">
        <w:t>acknowledgements</w:t>
      </w:r>
      <w:proofErr w:type="spellEnd"/>
      <w:r w:rsidR="006B5DDA">
        <w:t xml:space="preserve"> versturen op ontvangen berichten) zich dienen te kwalificeren.</w:t>
      </w:r>
    </w:p>
    <w:p w14:paraId="38154644" w14:textId="1C7ED7C7" w:rsidR="00D216B4" w:rsidRDefault="00D216B4" w:rsidP="00D216B4">
      <w:r>
        <w:t>Mid</w:t>
      </w:r>
      <w:r w:rsidR="002D4CE7">
        <w:t xml:space="preserve">dels de kwalificatie moeten </w:t>
      </w:r>
      <w:r>
        <w:t>marktpartijen aantonen dat het systeem van de marktpartij geschikt is voor de uitvoering van het berichtenverkeer</w:t>
      </w:r>
      <w:r w:rsidR="00A93BC9">
        <w:t xml:space="preserve"> met</w:t>
      </w:r>
      <w:r>
        <w:t xml:space="preserve"> andere marktpartijen. Wanneer er wijzigingen in berichtdefinities plaatsvinden of nieuwe berichten worden vastgesteld, dan dient een marktpartij aan te tonen dat er op basis van deze nieuwe en/of gewijzigde berichten succesvol berichtenverkeer met de overige marktpartijen tot stand kan worden gebracht.</w:t>
      </w:r>
    </w:p>
    <w:p w14:paraId="17A967DD" w14:textId="77777777" w:rsidR="001C6A97" w:rsidRPr="002D14A8" w:rsidRDefault="001C6A97" w:rsidP="001C6A97"/>
    <w:p w14:paraId="59023F15" w14:textId="7E6B10D7" w:rsidR="001C6A97" w:rsidRDefault="006C464F" w:rsidP="001C6A97">
      <w:pPr>
        <w:pStyle w:val="Kop1"/>
      </w:pPr>
      <w:bookmarkStart w:id="34" w:name="_Toc64889116"/>
      <w:bookmarkStart w:id="35" w:name="_Toc73608174"/>
      <w:bookmarkStart w:id="36" w:name="_Toc83225738"/>
      <w:r>
        <w:t>Scope kwalificatie</w:t>
      </w:r>
      <w:bookmarkEnd w:id="34"/>
      <w:bookmarkEnd w:id="35"/>
      <w:bookmarkEnd w:id="36"/>
    </w:p>
    <w:p w14:paraId="463AF281" w14:textId="77777777" w:rsidR="001C6A97" w:rsidRPr="007061F1" w:rsidRDefault="001C6A97" w:rsidP="001C6A97">
      <w:pPr>
        <w:pStyle w:val="Kop2"/>
      </w:pPr>
      <w:bookmarkStart w:id="37" w:name="_Toc64889117"/>
      <w:bookmarkStart w:id="38" w:name="_Toc73608175"/>
      <w:bookmarkStart w:id="39" w:name="_Toc83225739"/>
      <w:r>
        <w:t>Binnen scope</w:t>
      </w:r>
      <w:bookmarkEnd w:id="37"/>
      <w:bookmarkEnd w:id="38"/>
      <w:bookmarkEnd w:id="39"/>
    </w:p>
    <w:p w14:paraId="5E760B97" w14:textId="1DFDB725" w:rsidR="001C6A97" w:rsidRPr="001C6A97" w:rsidRDefault="001C6A97" w:rsidP="001C6A97">
      <w:r w:rsidRPr="001C6A97">
        <w:t>Binnen de scope van het kwalificatie</w:t>
      </w:r>
      <w:r w:rsidR="004A4935">
        <w:t>traject</w:t>
      </w:r>
      <w:r w:rsidRPr="001C6A97">
        <w:t xml:space="preserve"> vallen:</w:t>
      </w:r>
    </w:p>
    <w:p w14:paraId="220EDA24" w14:textId="127A9C0B" w:rsidR="002F2D56" w:rsidRDefault="00B561D1" w:rsidP="002F2D56">
      <w:pPr>
        <w:pStyle w:val="Lijstalinea"/>
        <w:numPr>
          <w:ilvl w:val="0"/>
          <w:numId w:val="39"/>
        </w:numPr>
      </w:pPr>
      <w:r>
        <w:t>Alle berichten die zijn be</w:t>
      </w:r>
      <w:r w:rsidR="0018304F">
        <w:t xml:space="preserve">schreven in de opgeleverde business service beschrijvingen </w:t>
      </w:r>
      <w:r w:rsidR="009B4987">
        <w:t xml:space="preserve">voor TR2021, zie tabel </w:t>
      </w:r>
      <w:r w:rsidR="00955124">
        <w:t>1</w:t>
      </w:r>
      <w:r w:rsidR="00A66A56">
        <w:t>;</w:t>
      </w:r>
    </w:p>
    <w:p w14:paraId="2C47BB7A" w14:textId="27402278" w:rsidR="002F2D56" w:rsidRDefault="007515C0" w:rsidP="002F2D56">
      <w:pPr>
        <w:pStyle w:val="Lijstalinea"/>
        <w:numPr>
          <w:ilvl w:val="0"/>
          <w:numId w:val="39"/>
        </w:numPr>
      </w:pPr>
      <w:r>
        <w:t xml:space="preserve">Bepaling van </w:t>
      </w:r>
      <w:r w:rsidR="008320D3">
        <w:t xml:space="preserve">de door </w:t>
      </w:r>
      <w:r w:rsidR="00CF128A">
        <w:t xml:space="preserve">verschillende marktrollen </w:t>
      </w:r>
      <w:r w:rsidR="00CF128A" w:rsidRPr="001C6A97">
        <w:t>(</w:t>
      </w:r>
      <w:r w:rsidR="00CF128A">
        <w:t xml:space="preserve">MV, </w:t>
      </w:r>
      <w:r w:rsidR="00FC649E">
        <w:t>PV</w:t>
      </w:r>
      <w:r w:rsidR="00CF128A">
        <w:t xml:space="preserve">, </w:t>
      </w:r>
      <w:r w:rsidR="00CF128A" w:rsidRPr="001C6A97">
        <w:t xml:space="preserve">RNB, </w:t>
      </w:r>
      <w:r w:rsidR="00CF128A">
        <w:t>LNB</w:t>
      </w:r>
      <w:r w:rsidR="00CF128A" w:rsidRPr="001C6A97">
        <w:t>)</w:t>
      </w:r>
      <w:r w:rsidR="00CF128A">
        <w:t xml:space="preserve"> uit te voeren </w:t>
      </w:r>
      <w:r>
        <w:t>semantische test</w:t>
      </w:r>
      <w:r w:rsidR="00F041E2">
        <w:t>en</w:t>
      </w:r>
      <w:r w:rsidR="00AA5C7C">
        <w:t xml:space="preserve"> </w:t>
      </w:r>
      <w:r w:rsidR="00533380">
        <w:t>in TQF</w:t>
      </w:r>
      <w:r w:rsidR="007C0AD3">
        <w:t xml:space="preserve">, hiervoor is geen specifieke testdata </w:t>
      </w:r>
      <w:r w:rsidR="00C42F75">
        <w:t>nodig</w:t>
      </w:r>
      <w:r w:rsidR="00A66A56">
        <w:t>;</w:t>
      </w:r>
    </w:p>
    <w:p w14:paraId="7CF983C7" w14:textId="59C5D85C" w:rsidR="00437A6A" w:rsidRDefault="00437A6A" w:rsidP="00864BE4">
      <w:pPr>
        <w:pStyle w:val="Lijstalinea"/>
        <w:numPr>
          <w:ilvl w:val="0"/>
          <w:numId w:val="39"/>
        </w:numPr>
      </w:pPr>
      <w:r w:rsidRPr="001C6A97">
        <w:t>Bepaling van de kwalificatie-eisen</w:t>
      </w:r>
      <w:r w:rsidR="002713E8">
        <w:t xml:space="preserve"> en</w:t>
      </w:r>
      <w:r w:rsidR="00A30D88">
        <w:t xml:space="preserve"> </w:t>
      </w:r>
      <w:r w:rsidRPr="001C6A97">
        <w:t>kwalificati</w:t>
      </w:r>
      <w:r>
        <w:t>escenario</w:t>
      </w:r>
      <w:r w:rsidR="00A66A56">
        <w:t>’</w:t>
      </w:r>
      <w:r>
        <w:t>s</w:t>
      </w:r>
      <w:r w:rsidR="00A66A56">
        <w:t xml:space="preserve"> die gesteld worden aan de verschillende </w:t>
      </w:r>
      <w:r>
        <w:t>marktrol</w:t>
      </w:r>
      <w:r w:rsidR="00A66A56">
        <w:t>len</w:t>
      </w:r>
      <w:r w:rsidR="00AD281D">
        <w:t>, zie bijlage 2</w:t>
      </w:r>
      <w:r w:rsidR="00A66A56">
        <w:t>;</w:t>
      </w:r>
    </w:p>
    <w:p w14:paraId="0B416BD2" w14:textId="280B116C" w:rsidR="00437A6A" w:rsidRPr="001C6A97" w:rsidRDefault="00437A6A" w:rsidP="00437A6A">
      <w:pPr>
        <w:pStyle w:val="Lijstalinea"/>
        <w:numPr>
          <w:ilvl w:val="0"/>
          <w:numId w:val="20"/>
        </w:numPr>
      </w:pPr>
      <w:r w:rsidRPr="001C6A97">
        <w:t>Begeleiding van de betrokken marktpartijen</w:t>
      </w:r>
      <w:r w:rsidR="001024EA">
        <w:t xml:space="preserve"> door TenneT</w:t>
      </w:r>
      <w:r w:rsidRPr="001C6A97">
        <w:t xml:space="preserve"> bij het </w:t>
      </w:r>
      <w:r w:rsidR="003F6038">
        <w:t>kwalificatie</w:t>
      </w:r>
      <w:r w:rsidR="00B63868">
        <w:t>traject</w:t>
      </w:r>
      <w:r w:rsidR="003F6038">
        <w:t xml:space="preserve"> </w:t>
      </w:r>
      <w:r>
        <w:t xml:space="preserve">voor de </w:t>
      </w:r>
      <w:r w:rsidR="004C3290">
        <w:t>MMC-HUB</w:t>
      </w:r>
      <w:r w:rsidR="00A66A56">
        <w:t>;</w:t>
      </w:r>
    </w:p>
    <w:p w14:paraId="67D21AF2" w14:textId="2CA132FE" w:rsidR="00D2653C" w:rsidRDefault="009B5D49" w:rsidP="001C6A97">
      <w:pPr>
        <w:pStyle w:val="Lijstalinea"/>
        <w:numPr>
          <w:ilvl w:val="0"/>
          <w:numId w:val="20"/>
        </w:numPr>
      </w:pPr>
      <w:r>
        <w:t>Beschikbaar stellen van TQF voor de u</w:t>
      </w:r>
      <w:r w:rsidR="00D2653C">
        <w:t xml:space="preserve">itvoering van </w:t>
      </w:r>
      <w:r w:rsidR="001E1903">
        <w:t xml:space="preserve">XSD validatie en </w:t>
      </w:r>
      <w:r w:rsidR="00D2653C">
        <w:t>semantische tests</w:t>
      </w:r>
      <w:r w:rsidR="00A66A56">
        <w:t>;</w:t>
      </w:r>
    </w:p>
    <w:p w14:paraId="615B8CEF" w14:textId="7AE7831A" w:rsidR="00F558D2" w:rsidRDefault="00F558D2" w:rsidP="002A215B">
      <w:pPr>
        <w:pStyle w:val="Lijstalinea"/>
        <w:numPr>
          <w:ilvl w:val="0"/>
          <w:numId w:val="20"/>
        </w:numPr>
      </w:pPr>
      <w:r>
        <w:t>Beschikbaar stellen van TQF voor de uitvoering van kwalificatie;</w:t>
      </w:r>
    </w:p>
    <w:p w14:paraId="0260B6F2" w14:textId="722D1599" w:rsidR="00D2653C" w:rsidRDefault="00D2653C" w:rsidP="001C6A97">
      <w:pPr>
        <w:pStyle w:val="Lijstalinea"/>
        <w:numPr>
          <w:ilvl w:val="0"/>
          <w:numId w:val="20"/>
        </w:numPr>
      </w:pPr>
      <w:r>
        <w:t>Verslaglegging</w:t>
      </w:r>
      <w:r w:rsidR="00F45632">
        <w:t xml:space="preserve"> </w:t>
      </w:r>
      <w:r w:rsidR="00AB0CAF">
        <w:t xml:space="preserve">van </w:t>
      </w:r>
      <w:r w:rsidR="00F45632">
        <w:t>kwalificatie</w:t>
      </w:r>
      <w:r>
        <w:t xml:space="preserve"> </w:t>
      </w:r>
      <w:r w:rsidR="00AB0CAF">
        <w:t>t</w:t>
      </w:r>
      <w:r>
        <w:t>estresulta</w:t>
      </w:r>
      <w:r w:rsidR="00D8631C">
        <w:t>at</w:t>
      </w:r>
      <w:r w:rsidR="008D2AB6">
        <w:t xml:space="preserve">, </w:t>
      </w:r>
      <w:r w:rsidR="009608FA">
        <w:t>zie</w:t>
      </w:r>
      <w:r w:rsidR="00943057">
        <w:t xml:space="preserve"> bijlage 1</w:t>
      </w:r>
      <w:r w:rsidR="00A66A56">
        <w:t>;</w:t>
      </w:r>
    </w:p>
    <w:p w14:paraId="53570D26" w14:textId="5D89818A" w:rsidR="00D2653C" w:rsidRPr="001C6A97" w:rsidRDefault="00764DA4" w:rsidP="001C6A97">
      <w:pPr>
        <w:pStyle w:val="Lijstalinea"/>
        <w:numPr>
          <w:ilvl w:val="0"/>
          <w:numId w:val="20"/>
        </w:numPr>
      </w:pPr>
      <w:bookmarkStart w:id="40" w:name="_Hlk83319525"/>
      <w:r>
        <w:t>D</w:t>
      </w:r>
      <w:r w:rsidR="00D2653C">
        <w:t xml:space="preserve">e </w:t>
      </w:r>
      <w:r>
        <w:t xml:space="preserve">kwalificatie </w:t>
      </w:r>
      <w:r w:rsidR="005D6411">
        <w:t xml:space="preserve">voor enkel de berichttypen die de </w:t>
      </w:r>
      <w:r w:rsidR="00D2653C">
        <w:t>marktpartij</w:t>
      </w:r>
      <w:r w:rsidR="005D6411">
        <w:t xml:space="preserve"> via de MMC</w:t>
      </w:r>
      <w:r w:rsidR="00381965">
        <w:t>-HUB</w:t>
      </w:r>
      <w:r w:rsidR="005D6411">
        <w:t xml:space="preserve"> verstuurd</w:t>
      </w:r>
      <w:r w:rsidR="00A66A56">
        <w:t>.</w:t>
      </w:r>
      <w:bookmarkEnd w:id="40"/>
    </w:p>
    <w:p w14:paraId="69AAC88B" w14:textId="77777777" w:rsidR="001C6A97" w:rsidRPr="001C6A97" w:rsidRDefault="001C6A97" w:rsidP="001C6A97"/>
    <w:p w14:paraId="57DC732E" w14:textId="77777777" w:rsidR="001C6A97" w:rsidRDefault="001C6A97" w:rsidP="001C6A97">
      <w:pPr>
        <w:pStyle w:val="Kop2"/>
      </w:pPr>
      <w:bookmarkStart w:id="41" w:name="_Toc64889118"/>
      <w:bookmarkStart w:id="42" w:name="_Toc73608176"/>
      <w:bookmarkStart w:id="43" w:name="_Toc83225740"/>
      <w:r>
        <w:t>Buiten scope</w:t>
      </w:r>
      <w:bookmarkEnd w:id="41"/>
      <w:bookmarkEnd w:id="42"/>
      <w:bookmarkEnd w:id="43"/>
    </w:p>
    <w:p w14:paraId="3F3BA120" w14:textId="6B36E130" w:rsidR="001C6A97" w:rsidRDefault="001C6A97" w:rsidP="001C6A97">
      <w:r>
        <w:t xml:space="preserve">Buiten de scope van </w:t>
      </w:r>
      <w:r w:rsidR="00943CE2">
        <w:t>dit</w:t>
      </w:r>
      <w:r>
        <w:t xml:space="preserve"> kwalificatietraject vallen:</w:t>
      </w:r>
    </w:p>
    <w:p w14:paraId="6DA1144D" w14:textId="78D34583" w:rsidR="001C6A97" w:rsidRDefault="00467CCC">
      <w:pPr>
        <w:pStyle w:val="Lijstalinea"/>
        <w:numPr>
          <w:ilvl w:val="0"/>
          <w:numId w:val="21"/>
        </w:numPr>
      </w:pPr>
      <w:r>
        <w:t>Het rea</w:t>
      </w:r>
      <w:r w:rsidR="005421E4">
        <w:t xml:space="preserve">liseren van connectiviteit </w:t>
      </w:r>
      <w:r w:rsidR="003D533A">
        <w:t xml:space="preserve">met </w:t>
      </w:r>
      <w:r w:rsidR="001C6A97">
        <w:t>TQF</w:t>
      </w:r>
      <w:r w:rsidR="005421E4">
        <w:t>;</w:t>
      </w:r>
    </w:p>
    <w:p w14:paraId="792FD99C" w14:textId="180A03EE" w:rsidR="003034CF" w:rsidRDefault="00353CC0">
      <w:pPr>
        <w:pStyle w:val="Lijstalinea"/>
        <w:numPr>
          <w:ilvl w:val="0"/>
          <w:numId w:val="21"/>
        </w:numPr>
      </w:pPr>
      <w:r>
        <w:t xml:space="preserve">Technische </w:t>
      </w:r>
      <w:proofErr w:type="spellStart"/>
      <w:r w:rsidR="00DE6CC2">
        <w:t>S</w:t>
      </w:r>
      <w:r w:rsidR="001B516E">
        <w:t>oap</w:t>
      </w:r>
      <w:r w:rsidR="007F1690">
        <w:t>R</w:t>
      </w:r>
      <w:r w:rsidR="00D11D15">
        <w:t>e</w:t>
      </w:r>
      <w:r w:rsidR="000709DA">
        <w:t>ply</w:t>
      </w:r>
      <w:proofErr w:type="spellEnd"/>
      <w:r w:rsidR="00064BCB">
        <w:t>/Response</w:t>
      </w:r>
      <w:r w:rsidR="00D11D15">
        <w:t xml:space="preserve"> en </w:t>
      </w:r>
      <w:proofErr w:type="spellStart"/>
      <w:r w:rsidR="007F1690">
        <w:t>SoapR</w:t>
      </w:r>
      <w:r w:rsidR="00D11D15">
        <w:t>equest</w:t>
      </w:r>
      <w:proofErr w:type="spellEnd"/>
      <w:r w:rsidR="007F1690">
        <w:t xml:space="preserve"> </w:t>
      </w:r>
      <w:r w:rsidR="00DE6CC2">
        <w:t>bericht</w:t>
      </w:r>
      <w:r w:rsidR="007F1690">
        <w:t>uitwisseling met de MMC-HUB</w:t>
      </w:r>
      <w:r w:rsidR="003C6552">
        <w:t>;</w:t>
      </w:r>
    </w:p>
    <w:p w14:paraId="7F974A0B" w14:textId="796A442C" w:rsidR="001C6A97" w:rsidRDefault="001C6A97" w:rsidP="001C6A97">
      <w:pPr>
        <w:pStyle w:val="Lijstalinea"/>
        <w:numPr>
          <w:ilvl w:val="0"/>
          <w:numId w:val="21"/>
        </w:numPr>
      </w:pPr>
      <w:r>
        <w:lastRenderedPageBreak/>
        <w:t>Verwerking van de data in de achterliggende systemen van de marktpartijen</w:t>
      </w:r>
      <w:r w:rsidR="003C6552">
        <w:t>;</w:t>
      </w:r>
    </w:p>
    <w:p w14:paraId="6A008978" w14:textId="01AA5F04" w:rsidR="008A3731" w:rsidRDefault="008A3731" w:rsidP="001C6A97">
      <w:pPr>
        <w:pStyle w:val="Lijstalinea"/>
        <w:numPr>
          <w:ilvl w:val="0"/>
          <w:numId w:val="21"/>
        </w:numPr>
      </w:pPr>
      <w:r>
        <w:t>Planning en indeling van de gebruikerstest (GAT)</w:t>
      </w:r>
      <w:r w:rsidR="003C6552">
        <w:t>.</w:t>
      </w:r>
      <w:r w:rsidR="00812732">
        <w:t xml:space="preserve"> </w:t>
      </w:r>
      <w:r w:rsidR="003C6552">
        <w:t>D</w:t>
      </w:r>
      <w:r>
        <w:t>it is een v</w:t>
      </w:r>
      <w:r w:rsidR="00812732">
        <w:t xml:space="preserve">erantwoordelijkheid van </w:t>
      </w:r>
      <w:r>
        <w:t>NEDU</w:t>
      </w:r>
      <w:r w:rsidR="003C6552">
        <w:t>;</w:t>
      </w:r>
    </w:p>
    <w:p w14:paraId="31A6BC00" w14:textId="53A727F9" w:rsidR="008850FA" w:rsidRDefault="001C6A97" w:rsidP="001C6A97">
      <w:pPr>
        <w:pStyle w:val="Lijstalinea"/>
        <w:numPr>
          <w:ilvl w:val="0"/>
          <w:numId w:val="21"/>
        </w:numPr>
      </w:pPr>
      <w:r>
        <w:t xml:space="preserve">De </w:t>
      </w:r>
      <w:r w:rsidR="00C96DF3">
        <w:t xml:space="preserve">officiële </w:t>
      </w:r>
      <w:r>
        <w:t xml:space="preserve">toelating tot de </w:t>
      </w:r>
      <w:r w:rsidR="004C3290">
        <w:t>MMC-HUB</w:t>
      </w:r>
      <w:r w:rsidR="00D80FB1">
        <w:t xml:space="preserve"> (productie)</w:t>
      </w:r>
      <w:r>
        <w:t xml:space="preserve"> </w:t>
      </w:r>
      <w:r w:rsidR="009537B3">
        <w:t xml:space="preserve">per berichttype </w:t>
      </w:r>
      <w:r>
        <w:t>op basis van de kwalificatieresultaten</w:t>
      </w:r>
      <w:r w:rsidR="00F630E4">
        <w:t xml:space="preserve">. Verantwoordelijkheid ligt bij </w:t>
      </w:r>
      <w:r w:rsidR="00943CE2">
        <w:t>TenneT Functioneel Beheer</w:t>
      </w:r>
      <w:r w:rsidR="00F630E4">
        <w:t>;</w:t>
      </w:r>
    </w:p>
    <w:p w14:paraId="323BA00F" w14:textId="329AA630" w:rsidR="005A2774" w:rsidRDefault="005A2774" w:rsidP="001C6A97">
      <w:pPr>
        <w:pStyle w:val="Lijstalinea"/>
        <w:numPr>
          <w:ilvl w:val="0"/>
          <w:numId w:val="21"/>
        </w:numPr>
      </w:pPr>
      <w:r>
        <w:t>De publicatie van nieuwe gekwalificeerde marktpartijen.</w:t>
      </w:r>
      <w:r w:rsidR="002C5643">
        <w:t xml:space="preserve"> </w:t>
      </w:r>
      <w:r w:rsidR="008322CD">
        <w:t xml:space="preserve">Verantwoordelijkheid </w:t>
      </w:r>
      <w:r w:rsidR="00B30D88">
        <w:t xml:space="preserve">TenneT </w:t>
      </w:r>
      <w:r w:rsidR="00381965">
        <w:t>Customer</w:t>
      </w:r>
      <w:r w:rsidR="00C10D2A">
        <w:t xml:space="preserve"> en Mark</w:t>
      </w:r>
      <w:r w:rsidR="00B30D88">
        <w:t>ets.</w:t>
      </w:r>
    </w:p>
    <w:p w14:paraId="71BA7619" w14:textId="58D7A98B" w:rsidR="00907D10" w:rsidRPr="00D2653C" w:rsidRDefault="00907D10" w:rsidP="002A215B">
      <w:pPr>
        <w:pStyle w:val="Lijstalinea"/>
        <w:numPr>
          <w:ilvl w:val="0"/>
          <w:numId w:val="21"/>
        </w:numPr>
      </w:pPr>
      <w:r>
        <w:t xml:space="preserve">Naleving </w:t>
      </w:r>
      <w:r w:rsidR="006B3EFF">
        <w:t>of</w:t>
      </w:r>
      <w:r>
        <w:t xml:space="preserve"> partijen </w:t>
      </w:r>
      <w:r w:rsidR="007A7E90">
        <w:t>zich na de kwalificatie</w:t>
      </w:r>
      <w:r w:rsidR="00185145">
        <w:t xml:space="preserve"> aan gestelde berichten </w:t>
      </w:r>
      <w:r w:rsidR="001B4E72">
        <w:t>specificatie houden.</w:t>
      </w:r>
      <w:r w:rsidR="007A7E90">
        <w:t xml:space="preserve"> </w:t>
      </w:r>
      <w:r w:rsidR="00077F2E" w:rsidRPr="00077F2E">
        <w:t xml:space="preserve"> </w:t>
      </w:r>
      <w:r w:rsidR="00077F2E">
        <w:t xml:space="preserve">Verantwoordelijkheid TenneT </w:t>
      </w:r>
      <w:r w:rsidR="00381965">
        <w:t xml:space="preserve">Customer </w:t>
      </w:r>
      <w:r w:rsidR="00077F2E">
        <w:t>en Markets.</w:t>
      </w:r>
    </w:p>
    <w:p w14:paraId="30B2100B" w14:textId="77777777" w:rsidR="003B6737" w:rsidRDefault="003B6737" w:rsidP="003B6737"/>
    <w:p w14:paraId="3A1E529C" w14:textId="77777777" w:rsidR="003B6737" w:rsidRDefault="00943CE2" w:rsidP="003B6737">
      <w:pPr>
        <w:pStyle w:val="Kop2"/>
      </w:pPr>
      <w:bookmarkStart w:id="44" w:name="_Toc73608177"/>
      <w:bookmarkStart w:id="45" w:name="_Toc83225741"/>
      <w:r>
        <w:t>Deliverables</w:t>
      </w:r>
      <w:bookmarkEnd w:id="44"/>
      <w:bookmarkEnd w:id="45"/>
    </w:p>
    <w:p w14:paraId="3853F1A1" w14:textId="77777777" w:rsidR="003B6737" w:rsidRDefault="00943CE2" w:rsidP="003B6737">
      <w:r>
        <w:t>Ten behoeve van het kwalificatieproces zullen de volgende documenten opgeleverd worden</w:t>
      </w:r>
      <w:r w:rsidR="003B6737">
        <w:t>:</w:t>
      </w:r>
    </w:p>
    <w:p w14:paraId="076987DB" w14:textId="77777777" w:rsidR="003B6737" w:rsidRDefault="00943CE2" w:rsidP="00943CE2">
      <w:pPr>
        <w:pStyle w:val="Lijstalinea"/>
        <w:numPr>
          <w:ilvl w:val="0"/>
          <w:numId w:val="24"/>
        </w:numPr>
      </w:pPr>
      <w:r>
        <w:t>Kwalificatieplan Allocatie 2.0 (dit document)</w:t>
      </w:r>
    </w:p>
    <w:p w14:paraId="658240D1" w14:textId="77777777" w:rsidR="00D945B8" w:rsidRDefault="00D945B8" w:rsidP="00D945B8">
      <w:pPr>
        <w:pStyle w:val="Lijstalinea"/>
        <w:numPr>
          <w:ilvl w:val="0"/>
          <w:numId w:val="24"/>
        </w:numPr>
      </w:pPr>
      <w:r>
        <w:t>Template kwalificatieverslag (zie bijlage 1)</w:t>
      </w:r>
    </w:p>
    <w:p w14:paraId="7E48B1A8" w14:textId="461841DA" w:rsidR="00943CE2" w:rsidRDefault="00943CE2" w:rsidP="00943CE2">
      <w:pPr>
        <w:pStyle w:val="Lijstalinea"/>
        <w:numPr>
          <w:ilvl w:val="0"/>
          <w:numId w:val="24"/>
        </w:numPr>
      </w:pPr>
      <w:r>
        <w:t>Kwalificatie</w:t>
      </w:r>
      <w:r w:rsidR="00F7760A">
        <w:t>scenario’s</w:t>
      </w:r>
      <w:r>
        <w:t xml:space="preserve"> (</w:t>
      </w:r>
      <w:r w:rsidR="00076A37">
        <w:t>zie bijlage 2</w:t>
      </w:r>
      <w:r>
        <w:t>)</w:t>
      </w:r>
    </w:p>
    <w:p w14:paraId="3F508046" w14:textId="77777777" w:rsidR="008850FA" w:rsidRDefault="002D3624" w:rsidP="00864BE4">
      <w:pPr>
        <w:pStyle w:val="Kop2"/>
      </w:pPr>
      <w:bookmarkStart w:id="46" w:name="_Toc64889119"/>
      <w:bookmarkStart w:id="47" w:name="_Toc73608178"/>
      <w:bookmarkStart w:id="48" w:name="_Toc83225742"/>
      <w:r>
        <w:t>Randvoorwaarden</w:t>
      </w:r>
      <w:bookmarkEnd w:id="46"/>
      <w:bookmarkEnd w:id="47"/>
      <w:bookmarkEnd w:id="48"/>
    </w:p>
    <w:p w14:paraId="0E55C18C" w14:textId="2CCAC007" w:rsidR="008850FA" w:rsidRPr="001C6A97" w:rsidRDefault="002D3624">
      <w:r w:rsidRPr="002D3624">
        <w:t xml:space="preserve">Om het </w:t>
      </w:r>
      <w:r w:rsidR="00A35B7F">
        <w:t>kwalificatie</w:t>
      </w:r>
      <w:r w:rsidRPr="002D3624">
        <w:t xml:space="preserve">traject </w:t>
      </w:r>
      <w:r w:rsidR="00A35B7F">
        <w:t xml:space="preserve">voor een marktpartij </w:t>
      </w:r>
      <w:r w:rsidRPr="002D3624">
        <w:t>te kunnen starten dient voldaan te zijn aan de volgende randvoorwaarden:</w:t>
      </w:r>
    </w:p>
    <w:p w14:paraId="0AEEC040" w14:textId="77777777" w:rsidR="002D3624" w:rsidRDefault="002D3624" w:rsidP="00864BE4">
      <w:pPr>
        <w:pStyle w:val="Lijstalinea"/>
        <w:numPr>
          <w:ilvl w:val="0"/>
          <w:numId w:val="41"/>
        </w:numPr>
      </w:pPr>
      <w:r>
        <w:t>De vorm en inhoud van de XML-berichten is definitief vastgesteld (verantwoordelijke: NEDU)</w:t>
      </w:r>
    </w:p>
    <w:p w14:paraId="0452070F" w14:textId="77777777" w:rsidR="008A3731" w:rsidRDefault="002D3624" w:rsidP="00864BE4">
      <w:pPr>
        <w:pStyle w:val="Lijstalinea"/>
        <w:numPr>
          <w:ilvl w:val="0"/>
          <w:numId w:val="41"/>
        </w:numPr>
      </w:pPr>
      <w:r>
        <w:t xml:space="preserve">De TQF-applicatie is ingericht voor het geautomatiseerd semantisch </w:t>
      </w:r>
      <w:r w:rsidR="00D8631C">
        <w:t xml:space="preserve">controleren van de </w:t>
      </w:r>
      <w:r>
        <w:t>XML-berichten die binnen de scope van het project vallen (verantwoordelijke: TQF-project</w:t>
      </w:r>
      <w:r w:rsidR="007537D3">
        <w:t xml:space="preserve"> - TenneT</w:t>
      </w:r>
      <w:r>
        <w:t>)</w:t>
      </w:r>
    </w:p>
    <w:p w14:paraId="59E57994" w14:textId="6EDA9D49" w:rsidR="003D533A" w:rsidRPr="008A3731" w:rsidRDefault="00A35B7F" w:rsidP="00864BE4">
      <w:pPr>
        <w:pStyle w:val="Lijstalinea"/>
        <w:numPr>
          <w:ilvl w:val="0"/>
          <w:numId w:val="41"/>
        </w:numPr>
      </w:pPr>
      <w:r>
        <w:t>De</w:t>
      </w:r>
      <w:r w:rsidR="00C97E65">
        <w:t xml:space="preserve"> </w:t>
      </w:r>
      <w:r w:rsidR="002D3624">
        <w:t>betrokken partij</w:t>
      </w:r>
      <w:r w:rsidR="00C97E65">
        <w:t xml:space="preserve"> </w:t>
      </w:r>
      <w:r w:rsidR="009B523E">
        <w:t xml:space="preserve"> heeft </w:t>
      </w:r>
      <w:r w:rsidR="002D3624">
        <w:t xml:space="preserve">een geslaagde </w:t>
      </w:r>
      <w:r w:rsidR="007537D3">
        <w:t>connectiviteitstest</w:t>
      </w:r>
      <w:r w:rsidR="002D3624">
        <w:t xml:space="preserve"> afgerond</w:t>
      </w:r>
      <w:r w:rsidR="00D945B8">
        <w:t>.</w:t>
      </w:r>
    </w:p>
    <w:p w14:paraId="53760645" w14:textId="53D0EEC8" w:rsidR="002D3624" w:rsidRDefault="00227116" w:rsidP="00864BE4">
      <w:pPr>
        <w:pStyle w:val="Lijstalinea"/>
        <w:numPr>
          <w:ilvl w:val="0"/>
          <w:numId w:val="41"/>
        </w:numPr>
      </w:pPr>
      <w:r>
        <w:t xml:space="preserve">De kwalificatie-eisen </w:t>
      </w:r>
      <w:r w:rsidR="00D95324">
        <w:t xml:space="preserve">en </w:t>
      </w:r>
      <w:r>
        <w:t xml:space="preserve">kwalificatiescenario’s voor elke marktrol </w:t>
      </w:r>
      <w:r w:rsidR="00BD3E9C">
        <w:t>bekend zijn</w:t>
      </w:r>
      <w:r w:rsidR="00D95324">
        <w:t>.</w:t>
      </w:r>
    </w:p>
    <w:p w14:paraId="71DB674B" w14:textId="77777777" w:rsidR="002D3624" w:rsidRDefault="002D3624" w:rsidP="002D3624">
      <w:pPr>
        <w:pStyle w:val="Kop1"/>
      </w:pPr>
      <w:bookmarkStart w:id="49" w:name="_Toc64889120"/>
      <w:bookmarkStart w:id="50" w:name="_Toc73608179"/>
      <w:bookmarkStart w:id="51" w:name="_Toc83225743"/>
      <w:r>
        <w:t>Kwalificatie-eisen</w:t>
      </w:r>
      <w:bookmarkEnd w:id="49"/>
      <w:bookmarkEnd w:id="50"/>
      <w:bookmarkEnd w:id="51"/>
    </w:p>
    <w:p w14:paraId="248AE927" w14:textId="3651A2BE" w:rsidR="004A4629" w:rsidRDefault="002D3624" w:rsidP="004A4629">
      <w:r>
        <w:t>Marktpartijen hebben een eigen verantwoordelijkheid m.</w:t>
      </w:r>
      <w:r w:rsidR="004F0341">
        <w:t>b.t. kwalificatie. H</w:t>
      </w:r>
      <w:r>
        <w:t xml:space="preserve">et is niet verplicht om te kwalificeren voor alle mogelijke </w:t>
      </w:r>
      <w:r w:rsidR="009608FA">
        <w:t xml:space="preserve">bericht content typen </w:t>
      </w:r>
      <w:r>
        <w:t>binnen een rol.</w:t>
      </w:r>
      <w:r w:rsidR="00206909">
        <w:t xml:space="preserve"> </w:t>
      </w:r>
      <w:r w:rsidR="00CE366A">
        <w:t>Echter mag e</w:t>
      </w:r>
      <w:r>
        <w:t>en markt</w:t>
      </w:r>
      <w:r w:rsidR="00346B54">
        <w:t>partij</w:t>
      </w:r>
      <w:r w:rsidR="00104354">
        <w:t xml:space="preserve"> </w:t>
      </w:r>
      <w:r>
        <w:t xml:space="preserve">alleen deelnemen aan </w:t>
      </w:r>
      <w:r w:rsidR="00104354">
        <w:t xml:space="preserve">het </w:t>
      </w:r>
      <w:r w:rsidR="0011347F">
        <w:t xml:space="preserve">berichtenverkeer </w:t>
      </w:r>
      <w:r w:rsidR="00CE366A">
        <w:t xml:space="preserve">in de Nederlandse Energiemarkt </w:t>
      </w:r>
      <w:r w:rsidR="00F8483D">
        <w:t xml:space="preserve">over de </w:t>
      </w:r>
      <w:r w:rsidR="004C3290">
        <w:t>MMC-HUB</w:t>
      </w:r>
      <w:r w:rsidR="00F8483D">
        <w:t xml:space="preserve"> </w:t>
      </w:r>
      <w:r w:rsidR="0011347F">
        <w:t xml:space="preserve">van </w:t>
      </w:r>
      <w:r w:rsidR="00F8483D">
        <w:t xml:space="preserve">de </w:t>
      </w:r>
      <w:r w:rsidR="009608FA">
        <w:t xml:space="preserve">bericht content typen </w:t>
      </w:r>
      <w:r>
        <w:t>waarvoor men gekwalificeerd is.</w:t>
      </w:r>
      <w:r w:rsidR="00F8483D">
        <w:t xml:space="preserve"> </w:t>
      </w:r>
      <w:r w:rsidR="00365838">
        <w:t xml:space="preserve">Om zich te kwalificeren voor een </w:t>
      </w:r>
      <w:r w:rsidR="009608FA">
        <w:t xml:space="preserve">bericht content type </w:t>
      </w:r>
      <w:r w:rsidR="00365838">
        <w:t>dient een marktpartij aan te tonen</w:t>
      </w:r>
      <w:r w:rsidR="008C4CC7">
        <w:t xml:space="preserve"> </w:t>
      </w:r>
      <w:r w:rsidR="00365838">
        <w:t xml:space="preserve">dat </w:t>
      </w:r>
      <w:r w:rsidR="00CE7518">
        <w:t xml:space="preserve">alle </w:t>
      </w:r>
      <w:r w:rsidR="00365838">
        <w:t>kwalificatiescenario</w:t>
      </w:r>
      <w:r w:rsidR="009110C0">
        <w:t>’</w:t>
      </w:r>
      <w:r w:rsidR="00365838">
        <w:t xml:space="preserve">s </w:t>
      </w:r>
      <w:r w:rsidR="009110C0">
        <w:t>voor dit bericht content type</w:t>
      </w:r>
      <w:r w:rsidR="007B53AE">
        <w:t xml:space="preserve"> </w:t>
      </w:r>
      <w:r w:rsidR="00365838">
        <w:t>met goed gevolg zijn uitgevoerd</w:t>
      </w:r>
      <w:r w:rsidR="00C613EA">
        <w:t xml:space="preserve">, zie </w:t>
      </w:r>
      <w:r w:rsidR="00DA7352">
        <w:t xml:space="preserve">bijlage </w:t>
      </w:r>
      <w:r w:rsidR="00076A37">
        <w:t>2</w:t>
      </w:r>
      <w:r w:rsidR="00F417D4">
        <w:t xml:space="preserve"> (kwalificatie</w:t>
      </w:r>
      <w:r w:rsidR="00076A37">
        <w:t>scenario’s</w:t>
      </w:r>
      <w:r w:rsidR="00F417D4">
        <w:t>)</w:t>
      </w:r>
      <w:r w:rsidR="008C4CC7">
        <w:t>.</w:t>
      </w:r>
      <w:r w:rsidR="004A4629">
        <w:t xml:space="preserve"> Marktpartijen dienen zelf de berichten</w:t>
      </w:r>
      <w:r w:rsidR="008B7CCC">
        <w:t xml:space="preserve"> voor de kwalificatiescenario’s </w:t>
      </w:r>
      <w:r w:rsidR="004A4629">
        <w:t xml:space="preserve">te voorzien van testdata zodat de inhoud van berichten voldoet aan de beschreven </w:t>
      </w:r>
      <w:proofErr w:type="spellStart"/>
      <w:r w:rsidR="004A4629">
        <w:t>validaties</w:t>
      </w:r>
      <w:proofErr w:type="spellEnd"/>
      <w:r w:rsidR="004A4629">
        <w:t xml:space="preserve"> in de business service beschrijving van TR2021. </w:t>
      </w:r>
    </w:p>
    <w:p w14:paraId="4609ACEF" w14:textId="001F3A8A" w:rsidR="00365838" w:rsidRDefault="00365838"/>
    <w:p w14:paraId="7C2B17C9" w14:textId="77777777" w:rsidR="00365838" w:rsidRDefault="00365838"/>
    <w:p w14:paraId="1C3C6CD0" w14:textId="76BB2D3E" w:rsidR="002D3624" w:rsidRDefault="002D3624" w:rsidP="00864BE4">
      <w:r>
        <w:t xml:space="preserve">Een marktpartij dient zich opnieuw te kwalificeren voor een </w:t>
      </w:r>
      <w:r w:rsidR="009608FA">
        <w:t xml:space="preserve">bericht </w:t>
      </w:r>
      <w:r>
        <w:t xml:space="preserve">wanneer dit </w:t>
      </w:r>
      <w:r w:rsidR="009608FA">
        <w:t xml:space="preserve">bericht content type </w:t>
      </w:r>
      <w:r>
        <w:t>een jaar lang niet meer verstuurd is.</w:t>
      </w:r>
      <w:r w:rsidR="00B1240C">
        <w:t xml:space="preserve"> Daarnaast zal </w:t>
      </w:r>
      <w:r w:rsidR="00B1521F">
        <w:t xml:space="preserve">door TenneT aangegeven worden in </w:t>
      </w:r>
      <w:r w:rsidR="00C46939">
        <w:t xml:space="preserve">het geval van wijzigingen </w:t>
      </w:r>
      <w:r w:rsidR="00B1240C" w:rsidRPr="00B1240C">
        <w:t>in de berichtdefinities</w:t>
      </w:r>
      <w:r w:rsidR="008F519E">
        <w:t xml:space="preserve">, </w:t>
      </w:r>
      <w:r w:rsidR="00B1240C" w:rsidRPr="00B1240C">
        <w:t>servicebeschrijvingen</w:t>
      </w:r>
      <w:r w:rsidR="008F519E">
        <w:t xml:space="preserve"> en/of </w:t>
      </w:r>
      <w:r w:rsidR="00291C70">
        <w:t>aanpassingen van het systeem landschap,</w:t>
      </w:r>
      <w:r w:rsidR="00B1240C" w:rsidRPr="00B1240C">
        <w:t xml:space="preserve"> </w:t>
      </w:r>
      <w:proofErr w:type="spellStart"/>
      <w:r w:rsidR="00B5013D">
        <w:t>her</w:t>
      </w:r>
      <w:r w:rsidR="00B1240C" w:rsidRPr="00B1240C">
        <w:t>kwalificaties</w:t>
      </w:r>
      <w:proofErr w:type="spellEnd"/>
      <w:r w:rsidR="00B1240C" w:rsidRPr="00B1240C">
        <w:t xml:space="preserve"> noodzakelijk </w:t>
      </w:r>
      <w:r w:rsidR="00B37C5D">
        <w:t>zijn</w:t>
      </w:r>
      <w:r w:rsidR="00B61A40">
        <w:t>.</w:t>
      </w:r>
      <w:r w:rsidR="00437A6A">
        <w:t xml:space="preserve"> </w:t>
      </w:r>
      <w:r w:rsidR="00DE0D18">
        <w:t xml:space="preserve">Voor het intrekken van kwalificatie en de naleving hierop </w:t>
      </w:r>
      <w:r w:rsidR="00437A6A">
        <w:t xml:space="preserve">wordt een apart separaat plan </w:t>
      </w:r>
      <w:r w:rsidR="00437A6A">
        <w:lastRenderedPageBreak/>
        <w:t xml:space="preserve">opgesteld. </w:t>
      </w:r>
    </w:p>
    <w:p w14:paraId="55272587" w14:textId="73650622" w:rsidR="003D533A" w:rsidRDefault="003D533A" w:rsidP="00864BE4"/>
    <w:p w14:paraId="05A9304E" w14:textId="632C4685" w:rsidR="00320440" w:rsidRPr="00864BE4" w:rsidRDefault="00320440" w:rsidP="00864BE4">
      <w:pPr>
        <w:rPr>
          <w:b/>
          <w:bCs/>
        </w:rPr>
      </w:pPr>
      <w:r w:rsidRPr="00864BE4">
        <w:rPr>
          <w:b/>
          <w:bCs/>
        </w:rPr>
        <w:t>Naleving kwalificatie</w:t>
      </w:r>
    </w:p>
    <w:p w14:paraId="57582F85" w14:textId="6851EE8C" w:rsidR="002D3624" w:rsidRDefault="00320440">
      <w:r w:rsidRPr="008C4CC7">
        <w:t>Als een marktparti</w:t>
      </w:r>
      <w:r w:rsidR="002E595D">
        <w:t>j</w:t>
      </w:r>
      <w:r w:rsidR="006E6FF2">
        <w:t>,</w:t>
      </w:r>
      <w:r w:rsidRPr="008C4CC7">
        <w:t xml:space="preserve"> structureel en/of veel, berichten verzendt die niet voldoen aan de specificaties en daarmee grote operationele problemen veroorzaak, dan kan de kwalificatie voor het betreffende </w:t>
      </w:r>
      <w:r>
        <w:t xml:space="preserve">bericht content type </w:t>
      </w:r>
      <w:r w:rsidRPr="008C4CC7">
        <w:t>worden ingetrokken. De marktpartij dient zich dan opnieuw te kwalificeren.</w:t>
      </w:r>
      <w:r w:rsidRPr="008C4CC7" w:rsidDel="008C4CC7">
        <w:t xml:space="preserve"> </w:t>
      </w:r>
    </w:p>
    <w:p w14:paraId="1627E1D9" w14:textId="72D6DC9F" w:rsidR="009E6CC7" w:rsidRDefault="009E6CC7">
      <w:pPr>
        <w:widowControl/>
        <w:adjustRightInd/>
        <w:spacing w:line="240" w:lineRule="auto"/>
      </w:pPr>
    </w:p>
    <w:p w14:paraId="13100C8A" w14:textId="77777777" w:rsidR="009E6CC7" w:rsidRDefault="009E6CC7" w:rsidP="009E6CC7">
      <w:pPr>
        <w:pStyle w:val="Kop1"/>
      </w:pPr>
      <w:bookmarkStart w:id="52" w:name="_Toc64889122"/>
      <w:bookmarkStart w:id="53" w:name="_Toc73608181"/>
      <w:bookmarkStart w:id="54" w:name="_Toc83225744"/>
      <w:r>
        <w:t>Uitvoering kwalificatieproces</w:t>
      </w:r>
      <w:bookmarkEnd w:id="52"/>
      <w:bookmarkEnd w:id="53"/>
      <w:bookmarkEnd w:id="54"/>
    </w:p>
    <w:p w14:paraId="69BDC147" w14:textId="21517C6A" w:rsidR="002963E6" w:rsidRPr="003631F9" w:rsidRDefault="003D533A" w:rsidP="002963E6">
      <w:pPr>
        <w:pStyle w:val="Kop2"/>
        <w:rPr>
          <w:lang w:val="en-US"/>
        </w:rPr>
      </w:pPr>
      <w:bookmarkStart w:id="55" w:name="_Toc73608182"/>
      <w:bookmarkStart w:id="56" w:name="_Toc83225745"/>
      <w:bookmarkStart w:id="57" w:name="OLE_LINK1"/>
      <w:r w:rsidRPr="003631F9">
        <w:rPr>
          <w:lang w:val="en-US"/>
        </w:rPr>
        <w:t>Test &amp; Qualification Facility</w:t>
      </w:r>
      <w:r w:rsidRPr="003631F9" w:rsidDel="003D533A">
        <w:rPr>
          <w:lang w:val="en-US"/>
        </w:rPr>
        <w:t xml:space="preserve"> </w:t>
      </w:r>
      <w:r w:rsidRPr="003631F9">
        <w:rPr>
          <w:lang w:val="en-US"/>
        </w:rPr>
        <w:t>(</w:t>
      </w:r>
      <w:r>
        <w:rPr>
          <w:lang w:val="en-US"/>
        </w:rPr>
        <w:t>TQF</w:t>
      </w:r>
      <w:r w:rsidRPr="003631F9">
        <w:rPr>
          <w:lang w:val="en-US"/>
        </w:rPr>
        <w:t>)</w:t>
      </w:r>
      <w:bookmarkEnd w:id="55"/>
      <w:bookmarkEnd w:id="56"/>
    </w:p>
    <w:p w14:paraId="03C7A55D" w14:textId="2D57631D" w:rsidR="00802107" w:rsidRDefault="00CA4F0C">
      <w:r>
        <w:t>Voor het kwalificatietraject biedt</w:t>
      </w:r>
      <w:r w:rsidR="00CC5E66">
        <w:t xml:space="preserve"> </w:t>
      </w:r>
      <w:r w:rsidR="00F10C80">
        <w:t xml:space="preserve">TenneT de marktpartijen </w:t>
      </w:r>
      <w:r w:rsidR="00E35090">
        <w:t>het</w:t>
      </w:r>
      <w:r w:rsidR="004813A0">
        <w:t xml:space="preserve"> </w:t>
      </w:r>
      <w:r w:rsidR="005B3682">
        <w:t>TQF-platform</w:t>
      </w:r>
      <w:r w:rsidR="003A400D">
        <w:t xml:space="preserve"> </w:t>
      </w:r>
      <w:r w:rsidR="00E35090">
        <w:t>aan waar</w:t>
      </w:r>
      <w:r w:rsidR="00694273">
        <w:t>mee marktpartijen in</w:t>
      </w:r>
      <w:r w:rsidR="009A7804">
        <w:t xml:space="preserve"> </w:t>
      </w:r>
      <w:r w:rsidR="00694273">
        <w:t>staat worden gesteld om hun b</w:t>
      </w:r>
      <w:r w:rsidR="00633AE0">
        <w:t xml:space="preserve">erichten </w:t>
      </w:r>
      <w:r w:rsidR="00006D13">
        <w:t xml:space="preserve">te </w:t>
      </w:r>
      <w:r w:rsidR="00633AE0">
        <w:t xml:space="preserve">testen en zich hiervoor te kwalificeren. </w:t>
      </w:r>
    </w:p>
    <w:p w14:paraId="453CD5C6" w14:textId="37A65996" w:rsidR="00200843" w:rsidRDefault="00633AE0">
      <w:r>
        <w:t xml:space="preserve">Het </w:t>
      </w:r>
      <w:r w:rsidR="005B3682">
        <w:t>TQF-platform</w:t>
      </w:r>
      <w:r>
        <w:t xml:space="preserve"> </w:t>
      </w:r>
      <w:r w:rsidR="00200843">
        <w:t>bied</w:t>
      </w:r>
      <w:r w:rsidR="00A6165A">
        <w:t>t</w:t>
      </w:r>
      <w:r w:rsidR="00200843">
        <w:t xml:space="preserve"> marktpartijen 2 diensten:</w:t>
      </w:r>
    </w:p>
    <w:p w14:paraId="468BF7EE" w14:textId="24665C8A" w:rsidR="004813A0" w:rsidRDefault="00200843" w:rsidP="00864BE4">
      <w:pPr>
        <w:pStyle w:val="Lijstalinea"/>
        <w:numPr>
          <w:ilvl w:val="0"/>
          <w:numId w:val="38"/>
        </w:numPr>
      </w:pPr>
      <w:r>
        <w:t>Het</w:t>
      </w:r>
      <w:r w:rsidR="004813A0">
        <w:t xml:space="preserve"> stelt marktpartijen in staat om </w:t>
      </w:r>
      <w:r w:rsidR="00546FE5">
        <w:t xml:space="preserve">met de door TenneT </w:t>
      </w:r>
      <w:r w:rsidR="00EA1802">
        <w:t>opgestelde</w:t>
      </w:r>
      <w:r w:rsidR="00546FE5">
        <w:t xml:space="preserve"> scenario’s </w:t>
      </w:r>
      <w:r w:rsidR="005D2161">
        <w:t xml:space="preserve">berichten te testen </w:t>
      </w:r>
      <w:r w:rsidR="00546FE5">
        <w:t>op de ontvangst controles zo</w:t>
      </w:r>
      <w:r w:rsidR="00D85314">
        <w:t>als die beschreven staan in business service beschrijvingen voor TR2021.</w:t>
      </w:r>
      <w:r w:rsidR="00E37D58">
        <w:t xml:space="preserve"> </w:t>
      </w:r>
    </w:p>
    <w:p w14:paraId="49B6CB34" w14:textId="4B668E99" w:rsidR="00200843" w:rsidRDefault="00331DE6" w:rsidP="00864BE4">
      <w:pPr>
        <w:pStyle w:val="Lijstalinea"/>
        <w:numPr>
          <w:ilvl w:val="0"/>
          <w:numId w:val="38"/>
        </w:numPr>
      </w:pPr>
      <w:r>
        <w:t>Het stelt marktpartijen in s</w:t>
      </w:r>
      <w:r w:rsidR="006A292E">
        <w:t xml:space="preserve">taat om </w:t>
      </w:r>
      <w:r w:rsidR="008B532B">
        <w:t xml:space="preserve">de kwalificatie </w:t>
      </w:r>
      <w:r w:rsidR="005B3682">
        <w:t xml:space="preserve">per bericht content type </w:t>
      </w:r>
      <w:r w:rsidR="00DD6E0A">
        <w:t xml:space="preserve">voor de </w:t>
      </w:r>
      <w:r w:rsidR="004C3290">
        <w:t>MMC-HUB</w:t>
      </w:r>
      <w:r w:rsidR="00DD6E0A">
        <w:t xml:space="preserve"> </w:t>
      </w:r>
      <w:r w:rsidR="008B532B">
        <w:t>uit te voeren</w:t>
      </w:r>
      <w:r w:rsidR="00B17D64">
        <w:t>.</w:t>
      </w:r>
      <w:r w:rsidR="00DD6E0A">
        <w:t xml:space="preserve"> </w:t>
      </w:r>
    </w:p>
    <w:p w14:paraId="48AB80ED" w14:textId="77777777" w:rsidR="007E3FF3" w:rsidRPr="007061F1" w:rsidRDefault="00456914" w:rsidP="007E3FF3">
      <w:pPr>
        <w:pStyle w:val="Kop2"/>
      </w:pPr>
      <w:bookmarkStart w:id="58" w:name="_Toc82418004"/>
      <w:bookmarkStart w:id="59" w:name="_Toc83223111"/>
      <w:bookmarkStart w:id="60" w:name="_Toc82418005"/>
      <w:bookmarkStart w:id="61" w:name="_Toc83223112"/>
      <w:bookmarkStart w:id="62" w:name="_Toc82418006"/>
      <w:bookmarkStart w:id="63" w:name="_Toc83223113"/>
      <w:bookmarkStart w:id="64" w:name="_Toc82418007"/>
      <w:bookmarkStart w:id="65" w:name="_Toc83223114"/>
      <w:bookmarkStart w:id="66" w:name="_Toc82418008"/>
      <w:bookmarkStart w:id="67" w:name="_Toc83223115"/>
      <w:bookmarkStart w:id="68" w:name="_Toc82418009"/>
      <w:bookmarkStart w:id="69" w:name="_Toc83223116"/>
      <w:bookmarkStart w:id="70" w:name="_Toc82418010"/>
      <w:bookmarkStart w:id="71" w:name="_Toc83223117"/>
      <w:bookmarkStart w:id="72" w:name="_Toc82418011"/>
      <w:bookmarkStart w:id="73" w:name="_Toc83223118"/>
      <w:bookmarkStart w:id="74" w:name="_Toc78897506"/>
      <w:bookmarkStart w:id="75" w:name="_Toc79057782"/>
      <w:bookmarkStart w:id="76" w:name="_Toc78897507"/>
      <w:bookmarkStart w:id="77" w:name="_Toc79057783"/>
      <w:bookmarkStart w:id="78" w:name="_Toc73608184"/>
      <w:bookmarkStart w:id="79" w:name="_Toc8322574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7"/>
      <w:bookmarkEnd w:id="72"/>
      <w:bookmarkEnd w:id="73"/>
      <w:bookmarkEnd w:id="74"/>
      <w:bookmarkEnd w:id="75"/>
      <w:bookmarkEnd w:id="76"/>
      <w:bookmarkEnd w:id="77"/>
      <w:r>
        <w:t>Kwalificatie</w:t>
      </w:r>
      <w:r w:rsidR="007E3FF3">
        <w:t>proces</w:t>
      </w:r>
      <w:bookmarkEnd w:id="78"/>
      <w:bookmarkEnd w:id="79"/>
    </w:p>
    <w:p w14:paraId="79FDA8F3" w14:textId="46C7F93C" w:rsidR="008D7320" w:rsidRDefault="008D7320" w:rsidP="00F943B1">
      <w:r>
        <w:t xml:space="preserve">Het kwalificatieproces voor de berichten van TR2021 </w:t>
      </w:r>
      <w:r w:rsidR="00F754B7">
        <w:t xml:space="preserve">bestaat uit </w:t>
      </w:r>
      <w:r w:rsidR="002D7617">
        <w:t>twee</w:t>
      </w:r>
      <w:r w:rsidR="00F754B7">
        <w:t xml:space="preserve"> </w:t>
      </w:r>
      <w:r w:rsidR="00B97A7E">
        <w:t>fasen</w:t>
      </w:r>
      <w:r w:rsidR="004C5AEF">
        <w:t>,</w:t>
      </w:r>
      <w:r w:rsidR="00855396">
        <w:t xml:space="preserve"> waarbij </w:t>
      </w:r>
      <w:r w:rsidR="002D7617">
        <w:t>de eerste</w:t>
      </w:r>
      <w:r w:rsidR="00F76027">
        <w:t xml:space="preserve"> fase</w:t>
      </w:r>
      <w:r w:rsidR="00941ABB">
        <w:t xml:space="preserve"> een randvoorwaarde </w:t>
      </w:r>
      <w:r w:rsidR="002D7617">
        <w:t xml:space="preserve">is om </w:t>
      </w:r>
      <w:r w:rsidR="004B0AE3">
        <w:t xml:space="preserve">met de </w:t>
      </w:r>
      <w:r w:rsidR="00D945B8">
        <w:t xml:space="preserve">daadwerkelijke </w:t>
      </w:r>
      <w:r w:rsidR="004B0AE3">
        <w:t>kwalificatie te kunnen starten.</w:t>
      </w:r>
    </w:p>
    <w:p w14:paraId="5B7EA339" w14:textId="5CA2005E" w:rsidR="00B97A7E" w:rsidRDefault="00B97A7E" w:rsidP="00B97A7E"/>
    <w:tbl>
      <w:tblPr>
        <w:tblStyle w:val="Lijsttabel3-Accent1"/>
        <w:tblW w:w="0" w:type="auto"/>
        <w:tblLook w:val="04A0" w:firstRow="1" w:lastRow="0" w:firstColumn="1" w:lastColumn="0" w:noHBand="0" w:noVBand="1"/>
      </w:tblPr>
      <w:tblGrid>
        <w:gridCol w:w="439"/>
        <w:gridCol w:w="2817"/>
        <w:gridCol w:w="4536"/>
        <w:gridCol w:w="1830"/>
      </w:tblGrid>
      <w:tr w:rsidR="00BA386D" w14:paraId="6DB9B3DF" w14:textId="60C6EC5B" w:rsidTr="00864B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 w:type="dxa"/>
          </w:tcPr>
          <w:p w14:paraId="6F1B1D06" w14:textId="0BB200CF" w:rsidR="00BA386D" w:rsidRDefault="00BA386D" w:rsidP="00B97A7E">
            <w:proofErr w:type="spellStart"/>
            <w:r>
              <w:t>Nr</w:t>
            </w:r>
            <w:proofErr w:type="spellEnd"/>
          </w:p>
        </w:tc>
        <w:tc>
          <w:tcPr>
            <w:tcW w:w="2817" w:type="dxa"/>
          </w:tcPr>
          <w:p w14:paraId="7E355335" w14:textId="50E6BCE7" w:rsidR="00BA386D" w:rsidRDefault="00BA386D" w:rsidP="00B97A7E">
            <w:pPr>
              <w:cnfStyle w:val="100000000000" w:firstRow="1" w:lastRow="0" w:firstColumn="0" w:lastColumn="0" w:oddVBand="0" w:evenVBand="0" w:oddHBand="0" w:evenHBand="0" w:firstRowFirstColumn="0" w:firstRowLastColumn="0" w:lastRowFirstColumn="0" w:lastRowLastColumn="0"/>
            </w:pPr>
            <w:r>
              <w:t>Fase</w:t>
            </w:r>
          </w:p>
        </w:tc>
        <w:tc>
          <w:tcPr>
            <w:tcW w:w="4536" w:type="dxa"/>
          </w:tcPr>
          <w:p w14:paraId="5EC604F9" w14:textId="68E71060" w:rsidR="00BA386D" w:rsidRDefault="00BA386D" w:rsidP="00B97A7E">
            <w:pPr>
              <w:cnfStyle w:val="100000000000" w:firstRow="1" w:lastRow="0" w:firstColumn="0" w:lastColumn="0" w:oddVBand="0" w:evenVBand="0" w:oddHBand="0" w:evenHBand="0" w:firstRowFirstColumn="0" w:firstRowLastColumn="0" w:lastRowFirstColumn="0" w:lastRowLastColumn="0"/>
            </w:pPr>
            <w:r>
              <w:t>Planning</w:t>
            </w:r>
          </w:p>
        </w:tc>
        <w:tc>
          <w:tcPr>
            <w:tcW w:w="1830" w:type="dxa"/>
          </w:tcPr>
          <w:p w14:paraId="4A663A19" w14:textId="10F6421D" w:rsidR="00BA386D" w:rsidRDefault="00BA386D" w:rsidP="00B97A7E">
            <w:pPr>
              <w:cnfStyle w:val="100000000000" w:firstRow="1" w:lastRow="0" w:firstColumn="0" w:lastColumn="0" w:oddVBand="0" w:evenVBand="0" w:oddHBand="0" w:evenHBand="0" w:firstRowFirstColumn="0" w:firstRowLastColumn="0" w:lastRowFirstColumn="0" w:lastRowLastColumn="0"/>
            </w:pPr>
            <w:r>
              <w:t>Omgeving</w:t>
            </w:r>
          </w:p>
        </w:tc>
      </w:tr>
      <w:tr w:rsidR="00BA386D" w14:paraId="448E3CCC" w14:textId="08F70B57" w:rsidTr="00864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 w:type="dxa"/>
          </w:tcPr>
          <w:p w14:paraId="0836760A" w14:textId="6D6C5B78" w:rsidR="00BA386D" w:rsidRDefault="00BA386D" w:rsidP="00B97A7E">
            <w:r>
              <w:t>1</w:t>
            </w:r>
          </w:p>
        </w:tc>
        <w:tc>
          <w:tcPr>
            <w:tcW w:w="2817" w:type="dxa"/>
          </w:tcPr>
          <w:p w14:paraId="2C5B1335" w14:textId="0A6775FB" w:rsidR="00BA386D" w:rsidRDefault="00BA386D" w:rsidP="00B97A7E">
            <w:pPr>
              <w:cnfStyle w:val="000000100000" w:firstRow="0" w:lastRow="0" w:firstColumn="0" w:lastColumn="0" w:oddVBand="0" w:evenVBand="0" w:oddHBand="1" w:evenHBand="0" w:firstRowFirstColumn="0" w:firstRowLastColumn="0" w:lastRowFirstColumn="0" w:lastRowLastColumn="0"/>
            </w:pPr>
            <w:r>
              <w:t>Connectie TenneT &amp; TQF (randvoorwaarde)</w:t>
            </w:r>
          </w:p>
        </w:tc>
        <w:tc>
          <w:tcPr>
            <w:tcW w:w="4536" w:type="dxa"/>
          </w:tcPr>
          <w:p w14:paraId="3CFCAD39" w14:textId="7A776B8E" w:rsidR="00BA386D" w:rsidRPr="002E1141" w:rsidRDefault="00BA386D" w:rsidP="00B97A7E">
            <w:pPr>
              <w:cnfStyle w:val="000000100000" w:firstRow="0" w:lastRow="0" w:firstColumn="0" w:lastColumn="0" w:oddVBand="0" w:evenVBand="0" w:oddHBand="1" w:evenHBand="0" w:firstRowFirstColumn="0" w:firstRowLastColumn="0" w:lastRowFirstColumn="0" w:lastRowLastColumn="0"/>
              <w:rPr>
                <w:lang w:val="en-US"/>
              </w:rPr>
            </w:pPr>
            <w:r w:rsidRPr="002E1141">
              <w:rPr>
                <w:lang w:val="en-US"/>
              </w:rPr>
              <w:t xml:space="preserve">Sept – </w:t>
            </w:r>
            <w:r w:rsidR="002E1141" w:rsidRPr="002E1141">
              <w:rPr>
                <w:lang w:val="en-US"/>
              </w:rPr>
              <w:t>Nov</w:t>
            </w:r>
            <w:r w:rsidRPr="002E1141">
              <w:rPr>
                <w:lang w:val="en-US"/>
              </w:rPr>
              <w:t xml:space="preserve"> 2021 (Week 35 t/m 4</w:t>
            </w:r>
            <w:r w:rsidR="002E1141" w:rsidRPr="002E1141">
              <w:rPr>
                <w:lang w:val="en-US"/>
              </w:rPr>
              <w:t>8</w:t>
            </w:r>
            <w:r w:rsidRPr="002E1141">
              <w:rPr>
                <w:lang w:val="en-US"/>
              </w:rPr>
              <w:t>)</w:t>
            </w:r>
          </w:p>
        </w:tc>
        <w:tc>
          <w:tcPr>
            <w:tcW w:w="1830" w:type="dxa"/>
          </w:tcPr>
          <w:p w14:paraId="087AC261" w14:textId="6520E4EF" w:rsidR="00BA386D" w:rsidRDefault="00BA386D" w:rsidP="00B97A7E">
            <w:pPr>
              <w:cnfStyle w:val="000000100000" w:firstRow="0" w:lastRow="0" w:firstColumn="0" w:lastColumn="0" w:oddVBand="0" w:evenVBand="0" w:oddHBand="1" w:evenHBand="0" w:firstRowFirstColumn="0" w:firstRowLastColumn="0" w:lastRowFirstColumn="0" w:lastRowLastColumn="0"/>
            </w:pPr>
            <w:r>
              <w:t>TQF</w:t>
            </w:r>
          </w:p>
        </w:tc>
      </w:tr>
      <w:tr w:rsidR="00BA386D" w14:paraId="286F784E" w14:textId="79DCA10A" w:rsidTr="00864BE4">
        <w:tc>
          <w:tcPr>
            <w:cnfStyle w:val="001000000000" w:firstRow="0" w:lastRow="0" w:firstColumn="1" w:lastColumn="0" w:oddVBand="0" w:evenVBand="0" w:oddHBand="0" w:evenHBand="0" w:firstRowFirstColumn="0" w:firstRowLastColumn="0" w:lastRowFirstColumn="0" w:lastRowLastColumn="0"/>
            <w:tcW w:w="439" w:type="dxa"/>
          </w:tcPr>
          <w:p w14:paraId="1FBF36D4" w14:textId="70FDEBA0" w:rsidR="00BA386D" w:rsidRDefault="00BA386D" w:rsidP="00B97A7E">
            <w:r>
              <w:t>2</w:t>
            </w:r>
          </w:p>
        </w:tc>
        <w:tc>
          <w:tcPr>
            <w:tcW w:w="2817" w:type="dxa"/>
          </w:tcPr>
          <w:p w14:paraId="05A718E5" w14:textId="242CBC75" w:rsidR="00BA386D" w:rsidRDefault="00BA386D" w:rsidP="00B97A7E">
            <w:pPr>
              <w:cnfStyle w:val="000000000000" w:firstRow="0" w:lastRow="0" w:firstColumn="0" w:lastColumn="0" w:oddVBand="0" w:evenVBand="0" w:oddHBand="0" w:evenHBand="0" w:firstRowFirstColumn="0" w:firstRowLastColumn="0" w:lastRowFirstColumn="0" w:lastRowLastColumn="0"/>
            </w:pPr>
            <w:r>
              <w:t xml:space="preserve">Kwalificatie </w:t>
            </w:r>
          </w:p>
        </w:tc>
        <w:tc>
          <w:tcPr>
            <w:tcW w:w="4536" w:type="dxa"/>
          </w:tcPr>
          <w:p w14:paraId="7672AD4E" w14:textId="4897EAE5" w:rsidR="00BA386D" w:rsidRDefault="00BA386D" w:rsidP="00B97A7E">
            <w:pPr>
              <w:cnfStyle w:val="000000000000" w:firstRow="0" w:lastRow="0" w:firstColumn="0" w:lastColumn="0" w:oddVBand="0" w:evenVBand="0" w:oddHBand="0" w:evenHBand="0" w:firstRowFirstColumn="0" w:firstRowLastColumn="0" w:lastRowFirstColumn="0" w:lastRowLastColumn="0"/>
            </w:pPr>
            <w:r>
              <w:t>Okt – Nov 2021 (Week 40 t/m 48)</w:t>
            </w:r>
          </w:p>
        </w:tc>
        <w:tc>
          <w:tcPr>
            <w:tcW w:w="1830" w:type="dxa"/>
          </w:tcPr>
          <w:p w14:paraId="201AF9D7" w14:textId="63FCFEB2" w:rsidR="00BA386D" w:rsidRDefault="00F52C4C" w:rsidP="00B97A7E">
            <w:pPr>
              <w:cnfStyle w:val="000000000000" w:firstRow="0" w:lastRow="0" w:firstColumn="0" w:lastColumn="0" w:oddVBand="0" w:evenVBand="0" w:oddHBand="0" w:evenHBand="0" w:firstRowFirstColumn="0" w:firstRowLastColumn="0" w:lastRowFirstColumn="0" w:lastRowLastColumn="0"/>
            </w:pPr>
            <w:r>
              <w:t>TQF</w:t>
            </w:r>
          </w:p>
        </w:tc>
      </w:tr>
    </w:tbl>
    <w:p w14:paraId="4DF50112" w14:textId="50F201C6" w:rsidR="004F71DC" w:rsidRDefault="004F71DC" w:rsidP="00B97A7E"/>
    <w:p w14:paraId="3B8EC2AD" w14:textId="67531BA7" w:rsidR="002F15A0" w:rsidRDefault="008F786B" w:rsidP="00B97A7E">
      <w:r>
        <w:t xml:space="preserve">Elke marktpartij doorloopt deze fasen </w:t>
      </w:r>
      <w:r w:rsidR="00106667">
        <w:t xml:space="preserve">om uiteindelijk gekwalificeerd te kunnen worden voor de </w:t>
      </w:r>
      <w:r w:rsidR="005C68DB">
        <w:t xml:space="preserve">op hun van toepassingen zijnde </w:t>
      </w:r>
      <w:r w:rsidR="00106667">
        <w:t>bericht</w:t>
      </w:r>
      <w:r w:rsidR="005C68DB">
        <w:t xml:space="preserve"> content typen</w:t>
      </w:r>
      <w:r w:rsidR="00106667">
        <w:t xml:space="preserve"> </w:t>
      </w:r>
      <w:r w:rsidR="006058F5">
        <w:t>in TR2021.</w:t>
      </w:r>
      <w:r w:rsidR="000D2F64">
        <w:t xml:space="preserve"> </w:t>
      </w:r>
      <w:r w:rsidR="00196F69">
        <w:t>Uitzondering hierop zijn de m</w:t>
      </w:r>
      <w:r w:rsidR="000D2F64">
        <w:t xml:space="preserve">arktpartijen die </w:t>
      </w:r>
      <w:r w:rsidR="00D4759D">
        <w:t>participeren in de RNB AT</w:t>
      </w:r>
      <w:r w:rsidR="00945C7D">
        <w:t xml:space="preserve"> en </w:t>
      </w:r>
      <w:proofErr w:type="spellStart"/>
      <w:r w:rsidR="00945C7D">
        <w:t>Kopgroep</w:t>
      </w:r>
      <w:r w:rsidR="003A3427">
        <w:t>test</w:t>
      </w:r>
      <w:proofErr w:type="spellEnd"/>
      <w:r w:rsidR="00FA3571">
        <w:t>,</w:t>
      </w:r>
      <w:r w:rsidR="00945C7D">
        <w:t xml:space="preserve"> deze </w:t>
      </w:r>
      <w:r w:rsidR="00810274">
        <w:t xml:space="preserve">kunnen </w:t>
      </w:r>
      <w:r w:rsidR="00501A52">
        <w:t xml:space="preserve">zich kwalificeren door </w:t>
      </w:r>
      <w:r w:rsidR="00B1599C">
        <w:t>de kwalificatiescenario</w:t>
      </w:r>
      <w:r w:rsidR="004F61EE">
        <w:t>’</w:t>
      </w:r>
      <w:r w:rsidR="00B1599C">
        <w:t xml:space="preserve">s </w:t>
      </w:r>
      <w:r w:rsidR="004F61EE">
        <w:t xml:space="preserve">tijdens de RNB AT of </w:t>
      </w:r>
      <w:proofErr w:type="spellStart"/>
      <w:r w:rsidR="004F61EE">
        <w:t>Kopgroep</w:t>
      </w:r>
      <w:r w:rsidR="003A3427">
        <w:t>test</w:t>
      </w:r>
      <w:proofErr w:type="spellEnd"/>
      <w:r w:rsidR="004F61EE">
        <w:t xml:space="preserve"> uit te voeren</w:t>
      </w:r>
      <w:r w:rsidR="00540396">
        <w:t xml:space="preserve"> en </w:t>
      </w:r>
      <w:r w:rsidR="00CD1BED">
        <w:t xml:space="preserve">het gevulde </w:t>
      </w:r>
      <w:r w:rsidR="00F85BEA">
        <w:t>kwalificatie</w:t>
      </w:r>
      <w:r w:rsidR="003D048F">
        <w:t xml:space="preserve">verslag </w:t>
      </w:r>
      <w:r w:rsidR="00DB1C94">
        <w:t>en de</w:t>
      </w:r>
      <w:r w:rsidR="00CD1BED">
        <w:t xml:space="preserve"> gebruikte berichten </w:t>
      </w:r>
      <w:r w:rsidR="00DB1C94">
        <w:t>aan te leveren aan</w:t>
      </w:r>
      <w:r w:rsidR="00790B7F">
        <w:t xml:space="preserve"> TenneT.</w:t>
      </w:r>
      <w:r w:rsidR="00B05AEF">
        <w:t xml:space="preserve"> </w:t>
      </w:r>
    </w:p>
    <w:p w14:paraId="319D3C33" w14:textId="626677DD" w:rsidR="005E3E38" w:rsidRDefault="00707E52" w:rsidP="00864BE4">
      <w:pPr>
        <w:pStyle w:val="Kop3"/>
      </w:pPr>
      <w:bookmarkStart w:id="80" w:name="_Toc83225747"/>
      <w:r>
        <w:t>Connectie</w:t>
      </w:r>
      <w:bookmarkEnd w:id="80"/>
      <w:r>
        <w:t xml:space="preserve"> </w:t>
      </w:r>
    </w:p>
    <w:p w14:paraId="0EEE8D7F" w14:textId="4B858779" w:rsidR="00A91BBC" w:rsidRPr="00A91BBC" w:rsidRDefault="007C1D8A" w:rsidP="00864BE4">
      <w:bookmarkStart w:id="81" w:name="_Hlk83322814"/>
      <w:r>
        <w:t xml:space="preserve">Voordat marktpartijen </w:t>
      </w:r>
      <w:r w:rsidR="00615590">
        <w:t xml:space="preserve">de kwalificatie </w:t>
      </w:r>
      <w:r w:rsidR="003A3427">
        <w:t xml:space="preserve">met TQF </w:t>
      </w:r>
      <w:r w:rsidR="00615590">
        <w:t xml:space="preserve">kunnen uitvoeren </w:t>
      </w:r>
      <w:bookmarkEnd w:id="81"/>
      <w:r w:rsidR="00615590">
        <w:t xml:space="preserve">dienen ze </w:t>
      </w:r>
      <w:r w:rsidR="00F27A87">
        <w:t>een werkende connectie met</w:t>
      </w:r>
      <w:r w:rsidR="00C90441">
        <w:t xml:space="preserve"> TenneT en </w:t>
      </w:r>
      <w:r w:rsidR="005F3CCA">
        <w:t>TQF op te zetten</w:t>
      </w:r>
      <w:r w:rsidR="00383382">
        <w:t xml:space="preserve">. </w:t>
      </w:r>
      <w:bookmarkStart w:id="82" w:name="_Hlk83321142"/>
      <w:r w:rsidR="00163C71">
        <w:t>Ook dient de marktpartij de software ontwikkeling voor de te kwalificeren berichten in het backend systeem van de marktpartij voltooid hebben.</w:t>
      </w:r>
      <w:bookmarkEnd w:id="82"/>
      <w:r w:rsidR="00163C71">
        <w:t xml:space="preserve"> </w:t>
      </w:r>
      <w:r w:rsidR="00594BC5">
        <w:t>Het</w:t>
      </w:r>
      <w:r w:rsidR="006A55EE">
        <w:t xml:space="preserve"> opzetten van de connectie en het </w:t>
      </w:r>
      <w:r w:rsidR="00594BC5">
        <w:t xml:space="preserve">testen van de connectiviteit </w:t>
      </w:r>
      <w:r w:rsidR="002728B3">
        <w:t>is een randvoorwaarde om met het kwalificatietraject te kunnen starten</w:t>
      </w:r>
      <w:r w:rsidR="00002F89">
        <w:t>.</w:t>
      </w:r>
      <w:r w:rsidR="00594BC5">
        <w:t xml:space="preserve"> </w:t>
      </w:r>
      <w:r w:rsidR="00A91BBC" w:rsidRPr="00864BE4">
        <w:t xml:space="preserve">Informatie </w:t>
      </w:r>
      <w:r w:rsidR="00383382" w:rsidRPr="00864BE4">
        <w:t xml:space="preserve">hierover is </w:t>
      </w:r>
      <w:r w:rsidR="00A91BBC" w:rsidRPr="00864BE4">
        <w:t xml:space="preserve">te vinden in document: </w:t>
      </w:r>
      <w:bookmarkStart w:id="83" w:name="_Hlk83322097"/>
      <w:r w:rsidR="00A91BBC" w:rsidRPr="00864BE4">
        <w:t xml:space="preserve">Allocation2.0/Tranche1 Test </w:t>
      </w:r>
      <w:proofErr w:type="spellStart"/>
      <w:r w:rsidR="00A91BBC" w:rsidRPr="00864BE4">
        <w:t>and</w:t>
      </w:r>
      <w:proofErr w:type="spellEnd"/>
      <w:r w:rsidR="00A91BBC" w:rsidRPr="00864BE4">
        <w:t xml:space="preserve"> </w:t>
      </w:r>
      <w:proofErr w:type="spellStart"/>
      <w:r w:rsidR="00A91BBC" w:rsidRPr="00864BE4">
        <w:t>Qualification</w:t>
      </w:r>
      <w:proofErr w:type="spellEnd"/>
      <w:r w:rsidR="00A91BBC" w:rsidRPr="00864BE4">
        <w:t xml:space="preserve"> Guide op </w:t>
      </w:r>
      <w:proofErr w:type="spellStart"/>
      <w:r w:rsidR="00A91BBC" w:rsidRPr="00864BE4">
        <w:t>MyTenneT</w:t>
      </w:r>
      <w:bookmarkEnd w:id="83"/>
      <w:proofErr w:type="spellEnd"/>
      <w:r w:rsidR="00383382" w:rsidRPr="00864BE4">
        <w:t>.</w:t>
      </w:r>
      <w:r w:rsidR="005D23DD" w:rsidRPr="00A91BBC">
        <w:t xml:space="preserve"> </w:t>
      </w:r>
    </w:p>
    <w:p w14:paraId="53456E0D" w14:textId="5296723D" w:rsidR="00F943B1" w:rsidRPr="00E95963" w:rsidRDefault="0010797D" w:rsidP="003631F9">
      <w:pPr>
        <w:pStyle w:val="Kop3"/>
      </w:pPr>
      <w:bookmarkStart w:id="84" w:name="_Toc82418014"/>
      <w:bookmarkStart w:id="85" w:name="_Toc83223121"/>
      <w:bookmarkStart w:id="86" w:name="_Toc83225748"/>
      <w:bookmarkEnd w:id="84"/>
      <w:bookmarkEnd w:id="85"/>
      <w:r>
        <w:lastRenderedPageBreak/>
        <w:t>K</w:t>
      </w:r>
      <w:r w:rsidR="00F943B1" w:rsidRPr="00E95963">
        <w:t>walificatie</w:t>
      </w:r>
      <w:bookmarkEnd w:id="86"/>
    </w:p>
    <w:p w14:paraId="3353AC5D" w14:textId="0DC7C769" w:rsidR="00294E6D" w:rsidRDefault="00C0324D" w:rsidP="00294E6D">
      <w:r>
        <w:t xml:space="preserve">Tijdens de kwalificatie kan een marktpartij zich </w:t>
      </w:r>
      <w:r w:rsidR="0069040E">
        <w:t xml:space="preserve">per bericht content type </w:t>
      </w:r>
      <w:r>
        <w:t xml:space="preserve">kwalificeren </w:t>
      </w:r>
      <w:r w:rsidR="00742A74">
        <w:t xml:space="preserve">voor </w:t>
      </w:r>
      <w:r w:rsidR="00C160C6">
        <w:t xml:space="preserve">de </w:t>
      </w:r>
      <w:r w:rsidR="00742A74">
        <w:t>berichtenuitwisseling op MMC-HUB</w:t>
      </w:r>
      <w:r w:rsidR="00EB7306">
        <w:t>, daarnaast is de kwalificatie</w:t>
      </w:r>
      <w:r w:rsidR="00CD07F5">
        <w:t xml:space="preserve"> een</w:t>
      </w:r>
      <w:r w:rsidR="00EB7306">
        <w:t xml:space="preserve"> </w:t>
      </w:r>
      <w:r w:rsidR="000B4903">
        <w:t xml:space="preserve">randvoorwaarde </w:t>
      </w:r>
      <w:r w:rsidR="00EB7306">
        <w:t xml:space="preserve">om deel te mogen nemen aan de </w:t>
      </w:r>
      <w:r w:rsidR="00566599">
        <w:t>NEDU GAT</w:t>
      </w:r>
      <w:r>
        <w:t xml:space="preserve">. </w:t>
      </w:r>
      <w:r w:rsidR="002904A7">
        <w:t>Alle m</w:t>
      </w:r>
      <w:r>
        <w:t xml:space="preserve">arktpartijen </w:t>
      </w:r>
      <w:r w:rsidR="002904A7">
        <w:t>kunnen zich</w:t>
      </w:r>
      <w:r w:rsidR="00E84714">
        <w:t xml:space="preserve"> kwalificeren door </w:t>
      </w:r>
      <w:r w:rsidR="00C7239D">
        <w:t xml:space="preserve">zelfstandig </w:t>
      </w:r>
      <w:r w:rsidR="00E84714">
        <w:t>de kwalificatiescenario</w:t>
      </w:r>
      <w:r w:rsidR="00A366F6">
        <w:t>’s</w:t>
      </w:r>
      <w:r w:rsidR="00E84714">
        <w:t xml:space="preserve"> uit te voeren </w:t>
      </w:r>
      <w:r w:rsidR="004B29C3">
        <w:t xml:space="preserve">op TQF </w:t>
      </w:r>
      <w:r w:rsidR="0091126B">
        <w:t>en</w:t>
      </w:r>
      <w:r w:rsidR="004B29C3">
        <w:t xml:space="preserve"> </w:t>
      </w:r>
      <w:r w:rsidR="00F37E7C">
        <w:t xml:space="preserve">bij </w:t>
      </w:r>
      <w:r w:rsidR="004B29C3">
        <w:t xml:space="preserve">specifieke </w:t>
      </w:r>
      <w:r w:rsidR="00EC7B1D">
        <w:t>kwalificatiescenario’s waarvoor een referentie</w:t>
      </w:r>
      <w:r w:rsidR="00A75C8A">
        <w:t>-</w:t>
      </w:r>
      <w:r w:rsidR="0097385B">
        <w:t>UU</w:t>
      </w:r>
      <w:r w:rsidR="00EC7B1D">
        <w:t xml:space="preserve">ID </w:t>
      </w:r>
      <w:r w:rsidR="0097385B">
        <w:t xml:space="preserve">vereist </w:t>
      </w:r>
      <w:r w:rsidR="00EC7B1D">
        <w:t>is</w:t>
      </w:r>
      <w:r w:rsidR="00F8290F">
        <w:t xml:space="preserve">, zoals </w:t>
      </w:r>
      <w:proofErr w:type="spellStart"/>
      <w:r w:rsidR="00EC7B1D">
        <w:rPr>
          <w:rFonts w:cs="Arial"/>
        </w:rPr>
        <w:t>ack</w:t>
      </w:r>
      <w:r w:rsidR="00B301A3">
        <w:rPr>
          <w:rFonts w:cs="Arial"/>
        </w:rPr>
        <w:t>nowlegdement</w:t>
      </w:r>
      <w:proofErr w:type="spellEnd"/>
      <w:r w:rsidR="00EC7B1D">
        <w:rPr>
          <w:rFonts w:cs="Arial"/>
        </w:rPr>
        <w:t xml:space="preserve"> </w:t>
      </w:r>
      <w:r w:rsidR="00685193">
        <w:rPr>
          <w:rFonts w:cs="Arial"/>
        </w:rPr>
        <w:t>of</w:t>
      </w:r>
      <w:r w:rsidR="00EC7B1D">
        <w:rPr>
          <w:rFonts w:cs="Arial"/>
        </w:rPr>
        <w:t xml:space="preserve"> herzieningsverzoek</w:t>
      </w:r>
      <w:r w:rsidR="00B301A3">
        <w:rPr>
          <w:rFonts w:cs="Arial"/>
        </w:rPr>
        <w:t>,</w:t>
      </w:r>
      <w:r w:rsidR="00EC7B1D">
        <w:rPr>
          <w:rFonts w:cs="Arial"/>
        </w:rPr>
        <w:t xml:space="preserve"> </w:t>
      </w:r>
      <w:r w:rsidR="00EC7B1D">
        <w:t xml:space="preserve">de hulp van TenneT </w:t>
      </w:r>
      <w:r w:rsidR="0097385B">
        <w:t>in te schakelen</w:t>
      </w:r>
      <w:r w:rsidR="00F37E7C">
        <w:t>.</w:t>
      </w:r>
      <w:r w:rsidR="00A366F6">
        <w:t xml:space="preserve"> </w:t>
      </w:r>
      <w:r w:rsidR="00B05A6F" w:rsidRPr="00B05A6F">
        <w:t xml:space="preserve">Via </w:t>
      </w:r>
      <w:hyperlink r:id="rId14" w:history="1">
        <w:r w:rsidR="00414F6F" w:rsidRPr="002C7849">
          <w:rPr>
            <w:rStyle w:val="Hyperlink"/>
          </w:rPr>
          <w:t>allocatie2@tennet.eu</w:t>
        </w:r>
      </w:hyperlink>
      <w:r w:rsidR="00414F6F">
        <w:t xml:space="preserve"> </w:t>
      </w:r>
      <w:r w:rsidR="00B05A6F" w:rsidRPr="00B05A6F">
        <w:t xml:space="preserve">kan een verzoek gedaan worden om </w:t>
      </w:r>
      <w:r w:rsidR="00B05A6F">
        <w:t>een</w:t>
      </w:r>
      <w:r w:rsidR="00893607">
        <w:t xml:space="preserve"> </w:t>
      </w:r>
      <w:r w:rsidR="00B05A6F" w:rsidRPr="00B05A6F">
        <w:t xml:space="preserve">bericht te </w:t>
      </w:r>
      <w:r w:rsidR="00CA1FB4">
        <w:t>sturen</w:t>
      </w:r>
      <w:r w:rsidR="007161B2">
        <w:t xml:space="preserve"> naar een marktpartij</w:t>
      </w:r>
      <w:r w:rsidR="00663BFC">
        <w:t xml:space="preserve"> zodat voldaan kan worden aan de kwalificatie voor </w:t>
      </w:r>
      <w:r w:rsidR="000A5159">
        <w:t>deze bericht content typen</w:t>
      </w:r>
      <w:r w:rsidR="00B05A6F" w:rsidRPr="00B05A6F">
        <w:t>.</w:t>
      </w:r>
      <w:r w:rsidR="00A83598">
        <w:t xml:space="preserve"> </w:t>
      </w:r>
      <w:r w:rsidR="00294E6D">
        <w:t xml:space="preserve">Marktpartijen dienen zelf de berichten te voorzien van testdata </w:t>
      </w:r>
      <w:r w:rsidR="00DD472B">
        <w:t xml:space="preserve">zodat de </w:t>
      </w:r>
      <w:r w:rsidR="00140AA2">
        <w:t xml:space="preserve">inhoud van </w:t>
      </w:r>
      <w:r w:rsidR="00DD472B">
        <w:t>berichten voldoe</w:t>
      </w:r>
      <w:r w:rsidR="00140AA2">
        <w:t>t</w:t>
      </w:r>
      <w:r w:rsidR="00DD472B">
        <w:t xml:space="preserve"> </w:t>
      </w:r>
      <w:r w:rsidR="006D1630">
        <w:t>aan de</w:t>
      </w:r>
      <w:r w:rsidR="007A346F">
        <w:t xml:space="preserve"> beschreven </w:t>
      </w:r>
      <w:proofErr w:type="spellStart"/>
      <w:r w:rsidR="0036467D">
        <w:t>validaties</w:t>
      </w:r>
      <w:proofErr w:type="spellEnd"/>
      <w:r w:rsidR="007A346F">
        <w:t xml:space="preserve"> in de</w:t>
      </w:r>
      <w:r w:rsidR="00DD472B">
        <w:t xml:space="preserve"> </w:t>
      </w:r>
      <w:r w:rsidR="006A78B5">
        <w:t xml:space="preserve">business service beschrijving </w:t>
      </w:r>
      <w:r w:rsidR="0036467D">
        <w:t>van TR2021.</w:t>
      </w:r>
      <w:r w:rsidR="00357724">
        <w:t xml:space="preserve"> </w:t>
      </w:r>
    </w:p>
    <w:p w14:paraId="3A6A140A" w14:textId="2C08409B" w:rsidR="00B05A6F" w:rsidRDefault="00B05A6F" w:rsidP="003631F9"/>
    <w:p w14:paraId="430D9FEE" w14:textId="2A0C25CE" w:rsidR="00D24D04" w:rsidRDefault="00A366F6" w:rsidP="003631F9">
      <w:r>
        <w:t>Markpartijen die par</w:t>
      </w:r>
      <w:r w:rsidR="00C0324D">
        <w:t>ticiperen aan de RNB AT</w:t>
      </w:r>
      <w:r>
        <w:t xml:space="preserve"> en </w:t>
      </w:r>
      <w:proofErr w:type="spellStart"/>
      <w:r w:rsidR="00C0324D">
        <w:t>Kopgroeptest</w:t>
      </w:r>
      <w:proofErr w:type="spellEnd"/>
      <w:r w:rsidR="00C0324D">
        <w:t xml:space="preserve"> kunnen zich</w:t>
      </w:r>
      <w:r w:rsidR="0091126B">
        <w:t xml:space="preserve"> naast de </w:t>
      </w:r>
      <w:r w:rsidR="00A83615">
        <w:t xml:space="preserve">uitvoer van kwalificatiescenario’s op TQF ook kwalificeren door de </w:t>
      </w:r>
      <w:r w:rsidR="00C0324D">
        <w:t>kwalificatiescenario</w:t>
      </w:r>
      <w:r w:rsidR="00FC7636">
        <w:t>’</w:t>
      </w:r>
      <w:r w:rsidR="00C0324D">
        <w:t>s</w:t>
      </w:r>
      <w:r w:rsidR="00FC7636">
        <w:t xml:space="preserve"> </w:t>
      </w:r>
      <w:r w:rsidR="00EE1085">
        <w:t>als keten</w:t>
      </w:r>
      <w:r w:rsidR="007161B2">
        <w:t xml:space="preserve"> uit te voeren</w:t>
      </w:r>
      <w:r w:rsidR="00A83615">
        <w:t xml:space="preserve"> tijdens de </w:t>
      </w:r>
      <w:r w:rsidR="006C2F59">
        <w:t xml:space="preserve">RNB AT </w:t>
      </w:r>
      <w:r w:rsidR="007161B2">
        <w:t>of</w:t>
      </w:r>
      <w:r w:rsidR="006C2F59">
        <w:t xml:space="preserve"> </w:t>
      </w:r>
      <w:proofErr w:type="spellStart"/>
      <w:r w:rsidR="006C2F59">
        <w:t>Kopgroeptest</w:t>
      </w:r>
      <w:proofErr w:type="spellEnd"/>
      <w:r w:rsidR="00EE1085">
        <w:t>.</w:t>
      </w:r>
      <w:r w:rsidR="000A5159">
        <w:t xml:space="preserve"> </w:t>
      </w:r>
      <w:r w:rsidR="00EE1085">
        <w:t xml:space="preserve"> </w:t>
      </w:r>
    </w:p>
    <w:p w14:paraId="64EFF4E1" w14:textId="3C110BFE" w:rsidR="00E509CB" w:rsidRDefault="00E509CB" w:rsidP="003631F9"/>
    <w:p w14:paraId="53CECED5" w14:textId="312F8AA0" w:rsidR="005E1F8D" w:rsidRDefault="00333EC2" w:rsidP="003631F9">
      <w:r>
        <w:t>De kwalificatie</w:t>
      </w:r>
      <w:r w:rsidR="00E221B8">
        <w:t xml:space="preserve"> </w:t>
      </w:r>
      <w:r w:rsidR="00910CC7">
        <w:t>voor een bericht</w:t>
      </w:r>
      <w:r w:rsidR="004B4CBC">
        <w:t xml:space="preserve"> </w:t>
      </w:r>
      <w:bookmarkStart w:id="87" w:name="_Hlk83322902"/>
      <w:r w:rsidR="004B4CBC">
        <w:t>content type</w:t>
      </w:r>
      <w:bookmarkEnd w:id="87"/>
      <w:r w:rsidR="00910CC7">
        <w:t xml:space="preserve"> </w:t>
      </w:r>
      <w:r w:rsidR="00194308">
        <w:t xml:space="preserve">is </w:t>
      </w:r>
      <w:r w:rsidR="002032AE">
        <w:t xml:space="preserve">succesvol </w:t>
      </w:r>
      <w:r w:rsidR="00194308">
        <w:t>wanneer</w:t>
      </w:r>
      <w:r w:rsidR="005E1F8D">
        <w:t>:</w:t>
      </w:r>
    </w:p>
    <w:p w14:paraId="55880C18" w14:textId="12FEC943" w:rsidR="00E6463E" w:rsidRDefault="00707B26" w:rsidP="00864BE4">
      <w:pPr>
        <w:pStyle w:val="Lijstalinea"/>
        <w:numPr>
          <w:ilvl w:val="0"/>
          <w:numId w:val="29"/>
        </w:numPr>
      </w:pPr>
      <w:r w:rsidRPr="00707B26">
        <w:rPr>
          <w:rFonts w:cs="Arial"/>
        </w:rPr>
        <w:t xml:space="preserve"> </w:t>
      </w:r>
      <w:r>
        <w:rPr>
          <w:rFonts w:cs="Arial"/>
        </w:rPr>
        <w:t>Alle kwalificatie scenario’s voor het bericht content type positief zijn</w:t>
      </w:r>
      <w:r w:rsidR="00A36513">
        <w:t>, zie bijlage 2.</w:t>
      </w:r>
    </w:p>
    <w:p w14:paraId="51E46BC6" w14:textId="3673B9B5" w:rsidR="00400266" w:rsidRDefault="00400266" w:rsidP="000A4CE8"/>
    <w:p w14:paraId="30CD6852" w14:textId="236AD601" w:rsidR="00D23709" w:rsidRPr="00342161" w:rsidRDefault="00D23709" w:rsidP="00D23709">
      <w:pPr>
        <w:rPr>
          <w:rFonts w:cs="Arial"/>
        </w:rPr>
      </w:pPr>
      <w:r w:rsidRPr="00342161">
        <w:rPr>
          <w:rFonts w:cs="Arial"/>
        </w:rPr>
        <w:t xml:space="preserve">Vastleggen en aanleveren resultaten </w:t>
      </w:r>
      <w:r w:rsidR="00DD5005">
        <w:rPr>
          <w:rFonts w:cs="Arial"/>
        </w:rPr>
        <w:t>k</w:t>
      </w:r>
      <w:r w:rsidRPr="00342161">
        <w:rPr>
          <w:rFonts w:cs="Arial"/>
        </w:rPr>
        <w:t>walificatie.</w:t>
      </w:r>
    </w:p>
    <w:p w14:paraId="41D3C227" w14:textId="34A4DEAA" w:rsidR="00E64748" w:rsidRPr="00864BE4" w:rsidRDefault="003216E4" w:rsidP="00D23709">
      <w:pPr>
        <w:pStyle w:val="Lijstalinea"/>
        <w:numPr>
          <w:ilvl w:val="0"/>
          <w:numId w:val="35"/>
        </w:numPr>
        <w:rPr>
          <w:rFonts w:cs="Arial"/>
          <w:b/>
          <w:bCs/>
        </w:rPr>
      </w:pPr>
      <w:r>
        <w:rPr>
          <w:rFonts w:cs="Arial"/>
        </w:rPr>
        <w:t>Voor de kwalificatie middels TQF dienen m</w:t>
      </w:r>
      <w:r w:rsidR="00D23709" w:rsidRPr="00342161">
        <w:rPr>
          <w:rFonts w:cs="Arial"/>
        </w:rPr>
        <w:t xml:space="preserve">arktpartijen voor elk </w:t>
      </w:r>
      <w:r w:rsidR="00D23709">
        <w:rPr>
          <w:rFonts w:cs="Arial"/>
        </w:rPr>
        <w:t>te kwalificeren</w:t>
      </w:r>
      <w:r w:rsidR="00D23709" w:rsidRPr="00342161">
        <w:rPr>
          <w:rFonts w:cs="Arial"/>
        </w:rPr>
        <w:t xml:space="preserve"> bericht</w:t>
      </w:r>
      <w:r w:rsidR="004B4CBC">
        <w:rPr>
          <w:rFonts w:cs="Arial"/>
        </w:rPr>
        <w:t xml:space="preserve"> </w:t>
      </w:r>
      <w:r w:rsidR="004B4CBC">
        <w:t>content type</w:t>
      </w:r>
      <w:r w:rsidR="009C076F">
        <w:rPr>
          <w:rFonts w:cs="Arial"/>
        </w:rPr>
        <w:t xml:space="preserve"> </w:t>
      </w:r>
      <w:r w:rsidR="002E5622">
        <w:rPr>
          <w:rFonts w:cs="Arial"/>
        </w:rPr>
        <w:t xml:space="preserve">minimaal 1 </w:t>
      </w:r>
      <w:r w:rsidR="00D23709" w:rsidRPr="00342161">
        <w:rPr>
          <w:rFonts w:cs="Arial"/>
        </w:rPr>
        <w:t>succesvol resultaat</w:t>
      </w:r>
      <w:r w:rsidR="00D23709">
        <w:rPr>
          <w:rFonts w:cs="Arial"/>
        </w:rPr>
        <w:t xml:space="preserve"> </w:t>
      </w:r>
      <w:r w:rsidR="002E5622">
        <w:rPr>
          <w:rFonts w:cs="Arial"/>
        </w:rPr>
        <w:t>per kwalificatie</w:t>
      </w:r>
      <w:r w:rsidR="00C172AF">
        <w:rPr>
          <w:rFonts w:cs="Arial"/>
        </w:rPr>
        <w:t xml:space="preserve">scenario </w:t>
      </w:r>
      <w:r w:rsidR="00D23709" w:rsidRPr="00801DDF">
        <w:rPr>
          <w:rFonts w:cs="Arial"/>
        </w:rPr>
        <w:t>(</w:t>
      </w:r>
      <w:proofErr w:type="spellStart"/>
      <w:r w:rsidR="00D23709" w:rsidRPr="00801DDF">
        <w:rPr>
          <w:rFonts w:cs="Arial"/>
        </w:rPr>
        <w:t>UUID’s</w:t>
      </w:r>
      <w:proofErr w:type="spellEnd"/>
      <w:r w:rsidR="00D23709" w:rsidRPr="00801DDF">
        <w:rPr>
          <w:rFonts w:cs="Arial"/>
        </w:rPr>
        <w:t xml:space="preserve"> (</w:t>
      </w:r>
      <w:proofErr w:type="spellStart"/>
      <w:r w:rsidR="00D23709" w:rsidRPr="00801DDF">
        <w:rPr>
          <w:rFonts w:cs="Arial"/>
        </w:rPr>
        <w:t>notifications</w:t>
      </w:r>
      <w:proofErr w:type="spellEnd"/>
      <w:r w:rsidR="00D23709" w:rsidRPr="00801DDF">
        <w:rPr>
          <w:rFonts w:cs="Arial"/>
        </w:rPr>
        <w:t xml:space="preserve"> of </w:t>
      </w:r>
      <w:proofErr w:type="spellStart"/>
      <w:r w:rsidR="00D23709" w:rsidRPr="00801DDF">
        <w:rPr>
          <w:rFonts w:cs="Arial"/>
        </w:rPr>
        <w:t>revision</w:t>
      </w:r>
      <w:proofErr w:type="spellEnd"/>
      <w:r w:rsidR="00D23709" w:rsidRPr="00801DDF">
        <w:rPr>
          <w:rFonts w:cs="Arial"/>
        </w:rPr>
        <w:t xml:space="preserve"> </w:t>
      </w:r>
      <w:proofErr w:type="spellStart"/>
      <w:r w:rsidR="00D23709" w:rsidRPr="00801DDF">
        <w:rPr>
          <w:rFonts w:cs="Arial"/>
        </w:rPr>
        <w:t>requests</w:t>
      </w:r>
      <w:proofErr w:type="spellEnd"/>
      <w:r w:rsidR="00D23709" w:rsidRPr="00801DDF">
        <w:rPr>
          <w:rFonts w:cs="Arial"/>
        </w:rPr>
        <w:t xml:space="preserve">) en </w:t>
      </w:r>
      <w:proofErr w:type="spellStart"/>
      <w:r w:rsidR="00D23709" w:rsidRPr="00801DDF">
        <w:rPr>
          <w:rFonts w:cs="Arial"/>
        </w:rPr>
        <w:t>UUID’s</w:t>
      </w:r>
      <w:proofErr w:type="spellEnd"/>
      <w:r w:rsidR="00D23709" w:rsidRPr="00801DDF">
        <w:rPr>
          <w:rFonts w:cs="Arial"/>
        </w:rPr>
        <w:t xml:space="preserve"> van de </w:t>
      </w:r>
      <w:proofErr w:type="spellStart"/>
      <w:r w:rsidR="00D23709" w:rsidRPr="00801DDF">
        <w:rPr>
          <w:rFonts w:cs="Arial"/>
        </w:rPr>
        <w:t>acknowledgements</w:t>
      </w:r>
      <w:proofErr w:type="spellEnd"/>
      <w:r w:rsidR="00D23709" w:rsidRPr="00801DDF">
        <w:rPr>
          <w:rFonts w:cs="Arial"/>
        </w:rPr>
        <w:t xml:space="preserve"> hierop)</w:t>
      </w:r>
      <w:r w:rsidR="00D23709" w:rsidRPr="00342161">
        <w:rPr>
          <w:rFonts w:cs="Arial"/>
        </w:rPr>
        <w:t xml:space="preserve"> vast te leggen in </w:t>
      </w:r>
      <w:r w:rsidR="00B72961">
        <w:rPr>
          <w:rFonts w:cs="Arial"/>
        </w:rPr>
        <w:t>het k</w:t>
      </w:r>
      <w:r w:rsidR="00D23709" w:rsidRPr="00342161">
        <w:rPr>
          <w:rFonts w:cs="Arial"/>
        </w:rPr>
        <w:t>walificatie</w:t>
      </w:r>
      <w:r w:rsidR="004C5325">
        <w:rPr>
          <w:rFonts w:cs="Arial"/>
        </w:rPr>
        <w:t>verslag</w:t>
      </w:r>
      <w:r w:rsidR="00D23709">
        <w:rPr>
          <w:rFonts w:cs="Arial"/>
        </w:rPr>
        <w:t>, zie bijlage 1.</w:t>
      </w:r>
    </w:p>
    <w:p w14:paraId="5327D7EC" w14:textId="1E913575" w:rsidR="00D23709" w:rsidRPr="00801DDF" w:rsidRDefault="00E64748" w:rsidP="00D23709">
      <w:pPr>
        <w:pStyle w:val="Lijstalinea"/>
        <w:numPr>
          <w:ilvl w:val="0"/>
          <w:numId w:val="35"/>
        </w:numPr>
        <w:rPr>
          <w:rFonts w:cs="Arial"/>
          <w:b/>
          <w:bCs/>
        </w:rPr>
      </w:pPr>
      <w:r>
        <w:rPr>
          <w:rFonts w:cs="Arial"/>
        </w:rPr>
        <w:t xml:space="preserve">Voor de kwalificatie tijdens </w:t>
      </w:r>
      <w:r w:rsidR="00E23E7E">
        <w:rPr>
          <w:rFonts w:cs="Arial"/>
        </w:rPr>
        <w:t xml:space="preserve">RNB AT </w:t>
      </w:r>
      <w:r w:rsidR="004762A6">
        <w:rPr>
          <w:rFonts w:cs="Arial"/>
        </w:rPr>
        <w:t xml:space="preserve">of </w:t>
      </w:r>
      <w:proofErr w:type="spellStart"/>
      <w:r w:rsidR="004762A6">
        <w:rPr>
          <w:rFonts w:cs="Arial"/>
        </w:rPr>
        <w:t>Kopgroep</w:t>
      </w:r>
      <w:r w:rsidR="003A3427">
        <w:rPr>
          <w:rFonts w:cs="Arial"/>
        </w:rPr>
        <w:t>test</w:t>
      </w:r>
      <w:proofErr w:type="spellEnd"/>
      <w:r w:rsidR="00242661">
        <w:rPr>
          <w:rFonts w:cs="Arial"/>
        </w:rPr>
        <w:t xml:space="preserve"> </w:t>
      </w:r>
      <w:r>
        <w:rPr>
          <w:rFonts w:cs="Arial"/>
        </w:rPr>
        <w:t xml:space="preserve">dienen marktpartijen </w:t>
      </w:r>
      <w:r w:rsidR="004762A6">
        <w:rPr>
          <w:rFonts w:cs="Arial"/>
        </w:rPr>
        <w:t>naast</w:t>
      </w:r>
      <w:r w:rsidR="00242661">
        <w:rPr>
          <w:rFonts w:cs="Arial"/>
        </w:rPr>
        <w:t xml:space="preserve"> </w:t>
      </w:r>
      <w:r w:rsidR="009F2BA5">
        <w:rPr>
          <w:rFonts w:cs="Arial"/>
        </w:rPr>
        <w:t>het</w:t>
      </w:r>
      <w:r w:rsidR="00242661">
        <w:rPr>
          <w:rFonts w:cs="Arial"/>
        </w:rPr>
        <w:t xml:space="preserve"> </w:t>
      </w:r>
      <w:r w:rsidR="00AD79FA">
        <w:rPr>
          <w:rFonts w:cs="Arial"/>
        </w:rPr>
        <w:t xml:space="preserve">resultaat </w:t>
      </w:r>
      <w:r w:rsidR="00BD7FCB">
        <w:rPr>
          <w:rFonts w:cs="Arial"/>
        </w:rPr>
        <w:t xml:space="preserve">van de kwalificatiescenario’s </w:t>
      </w:r>
      <w:r w:rsidR="00DE4651">
        <w:rPr>
          <w:rFonts w:cs="Arial"/>
        </w:rPr>
        <w:t xml:space="preserve">(bijlage 1) </w:t>
      </w:r>
      <w:r w:rsidR="00AD79FA">
        <w:rPr>
          <w:rFonts w:cs="Arial"/>
        </w:rPr>
        <w:t>ook de berichten</w:t>
      </w:r>
      <w:r w:rsidR="007E2624">
        <w:rPr>
          <w:rFonts w:cs="Arial"/>
        </w:rPr>
        <w:t xml:space="preserve"> </w:t>
      </w:r>
      <w:r w:rsidR="00FF76C9">
        <w:rPr>
          <w:rFonts w:cs="Arial"/>
        </w:rPr>
        <w:t xml:space="preserve">die gebruikt zijn voor het slagen van </w:t>
      </w:r>
      <w:r w:rsidR="004274B5">
        <w:rPr>
          <w:rFonts w:cs="Arial"/>
        </w:rPr>
        <w:t xml:space="preserve">het scenario </w:t>
      </w:r>
      <w:r w:rsidR="0099064A">
        <w:rPr>
          <w:rFonts w:cs="Arial"/>
        </w:rPr>
        <w:t>als bewijslast toe te voegen</w:t>
      </w:r>
      <w:r w:rsidR="003216E4">
        <w:rPr>
          <w:rFonts w:cs="Arial"/>
        </w:rPr>
        <w:t>.</w:t>
      </w:r>
    </w:p>
    <w:p w14:paraId="3A93618F" w14:textId="61F47F9C" w:rsidR="00D23709" w:rsidRPr="00864BE4" w:rsidRDefault="00D23709" w:rsidP="00D23709">
      <w:pPr>
        <w:pStyle w:val="Lijstalinea"/>
        <w:numPr>
          <w:ilvl w:val="0"/>
          <w:numId w:val="35"/>
        </w:numPr>
        <w:rPr>
          <w:rFonts w:cs="Arial"/>
          <w:b/>
          <w:bCs/>
        </w:rPr>
      </w:pPr>
      <w:r w:rsidRPr="00342161">
        <w:rPr>
          <w:rFonts w:cs="Arial"/>
        </w:rPr>
        <w:t>He</w:t>
      </w:r>
      <w:r w:rsidR="004C5325">
        <w:rPr>
          <w:rFonts w:cs="Arial"/>
        </w:rPr>
        <w:t>t</w:t>
      </w:r>
      <w:r w:rsidRPr="00342161">
        <w:rPr>
          <w:rFonts w:cs="Arial"/>
        </w:rPr>
        <w:t xml:space="preserve"> </w:t>
      </w:r>
      <w:r w:rsidR="00B72961">
        <w:rPr>
          <w:rFonts w:cs="Arial"/>
        </w:rPr>
        <w:t>k</w:t>
      </w:r>
      <w:r w:rsidRPr="00342161">
        <w:rPr>
          <w:rFonts w:cs="Arial"/>
        </w:rPr>
        <w:t>walificat</w:t>
      </w:r>
      <w:r>
        <w:rPr>
          <w:rFonts w:cs="Arial"/>
        </w:rPr>
        <w:t>i</w:t>
      </w:r>
      <w:r w:rsidRPr="00342161">
        <w:rPr>
          <w:rFonts w:cs="Arial"/>
        </w:rPr>
        <w:t>e</w:t>
      </w:r>
      <w:r w:rsidR="004C5325">
        <w:rPr>
          <w:rFonts w:cs="Arial"/>
        </w:rPr>
        <w:t>verslag</w:t>
      </w:r>
      <w:r w:rsidRPr="00342161">
        <w:rPr>
          <w:rFonts w:cs="Arial"/>
        </w:rPr>
        <w:t xml:space="preserve"> dient </w:t>
      </w:r>
      <w:r w:rsidR="004B4CBC">
        <w:rPr>
          <w:rFonts w:cs="Arial"/>
        </w:rPr>
        <w:t xml:space="preserve">binnen </w:t>
      </w:r>
      <w:r w:rsidRPr="00342161">
        <w:rPr>
          <w:rFonts w:cs="Arial"/>
        </w:rPr>
        <w:t xml:space="preserve">zeven dagen na afloop van de </w:t>
      </w:r>
      <w:r w:rsidR="00B72961">
        <w:rPr>
          <w:rFonts w:cs="Arial"/>
        </w:rPr>
        <w:t>k</w:t>
      </w:r>
      <w:r w:rsidRPr="00342161">
        <w:rPr>
          <w:rFonts w:cs="Arial"/>
        </w:rPr>
        <w:t>walificatie bij TenneT (</w:t>
      </w:r>
      <w:hyperlink r:id="rId15" w:history="1">
        <w:r w:rsidRPr="00342161">
          <w:rPr>
            <w:rStyle w:val="Hyperlink"/>
            <w:rFonts w:cs="Arial"/>
          </w:rPr>
          <w:t>allocatie2@tennet.eu</w:t>
        </w:r>
      </w:hyperlink>
      <w:r w:rsidRPr="00342161">
        <w:rPr>
          <w:rStyle w:val="Hyperlink"/>
          <w:rFonts w:cs="Arial"/>
        </w:rPr>
        <w:t xml:space="preserve">) </w:t>
      </w:r>
      <w:r w:rsidRPr="00820BDD">
        <w:t>aangeleverd te zijn</w:t>
      </w:r>
      <w:r>
        <w:t xml:space="preserve">. De uiterste aanleverdatum voor het </w:t>
      </w:r>
      <w:r w:rsidR="00B72961">
        <w:t>k</w:t>
      </w:r>
      <w:r>
        <w:t xml:space="preserve">walificatieverslag is </w:t>
      </w:r>
      <w:r w:rsidRPr="006526BC">
        <w:rPr>
          <w:b/>
          <w:bCs/>
        </w:rPr>
        <w:t>30 november 2021</w:t>
      </w:r>
      <w:r>
        <w:t>.</w:t>
      </w:r>
      <w:r w:rsidR="003723BF">
        <w:t xml:space="preserve"> </w:t>
      </w:r>
    </w:p>
    <w:p w14:paraId="53AB45F6" w14:textId="1D3D4E20" w:rsidR="00686E27" w:rsidRPr="00686E27" w:rsidRDefault="00686E27">
      <w:pPr>
        <w:pStyle w:val="Lijstalinea"/>
        <w:numPr>
          <w:ilvl w:val="0"/>
          <w:numId w:val="35"/>
        </w:numPr>
      </w:pPr>
      <w:r w:rsidRPr="00686E27">
        <w:rPr>
          <w:rFonts w:cs="Arial"/>
        </w:rPr>
        <w:t xml:space="preserve">Binnen 2 weken na het aanleveren van het kwalificatieverslag krijgt een marktpartij terugkoppeling voor welke bericht content typen ze gekwalificeerd zijn om te versturen </w:t>
      </w:r>
      <w:r>
        <w:t>via de MMC-HUB</w:t>
      </w:r>
      <w:r w:rsidRPr="00686E27">
        <w:rPr>
          <w:rFonts w:cs="Arial"/>
        </w:rPr>
        <w:t xml:space="preserve">. </w:t>
      </w:r>
    </w:p>
    <w:p w14:paraId="6FC76204" w14:textId="09DEC713" w:rsidR="00380478" w:rsidRDefault="00380478" w:rsidP="00864BE4">
      <w:pPr>
        <w:pStyle w:val="Kop3"/>
        <w:numPr>
          <w:ilvl w:val="0"/>
          <w:numId w:val="0"/>
        </w:numPr>
      </w:pPr>
      <w:bookmarkStart w:id="88" w:name="_Toc82418017"/>
      <w:bookmarkEnd w:id="88"/>
    </w:p>
    <w:p w14:paraId="73274A24" w14:textId="77777777" w:rsidR="00381965" w:rsidRDefault="00381965">
      <w:pPr>
        <w:widowControl/>
        <w:adjustRightInd/>
        <w:spacing w:line="240" w:lineRule="auto"/>
        <w:rPr>
          <w:b/>
          <w:sz w:val="22"/>
        </w:rPr>
      </w:pPr>
      <w:bookmarkStart w:id="89" w:name="_Toc83225749"/>
      <w:r>
        <w:br w:type="page"/>
      </w:r>
    </w:p>
    <w:p w14:paraId="4287CA7E" w14:textId="3ED45756" w:rsidR="00F2433C" w:rsidRPr="002A215B" w:rsidRDefault="0051520D" w:rsidP="00864BE4">
      <w:pPr>
        <w:pStyle w:val="Kop3"/>
      </w:pPr>
      <w:r w:rsidRPr="002A215B">
        <w:lastRenderedPageBreak/>
        <w:t>Planning kwalificatie</w:t>
      </w:r>
      <w:bookmarkEnd w:id="89"/>
      <w:r w:rsidRPr="002A215B">
        <w:t xml:space="preserve"> </w:t>
      </w:r>
    </w:p>
    <w:p w14:paraId="585CF01F" w14:textId="77777777" w:rsidR="00496D21" w:rsidRDefault="00496D21">
      <w:pPr>
        <w:widowControl/>
        <w:adjustRightInd/>
        <w:spacing w:line="240" w:lineRule="auto"/>
      </w:pPr>
    </w:p>
    <w:p w14:paraId="726BB43A" w14:textId="45852BE9" w:rsidR="009E6CC7" w:rsidRDefault="009E6CC7">
      <w:pPr>
        <w:widowControl/>
        <w:adjustRightInd/>
        <w:spacing w:line="240" w:lineRule="auto"/>
      </w:pPr>
    </w:p>
    <w:p w14:paraId="20F25B18" w14:textId="4554475B" w:rsidR="0051520D" w:rsidRDefault="00381965">
      <w:pPr>
        <w:widowControl/>
        <w:adjustRightInd/>
        <w:spacing w:line="240" w:lineRule="auto"/>
      </w:pPr>
      <w:r>
        <w:rPr>
          <w:noProof/>
        </w:rPr>
        <w:drawing>
          <wp:inline distT="0" distB="0" distL="0" distR="0" wp14:anchorId="79C8A740" wp14:editId="5B4345A9">
            <wp:extent cx="6116320" cy="139827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6320" cy="1398270"/>
                    </a:xfrm>
                    <a:prstGeom prst="rect">
                      <a:avLst/>
                    </a:prstGeom>
                  </pic:spPr>
                </pic:pic>
              </a:graphicData>
            </a:graphic>
          </wp:inline>
        </w:drawing>
      </w:r>
    </w:p>
    <w:p w14:paraId="4D4246B3" w14:textId="77777777" w:rsidR="00381965" w:rsidRDefault="00381965">
      <w:pPr>
        <w:widowControl/>
        <w:adjustRightInd/>
        <w:spacing w:line="240" w:lineRule="auto"/>
      </w:pPr>
    </w:p>
    <w:p w14:paraId="28EE0FF4" w14:textId="77777777" w:rsidR="009E6CC7" w:rsidRDefault="00C34BCD" w:rsidP="009E6CC7">
      <w:pPr>
        <w:pStyle w:val="Kop1"/>
      </w:pPr>
      <w:bookmarkStart w:id="90" w:name="_Toc82418019"/>
      <w:bookmarkStart w:id="91" w:name="_Toc83223124"/>
      <w:bookmarkStart w:id="92" w:name="_Toc64889124"/>
      <w:bookmarkStart w:id="93" w:name="_Toc73608186"/>
      <w:bookmarkStart w:id="94" w:name="_Toc83225750"/>
      <w:bookmarkEnd w:id="90"/>
      <w:bookmarkEnd w:id="91"/>
      <w:r>
        <w:t>Communicatie</w:t>
      </w:r>
      <w:bookmarkEnd w:id="92"/>
      <w:bookmarkEnd w:id="93"/>
      <w:bookmarkEnd w:id="94"/>
    </w:p>
    <w:p w14:paraId="662A9098" w14:textId="77C92675" w:rsidR="00C34BCD" w:rsidRDefault="003F4CFF" w:rsidP="00864BE4">
      <w:r>
        <w:t>V</w:t>
      </w:r>
      <w:r w:rsidR="00FA3EFA">
        <w:t>ragen</w:t>
      </w:r>
      <w:r>
        <w:t xml:space="preserve"> over connectiviteit</w:t>
      </w:r>
      <w:r w:rsidR="00FA3EFA">
        <w:t>, issues en kwalificatie</w:t>
      </w:r>
      <w:r w:rsidR="00C34BCD" w:rsidRPr="00C34BCD">
        <w:t xml:space="preserve">verslagen </w:t>
      </w:r>
      <w:r w:rsidR="007C19AE">
        <w:t>kunne</w:t>
      </w:r>
      <w:r w:rsidR="004B4CBC">
        <w:t>n</w:t>
      </w:r>
      <w:r w:rsidR="007C19AE">
        <w:t xml:space="preserve"> </w:t>
      </w:r>
      <w:r w:rsidR="007923CD">
        <w:t>via</w:t>
      </w:r>
      <w:r w:rsidR="00F632CD">
        <w:t xml:space="preserve"> </w:t>
      </w:r>
      <w:hyperlink r:id="rId17" w:history="1">
        <w:r w:rsidR="00F632CD" w:rsidRPr="00CD75C2">
          <w:rPr>
            <w:rStyle w:val="Hyperlink"/>
          </w:rPr>
          <w:t>allocatie2@tennet.eu</w:t>
        </w:r>
      </w:hyperlink>
      <w:r>
        <w:t xml:space="preserve"> aan TenneT </w:t>
      </w:r>
      <w:r w:rsidR="007C19AE">
        <w:t xml:space="preserve">gesteld worden. </w:t>
      </w:r>
      <w:r w:rsidR="00E873E5">
        <w:t>V</w:t>
      </w:r>
      <w:r w:rsidR="008D7183">
        <w:t xml:space="preserve">ragen </w:t>
      </w:r>
      <w:r w:rsidR="00FB5E68">
        <w:t xml:space="preserve">aan </w:t>
      </w:r>
      <w:hyperlink r:id="rId18" w:history="1">
        <w:r w:rsidR="00FB5E68" w:rsidRPr="00CD75C2">
          <w:rPr>
            <w:rStyle w:val="Hyperlink"/>
          </w:rPr>
          <w:t>allocatie2@tennet.eu</w:t>
        </w:r>
      </w:hyperlink>
      <w:r w:rsidR="00625778">
        <w:t xml:space="preserve"> </w:t>
      </w:r>
      <w:r w:rsidR="003C760E">
        <w:t xml:space="preserve">worden </w:t>
      </w:r>
      <w:r w:rsidR="00625778">
        <w:t xml:space="preserve">tijdens de connectiviteit- en kwalificatiefase </w:t>
      </w:r>
      <w:r w:rsidR="00E873E5">
        <w:t xml:space="preserve">met prioriteit </w:t>
      </w:r>
      <w:r w:rsidR="008C0A93">
        <w:t>behandeld</w:t>
      </w:r>
      <w:r w:rsidR="00E873E5">
        <w:t>.</w:t>
      </w:r>
      <w:r w:rsidR="00C34BCD">
        <w:br w:type="page"/>
      </w:r>
    </w:p>
    <w:p w14:paraId="09FA1793" w14:textId="389F997A" w:rsidR="00C34BCD" w:rsidRDefault="00C34BCD" w:rsidP="00C34BCD">
      <w:pPr>
        <w:pStyle w:val="Kop1"/>
      </w:pPr>
      <w:bookmarkStart w:id="95" w:name="_Toc64889125"/>
      <w:bookmarkStart w:id="96" w:name="_Toc73608187"/>
      <w:bookmarkStart w:id="97" w:name="_Toc83225751"/>
      <w:r>
        <w:lastRenderedPageBreak/>
        <w:t xml:space="preserve">Bijlage 1: voorbeeld </w:t>
      </w:r>
      <w:r w:rsidR="007D26F4">
        <w:t>k</w:t>
      </w:r>
      <w:r>
        <w:t>walificatieverslag</w:t>
      </w:r>
      <w:bookmarkEnd w:id="95"/>
      <w:bookmarkEnd w:id="96"/>
      <w:bookmarkEnd w:id="97"/>
    </w:p>
    <w:p w14:paraId="5A671BA5" w14:textId="77777777" w:rsidR="00C33DA1" w:rsidRDefault="00C33DA1" w:rsidP="008C3FA4">
      <w:pPr>
        <w:keepLines/>
        <w:overflowPunct w:val="0"/>
        <w:autoSpaceDE w:val="0"/>
        <w:autoSpaceDN w:val="0"/>
        <w:spacing w:line="240" w:lineRule="auto"/>
        <w:textAlignment w:val="baseline"/>
        <w:rPr>
          <w:rFonts w:asciiTheme="minorHAnsi" w:hAnsiTheme="minorHAnsi"/>
          <w:sz w:val="22"/>
          <w:szCs w:val="22"/>
        </w:rPr>
      </w:pPr>
    </w:p>
    <w:p w14:paraId="35AF909C" w14:textId="2038BEBA" w:rsidR="002C1DC3" w:rsidRPr="00F908C2" w:rsidRDefault="002C1DC3">
      <w:pPr>
        <w:rPr>
          <w:b/>
          <w:bCs/>
        </w:rPr>
      </w:pPr>
      <w:bookmarkStart w:id="98" w:name="_Hlk79052524"/>
      <w:r>
        <w:t xml:space="preserve">In </w:t>
      </w:r>
      <w:r w:rsidR="00100B2C">
        <w:t xml:space="preserve">de </w:t>
      </w:r>
      <w:r>
        <w:t xml:space="preserve">onderstaande bijlage een template </w:t>
      </w:r>
      <w:r w:rsidR="003D05A9">
        <w:t xml:space="preserve">per marktpartij type </w:t>
      </w:r>
      <w:r>
        <w:t xml:space="preserve">van het </w:t>
      </w:r>
      <w:r w:rsidR="007D26F4">
        <w:t>k</w:t>
      </w:r>
      <w:r>
        <w:t xml:space="preserve">walificatieverslag </w:t>
      </w:r>
      <w:r w:rsidR="007D26F4">
        <w:t>welke</w:t>
      </w:r>
      <w:r>
        <w:t xml:space="preserve"> de marktpartij kan gebruiken </w:t>
      </w:r>
      <w:r w:rsidR="00B04C77">
        <w:t xml:space="preserve">om </w:t>
      </w:r>
      <w:r w:rsidR="007D26F4">
        <w:t xml:space="preserve">de </w:t>
      </w:r>
      <w:r>
        <w:t>testresulta</w:t>
      </w:r>
      <w:r w:rsidR="00D910D9">
        <w:t>ten</w:t>
      </w:r>
      <w:r>
        <w:t xml:space="preserve"> tijdens de </w:t>
      </w:r>
      <w:r w:rsidR="007D26F4">
        <w:t>k</w:t>
      </w:r>
      <w:r w:rsidR="00FD0794">
        <w:t>walificatie</w:t>
      </w:r>
      <w:r w:rsidR="000278DA">
        <w:t xml:space="preserve"> in</w:t>
      </w:r>
      <w:r>
        <w:t xml:space="preserve"> vast te leggen</w:t>
      </w:r>
      <w:r w:rsidR="003D05A9">
        <w:t xml:space="preserve"> en toe te sturen naar TenneT </w:t>
      </w:r>
    </w:p>
    <w:bookmarkEnd w:id="98"/>
    <w:p w14:paraId="2B4B79CE" w14:textId="77777777" w:rsidR="00C34BCD" w:rsidRDefault="00C34BCD" w:rsidP="00C34BCD"/>
    <w:tbl>
      <w:tblPr>
        <w:tblStyle w:val="Tabelraster"/>
        <w:tblW w:w="0" w:type="auto"/>
        <w:tblLook w:val="04A0" w:firstRow="1" w:lastRow="0" w:firstColumn="1" w:lastColumn="0" w:noHBand="0" w:noVBand="1"/>
      </w:tblPr>
      <w:tblGrid>
        <w:gridCol w:w="4811"/>
        <w:gridCol w:w="1988"/>
      </w:tblGrid>
      <w:tr w:rsidR="00D83FC6" w14:paraId="1AF2DC43" w14:textId="77777777" w:rsidTr="00DF270B">
        <w:trPr>
          <w:cnfStyle w:val="100000000000" w:firstRow="1" w:lastRow="0" w:firstColumn="0" w:lastColumn="0" w:oddVBand="0" w:evenVBand="0" w:oddHBand="0" w:evenHBand="0" w:firstRowFirstColumn="0" w:firstRowLastColumn="0" w:lastRowFirstColumn="0" w:lastRowLastColumn="0"/>
        </w:trPr>
        <w:tc>
          <w:tcPr>
            <w:tcW w:w="4811" w:type="dxa"/>
          </w:tcPr>
          <w:p w14:paraId="124AD522" w14:textId="4BEB49D8" w:rsidR="00D83FC6" w:rsidRDefault="00D83FC6">
            <w:pPr>
              <w:widowControl/>
              <w:adjustRightInd/>
              <w:spacing w:line="240" w:lineRule="auto"/>
            </w:pPr>
            <w:bookmarkStart w:id="99" w:name="_MON_1675501727"/>
            <w:bookmarkEnd w:id="99"/>
            <w:r w:rsidRPr="00D83FC6">
              <w:t>Kwalificatie verslag Allocatie 2.0_TR2021_BRP</w:t>
            </w:r>
          </w:p>
        </w:tc>
        <w:tc>
          <w:tcPr>
            <w:tcW w:w="1988" w:type="dxa"/>
          </w:tcPr>
          <w:p w14:paraId="5BDF2748" w14:textId="46A62346" w:rsidR="00D83FC6" w:rsidRDefault="00D83FC6">
            <w:pPr>
              <w:widowControl/>
              <w:adjustRightInd/>
              <w:spacing w:line="240" w:lineRule="auto"/>
            </w:pPr>
            <w:r>
              <w:object w:dxaOrig="1520" w:dyaOrig="987" w14:anchorId="6EA42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75.75pt;height:49.45pt" o:ole="">
                  <v:imagedata r:id="rId19" o:title=""/>
                </v:shape>
                <o:OLEObject Type="Embed" ProgID="Excel.Sheet.12" ShapeID="_x0000_i1198" DrawAspect="Icon" ObjectID="_1694953225" r:id="rId20"/>
              </w:object>
            </w:r>
          </w:p>
        </w:tc>
      </w:tr>
      <w:tr w:rsidR="00D83FC6" w14:paraId="6692F29E" w14:textId="77777777" w:rsidTr="00DF270B">
        <w:tc>
          <w:tcPr>
            <w:tcW w:w="4811" w:type="dxa"/>
          </w:tcPr>
          <w:p w14:paraId="71F8A76A" w14:textId="143B48B1" w:rsidR="00D83FC6" w:rsidRDefault="00D83FC6">
            <w:pPr>
              <w:widowControl/>
              <w:adjustRightInd/>
              <w:spacing w:line="240" w:lineRule="auto"/>
            </w:pPr>
            <w:r w:rsidRPr="00D83FC6">
              <w:t>Kwalificatie verslag Allocatie 2.0_TR2021_LNBe</w:t>
            </w:r>
          </w:p>
        </w:tc>
        <w:tc>
          <w:tcPr>
            <w:tcW w:w="1988" w:type="dxa"/>
          </w:tcPr>
          <w:p w14:paraId="6B3B8CBC" w14:textId="2AC80B40" w:rsidR="00D83FC6" w:rsidRDefault="00D83FC6">
            <w:pPr>
              <w:widowControl/>
              <w:adjustRightInd/>
              <w:spacing w:line="240" w:lineRule="auto"/>
            </w:pPr>
            <w:r>
              <w:object w:dxaOrig="1520" w:dyaOrig="987" w14:anchorId="57646FDD">
                <v:shape id="_x0000_i1199" type="#_x0000_t75" style="width:75.75pt;height:49.45pt" o:ole="">
                  <v:imagedata r:id="rId21" o:title=""/>
                </v:shape>
                <o:OLEObject Type="Embed" ProgID="Excel.Sheet.12" ShapeID="_x0000_i1199" DrawAspect="Icon" ObjectID="_1694953226" r:id="rId22"/>
              </w:object>
            </w:r>
          </w:p>
        </w:tc>
      </w:tr>
      <w:tr w:rsidR="00D83FC6" w14:paraId="626B54C8" w14:textId="77777777" w:rsidTr="00DF270B">
        <w:tc>
          <w:tcPr>
            <w:tcW w:w="4811" w:type="dxa"/>
          </w:tcPr>
          <w:p w14:paraId="2E728E03" w14:textId="44C39EDF" w:rsidR="00D83FC6" w:rsidRDefault="00D83FC6">
            <w:pPr>
              <w:widowControl/>
              <w:adjustRightInd/>
              <w:spacing w:line="240" w:lineRule="auto"/>
            </w:pPr>
            <w:r w:rsidRPr="00D83FC6">
              <w:t>Kwalificatie verslag Allocatie 2.0_TR2021_LNBg</w:t>
            </w:r>
          </w:p>
        </w:tc>
        <w:tc>
          <w:tcPr>
            <w:tcW w:w="1988" w:type="dxa"/>
          </w:tcPr>
          <w:p w14:paraId="7BBED12B" w14:textId="1AB0F993" w:rsidR="00D83FC6" w:rsidRDefault="00D83FC6">
            <w:pPr>
              <w:widowControl/>
              <w:adjustRightInd/>
              <w:spacing w:line="240" w:lineRule="auto"/>
            </w:pPr>
            <w:r>
              <w:object w:dxaOrig="1520" w:dyaOrig="987" w14:anchorId="1263325B">
                <v:shape id="_x0000_i1200" type="#_x0000_t75" style="width:75.75pt;height:49.45pt" o:ole="">
                  <v:imagedata r:id="rId23" o:title=""/>
                </v:shape>
                <o:OLEObject Type="Embed" ProgID="Excel.Sheet.12" ShapeID="_x0000_i1200" DrawAspect="Icon" ObjectID="_1694953227" r:id="rId24"/>
              </w:object>
            </w:r>
          </w:p>
        </w:tc>
      </w:tr>
      <w:tr w:rsidR="00D83FC6" w14:paraId="64985C70" w14:textId="77777777" w:rsidTr="00DF270B">
        <w:tc>
          <w:tcPr>
            <w:tcW w:w="4811" w:type="dxa"/>
          </w:tcPr>
          <w:p w14:paraId="4AA067BA" w14:textId="21426FBC" w:rsidR="00D83FC6" w:rsidRDefault="00D83FC6">
            <w:pPr>
              <w:widowControl/>
              <w:adjustRightInd/>
              <w:spacing w:line="240" w:lineRule="auto"/>
            </w:pPr>
            <w:r w:rsidRPr="00D83FC6">
              <w:t>Kwalificatie verslag Allocatie 2.0_TR2021_MV</w:t>
            </w:r>
          </w:p>
        </w:tc>
        <w:tc>
          <w:tcPr>
            <w:tcW w:w="1988" w:type="dxa"/>
          </w:tcPr>
          <w:p w14:paraId="06B83A11" w14:textId="06737253" w:rsidR="00D83FC6" w:rsidRDefault="00D83FC6">
            <w:pPr>
              <w:widowControl/>
              <w:adjustRightInd/>
              <w:spacing w:line="240" w:lineRule="auto"/>
            </w:pPr>
            <w:r>
              <w:object w:dxaOrig="1520" w:dyaOrig="987" w14:anchorId="15F585EA">
                <v:shape id="_x0000_i1201" type="#_x0000_t75" style="width:75.75pt;height:49.45pt" o:ole="">
                  <v:imagedata r:id="rId25" o:title=""/>
                </v:shape>
                <o:OLEObject Type="Embed" ProgID="Excel.Sheet.12" ShapeID="_x0000_i1201" DrawAspect="Icon" ObjectID="_1694953228" r:id="rId26"/>
              </w:object>
            </w:r>
          </w:p>
        </w:tc>
      </w:tr>
      <w:tr w:rsidR="00D83FC6" w14:paraId="4883690F" w14:textId="77777777" w:rsidTr="00DF270B">
        <w:tc>
          <w:tcPr>
            <w:tcW w:w="4811" w:type="dxa"/>
          </w:tcPr>
          <w:p w14:paraId="441F32B8" w14:textId="6F88CDCF" w:rsidR="00D83FC6" w:rsidRDefault="00D83FC6">
            <w:pPr>
              <w:widowControl/>
              <w:adjustRightInd/>
              <w:spacing w:line="240" w:lineRule="auto"/>
            </w:pPr>
            <w:r w:rsidRPr="00D83FC6">
              <w:t>Kwalificatie verslag Allocatie 2.0_TR2021_RNB</w:t>
            </w:r>
          </w:p>
        </w:tc>
        <w:tc>
          <w:tcPr>
            <w:tcW w:w="1988" w:type="dxa"/>
          </w:tcPr>
          <w:p w14:paraId="7BE9843F" w14:textId="353B7C80" w:rsidR="00D83FC6" w:rsidRDefault="00D83FC6">
            <w:pPr>
              <w:widowControl/>
              <w:adjustRightInd/>
              <w:spacing w:line="240" w:lineRule="auto"/>
            </w:pPr>
            <w:r>
              <w:object w:dxaOrig="1520" w:dyaOrig="987" w14:anchorId="6D57CF52">
                <v:shape id="_x0000_i1202" type="#_x0000_t75" style="width:75.75pt;height:49.45pt" o:ole="">
                  <v:imagedata r:id="rId27" o:title=""/>
                </v:shape>
                <o:OLEObject Type="Embed" ProgID="Excel.Sheet.12" ShapeID="_x0000_i1202" DrawAspect="Icon" ObjectID="_1694953229" r:id="rId28"/>
              </w:object>
            </w:r>
          </w:p>
        </w:tc>
      </w:tr>
    </w:tbl>
    <w:p w14:paraId="58C09230" w14:textId="7F0AE4C3" w:rsidR="00FA3EFA" w:rsidRDefault="00FA3EFA">
      <w:pPr>
        <w:widowControl/>
        <w:adjustRightInd/>
        <w:spacing w:line="240" w:lineRule="auto"/>
      </w:pPr>
    </w:p>
    <w:p w14:paraId="01E07660" w14:textId="77777777" w:rsidR="00D83FC6" w:rsidRDefault="00D83FC6">
      <w:pPr>
        <w:widowControl/>
        <w:adjustRightInd/>
        <w:spacing w:line="240" w:lineRule="auto"/>
      </w:pPr>
    </w:p>
    <w:p w14:paraId="6EB518A5" w14:textId="143AC96F" w:rsidR="0080705E" w:rsidRDefault="0080705E">
      <w:pPr>
        <w:widowControl/>
        <w:adjustRightInd/>
        <w:spacing w:line="240" w:lineRule="auto"/>
      </w:pPr>
      <w:bookmarkStart w:id="100" w:name="_MON_1687609640"/>
      <w:bookmarkEnd w:id="100"/>
      <w:r>
        <w:br w:type="page"/>
      </w:r>
    </w:p>
    <w:p w14:paraId="181149C7" w14:textId="7C744F37" w:rsidR="00E05576" w:rsidRDefault="00E05576" w:rsidP="00E05576">
      <w:pPr>
        <w:pStyle w:val="Kop1"/>
      </w:pPr>
      <w:bookmarkStart w:id="101" w:name="_Toc64889126"/>
      <w:bookmarkStart w:id="102" w:name="_Toc73608188"/>
      <w:bookmarkStart w:id="103" w:name="_Toc83225752"/>
      <w:r>
        <w:lastRenderedPageBreak/>
        <w:t xml:space="preserve">Bijlage 2: </w:t>
      </w:r>
      <w:bookmarkEnd w:id="101"/>
      <w:bookmarkEnd w:id="102"/>
      <w:bookmarkEnd w:id="103"/>
      <w:r w:rsidR="00381965">
        <w:t>Kwalificatiescenario's</w:t>
      </w:r>
    </w:p>
    <w:p w14:paraId="6A4816FB" w14:textId="204E7B0E" w:rsidR="00FA3EFA" w:rsidRPr="001C6A97" w:rsidRDefault="00C3188D" w:rsidP="009E6CC7">
      <w:r>
        <w:rPr>
          <w:noProof/>
        </w:rPr>
        <w:object w:dxaOrig="1538" w:dyaOrig="993" w14:anchorId="7DD37B69">
          <v:shape id="_x0000_i1026" type="#_x0000_t75" style="width:76.85pt;height:49.95pt" o:ole="">
            <v:imagedata r:id="rId29" o:title=""/>
          </v:shape>
          <o:OLEObject Type="Embed" ProgID="Excel.Sheet.12" ShapeID="_x0000_i1026" DrawAspect="Icon" ObjectID="_1694953230" r:id="rId30"/>
        </w:object>
      </w:r>
    </w:p>
    <w:sectPr w:rsidR="00FA3EFA" w:rsidRPr="001C6A97" w:rsidSect="003134EB">
      <w:headerReference w:type="default" r:id="rId31"/>
      <w:headerReference w:type="first" r:id="rId32"/>
      <w:pgSz w:w="11906" w:h="16838" w:code="9"/>
      <w:pgMar w:top="2438" w:right="970" w:bottom="1985" w:left="1304" w:header="924" w:footer="318"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0894C" w14:textId="77777777" w:rsidR="003D05A9" w:rsidRDefault="003D05A9">
      <w:r>
        <w:separator/>
      </w:r>
    </w:p>
  </w:endnote>
  <w:endnote w:type="continuationSeparator" w:id="0">
    <w:p w14:paraId="6AF7C065" w14:textId="77777777" w:rsidR="003D05A9" w:rsidRDefault="003D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339034"/>
      <w:docPartObj>
        <w:docPartGallery w:val="Page Numbers (Bottom of Page)"/>
        <w:docPartUnique/>
      </w:docPartObj>
    </w:sdtPr>
    <w:sdtContent>
      <w:p w14:paraId="47FE1492" w14:textId="77777777" w:rsidR="003D05A9" w:rsidRDefault="003D05A9">
        <w:pPr>
          <w:pStyle w:val="Voettekst"/>
          <w:jc w:val="right"/>
        </w:pPr>
        <w:r>
          <w:fldChar w:fldCharType="begin"/>
        </w:r>
        <w:r>
          <w:instrText>PAGE   \* MERGEFORMAT</w:instrText>
        </w:r>
        <w:r>
          <w:fldChar w:fldCharType="separate"/>
        </w:r>
        <w:r>
          <w:rPr>
            <w:noProof/>
          </w:rPr>
          <w:t>10</w:t>
        </w:r>
        <w:r>
          <w:fldChar w:fldCharType="end"/>
        </w:r>
      </w:p>
    </w:sdtContent>
  </w:sdt>
  <w:p w14:paraId="7967F3A3" w14:textId="77777777" w:rsidR="003D05A9" w:rsidRDefault="003D0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0E357" w14:textId="77777777" w:rsidR="003D05A9" w:rsidRDefault="003D05A9">
      <w:r>
        <w:separator/>
      </w:r>
    </w:p>
  </w:footnote>
  <w:footnote w:type="continuationSeparator" w:id="0">
    <w:p w14:paraId="04DE71A9" w14:textId="77777777" w:rsidR="003D05A9" w:rsidRDefault="003D05A9">
      <w:r>
        <w:continuationSeparator/>
      </w:r>
    </w:p>
  </w:footnote>
  <w:footnote w:id="1">
    <w:p w14:paraId="6709B42B" w14:textId="3D14055C" w:rsidR="003D05A9" w:rsidRPr="00C73EB9" w:rsidRDefault="003D05A9">
      <w:pPr>
        <w:pStyle w:val="Voetnoottekst"/>
      </w:pPr>
      <w:r w:rsidRPr="00864BE4">
        <w:rPr>
          <w:rStyle w:val="Voetnootmarkering"/>
          <w:sz w:val="16"/>
          <w:szCs w:val="16"/>
        </w:rPr>
        <w:footnoteRef/>
      </w:r>
      <w:r w:rsidRPr="00864BE4">
        <w:rPr>
          <w:sz w:val="16"/>
          <w:szCs w:val="16"/>
        </w:rPr>
        <w:t xml:space="preserve"> Elk juridische entiteit die berichten wil gaan versturen. In het geval van de regionale netbeheerders zal elke regionale netbeheerder, 6 entiteiten, zich afzonderlijk moeten kwalificeren.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006" w:type="dxa"/>
      <w:tblInd w:w="6600" w:type="dxa"/>
      <w:tblLayout w:type="fixed"/>
      <w:tblCellMar>
        <w:left w:w="0" w:type="dxa"/>
        <w:right w:w="0" w:type="dxa"/>
      </w:tblCellMar>
      <w:tblLook w:val="0000" w:firstRow="0" w:lastRow="0" w:firstColumn="0" w:lastColumn="0" w:noHBand="0" w:noVBand="0"/>
    </w:tblPr>
    <w:tblGrid>
      <w:gridCol w:w="3006"/>
    </w:tblGrid>
    <w:tr w:rsidR="003D05A9" w14:paraId="4A722A87" w14:textId="77777777" w:rsidTr="009C6E9D">
      <w:trPr>
        <w:cantSplit/>
        <w:trHeight w:val="1213"/>
      </w:trPr>
      <w:tc>
        <w:tcPr>
          <w:tcW w:w="3006" w:type="dxa"/>
        </w:tcPr>
        <w:p w14:paraId="1D7C73C6" w14:textId="77777777" w:rsidR="003D05A9" w:rsidRPr="006F108B" w:rsidRDefault="003D05A9" w:rsidP="009C6E9D">
          <w:pPr>
            <w:pStyle w:val="Huisstijl-Sjabloonnaam"/>
            <w:ind w:left="0" w:firstLine="0"/>
          </w:pPr>
          <w:bookmarkStart w:id="0" w:name="bmSjabloonnaam1" w:colFirst="0" w:colLast="0"/>
        </w:p>
      </w:tc>
    </w:tr>
  </w:tbl>
  <w:bookmarkEnd w:id="0"/>
  <w:p w14:paraId="18D64E58" w14:textId="77777777" w:rsidR="003D05A9" w:rsidRDefault="003D05A9" w:rsidP="00F86929">
    <w:r>
      <w:rPr>
        <w:noProof/>
      </w:rPr>
      <mc:AlternateContent>
        <mc:Choice Requires="wps">
          <w:drawing>
            <wp:anchor distT="0" distB="0" distL="114300" distR="114300" simplePos="0" relativeHeight="251674112" behindDoc="0" locked="0" layoutInCell="1" allowOverlap="1" wp14:anchorId="4EA26175" wp14:editId="4681ACFB">
              <wp:simplePos x="0" y="0"/>
              <wp:positionH relativeFrom="page">
                <wp:posOffset>4918710</wp:posOffset>
              </wp:positionH>
              <wp:positionV relativeFrom="page">
                <wp:posOffset>182880</wp:posOffset>
              </wp:positionV>
              <wp:extent cx="2186940" cy="300355"/>
              <wp:effectExtent l="0" t="0" r="0" b="0"/>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024" w:type="dxa"/>
                            <w:tblLayout w:type="fixed"/>
                            <w:tblCellMar>
                              <w:left w:w="0" w:type="dxa"/>
                              <w:right w:w="0" w:type="dxa"/>
                            </w:tblCellMar>
                            <w:tblLook w:val="0000" w:firstRow="0" w:lastRow="0" w:firstColumn="0" w:lastColumn="0" w:noHBand="0" w:noVBand="0"/>
                          </w:tblPr>
                          <w:tblGrid>
                            <w:gridCol w:w="3024"/>
                          </w:tblGrid>
                          <w:tr w:rsidR="003D05A9" w14:paraId="0C76D130" w14:textId="77777777" w:rsidTr="00631976">
                            <w:tc>
                              <w:tcPr>
                                <w:tcW w:w="3024" w:type="dxa"/>
                                <w:shd w:val="clear" w:color="auto" w:fill="auto"/>
                              </w:tcPr>
                              <w:p w14:paraId="7F341782" w14:textId="77777777" w:rsidR="003D05A9" w:rsidRPr="00201BE5" w:rsidRDefault="003D05A9" w:rsidP="00496243">
                                <w:pPr>
                                  <w:tabs>
                                    <w:tab w:val="left" w:pos="1474"/>
                                  </w:tabs>
                                  <w:spacing w:line="210" w:lineRule="exact"/>
                                  <w:ind w:left="1474" w:hanging="1474"/>
                                  <w:rPr>
                                    <w:rStyle w:val="Huisstijl-Gegeven"/>
                                  </w:rPr>
                                </w:pPr>
                                <w:bookmarkStart w:id="1" w:name="bmKopie1" w:colFirst="0" w:colLast="0"/>
                              </w:p>
                            </w:tc>
                          </w:tr>
                          <w:bookmarkEnd w:id="1"/>
                        </w:tbl>
                        <w:p w14:paraId="4543D4C3" w14:textId="77777777" w:rsidR="003D05A9" w:rsidRDefault="003D05A9" w:rsidP="00F86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26175" id="_x0000_t202" coordsize="21600,21600" o:spt="202" path="m,l,21600r21600,l21600,xe">
              <v:stroke joinstyle="miter"/>
              <v:path gradientshapeok="t" o:connecttype="rect"/>
            </v:shapetype>
            <v:shape id="Text Box 85" o:spid="_x0000_s1026" type="#_x0000_t202" style="position:absolute;margin-left:387.3pt;margin-top:14.4pt;width:172.2pt;height:23.6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h28gEAAMgDAAAOAAAAZHJzL2Uyb0RvYy54bWysU9tu2zAMfR+wfxD0vthJky414hRdiw4D&#10;ugvQ7gMYWY6F2aJGKbGzrx8lp1m6vg17EcSLDg8PqdX10LVir8kbtKWcTnIptFVYGbst5fen+3dL&#10;KXwAW0GLVpfyoL28Xr99s+pdoWfYYFtpEgxifdG7UjYhuCLLvGp0B36CTlsO1kgdBDZpm1UEPaN3&#10;bTbL88usR6ocodLes/duDMp1wq9rrcLXuvY6iLaUzC2kk9K5iWe2XkGxJXCNUUca8A8sOjCWi56g&#10;7iCA2JF5BdUZReixDhOFXYZ1bZROPXA30/yvbh4bcDr1wuJ4d5LJ/z9Y9WX/jYSpeHYsj4WOZ/Sk&#10;hyA+4CCWi6hP73zBaY+OE8PAfs5NvXr3gOqHFxZvG7BbfUOEfaOhYn7T+DI7ezri+Aiy6T9jxXVg&#10;FzABDTV1UTyWQzA6EzmcZhO5KHbOpsvLqzmHFMcu8vxikchlUDy/duTDR42diJdSEs8+ocP+wYfI&#10;BornlFjM4r1p2zT/1r5wcGL0JPaR8Eg9DJvhqMYGqwP3QTiuE68/XxqkX1L0vEql9D93QFqK9pNl&#10;La6m80g8JGO+eD9jg84jm/MIWMVQpQxSjNfbMO7rzpHZNlxpVN/iDetXm9RaFHpkdeTN65I6Pq52&#10;3MdzO2X9+YDr3wAAAP//AwBQSwMEFAAGAAgAAAAhAJaomULeAAAACgEAAA8AAABkcnMvZG93bnJl&#10;di54bWxMj0FPwkAQhe8m/IfNkHiT3RIsULslRuNVIioJt6U7tI3d2aa70PrvGU56nLyXN9+Xb0bX&#10;igv2ofGkIZkpEEiltw1VGr4+3x5WIEI0ZE3rCTX8YoBNMbnLTWb9QB942cVK8AiFzGioY+wyKUNZ&#10;ozNh5jskzk6+dyby2VfS9mbgcdfKuVKpdKYh/lCbDl9qLH92Z6fh+/102C/Utnp1j93gRyXJraXW&#10;99Px+QlExDH+leGGz+hQMNPRn8kG0WpYLhcpVzXMV6xwKyTJmu2OHKUJyCKX/xWKKwAAAP//AwBQ&#10;SwECLQAUAAYACAAAACEAtoM4kv4AAADhAQAAEwAAAAAAAAAAAAAAAAAAAAAAW0NvbnRlbnRfVHlw&#10;ZXNdLnhtbFBLAQItABQABgAIAAAAIQA4/SH/1gAAAJQBAAALAAAAAAAAAAAAAAAAAC8BAABfcmVs&#10;cy8ucmVsc1BLAQItABQABgAIAAAAIQBOZIh28gEAAMgDAAAOAAAAAAAAAAAAAAAAAC4CAABkcnMv&#10;ZTJvRG9jLnhtbFBLAQItABQABgAIAAAAIQCWqJlC3gAAAAoBAAAPAAAAAAAAAAAAAAAAAEwEAABk&#10;cnMvZG93bnJldi54bWxQSwUGAAAAAAQABADzAAAAVwUAAAAA&#10;" filled="f" stroked="f">
              <v:textbox>
                <w:txbxContent>
                  <w:tbl>
                    <w:tblPr>
                      <w:tblW w:w="3024" w:type="dxa"/>
                      <w:tblLayout w:type="fixed"/>
                      <w:tblCellMar>
                        <w:left w:w="0" w:type="dxa"/>
                        <w:right w:w="0" w:type="dxa"/>
                      </w:tblCellMar>
                      <w:tblLook w:val="0000" w:firstRow="0" w:lastRow="0" w:firstColumn="0" w:lastColumn="0" w:noHBand="0" w:noVBand="0"/>
                    </w:tblPr>
                    <w:tblGrid>
                      <w:gridCol w:w="3024"/>
                    </w:tblGrid>
                    <w:tr w:rsidR="003D05A9" w14:paraId="0C76D130" w14:textId="77777777" w:rsidTr="00631976">
                      <w:tc>
                        <w:tcPr>
                          <w:tcW w:w="3024" w:type="dxa"/>
                          <w:shd w:val="clear" w:color="auto" w:fill="auto"/>
                        </w:tcPr>
                        <w:p w14:paraId="7F341782" w14:textId="77777777" w:rsidR="003D05A9" w:rsidRPr="00201BE5" w:rsidRDefault="003D05A9" w:rsidP="00496243">
                          <w:pPr>
                            <w:tabs>
                              <w:tab w:val="left" w:pos="1474"/>
                            </w:tabs>
                            <w:spacing w:line="210" w:lineRule="exact"/>
                            <w:ind w:left="1474" w:hanging="1474"/>
                            <w:rPr>
                              <w:rStyle w:val="Huisstijl-Gegeven"/>
                            </w:rPr>
                          </w:pPr>
                          <w:bookmarkStart w:id="2" w:name="bmKopie1" w:colFirst="0" w:colLast="0"/>
                        </w:p>
                      </w:tc>
                    </w:tr>
                    <w:bookmarkEnd w:id="2"/>
                  </w:tbl>
                  <w:p w14:paraId="4543D4C3" w14:textId="77777777" w:rsidR="003D05A9" w:rsidRDefault="003D05A9" w:rsidP="00F86929"/>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77D5ED1A" wp14:editId="64F5E911">
              <wp:simplePos x="0" y="0"/>
              <wp:positionH relativeFrom="column">
                <wp:posOffset>-377825</wp:posOffset>
              </wp:positionH>
              <wp:positionV relativeFrom="paragraph">
                <wp:posOffset>1219200</wp:posOffset>
              </wp:positionV>
              <wp:extent cx="6908800" cy="7195185"/>
              <wp:effectExtent l="0" t="0" r="0" b="0"/>
              <wp:wrapNone/>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195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25B10CE1" w14:textId="77777777" w:rsidTr="00D84C6A">
                            <w:trPr>
                              <w:trHeight w:hRule="exact" w:val="11692"/>
                            </w:trPr>
                            <w:tc>
                              <w:tcPr>
                                <w:tcW w:w="10630" w:type="dxa"/>
                                <w:shd w:val="clear" w:color="auto" w:fill="auto"/>
                              </w:tcPr>
                              <w:p w14:paraId="5817D772" w14:textId="77777777" w:rsidR="003D05A9" w:rsidRDefault="003D05A9" w:rsidP="00D84C6A">
                                <w:pPr>
                                  <w:pStyle w:val="Huisstijl-Watermerk"/>
                                </w:pPr>
                              </w:p>
                            </w:tc>
                          </w:tr>
                        </w:tbl>
                        <w:p w14:paraId="1447CCC3" w14:textId="77777777" w:rsidR="003D05A9" w:rsidRPr="000C3A72" w:rsidRDefault="003D05A9" w:rsidP="00F869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ED1A" id="Text Box 84" o:spid="_x0000_s1027" type="#_x0000_t202" style="position:absolute;margin-left:-29.75pt;margin-top:96pt;width:544pt;height:566.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co9QEAAM8DAAAOAAAAZHJzL2Uyb0RvYy54bWysU9tu2zAMfR+wfxD0vtgOktYx4hRdiw4D&#10;ugvQ7gNkWbaF2aJGKbGzrx8lp2m2vQ17EcSLDs8hqe3NNPTsoNBpMCXPFilnykiotWlL/u354V3O&#10;mfPC1KIHo0p+VI7f7N6+2Y62UEvooK8VMgIxrhhtyTvvbZEkTnZqEG4BVhkKNoCD8GRim9QoRkIf&#10;+mSZplfJCFhbBKmcI+/9HOS7iN80SvovTeOUZ33JiZuPJ8azCmey24qiRWE7LU80xD+wGIQ2VPQM&#10;dS+8YHvUf0ENWiI4aPxCwpBA02ipogZSk6V/qHnqhFVRCzXH2XOb3P+DlZ8PX5HpuuQbzowYaETP&#10;avLsPUwsX4X2jNYVlPVkKc9P5KcxR6nOPoL87piBu06YVt0iwtgpURO9LLxMLp7OOC6AVOMnqKmO&#10;2HuIQFODQ+gddYMROo3peB5N4CLJebVJ8zylkKTYdbZZZ/k61hDFy3OLzn9QMLBwKTnS7CO8ODw6&#10;H+iI4iUlVDPwoPs+zr83vzkoMXgi/cB45u6naoqNitqCtArqI+lBmLeKfgFdOsCfnI20USV3P/YC&#10;FWf9R0M92WSrVVjBaKzW10sy8DJSXUaEkQRVcs/ZfL3z89ruLeq2o0rzFAzcUh8bHRW+sjrRp62J&#10;wk8bHtby0o5Zr/9w9wsAAP//AwBQSwMEFAAGAAgAAAAhAJbZylHfAAAADQEAAA8AAABkcnMvZG93&#10;bnJldi54bWxMj0FPwzAMhe9I/IfISNy2ZIVOa2k6TUNcQWyAxC1rvLaicaomW8u/xzuxm+339Py9&#10;Yj25TpxxCK0nDYu5AoFUedtSreFj/zJbgQjRkDWdJ9TwiwHW5e1NYXLrR3rH8y7WgkMo5EZDE2Of&#10;SxmqBp0Jc98jsXb0gzOR16GWdjAjh7tOJkotpTMt8YfG9LhtsPrZnZyGz9fj99ejequfXdqPflKS&#10;XCa1vr+bNk8gIk7x3wwXfEaHkpkO/kQ2iE7DLM1StrKQJVzq4lDJik8Hnh6SdAGyLOR1i/IPAAD/&#10;/wMAUEsBAi0AFAAGAAgAAAAhALaDOJL+AAAA4QEAABMAAAAAAAAAAAAAAAAAAAAAAFtDb250ZW50&#10;X1R5cGVzXS54bWxQSwECLQAUAAYACAAAACEAOP0h/9YAAACUAQAACwAAAAAAAAAAAAAAAAAvAQAA&#10;X3JlbHMvLnJlbHNQSwECLQAUAAYACAAAACEAzOC3KPUBAADPAwAADgAAAAAAAAAAAAAAAAAuAgAA&#10;ZHJzL2Uyb0RvYy54bWxQSwECLQAUAAYACAAAACEAltnKUd8AAAANAQAADwAAAAAAAAAAAAAAAABP&#10;BAAAZHJzL2Rvd25yZXYueG1sUEsFBgAAAAAEAAQA8wAAAFsFAAAAAA==&#10;" filled="f" stroked="f">
              <v:textbo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25B10CE1" w14:textId="77777777" w:rsidTr="00D84C6A">
                      <w:trPr>
                        <w:trHeight w:hRule="exact" w:val="11692"/>
                      </w:trPr>
                      <w:tc>
                        <w:tcPr>
                          <w:tcW w:w="10630" w:type="dxa"/>
                          <w:shd w:val="clear" w:color="auto" w:fill="auto"/>
                        </w:tcPr>
                        <w:p w14:paraId="5817D772" w14:textId="77777777" w:rsidR="003D05A9" w:rsidRDefault="003D05A9" w:rsidP="00D84C6A">
                          <w:pPr>
                            <w:pStyle w:val="Huisstijl-Watermerk"/>
                          </w:pPr>
                        </w:p>
                      </w:tc>
                    </w:tr>
                  </w:tbl>
                  <w:p w14:paraId="1447CCC3" w14:textId="77777777" w:rsidR="003D05A9" w:rsidRPr="000C3A72" w:rsidRDefault="003D05A9" w:rsidP="00F86929"/>
                </w:txbxContent>
              </v:textbox>
            </v:shape>
          </w:pict>
        </mc:Fallback>
      </mc:AlternateContent>
    </w:r>
  </w:p>
  <w:tbl>
    <w:tblPr>
      <w:tblW w:w="9616" w:type="dxa"/>
      <w:tblLayout w:type="fixed"/>
      <w:tblCellMar>
        <w:left w:w="0" w:type="dxa"/>
        <w:right w:w="0" w:type="dxa"/>
      </w:tblCellMar>
      <w:tblLook w:val="0000" w:firstRow="0" w:lastRow="0" w:firstColumn="0" w:lastColumn="0" w:noHBand="0" w:noVBand="0"/>
    </w:tblPr>
    <w:tblGrid>
      <w:gridCol w:w="4718"/>
      <w:gridCol w:w="420"/>
      <w:gridCol w:w="4478"/>
    </w:tblGrid>
    <w:tr w:rsidR="003D05A9" w14:paraId="486D5A60" w14:textId="77777777" w:rsidTr="009C6E9D">
      <w:trPr>
        <w:cantSplit/>
        <w:trHeight w:val="1474"/>
      </w:trPr>
      <w:tc>
        <w:tcPr>
          <w:tcW w:w="4718" w:type="dxa"/>
          <w:shd w:val="clear" w:color="auto" w:fill="auto"/>
        </w:tcPr>
        <w:p w14:paraId="70883C84" w14:textId="77777777" w:rsidR="003D05A9" w:rsidRPr="0017138D" w:rsidRDefault="003D05A9" w:rsidP="009C6E9D">
          <w:pPr>
            <w:tabs>
              <w:tab w:val="left" w:pos="1871"/>
            </w:tabs>
            <w:spacing w:line="210" w:lineRule="exact"/>
            <w:ind w:left="1871" w:hanging="1871"/>
            <w:rPr>
              <w:rStyle w:val="Huisstijl-Kopje"/>
            </w:rPr>
          </w:pPr>
          <w:bookmarkStart w:id="3" w:name="bmGegevens1" w:colFirst="2" w:colLast="2"/>
          <w:bookmarkStart w:id="4" w:name="bmNaw1" w:colFirst="0" w:colLast="0"/>
          <w:r w:rsidRPr="0017138D">
            <w:rPr>
              <w:rStyle w:val="Huisstijl-Kopje"/>
            </w:rPr>
            <w:t>projectnummer</w:t>
          </w:r>
          <w:r w:rsidRPr="0017138D">
            <w:rPr>
              <w:rStyle w:val="Huisstijl-Kopje"/>
            </w:rPr>
            <w:tab/>
          </w:r>
          <w:r w:rsidRPr="0017138D">
            <w:rPr>
              <w:rStyle w:val="Huisstijl-Naw"/>
            </w:rPr>
            <w:t>200.600.40</w:t>
          </w:r>
        </w:p>
        <w:p w14:paraId="358676C9" w14:textId="77777777" w:rsidR="003D05A9" w:rsidRPr="0051640B" w:rsidRDefault="003D05A9" w:rsidP="009C6E9D">
          <w:pPr>
            <w:tabs>
              <w:tab w:val="left" w:pos="1871"/>
            </w:tabs>
            <w:spacing w:line="210" w:lineRule="exact"/>
            <w:ind w:left="1871" w:hanging="1871"/>
            <w:rPr>
              <w:rStyle w:val="Huisstijl-Naw"/>
            </w:rPr>
          </w:pPr>
          <w:r w:rsidRPr="0051640B">
            <w:rPr>
              <w:rStyle w:val="Huisstijl-Kopje"/>
            </w:rPr>
            <w:t>Auteur</w:t>
          </w:r>
          <w:r w:rsidRPr="0051640B">
            <w:rPr>
              <w:rStyle w:val="Huisstijl-Kopje"/>
            </w:rPr>
            <w:tab/>
          </w:r>
          <w:r w:rsidRPr="0051640B">
            <w:rPr>
              <w:rStyle w:val="Huisstijl-Naw"/>
            </w:rPr>
            <w:t>Adams, Ed / den Haan</w:t>
          </w:r>
          <w:r>
            <w:rPr>
              <w:rStyle w:val="Huisstijl-Naw"/>
            </w:rPr>
            <w:t xml:space="preserve"> Ivo</w:t>
          </w:r>
        </w:p>
      </w:tc>
      <w:tc>
        <w:tcPr>
          <w:tcW w:w="420" w:type="dxa"/>
        </w:tcPr>
        <w:p w14:paraId="0287C6FA" w14:textId="77777777" w:rsidR="003D05A9" w:rsidRPr="0051640B" w:rsidRDefault="003D05A9" w:rsidP="009C6E9D">
          <w:pPr>
            <w:spacing w:line="210" w:lineRule="exact"/>
          </w:pPr>
        </w:p>
      </w:tc>
      <w:tc>
        <w:tcPr>
          <w:tcW w:w="4478" w:type="dxa"/>
        </w:tcPr>
        <w:p w14:paraId="2DE92303" w14:textId="77777777" w:rsidR="003D05A9" w:rsidRPr="003631F9" w:rsidRDefault="003D05A9" w:rsidP="009C6E9D">
          <w:pPr>
            <w:tabs>
              <w:tab w:val="left" w:pos="1474"/>
            </w:tabs>
            <w:spacing w:line="210" w:lineRule="exact"/>
            <w:ind w:left="1474" w:hanging="1474"/>
            <w:rPr>
              <w:rStyle w:val="Huisstijl-Gegeven"/>
            </w:rPr>
          </w:pPr>
          <w:r w:rsidRPr="003631F9">
            <w:rPr>
              <w:rStyle w:val="Huisstijl-Kopje"/>
            </w:rPr>
            <w:t>Classificatie</w:t>
          </w:r>
          <w:r w:rsidRPr="003631F9">
            <w:rPr>
              <w:rStyle w:val="Huisstijl-Kopje"/>
            </w:rPr>
            <w:tab/>
          </w:r>
          <w:r w:rsidRPr="003631F9">
            <w:rPr>
              <w:rStyle w:val="Huisstijl-Gegeven"/>
            </w:rPr>
            <w:t xml:space="preserve">C1 </w:t>
          </w:r>
          <w:r>
            <w:rPr>
              <w:rStyle w:val="Huisstijl-Gegeven"/>
            </w:rPr>
            <w:t>–</w:t>
          </w:r>
          <w:r w:rsidRPr="003631F9">
            <w:rPr>
              <w:rStyle w:val="Huisstijl-Gegeven"/>
            </w:rPr>
            <w:t xml:space="preserve"> </w:t>
          </w:r>
          <w:r>
            <w:rPr>
              <w:rStyle w:val="Huisstijl-Gegeven"/>
            </w:rPr>
            <w:t>Publieke informatie</w:t>
          </w:r>
        </w:p>
        <w:p w14:paraId="63F0FACA" w14:textId="0D1C8177" w:rsidR="003D05A9" w:rsidRPr="003631F9" w:rsidRDefault="003D05A9" w:rsidP="009C6E9D">
          <w:pPr>
            <w:tabs>
              <w:tab w:val="left" w:pos="1474"/>
            </w:tabs>
            <w:spacing w:line="210" w:lineRule="exact"/>
            <w:ind w:left="1474" w:hanging="1474"/>
            <w:rPr>
              <w:rStyle w:val="Huisstijl-Gegeven"/>
            </w:rPr>
          </w:pPr>
          <w:r w:rsidRPr="003631F9">
            <w:rPr>
              <w:rStyle w:val="Huisstijl-Kopje"/>
            </w:rPr>
            <w:t>Datum</w:t>
          </w:r>
          <w:r w:rsidRPr="003631F9">
            <w:rPr>
              <w:rStyle w:val="Huisstijl-Kopje"/>
            </w:rPr>
            <w:tab/>
          </w:r>
          <w:r w:rsidR="00DF270B">
            <w:rPr>
              <w:rStyle w:val="Huisstijl-Gegeven"/>
            </w:rPr>
            <w:t>05</w:t>
          </w:r>
          <w:r w:rsidRPr="003631F9">
            <w:rPr>
              <w:rStyle w:val="Huisstijl-Gegeven"/>
            </w:rPr>
            <w:t xml:space="preserve"> </w:t>
          </w:r>
          <w:r w:rsidR="00DF270B">
            <w:rPr>
              <w:rStyle w:val="Huisstijl-Gegeven"/>
            </w:rPr>
            <w:t xml:space="preserve">Oktober </w:t>
          </w:r>
          <w:r w:rsidRPr="003631F9">
            <w:rPr>
              <w:rStyle w:val="Huisstijl-Gegeven"/>
            </w:rPr>
            <w:t>2021</w:t>
          </w:r>
        </w:p>
        <w:p w14:paraId="2ED1F9EA" w14:textId="77777777" w:rsidR="003D05A9" w:rsidRPr="00F53F6B" w:rsidRDefault="003D05A9" w:rsidP="009C6E9D">
          <w:pPr>
            <w:tabs>
              <w:tab w:val="left" w:pos="1474"/>
            </w:tabs>
            <w:spacing w:line="210" w:lineRule="exact"/>
            <w:ind w:left="1474" w:hanging="1474"/>
            <w:rPr>
              <w:rStyle w:val="Huisstijl-Gegeven"/>
            </w:rPr>
          </w:pPr>
          <w:r w:rsidRPr="00F53F6B">
            <w:rPr>
              <w:rStyle w:val="Huisstijl-Kopje"/>
            </w:rPr>
            <w:t>Pagina</w:t>
          </w:r>
          <w:r w:rsidRPr="00F53F6B">
            <w:rPr>
              <w:rStyle w:val="Huisstijl-Kopje"/>
            </w:rPr>
            <w:tab/>
          </w:r>
        </w:p>
      </w:tc>
    </w:tr>
    <w:bookmarkEnd w:id="3"/>
    <w:bookmarkEnd w:id="4"/>
  </w:tbl>
  <w:p w14:paraId="263102F2" w14:textId="77777777" w:rsidR="003D05A9" w:rsidRDefault="003D05A9" w:rsidP="00F86929"/>
  <w:p w14:paraId="414AD13C" w14:textId="77777777" w:rsidR="003D05A9" w:rsidRDefault="003D05A9" w:rsidP="00F86929"/>
  <w:p w14:paraId="6E49C409" w14:textId="77777777" w:rsidR="003D05A9" w:rsidRDefault="003D05A9" w:rsidP="00F86929"/>
  <w:tbl>
    <w:tblPr>
      <w:tblW w:w="9050" w:type="dxa"/>
      <w:tblInd w:w="567" w:type="dxa"/>
      <w:tblLayout w:type="fixed"/>
      <w:tblCellMar>
        <w:left w:w="0" w:type="dxa"/>
        <w:right w:w="0" w:type="dxa"/>
      </w:tblCellMar>
      <w:tblLook w:val="0000" w:firstRow="0" w:lastRow="0" w:firstColumn="0" w:lastColumn="0" w:noHBand="0" w:noVBand="0"/>
    </w:tblPr>
    <w:tblGrid>
      <w:gridCol w:w="9050"/>
    </w:tblGrid>
    <w:tr w:rsidR="003D05A9" w:rsidRPr="001132DB" w14:paraId="5655F8E1" w14:textId="77777777" w:rsidTr="00CD1731">
      <w:trPr>
        <w:trHeight w:val="480"/>
      </w:trPr>
      <w:tc>
        <w:tcPr>
          <w:tcW w:w="9050" w:type="dxa"/>
          <w:shd w:val="clear" w:color="auto" w:fill="auto"/>
        </w:tcPr>
        <w:p w14:paraId="1EF273EC" w14:textId="2B5B1659" w:rsidR="003D05A9" w:rsidRPr="001132DB" w:rsidRDefault="003D05A9" w:rsidP="00DA6A53">
          <w:pPr>
            <w:pStyle w:val="Huisstijl-Titel"/>
          </w:pPr>
          <w:bookmarkStart w:id="5" w:name="bmTitel1" w:colFirst="0" w:colLast="0"/>
          <w:r>
            <w:t>Kwalificatieplan Allocatie 2.0 TR2021</w:t>
          </w:r>
        </w:p>
      </w:tc>
    </w:tr>
    <w:bookmarkEnd w:id="5"/>
    <w:tr w:rsidR="003D05A9" w:rsidRPr="001132DB" w14:paraId="2E11859A" w14:textId="77777777" w:rsidTr="00CD1731">
      <w:trPr>
        <w:trHeight w:hRule="exact" w:val="340"/>
      </w:trPr>
      <w:tc>
        <w:tcPr>
          <w:tcW w:w="9050" w:type="dxa"/>
          <w:shd w:val="clear" w:color="auto" w:fill="auto"/>
        </w:tcPr>
        <w:p w14:paraId="3B39A8E7" w14:textId="77777777" w:rsidR="003D05A9" w:rsidRPr="001132DB" w:rsidRDefault="003D05A9" w:rsidP="009C6E9D">
          <w:pPr>
            <w:pStyle w:val="Huisstijl-SubTitel"/>
          </w:pPr>
        </w:p>
      </w:tc>
    </w:tr>
    <w:tr w:rsidR="003D05A9" w:rsidRPr="001132DB" w14:paraId="221659AB" w14:textId="77777777" w:rsidTr="009C6E9D">
      <w:trPr>
        <w:trHeight w:hRule="exact" w:val="1049"/>
      </w:trPr>
      <w:tc>
        <w:tcPr>
          <w:tcW w:w="9050" w:type="dxa"/>
          <w:shd w:val="clear" w:color="auto" w:fill="auto"/>
        </w:tcPr>
        <w:p w14:paraId="713F3D0F" w14:textId="77777777" w:rsidR="003D05A9" w:rsidRPr="001132DB" w:rsidRDefault="003D05A9" w:rsidP="009C6E9D">
          <w:pPr>
            <w:pStyle w:val="Huisstijl-SubTitel"/>
          </w:pPr>
          <w:bookmarkStart w:id="6" w:name="bmSubTitel1" w:colFirst="0" w:colLast="0"/>
        </w:p>
      </w:tc>
    </w:tr>
    <w:tr w:rsidR="003D05A9" w:rsidRPr="001132DB" w14:paraId="554928BB" w14:textId="77777777" w:rsidTr="009C6E9D">
      <w:trPr>
        <w:trHeight w:hRule="exact" w:val="794"/>
      </w:trPr>
      <w:tc>
        <w:tcPr>
          <w:tcW w:w="9050" w:type="dxa"/>
          <w:shd w:val="clear" w:color="auto" w:fill="auto"/>
        </w:tcPr>
        <w:p w14:paraId="4E7ABA48" w14:textId="77777777" w:rsidR="003D05A9" w:rsidRPr="001132DB" w:rsidRDefault="003D05A9" w:rsidP="009C6E9D">
          <w:pPr>
            <w:pStyle w:val="Huisstijl-Tbv"/>
          </w:pPr>
          <w:bookmarkStart w:id="7" w:name="bmTav1" w:colFirst="0" w:colLast="0"/>
          <w:bookmarkEnd w:id="6"/>
        </w:p>
      </w:tc>
    </w:tr>
  </w:tbl>
  <w:bookmarkEnd w:id="7"/>
  <w:p w14:paraId="72AC8032" w14:textId="77777777" w:rsidR="003D05A9" w:rsidRDefault="003D05A9" w:rsidP="00F86929">
    <w:r>
      <w:rPr>
        <w:noProof/>
      </w:rPr>
      <mc:AlternateContent>
        <mc:Choice Requires="wps">
          <w:drawing>
            <wp:anchor distT="0" distB="0" distL="114300" distR="114300" simplePos="0" relativeHeight="251651584" behindDoc="0" locked="0" layoutInCell="1" allowOverlap="1" wp14:anchorId="48FB1D4C" wp14:editId="649FCA91">
              <wp:simplePos x="0" y="0"/>
              <wp:positionH relativeFrom="page">
                <wp:posOffset>0</wp:posOffset>
              </wp:positionH>
              <wp:positionV relativeFrom="page">
                <wp:posOffset>0</wp:posOffset>
              </wp:positionV>
              <wp:extent cx="7560945" cy="1543050"/>
              <wp:effectExtent l="0" t="0" r="1905" b="0"/>
              <wp:wrapNone/>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099B46AF" w14:textId="77777777" w:rsidTr="00124F18">
                            <w:tc>
                              <w:tcPr>
                                <w:tcW w:w="11908" w:type="dxa"/>
                                <w:shd w:val="clear" w:color="auto" w:fill="auto"/>
                              </w:tcPr>
                              <w:p w14:paraId="55A72DF7" w14:textId="77777777" w:rsidR="003D05A9" w:rsidRDefault="003D05A9" w:rsidP="00F53F6B">
                                <w:pPr>
                                  <w:spacing w:line="240" w:lineRule="atLeast"/>
                                </w:pPr>
                                <w:bookmarkStart w:id="8" w:name="bmLogo1" w:colFirst="0" w:colLast="0"/>
                                <w:r>
                                  <w:rPr>
                                    <w:noProof/>
                                  </w:rPr>
                                  <w:drawing>
                                    <wp:inline distT="0" distB="0" distL="0" distR="0" wp14:anchorId="68E0DE95" wp14:editId="15C7DFE2">
                                      <wp:extent cx="2733559" cy="973220"/>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33559" cy="973220"/>
                                              </a:xfrm>
                                              <a:prstGeom prst="rect">
                                                <a:avLst/>
                                              </a:prstGeom>
                                            </pic:spPr>
                                          </pic:pic>
                                        </a:graphicData>
                                      </a:graphic>
                                    </wp:inline>
                                  </w:drawing>
                                </w:r>
                              </w:p>
                            </w:tc>
                          </w:tr>
                          <w:bookmarkEnd w:id="8"/>
                        </w:tbl>
                        <w:p w14:paraId="24F354E8" w14:textId="77777777" w:rsidR="003D05A9" w:rsidRPr="001132DB" w:rsidRDefault="003D05A9" w:rsidP="00F869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B1D4C" id="Text Box 83" o:spid="_x0000_s1028" type="#_x0000_t202" style="position:absolute;margin-left:0;margin-top:0;width:595.35pt;height:12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0V7gEAAL8DAAAOAAAAZHJzL2Uyb0RvYy54bWysU8Fu2zAMvQ/YPwi6L3bSpuuMOEXXosOA&#10;rhvQ7gMYWY6F2aJGKbGzrx8lx1m73oZdBIqint57pFZXQ9eKvSZv0JZyPsul0FZhZey2lN+f7t5d&#10;SuED2ApatLqUB+3l1frtm1XvCr3ABttKk2AQ64velbIJwRVZ5lWjO/AzdNryYY3UQeAtbbOKoGf0&#10;rs0WeX6R9UiVI1Tae87ejodynfDrWqvwta69DqItJXMLaaW0buKarVdQbAlcY9SRBvwDiw6M5UdP&#10;ULcQQOzIvILqjCL0WIeZwi7DujZKJw2sZp7/peaxAaeTFjbHu5NN/v/Bqof9NxKmKiU3ykLHLXrS&#10;QxAfcRCXZ9Ge3vmCqx4d14WB89zmJNW7e1Q/vLB404Dd6msi7BsNFdObx5vZs6sjjo8gm/4LVvwO&#10;7AImoKGmLnrHbghG5zYdTq2JXBQn3y8v8g/nSykUn82X52f5MjUvg2K67siHTxo7EYNSEvc+wcP+&#10;3odIB4qpJL5m8c60bep/a18kuDBmEv3IeOQehs2QjFpMrmywOrAewnGq+Bdw0CD9kqLniSql/7kD&#10;0lK0ny17EsdvCmgKNlMAVvHVUgYpxvAmjGO6c2S2DSOPrlu8Zt9qkxRFg0cWR7o8JUnocaLjGD7f&#10;p6o//279GwAA//8DAFBLAwQUAAYACAAAACEAJ85bcNwAAAAGAQAADwAAAGRycy9kb3ducmV2Lnht&#10;bEyPwU7DMBBE70j8g7VI3KjdggoN2VQVghMSIg0Hjk68TazG6xC7bfh7XC5wWWk0o5m3+XpyvTjS&#10;GKxnhPlMgSBuvLHcInxULzcPIELUbHTvmRC+KcC6uLzIdWb8iUs6bmMrUgmHTCN0MQ6ZlKHpyOkw&#10;8wNx8nZ+dDomObbSjPqUyl0vF0otpdOW00KnB3rqqNlvDw5h88nls/16q9/LXWmraqX4dblHvL6a&#10;No8gIk3xLwxn/IQORWKq/YFNED1CeiT+3rM3X6l7EDXC4u5WgSxy+R+/+AEAAP//AwBQSwECLQAU&#10;AAYACAAAACEAtoM4kv4AAADhAQAAEwAAAAAAAAAAAAAAAAAAAAAAW0NvbnRlbnRfVHlwZXNdLnht&#10;bFBLAQItABQABgAIAAAAIQA4/SH/1gAAAJQBAAALAAAAAAAAAAAAAAAAAC8BAABfcmVscy8ucmVs&#10;c1BLAQItABQABgAIAAAAIQDQba0V7gEAAL8DAAAOAAAAAAAAAAAAAAAAAC4CAABkcnMvZTJvRG9j&#10;LnhtbFBLAQItABQABgAIAAAAIQAnzltw3AAAAAYBAAAPAAAAAAAAAAAAAAAAAEgEAABkcnMvZG93&#10;bnJldi54bWxQSwUGAAAAAAQABADzAAAAUQ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099B46AF" w14:textId="77777777" w:rsidTr="00124F18">
                      <w:tc>
                        <w:tcPr>
                          <w:tcW w:w="11908" w:type="dxa"/>
                          <w:shd w:val="clear" w:color="auto" w:fill="auto"/>
                        </w:tcPr>
                        <w:p w14:paraId="55A72DF7" w14:textId="77777777" w:rsidR="003D05A9" w:rsidRDefault="003D05A9" w:rsidP="00F53F6B">
                          <w:pPr>
                            <w:spacing w:line="240" w:lineRule="atLeast"/>
                          </w:pPr>
                          <w:bookmarkStart w:id="9" w:name="bmLogo1" w:colFirst="0" w:colLast="0"/>
                          <w:r>
                            <w:rPr>
                              <w:noProof/>
                            </w:rPr>
                            <w:drawing>
                              <wp:inline distT="0" distB="0" distL="0" distR="0" wp14:anchorId="68E0DE95" wp14:editId="15C7DFE2">
                                <wp:extent cx="2733559" cy="973220"/>
                                <wp:effectExtent l="0" t="0" r="0" b="0"/>
                                <wp:docPr id="16" name="Afbeelding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33559" cy="973220"/>
                                        </a:xfrm>
                                        <a:prstGeom prst="rect">
                                          <a:avLst/>
                                        </a:prstGeom>
                                      </pic:spPr>
                                    </pic:pic>
                                  </a:graphicData>
                                </a:graphic>
                              </wp:inline>
                            </w:drawing>
                          </w:r>
                        </w:p>
                      </w:tc>
                    </w:tr>
                    <w:bookmarkEnd w:id="9"/>
                  </w:tbl>
                  <w:p w14:paraId="24F354E8" w14:textId="77777777" w:rsidR="003D05A9" w:rsidRPr="001132DB" w:rsidRDefault="003D05A9" w:rsidP="00F86929"/>
                </w:txbxContent>
              </v:textbox>
              <w10:wrap anchorx="page" anchory="page"/>
            </v:shape>
          </w:pict>
        </mc:Fallback>
      </mc:AlternateContent>
    </w:r>
  </w:p>
  <w:p w14:paraId="5EBEFE71" w14:textId="77777777" w:rsidR="003D05A9" w:rsidRPr="00F86929" w:rsidRDefault="003D05A9" w:rsidP="00F86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4BCEF" w14:textId="77777777" w:rsidR="003D05A9" w:rsidRDefault="003D05A9" w:rsidP="004E4375">
    <w:r>
      <w:rPr>
        <w:noProof/>
      </w:rPr>
      <mc:AlternateContent>
        <mc:Choice Requires="wps">
          <w:drawing>
            <wp:anchor distT="0" distB="0" distL="114300" distR="114300" simplePos="0" relativeHeight="251653120" behindDoc="0" locked="0" layoutInCell="1" allowOverlap="1" wp14:anchorId="612B1456" wp14:editId="4CB80427">
              <wp:simplePos x="0" y="0"/>
              <wp:positionH relativeFrom="page">
                <wp:posOffset>0</wp:posOffset>
              </wp:positionH>
              <wp:positionV relativeFrom="page">
                <wp:posOffset>0</wp:posOffset>
              </wp:positionV>
              <wp:extent cx="7560945" cy="45466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454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47557A3A" w14:textId="77777777" w:rsidTr="00124F18">
                            <w:tc>
                              <w:tcPr>
                                <w:tcW w:w="11908" w:type="dxa"/>
                                <w:shd w:val="clear" w:color="auto" w:fill="auto"/>
                              </w:tcPr>
                              <w:p w14:paraId="6044B80B" w14:textId="77777777" w:rsidR="003D05A9" w:rsidRDefault="003D05A9" w:rsidP="00542BB8">
                                <w:pPr>
                                  <w:spacing w:line="240" w:lineRule="auto"/>
                                </w:pPr>
                                <w:bookmarkStart w:id="10" w:name="bmAfwLogo1" w:colFirst="0" w:colLast="0"/>
                              </w:p>
                            </w:tc>
                          </w:tr>
                          <w:bookmarkEnd w:id="10"/>
                        </w:tbl>
                        <w:p w14:paraId="353EE30E" w14:textId="77777777" w:rsidR="003D05A9" w:rsidRPr="001132DB" w:rsidRDefault="003D05A9" w:rsidP="001132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B1456" id="_x0000_t202" coordsize="21600,21600" o:spt="202" path="m,l,21600r21600,l21600,xe">
              <v:stroke joinstyle="miter"/>
              <v:path gradientshapeok="t" o:connecttype="rect"/>
            </v:shapetype>
            <v:shape id="Text Box 22" o:spid="_x0000_s1029" type="#_x0000_t202" style="position:absolute;margin-left:0;margin-top:0;width:595.35pt;height:3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On7wEAAL8DAAAOAAAAZHJzL2Uyb0RvYy54bWysU9uO0zAQfUfiHyy/06Sl7ULUdLXsahHS&#10;cpF2+YCp4zQWiceM3Sbl6xk7TVngDfFijcfj43POjDfXQ9eKoyZv0JZyPsul0FZhZey+lF+f7l+9&#10;kcIHsBW0aHUpT9rL6+3LF5veFXqBDbaVJsEg1he9K2UTgiuyzKtGd+Bn6LTlwxqpg8Bb2mcVQc/o&#10;XZst8nyd9UiVI1Tae87ejYdym/DrWqvwua69DqItJXMLaaW07uKabTdQ7AlcY9SZBvwDiw6M5Ucv&#10;UHcQQBzI/AXVGUXosQ4zhV2GdW2UThpYzTz/Q81jA04nLWyOdxeb/P+DVZ+OX0iYqpRXUljouEVP&#10;egjiHQ5isYj29M4XXPXouC4MnOc2J6nePaD65oXF2wbsXt8QYd9oqJjePN7Mnl0dcXwE2fUfseJ3&#10;4BAwAQ01ddE7dkMwOrfpdGlN5KI4ebVa52+XKykUny1Xy/U6T83LoJiuO/LhvcZOxKCUxL1P8HB8&#10;8CHSgWIqia9ZvDdtm/rf2t8SXBgziX5kPHIPw25IRr2eXNlhdWI9hONU8S/goEH6IUXPE1VK//0A&#10;pKVoP1j2JI7fFNAU7KYArOKrpQxSjOFtGMf04MjsG0YeXbd4w77VJimKBo8sznR5SpLQ80THMXy+&#10;T1W//t32JwAAAP//AwBQSwMEFAAGAAgAAAAhAN1ue53cAAAABgEAAA8AAABkcnMvZG93bnJldi54&#10;bWxMj8FuwjAQRO+V+AdrkbgVOz2EksZBqConJNSQHnp04iWxiNdpbCD9+5pe2stKoxnNvM03k+3Z&#10;FUdvHElIlgIYUuO0oVbCR7V7fAbmgyKtekco4Rs9bIrZQ64y7W5U4vUYWhZLyGdKQhfCkHHumw6t&#10;8ks3IEXv5EarQpRjy/WobrHc9vxJiJRbZSgudGrA1w6b8/FiJWw/qXwzX4f6vTyVpqrWgvbpWcrF&#10;fNq+AAs4hb8w3PEjOhSRqXYX0p71EuIj4ffevWQtVsBqCaskFcCLnP/HL34AAAD//wMAUEsBAi0A&#10;FAAGAAgAAAAhALaDOJL+AAAA4QEAABMAAAAAAAAAAAAAAAAAAAAAAFtDb250ZW50X1R5cGVzXS54&#10;bWxQSwECLQAUAAYACAAAACEAOP0h/9YAAACUAQAACwAAAAAAAAAAAAAAAAAvAQAAX3JlbHMvLnJl&#10;bHNQSwECLQAUAAYACAAAACEAZ63jp+8BAAC/AwAADgAAAAAAAAAAAAAAAAAuAgAAZHJzL2Uyb0Rv&#10;Yy54bWxQSwECLQAUAAYACAAAACEA3W57ndwAAAAGAQAADwAAAAAAAAAAAAAAAABJBAAAZHJzL2Rv&#10;d25yZXYueG1sUEsFBgAAAAAEAAQA8wAAAFIFA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47557A3A" w14:textId="77777777" w:rsidTr="00124F18">
                      <w:tc>
                        <w:tcPr>
                          <w:tcW w:w="11908" w:type="dxa"/>
                          <w:shd w:val="clear" w:color="auto" w:fill="auto"/>
                        </w:tcPr>
                        <w:p w14:paraId="6044B80B" w14:textId="77777777" w:rsidR="003D05A9" w:rsidRDefault="003D05A9" w:rsidP="00542BB8">
                          <w:pPr>
                            <w:spacing w:line="240" w:lineRule="auto"/>
                          </w:pPr>
                          <w:bookmarkStart w:id="11" w:name="bmAfwLogo1" w:colFirst="0" w:colLast="0"/>
                        </w:p>
                      </w:tc>
                    </w:tr>
                    <w:bookmarkEnd w:id="11"/>
                  </w:tbl>
                  <w:p w14:paraId="353EE30E" w14:textId="77777777" w:rsidR="003D05A9" w:rsidRPr="001132DB" w:rsidRDefault="003D05A9" w:rsidP="001132DB"/>
                </w:txbxContent>
              </v:textbox>
              <w10:wrap anchorx="page" anchory="page"/>
            </v:shape>
          </w:pict>
        </mc:Fallback>
      </mc:AlternateContent>
    </w:r>
  </w:p>
  <w:p w14:paraId="2510FF95" w14:textId="77777777" w:rsidR="003D05A9" w:rsidRDefault="003D05A9" w:rsidP="004E4375"/>
  <w:p w14:paraId="1829BA0B" w14:textId="77777777" w:rsidR="003D05A9" w:rsidRDefault="003D05A9" w:rsidP="004E4375"/>
  <w:p w14:paraId="13D2F358" w14:textId="77777777" w:rsidR="003D05A9" w:rsidRDefault="003D05A9" w:rsidP="004E4375"/>
  <w:p w14:paraId="1ECE250D" w14:textId="77777777" w:rsidR="003D05A9" w:rsidRDefault="003D05A9" w:rsidP="004E4375"/>
  <w:p w14:paraId="65703265" w14:textId="77777777" w:rsidR="003D05A9" w:rsidRDefault="003D05A9" w:rsidP="004E4375"/>
  <w:p w14:paraId="1C4A4242" w14:textId="77777777" w:rsidR="003D05A9" w:rsidRDefault="003D05A9" w:rsidP="004E4375"/>
  <w:p w14:paraId="67DC913A" w14:textId="77777777" w:rsidR="003D05A9" w:rsidRDefault="003D05A9" w:rsidP="004E4375"/>
  <w:p w14:paraId="13BC4134" w14:textId="77777777" w:rsidR="003D05A9" w:rsidRDefault="003D05A9" w:rsidP="004E4375"/>
  <w:p w14:paraId="381E2748" w14:textId="77777777" w:rsidR="003D05A9" w:rsidRDefault="003D05A9" w:rsidP="004E4375"/>
  <w:p w14:paraId="77D5C241" w14:textId="77777777" w:rsidR="003D05A9" w:rsidRDefault="003D05A9" w:rsidP="004E4375"/>
  <w:p w14:paraId="5E8A344B" w14:textId="77777777" w:rsidR="003D05A9" w:rsidRDefault="003D05A9" w:rsidP="004E4375"/>
  <w:p w14:paraId="770504AC" w14:textId="77777777" w:rsidR="003D05A9" w:rsidRDefault="003D05A9" w:rsidP="004E4375"/>
  <w:tbl>
    <w:tblPr>
      <w:tblW w:w="9050" w:type="dxa"/>
      <w:tblInd w:w="567" w:type="dxa"/>
      <w:tblLayout w:type="fixed"/>
      <w:tblCellMar>
        <w:left w:w="0" w:type="dxa"/>
        <w:right w:w="0" w:type="dxa"/>
      </w:tblCellMar>
      <w:tblLook w:val="0000" w:firstRow="0" w:lastRow="0" w:firstColumn="0" w:lastColumn="0" w:noHBand="0" w:noVBand="0"/>
    </w:tblPr>
    <w:tblGrid>
      <w:gridCol w:w="9050"/>
    </w:tblGrid>
    <w:tr w:rsidR="003D05A9" w:rsidRPr="001132DB" w14:paraId="5CBBE14D" w14:textId="77777777" w:rsidTr="00CD1731">
      <w:trPr>
        <w:trHeight w:val="480"/>
      </w:trPr>
      <w:tc>
        <w:tcPr>
          <w:tcW w:w="9050" w:type="dxa"/>
          <w:shd w:val="clear" w:color="auto" w:fill="auto"/>
        </w:tcPr>
        <w:p w14:paraId="16913C1D" w14:textId="77777777" w:rsidR="003D05A9" w:rsidRPr="001132DB" w:rsidRDefault="003D05A9" w:rsidP="00DA6A53">
          <w:pPr>
            <w:pStyle w:val="Huisstijl-Titel"/>
          </w:pPr>
          <w:bookmarkStart w:id="12" w:name="bmTitel0" w:colFirst="0" w:colLast="0"/>
        </w:p>
      </w:tc>
    </w:tr>
    <w:bookmarkEnd w:id="12"/>
    <w:tr w:rsidR="003D05A9" w:rsidRPr="001132DB" w14:paraId="7723A8AB" w14:textId="77777777" w:rsidTr="00CD1731">
      <w:trPr>
        <w:trHeight w:hRule="exact" w:val="340"/>
      </w:trPr>
      <w:tc>
        <w:tcPr>
          <w:tcW w:w="9050" w:type="dxa"/>
          <w:shd w:val="clear" w:color="auto" w:fill="auto"/>
        </w:tcPr>
        <w:p w14:paraId="2EBF2CBA" w14:textId="77777777" w:rsidR="003D05A9" w:rsidRPr="001132DB" w:rsidRDefault="003D05A9" w:rsidP="001132DB">
          <w:pPr>
            <w:pStyle w:val="Huisstijl-SubTitel"/>
          </w:pPr>
        </w:p>
      </w:tc>
    </w:tr>
    <w:tr w:rsidR="003D05A9" w:rsidRPr="001132DB" w14:paraId="69612FE6" w14:textId="77777777" w:rsidTr="00042F53">
      <w:trPr>
        <w:trHeight w:hRule="exact" w:val="1049"/>
      </w:trPr>
      <w:tc>
        <w:tcPr>
          <w:tcW w:w="9050" w:type="dxa"/>
          <w:shd w:val="clear" w:color="auto" w:fill="auto"/>
        </w:tcPr>
        <w:p w14:paraId="2E0AA4CE" w14:textId="77777777" w:rsidR="003D05A9" w:rsidRPr="001132DB" w:rsidRDefault="003D05A9" w:rsidP="001132DB">
          <w:pPr>
            <w:pStyle w:val="Huisstijl-SubTitel"/>
          </w:pPr>
          <w:bookmarkStart w:id="13" w:name="bmSubTitel0" w:colFirst="0" w:colLast="0"/>
        </w:p>
      </w:tc>
    </w:tr>
    <w:tr w:rsidR="003D05A9" w:rsidRPr="001132DB" w14:paraId="1549A3B2" w14:textId="77777777" w:rsidTr="00C1526C">
      <w:trPr>
        <w:trHeight w:hRule="exact" w:val="794"/>
      </w:trPr>
      <w:tc>
        <w:tcPr>
          <w:tcW w:w="9050" w:type="dxa"/>
          <w:shd w:val="clear" w:color="auto" w:fill="auto"/>
        </w:tcPr>
        <w:p w14:paraId="50778C2E" w14:textId="77777777" w:rsidR="003D05A9" w:rsidRPr="001132DB" w:rsidRDefault="003D05A9" w:rsidP="001132DB">
          <w:pPr>
            <w:pStyle w:val="Huisstijl-Tbv"/>
          </w:pPr>
          <w:bookmarkStart w:id="14" w:name="bmTav0" w:colFirst="0" w:colLast="0"/>
          <w:bookmarkEnd w:id="13"/>
        </w:p>
      </w:tc>
    </w:tr>
    <w:bookmarkEnd w:id="14"/>
  </w:tbl>
  <w:p w14:paraId="4519951E" w14:textId="77777777" w:rsidR="003D05A9" w:rsidRDefault="003D05A9" w:rsidP="004E43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0A117" w14:textId="77777777" w:rsidR="003D05A9" w:rsidRPr="003134EB" w:rsidRDefault="003D05A9" w:rsidP="003134EB">
    <w:r>
      <w:rPr>
        <w:noProof/>
      </w:rPr>
      <mc:AlternateContent>
        <mc:Choice Requires="wps">
          <w:drawing>
            <wp:anchor distT="0" distB="0" distL="114300" distR="114300" simplePos="0" relativeHeight="251662336" behindDoc="1" locked="0" layoutInCell="1" allowOverlap="1" wp14:anchorId="4A842F00" wp14:editId="4C0BDCE1">
              <wp:simplePos x="0" y="0"/>
              <wp:positionH relativeFrom="column">
                <wp:posOffset>-228194</wp:posOffset>
              </wp:positionH>
              <wp:positionV relativeFrom="paragraph">
                <wp:posOffset>964082</wp:posOffset>
              </wp:positionV>
              <wp:extent cx="6908800" cy="6612941"/>
              <wp:effectExtent l="0" t="0" r="0" b="0"/>
              <wp:wrapNone/>
              <wp:docPr id="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6612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0B7A44C8" w14:textId="77777777" w:rsidTr="00D84C6A">
                            <w:trPr>
                              <w:trHeight w:hRule="exact" w:val="11692"/>
                            </w:trPr>
                            <w:tc>
                              <w:tcPr>
                                <w:tcW w:w="10630" w:type="dxa"/>
                                <w:shd w:val="clear" w:color="auto" w:fill="auto"/>
                              </w:tcPr>
                              <w:p w14:paraId="3EACEFDA" w14:textId="77777777" w:rsidR="003D05A9" w:rsidRDefault="003D05A9" w:rsidP="00D84C6A">
                                <w:pPr>
                                  <w:pStyle w:val="Huisstijl-Watermerk"/>
                                </w:pPr>
                                <w:bookmarkStart w:id="104" w:name="bmWatermerk2" w:colFirst="0" w:colLast="0"/>
                              </w:p>
                            </w:tc>
                          </w:tr>
                          <w:tr w:rsidR="003D05A9" w14:paraId="52E9030A" w14:textId="77777777" w:rsidTr="00D84C6A">
                            <w:trPr>
                              <w:trHeight w:hRule="exact" w:val="11692"/>
                            </w:trPr>
                            <w:tc>
                              <w:tcPr>
                                <w:tcW w:w="10630" w:type="dxa"/>
                                <w:shd w:val="clear" w:color="auto" w:fill="auto"/>
                              </w:tcPr>
                              <w:p w14:paraId="6CAD642D" w14:textId="77777777" w:rsidR="003D05A9" w:rsidRDefault="003D05A9" w:rsidP="00D84C6A">
                                <w:pPr>
                                  <w:pStyle w:val="Huisstijl-Watermerk"/>
                                </w:pPr>
                              </w:p>
                            </w:tc>
                          </w:tr>
                          <w:bookmarkEnd w:id="104"/>
                        </w:tbl>
                        <w:p w14:paraId="502677AA" w14:textId="77777777" w:rsidR="003D05A9" w:rsidRPr="000C3A72" w:rsidRDefault="003D05A9" w:rsidP="003134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42F00" id="_x0000_t202" coordsize="21600,21600" o:spt="202" path="m,l,21600r21600,l21600,xe">
              <v:stroke joinstyle="miter"/>
              <v:path gradientshapeok="t" o:connecttype="rect"/>
            </v:shapetype>
            <v:shape id="Text Box 91" o:spid="_x0000_s1030" type="#_x0000_t202" style="position:absolute;margin-left:-17.95pt;margin-top:75.9pt;width:544pt;height:5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tg9QEAAM8DAAAOAAAAZHJzL2Uyb0RvYy54bWysU9uO0zAQfUfiHyy/06RVKW3UdLXsahHS&#10;wiLt8gFTx2ksEo8Zu03K1zN22lLgDfFieS4+c+bMeH0zdK04aPIGbSmnk1wKbRVWxu5K+fXl4c1S&#10;Ch/AVtCi1aU8ai9vNq9frXtX6Bk22FaaBINYX/SulE0IrsgyrxrdgZ+g05aDNVIHgU3aZRVBz+hd&#10;m83yfJH1SJUjVNp79t6PQblJ+HWtVXiqa6+DaEvJ3EI6KZ3beGabNRQ7AtcYdaIB/8CiA2O56AXq&#10;HgKIPZm/oDqjCD3WYaKwy7CujdKpB+5mmv/RzXMDTqdeWBzvLjL5/werPh++kDBVKRdSWOh4RC96&#10;COI9DmI1jfL0zhec9ew4Lwzs5zGnVr17RPXNC4t3DdidviXCvtFQMb30Mrt6OuL4CLLtP2HFdWAf&#10;MAENNXVRO1ZDMDqP6XgZTeSi2LlY5ctlziHFscViOlvNxxpQnJ878uGDxk7ESymJZ5/g4fDoAzeS&#10;QXFOidUsPpi2TfNv7W8OToyeRD8yHrmHYTskoeZnVbZYHbkfwnGr+BfwpUH6IUXPG1VK/30PpKVo&#10;P1rWZDWdz+MKJmP+9t2MDbqObK8jYBVDlTJIMV7vwri2e0dm13ClcQoWb1nH2qQOo+AjqxN93prU&#10;+GnD41pe2ynr1z/c/AQAAP//AwBQSwMEFAAGAAgAAAAhAOXFp67gAAAADQEAAA8AAABkcnMvZG93&#10;bnJldi54bWxMj8FOwzAQRO9I/IO1SNxaOylBTYhTIRBXEAUqcXPjbRIRr6PYbcLfsz3R247maXam&#10;3MyuFyccQ+dJQ7JUIJBqbztqNHx+vCzWIEI0ZE3vCTX8YoBNdX1VmsL6id7xtI2N4BAKhdHQxjgU&#10;Uoa6RWfC0g9I7B386ExkOTbSjmbicNfLVKl76UxH/KE1Az61WP9sj07D1+vhe3en3ppnlw2Tn5Uk&#10;l0utb2/mxwcQEef4D8O5PleHijvt/ZFsEL2GxSrLGWUjS3jDmVBZmoDY85XkqxRkVcrLFdUfAAAA&#10;//8DAFBLAQItABQABgAIAAAAIQC2gziS/gAAAOEBAAATAAAAAAAAAAAAAAAAAAAAAABbQ29udGVu&#10;dF9UeXBlc10ueG1sUEsBAi0AFAAGAAgAAAAhADj9If/WAAAAlAEAAAsAAAAAAAAAAAAAAAAALwEA&#10;AF9yZWxzLy5yZWxzUEsBAi0AFAAGAAgAAAAhAAs022D1AQAAzwMAAA4AAAAAAAAAAAAAAAAALgIA&#10;AGRycy9lMm9Eb2MueG1sUEsBAi0AFAAGAAgAAAAhAOXFp67gAAAADQEAAA8AAAAAAAAAAAAAAAAA&#10;TwQAAGRycy9kb3ducmV2LnhtbFBLBQYAAAAABAAEAPMAAABcBQAAAAA=&#10;" filled="f" stroked="f">
              <v:textbo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0B7A44C8" w14:textId="77777777" w:rsidTr="00D84C6A">
                      <w:trPr>
                        <w:trHeight w:hRule="exact" w:val="11692"/>
                      </w:trPr>
                      <w:tc>
                        <w:tcPr>
                          <w:tcW w:w="10630" w:type="dxa"/>
                          <w:shd w:val="clear" w:color="auto" w:fill="auto"/>
                        </w:tcPr>
                        <w:p w14:paraId="3EACEFDA" w14:textId="77777777" w:rsidR="003D05A9" w:rsidRDefault="003D05A9" w:rsidP="00D84C6A">
                          <w:pPr>
                            <w:pStyle w:val="Huisstijl-Watermerk"/>
                          </w:pPr>
                          <w:bookmarkStart w:id="105" w:name="bmWatermerk2" w:colFirst="0" w:colLast="0"/>
                        </w:p>
                      </w:tc>
                    </w:tr>
                    <w:tr w:rsidR="003D05A9" w14:paraId="52E9030A" w14:textId="77777777" w:rsidTr="00D84C6A">
                      <w:trPr>
                        <w:trHeight w:hRule="exact" w:val="11692"/>
                      </w:trPr>
                      <w:tc>
                        <w:tcPr>
                          <w:tcW w:w="10630" w:type="dxa"/>
                          <w:shd w:val="clear" w:color="auto" w:fill="auto"/>
                        </w:tcPr>
                        <w:p w14:paraId="6CAD642D" w14:textId="77777777" w:rsidR="003D05A9" w:rsidRDefault="003D05A9" w:rsidP="00D84C6A">
                          <w:pPr>
                            <w:pStyle w:val="Huisstijl-Watermerk"/>
                          </w:pPr>
                        </w:p>
                      </w:tc>
                    </w:tr>
                    <w:bookmarkEnd w:id="105"/>
                  </w:tbl>
                  <w:p w14:paraId="502677AA" w14:textId="77777777" w:rsidR="003D05A9" w:rsidRPr="000C3A72" w:rsidRDefault="003D05A9" w:rsidP="003134EB"/>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258152" wp14:editId="7FDF21F8">
              <wp:simplePos x="0" y="0"/>
              <wp:positionH relativeFrom="page">
                <wp:posOffset>3997960</wp:posOffset>
              </wp:positionH>
              <wp:positionV relativeFrom="page">
                <wp:posOffset>442595</wp:posOffset>
              </wp:positionV>
              <wp:extent cx="3130550" cy="871855"/>
              <wp:effectExtent l="0" t="0" r="0" b="0"/>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52" w:type="dxa"/>
                            <w:tblLayout w:type="fixed"/>
                            <w:tblCellMar>
                              <w:left w:w="0" w:type="dxa"/>
                              <w:right w:w="0" w:type="dxa"/>
                            </w:tblCellMar>
                            <w:tblLook w:val="0000" w:firstRow="0" w:lastRow="0" w:firstColumn="0" w:lastColumn="0" w:noHBand="0" w:noVBand="0"/>
                          </w:tblPr>
                          <w:tblGrid>
                            <w:gridCol w:w="4452"/>
                          </w:tblGrid>
                          <w:tr w:rsidR="003D05A9" w:rsidRPr="003D05A9" w14:paraId="26EA73C7" w14:textId="77777777" w:rsidTr="00786DE2">
                            <w:tc>
                              <w:tcPr>
                                <w:tcW w:w="4452" w:type="dxa"/>
                                <w:shd w:val="clear" w:color="auto" w:fill="auto"/>
                              </w:tcPr>
                              <w:p w14:paraId="46BAE662" w14:textId="77777777" w:rsidR="003D05A9" w:rsidRPr="00F53F6B" w:rsidRDefault="003D05A9" w:rsidP="002D14A8">
                                <w:pPr>
                                  <w:tabs>
                                    <w:tab w:val="left" w:pos="1474"/>
                                  </w:tabs>
                                  <w:spacing w:line="210" w:lineRule="exact"/>
                                  <w:rPr>
                                    <w:rStyle w:val="Huisstijl-Gegeven"/>
                                    <w:lang w:val="de-DE"/>
                                  </w:rPr>
                                </w:pPr>
                                <w:bookmarkStart w:id="106" w:name="bmGegevens2" w:colFirst="0" w:colLast="0"/>
                                <w:r w:rsidRPr="00F53F6B">
                                  <w:rPr>
                                    <w:rStyle w:val="Huisstijl-Gegeven"/>
                                  </w:rPr>
                                  <w:tab/>
                                </w:r>
                                <w:r w:rsidRPr="00F53F6B">
                                  <w:rPr>
                                    <w:rStyle w:val="Huisstijl-Gegeven"/>
                                    <w:lang w:val="de-DE"/>
                                  </w:rPr>
                                  <w:t>TenneT TSO B.V.</w:t>
                                </w:r>
                              </w:p>
                              <w:p w14:paraId="0B250982" w14:textId="55822C37" w:rsidR="003D05A9" w:rsidRPr="004A6CF4" w:rsidRDefault="003D05A9" w:rsidP="002D14A8">
                                <w:pPr>
                                  <w:tabs>
                                    <w:tab w:val="left" w:pos="1474"/>
                                  </w:tabs>
                                  <w:spacing w:line="210" w:lineRule="exact"/>
                                  <w:rPr>
                                    <w:rStyle w:val="Huisstijl-Gegeven"/>
                                    <w:lang w:val="de-DE"/>
                                  </w:rPr>
                                </w:pPr>
                                <w:r w:rsidRPr="002963E6">
                                  <w:rPr>
                                    <w:rStyle w:val="Huisstijl-Kopje"/>
                                    <w:lang w:val="de-DE"/>
                                  </w:rPr>
                                  <w:t>Datum</w:t>
                                </w:r>
                                <w:r w:rsidRPr="002963E6">
                                  <w:rPr>
                                    <w:rStyle w:val="Huisstijl-Kopje"/>
                                    <w:lang w:val="de-DE"/>
                                  </w:rPr>
                                  <w:tab/>
                                </w:r>
                                <w:r w:rsidR="00DF270B">
                                  <w:rPr>
                                    <w:rStyle w:val="Huisstijl-Gegeven"/>
                                  </w:rPr>
                                  <w:t>05</w:t>
                                </w:r>
                                <w:r w:rsidRPr="002963E6">
                                  <w:rPr>
                                    <w:rStyle w:val="Huisstijl-Gegeven"/>
                                    <w:lang w:val="de-DE"/>
                                  </w:rPr>
                                  <w:t xml:space="preserve"> </w:t>
                                </w:r>
                                <w:r w:rsidR="00DF270B">
                                  <w:rPr>
                                    <w:rStyle w:val="Huisstijl-Gegeven"/>
                                    <w:lang w:val="de-DE"/>
                                  </w:rPr>
                                  <w:t xml:space="preserve">Oktober </w:t>
                                </w:r>
                                <w:r w:rsidRPr="002963E6">
                                  <w:rPr>
                                    <w:rStyle w:val="Huisstijl-Gegeven"/>
                                    <w:lang w:val="de-DE"/>
                                  </w:rPr>
                                  <w:t>2021</w:t>
                                </w:r>
                              </w:p>
                            </w:tc>
                          </w:tr>
                          <w:bookmarkEnd w:id="106"/>
                        </w:tbl>
                        <w:p w14:paraId="0B6871F0" w14:textId="77777777" w:rsidR="003D05A9" w:rsidRPr="00365838" w:rsidRDefault="003D05A9" w:rsidP="003134EB">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58152" id="Text Box 90" o:spid="_x0000_s1031" type="#_x0000_t202" style="position:absolute;margin-left:314.8pt;margin-top:34.85pt;width:246.5pt;height:6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5i9gEAAM4DAAAOAAAAZHJzL2Uyb0RvYy54bWysU21v0zAQ/o7Ef7D8nSbpGtZFTaexaQhp&#10;DKSNH+A4TmKR+MzZbVJ+PWen6wp8Q3yxfC9+7nnuzpvraejZXqHTYEqeLVLOlJFQa9OW/Nvz/bs1&#10;Z84LU4sejCr5QTl+vX37ZjPaQi2hg75WyAjEuGK0Je+8t0WSONmpQbgFWGUo2AAOwpOJbVKjGAl9&#10;6JNlmr5PRsDaIkjlHHnv5iDfRvymUdJ/aRqnPOtLTtx8PDGeVTiT7UYULQrbaXmkIf6BxSC0oaIn&#10;qDvhBduh/gtq0BLBQeMXEoYEmkZLFTWQmiz9Q81TJ6yKWqg5zp7a5P4frHzcf0Wm65LnnBkx0Iie&#10;1eTZB5jYVWzPaF1BWU+W8vxEfhpzlOrsA8jvjhm47YRp1Q0ijJ0SNdHLQmOTs6dhIK5wAaQaP0NN&#10;dcTOQwSaGhxC76gbjNBpTIfTaAIXSc6L7CLNcwpJiq0vs3WexxKieHlt0fmPCgYWLiVHGn1EF/sH&#10;5wMbUbykhGIG7nXfx/H35jcHJQZPZB8Iz9T9VE3HPtGjIKaC+kByEOalok9Alw7wJ2cjLVTJ3Y+d&#10;QMVZ/8lQS66y1SpsYDRW+eWSDDyPVOcRYSRBldxzNl9v/by1O4u67ajSPAQDN9TGRkeFr6yO9Glp&#10;ovDjgoetPLdj1us33P4CAAD//wMAUEsDBBQABgAIAAAAIQB5//bj3QAAAAsBAAAPAAAAZHJzL2Rv&#10;d25yZXYueG1sTI9NT8MwDIbvSPyHyEjcWLIIurU0nRCIK4gBk7hljddWNE7VZGv593gnuPnj0evH&#10;5Wb2vTjhGLtABpYLBQKpDq6jxsDH+/PNGkRMlpztA6GBH4ywqS4vSlu4MNEbnrapERxCsbAG2pSG&#10;QspYt+htXIQBiXeHMHqbuB0b6UY7cbjvpVYqk952xBdaO+Bji/X39ugNfL4cvna36rV58nfDFGYl&#10;yefSmOur+eEeRMI5/cFw1md1qNhpH47kougNZDrPGOUiX4E4A0utebI3oNVKgaxK+f+H6hcAAP//&#10;AwBQSwECLQAUAAYACAAAACEAtoM4kv4AAADhAQAAEwAAAAAAAAAAAAAAAAAAAAAAW0NvbnRlbnRf&#10;VHlwZXNdLnhtbFBLAQItABQABgAIAAAAIQA4/SH/1gAAAJQBAAALAAAAAAAAAAAAAAAAAC8BAABf&#10;cmVscy8ucmVsc1BLAQItABQABgAIAAAAIQDw8j5i9gEAAM4DAAAOAAAAAAAAAAAAAAAAAC4CAABk&#10;cnMvZTJvRG9jLnhtbFBLAQItABQABgAIAAAAIQB5//bj3QAAAAsBAAAPAAAAAAAAAAAAAAAAAFAE&#10;AABkcnMvZG93bnJldi54bWxQSwUGAAAAAAQABADzAAAAWgUAAAAA&#10;" filled="f" stroked="f">
              <v:textbox>
                <w:txbxContent>
                  <w:tbl>
                    <w:tblPr>
                      <w:tblW w:w="4452" w:type="dxa"/>
                      <w:tblLayout w:type="fixed"/>
                      <w:tblCellMar>
                        <w:left w:w="0" w:type="dxa"/>
                        <w:right w:w="0" w:type="dxa"/>
                      </w:tblCellMar>
                      <w:tblLook w:val="0000" w:firstRow="0" w:lastRow="0" w:firstColumn="0" w:lastColumn="0" w:noHBand="0" w:noVBand="0"/>
                    </w:tblPr>
                    <w:tblGrid>
                      <w:gridCol w:w="4452"/>
                    </w:tblGrid>
                    <w:tr w:rsidR="003D05A9" w:rsidRPr="003D05A9" w14:paraId="26EA73C7" w14:textId="77777777" w:rsidTr="00786DE2">
                      <w:tc>
                        <w:tcPr>
                          <w:tcW w:w="4452" w:type="dxa"/>
                          <w:shd w:val="clear" w:color="auto" w:fill="auto"/>
                        </w:tcPr>
                        <w:p w14:paraId="46BAE662" w14:textId="77777777" w:rsidR="003D05A9" w:rsidRPr="00F53F6B" w:rsidRDefault="003D05A9" w:rsidP="002D14A8">
                          <w:pPr>
                            <w:tabs>
                              <w:tab w:val="left" w:pos="1474"/>
                            </w:tabs>
                            <w:spacing w:line="210" w:lineRule="exact"/>
                            <w:rPr>
                              <w:rStyle w:val="Huisstijl-Gegeven"/>
                              <w:lang w:val="de-DE"/>
                            </w:rPr>
                          </w:pPr>
                          <w:bookmarkStart w:id="107" w:name="bmGegevens2" w:colFirst="0" w:colLast="0"/>
                          <w:r w:rsidRPr="00F53F6B">
                            <w:rPr>
                              <w:rStyle w:val="Huisstijl-Gegeven"/>
                            </w:rPr>
                            <w:tab/>
                          </w:r>
                          <w:r w:rsidRPr="00F53F6B">
                            <w:rPr>
                              <w:rStyle w:val="Huisstijl-Gegeven"/>
                              <w:lang w:val="de-DE"/>
                            </w:rPr>
                            <w:t>TenneT TSO B.V.</w:t>
                          </w:r>
                        </w:p>
                        <w:p w14:paraId="0B250982" w14:textId="55822C37" w:rsidR="003D05A9" w:rsidRPr="004A6CF4" w:rsidRDefault="003D05A9" w:rsidP="002D14A8">
                          <w:pPr>
                            <w:tabs>
                              <w:tab w:val="left" w:pos="1474"/>
                            </w:tabs>
                            <w:spacing w:line="210" w:lineRule="exact"/>
                            <w:rPr>
                              <w:rStyle w:val="Huisstijl-Gegeven"/>
                              <w:lang w:val="de-DE"/>
                            </w:rPr>
                          </w:pPr>
                          <w:r w:rsidRPr="002963E6">
                            <w:rPr>
                              <w:rStyle w:val="Huisstijl-Kopje"/>
                              <w:lang w:val="de-DE"/>
                            </w:rPr>
                            <w:t>Datum</w:t>
                          </w:r>
                          <w:r w:rsidRPr="002963E6">
                            <w:rPr>
                              <w:rStyle w:val="Huisstijl-Kopje"/>
                              <w:lang w:val="de-DE"/>
                            </w:rPr>
                            <w:tab/>
                          </w:r>
                          <w:r w:rsidR="00DF270B">
                            <w:rPr>
                              <w:rStyle w:val="Huisstijl-Gegeven"/>
                            </w:rPr>
                            <w:t>05</w:t>
                          </w:r>
                          <w:r w:rsidRPr="002963E6">
                            <w:rPr>
                              <w:rStyle w:val="Huisstijl-Gegeven"/>
                              <w:lang w:val="de-DE"/>
                            </w:rPr>
                            <w:t xml:space="preserve"> </w:t>
                          </w:r>
                          <w:r w:rsidR="00DF270B">
                            <w:rPr>
                              <w:rStyle w:val="Huisstijl-Gegeven"/>
                              <w:lang w:val="de-DE"/>
                            </w:rPr>
                            <w:t xml:space="preserve">Oktober </w:t>
                          </w:r>
                          <w:r w:rsidRPr="002963E6">
                            <w:rPr>
                              <w:rStyle w:val="Huisstijl-Gegeven"/>
                              <w:lang w:val="de-DE"/>
                            </w:rPr>
                            <w:t>2021</w:t>
                          </w:r>
                        </w:p>
                      </w:tc>
                    </w:tr>
                    <w:bookmarkEnd w:id="107"/>
                  </w:tbl>
                  <w:p w14:paraId="0B6871F0" w14:textId="77777777" w:rsidR="003D05A9" w:rsidRPr="00365838" w:rsidRDefault="003D05A9" w:rsidP="003134EB">
                    <w:pPr>
                      <w:rPr>
                        <w:lang w:val="de-DE"/>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E27189D" wp14:editId="2CE7F9B5">
              <wp:simplePos x="0" y="0"/>
              <wp:positionH relativeFrom="page">
                <wp:posOffset>0</wp:posOffset>
              </wp:positionH>
              <wp:positionV relativeFrom="page">
                <wp:posOffset>0</wp:posOffset>
              </wp:positionV>
              <wp:extent cx="7560945" cy="1543050"/>
              <wp:effectExtent l="0" t="0" r="1905" b="0"/>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716B0804" w14:textId="77777777" w:rsidTr="00124F18">
                            <w:tc>
                              <w:tcPr>
                                <w:tcW w:w="11908" w:type="dxa"/>
                                <w:shd w:val="clear" w:color="auto" w:fill="auto"/>
                              </w:tcPr>
                              <w:p w14:paraId="13CE6E52" w14:textId="77777777" w:rsidR="003D05A9" w:rsidRDefault="003D05A9" w:rsidP="00F53F6B">
                                <w:pPr>
                                  <w:spacing w:line="240" w:lineRule="atLeast"/>
                                </w:pPr>
                                <w:bookmarkStart w:id="108" w:name="bmLogo2" w:colFirst="0" w:colLast="0"/>
                                <w:r>
                                  <w:rPr>
                                    <w:noProof/>
                                  </w:rPr>
                                  <w:drawing>
                                    <wp:inline distT="0" distB="0" distL="0" distR="0" wp14:anchorId="2FE4AE34" wp14:editId="72FBD735">
                                      <wp:extent cx="2733559" cy="973220"/>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33559" cy="973220"/>
                                              </a:xfrm>
                                              <a:prstGeom prst="rect">
                                                <a:avLst/>
                                              </a:prstGeom>
                                            </pic:spPr>
                                          </pic:pic>
                                        </a:graphicData>
                                      </a:graphic>
                                    </wp:inline>
                                  </w:drawing>
                                </w:r>
                              </w:p>
                            </w:tc>
                          </w:tr>
                          <w:bookmarkEnd w:id="108"/>
                        </w:tbl>
                        <w:p w14:paraId="321F858E" w14:textId="77777777" w:rsidR="003D05A9" w:rsidRDefault="003D05A9" w:rsidP="003134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189D" id="Text Box 89" o:spid="_x0000_s1032" type="#_x0000_t202" style="position:absolute;margin-left:0;margin-top:0;width:595.35pt;height:1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yu7gEAAL8DAAAOAAAAZHJzL2Uyb0RvYy54bWysU1Fv0zAQfkfiP1h+p0lHW7ao6TQ2DSGN&#10;gbTxA66O01gkPnN2m5Rfz9lpyoA3xIt1Pp8/f9935/X10LXioMkbtKWcz3IptFVYGbsr5dfn+zeX&#10;UvgAtoIWrS7lUXt5vXn9at27Ql9gg22lSTCI9UXvStmE4Ios86rRHfgZOm35sEbqIPCWdllF0DN6&#10;12YXeb7KeqTKESrtPWfvxkO5Sfh1rVX4XNdeB9GWkrmFtFJat3HNNmsodgSuMepEA/6BRQfG8qNn&#10;qDsIIPZk/oLqjCL0WIeZwi7DujZKJw2sZp7/oeapAaeTFjbHu7NN/v/BqsfDFxKmKuVCCgsdt+hZ&#10;D0G8x0FcXkV7eucLrnpyXBcGznObk1TvHlB988LibQN2p2+IsG80VExvHm9mL66OOD6CbPtPWPE7&#10;sA+YgIaauugduyEYndt0PLcmclGcfLdc5VeLpRSKz+bLxdt8mZqXQTFdd+TDB42diEEpiXuf4OHw&#10;4EOkA8VUEl+zeG/aNvW/tb8luDBmEv3IeOQehu2QjFpNrmyxOrIewnGq+Bdw0CD9kKLniSql/74H&#10;0lK0Hy17EsdvCmgKtlMAVvHVUgYpxvA2jGO6d2R2DSOPrlu8Yd9qkxRFg0cWJ7o8JUnoaaLjGL7c&#10;p6pf/27zEwAA//8DAFBLAwQUAAYACAAAACEAJ85bcNwAAAAGAQAADwAAAGRycy9kb3ducmV2Lnht&#10;bEyPwU7DMBBE70j8g7VI3KjdggoN2VQVghMSIg0Hjk68TazG6xC7bfh7XC5wWWk0o5m3+XpyvTjS&#10;GKxnhPlMgSBuvLHcInxULzcPIELUbHTvmRC+KcC6uLzIdWb8iUs6bmMrUgmHTCN0MQ6ZlKHpyOkw&#10;8wNx8nZ+dDomObbSjPqUyl0vF0otpdOW00KnB3rqqNlvDw5h88nls/16q9/LXWmraqX4dblHvL6a&#10;No8gIk3xLwxn/IQORWKq/YFNED1CeiT+3rM3X6l7EDXC4u5WgSxy+R+/+AEAAP//AwBQSwECLQAU&#10;AAYACAAAACEAtoM4kv4AAADhAQAAEwAAAAAAAAAAAAAAAAAAAAAAW0NvbnRlbnRfVHlwZXNdLnht&#10;bFBLAQItABQABgAIAAAAIQA4/SH/1gAAAJQBAAALAAAAAAAAAAAAAAAAAC8BAABfcmVscy8ucmVs&#10;c1BLAQItABQABgAIAAAAIQBJJSyu7gEAAL8DAAAOAAAAAAAAAAAAAAAAAC4CAABkcnMvZTJvRG9j&#10;LnhtbFBLAQItABQABgAIAAAAIQAnzltw3AAAAAYBAAAPAAAAAAAAAAAAAAAAAEgEAABkcnMvZG93&#10;bnJldi54bWxQSwUGAAAAAAQABADzAAAAUQ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716B0804" w14:textId="77777777" w:rsidTr="00124F18">
                      <w:tc>
                        <w:tcPr>
                          <w:tcW w:w="11908" w:type="dxa"/>
                          <w:shd w:val="clear" w:color="auto" w:fill="auto"/>
                        </w:tcPr>
                        <w:p w14:paraId="13CE6E52" w14:textId="77777777" w:rsidR="003D05A9" w:rsidRDefault="003D05A9" w:rsidP="00F53F6B">
                          <w:pPr>
                            <w:spacing w:line="240" w:lineRule="atLeast"/>
                          </w:pPr>
                          <w:bookmarkStart w:id="109" w:name="bmLogo2" w:colFirst="0" w:colLast="0"/>
                          <w:r>
                            <w:rPr>
                              <w:noProof/>
                            </w:rPr>
                            <w:drawing>
                              <wp:inline distT="0" distB="0" distL="0" distR="0" wp14:anchorId="2FE4AE34" wp14:editId="72FBD735">
                                <wp:extent cx="2733559" cy="973220"/>
                                <wp:effectExtent l="0" t="0" r="0" b="0"/>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33559" cy="973220"/>
                                        </a:xfrm>
                                        <a:prstGeom prst="rect">
                                          <a:avLst/>
                                        </a:prstGeom>
                                      </pic:spPr>
                                    </pic:pic>
                                  </a:graphicData>
                                </a:graphic>
                              </wp:inline>
                            </w:drawing>
                          </w:r>
                        </w:p>
                      </w:tc>
                    </w:tr>
                    <w:bookmarkEnd w:id="109"/>
                  </w:tbl>
                  <w:p w14:paraId="321F858E" w14:textId="77777777" w:rsidR="003D05A9" w:rsidRDefault="003D05A9" w:rsidP="003134EB"/>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18396" w14:textId="77777777" w:rsidR="003D05A9" w:rsidRDefault="003D05A9" w:rsidP="009E3C75">
    <w:r>
      <w:rPr>
        <w:noProof/>
      </w:rPr>
      <mc:AlternateContent>
        <mc:Choice Requires="wps">
          <w:drawing>
            <wp:anchor distT="0" distB="0" distL="114300" distR="114300" simplePos="0" relativeHeight="251656192" behindDoc="1" locked="0" layoutInCell="1" allowOverlap="1" wp14:anchorId="5A6350D8" wp14:editId="2F21623C">
              <wp:simplePos x="0" y="0"/>
              <wp:positionH relativeFrom="column">
                <wp:posOffset>-225425</wp:posOffset>
              </wp:positionH>
              <wp:positionV relativeFrom="paragraph">
                <wp:posOffset>961390</wp:posOffset>
              </wp:positionV>
              <wp:extent cx="6908800" cy="8375650"/>
              <wp:effectExtent l="0" t="0" r="0" b="0"/>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837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4554B877" w14:textId="77777777" w:rsidTr="00D84C6A">
                            <w:trPr>
                              <w:trHeight w:hRule="exact" w:val="11692"/>
                            </w:trPr>
                            <w:tc>
                              <w:tcPr>
                                <w:tcW w:w="10630" w:type="dxa"/>
                                <w:shd w:val="clear" w:color="auto" w:fill="auto"/>
                              </w:tcPr>
                              <w:p w14:paraId="5DF2C3F7" w14:textId="77777777" w:rsidR="003D05A9" w:rsidRDefault="003D05A9" w:rsidP="00D84C6A">
                                <w:pPr>
                                  <w:pStyle w:val="Huisstijl-Watermerk"/>
                                </w:pPr>
                              </w:p>
                            </w:tc>
                          </w:tr>
                        </w:tbl>
                        <w:p w14:paraId="5E358FFC" w14:textId="77777777" w:rsidR="003D05A9" w:rsidRPr="000C3A72" w:rsidRDefault="003D05A9" w:rsidP="009E3C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50D8" id="_x0000_t202" coordsize="21600,21600" o:spt="202" path="m,l,21600r21600,l21600,xe">
              <v:stroke joinstyle="miter"/>
              <v:path gradientshapeok="t" o:connecttype="rect"/>
            </v:shapetype>
            <v:shape id="Text Box 82" o:spid="_x0000_s1033" type="#_x0000_t202" style="position:absolute;margin-left:-17.75pt;margin-top:75.7pt;width:544pt;height:6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Dj+AEAAM8DAAAOAAAAZHJzL2Uyb0RvYy54bWysU9tu2zAMfR+wfxD0vthJc3GNOEXXosOA&#10;rhvQ9gNkWY6F2aJGKbGzrx8lJ1m2vg17EcSLDg8PqfXN0LVsr9BpMAWfTlLOlJFQabMt+OvLw4eM&#10;M+eFqUQLRhX8oBy/2bx/t+5trmbQQFspZARiXN7bgjfe2zxJnGxUJ9wErDIUrAE74cnEbVKh6Am9&#10;a5NZmi6THrCyCFI5R977Mcg3Eb+ulfRf69opz9qCEzcfT4xnGc5ksxb5FoVttDzSEP/AohPaUNEz&#10;1L3wgu1Qv4HqtERwUPuJhC6ButZSxR6om2n6VzfPjbAq9kLiOHuWyf0/WPm0/4ZMVwW/4syIjkb0&#10;ogbPPsLAslmQp7cup6xnS3l+ID+NObbq7CPI744ZuGuE2apbROgbJSqiNw0vk4unI44LIGX/BSqq&#10;I3YeItBQYxe0IzUYodOYDufRBC6SnMvrNMtSCkmKZVerxXIRh5eI/PTcovOfFHQsXAqONPsIL/aP&#10;zgc6Ij+lhGoGHnTbxvm35g8HJQZPpB8Yj9z9UA5RqNVJlRKqA/WDMG4V/QK6NIA/OetpowrufuwE&#10;Ks7az4Y0uZ7O52EFozFfrGZk4GWkvIwIIwmq4J6z8Xrnx7XdWdTbhiqNUzBwSzrWOnYYBB9ZHenT&#10;1sTGjxse1vLSjlm//+HmFwAAAP//AwBQSwMEFAAGAAgAAAAhACK2TWvfAAAADQEAAA8AAABkcnMv&#10;ZG93bnJldi54bWxMj0FPwzAMhe9I/IfISNy2ZKNhUJpOCMQVtMGQuGWN11Y0TtVka/n3eCe42X5P&#10;z98r1pPvxAmH2AYysJgrEEhVcC3VBj7eX2Z3IGKy5GwXCA38YIR1eXlR2NyFkTZ42qZacAjF3Bpo&#10;UupzKWPVoLdxHnok1g5h8DbxOtTSDXbkcN/JpVK30tuW+ENje3xqsPreHr2B3evh6zNTb/Wz1/0Y&#10;JiXJ30tjrq+mxwcQCaf0Z4YzPqNDyUz7cCQXRWdgdqM1W1nQiwzE2aH0kk97nrKVykCWhfzfovwF&#10;AAD//wMAUEsBAi0AFAAGAAgAAAAhALaDOJL+AAAA4QEAABMAAAAAAAAAAAAAAAAAAAAAAFtDb250&#10;ZW50X1R5cGVzXS54bWxQSwECLQAUAAYACAAAACEAOP0h/9YAAACUAQAACwAAAAAAAAAAAAAAAAAv&#10;AQAAX3JlbHMvLnJlbHNQSwECLQAUAAYACAAAACEAt4IA4/gBAADPAwAADgAAAAAAAAAAAAAAAAAu&#10;AgAAZHJzL2Uyb0RvYy54bWxQSwECLQAUAAYACAAAACEAIrZNa98AAAANAQAADwAAAAAAAAAAAAAA&#10;AABSBAAAZHJzL2Rvd25yZXYueG1sUEsFBgAAAAAEAAQA8wAAAF4FAAAAAA==&#10;" filled="f" stroked="f">
              <v:textbo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10630"/>
                    </w:tblGrid>
                    <w:tr w:rsidR="003D05A9" w14:paraId="4554B877" w14:textId="77777777" w:rsidTr="00D84C6A">
                      <w:trPr>
                        <w:trHeight w:hRule="exact" w:val="11692"/>
                      </w:trPr>
                      <w:tc>
                        <w:tcPr>
                          <w:tcW w:w="10630" w:type="dxa"/>
                          <w:shd w:val="clear" w:color="auto" w:fill="auto"/>
                        </w:tcPr>
                        <w:p w14:paraId="5DF2C3F7" w14:textId="77777777" w:rsidR="003D05A9" w:rsidRDefault="003D05A9" w:rsidP="00D84C6A">
                          <w:pPr>
                            <w:pStyle w:val="Huisstijl-Watermerk"/>
                          </w:pPr>
                        </w:p>
                      </w:tc>
                    </w:tr>
                  </w:tbl>
                  <w:p w14:paraId="5E358FFC" w14:textId="77777777" w:rsidR="003D05A9" w:rsidRPr="000C3A72" w:rsidRDefault="003D05A9" w:rsidP="009E3C75"/>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EC263A0" wp14:editId="7274C411">
              <wp:simplePos x="0" y="0"/>
              <wp:positionH relativeFrom="page">
                <wp:posOffset>3997960</wp:posOffset>
              </wp:positionH>
              <wp:positionV relativeFrom="page">
                <wp:posOffset>442595</wp:posOffset>
              </wp:positionV>
              <wp:extent cx="3130550" cy="871855"/>
              <wp:effectExtent l="0" t="0" r="0" b="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52" w:type="dxa"/>
                            <w:tblLayout w:type="fixed"/>
                            <w:tblCellMar>
                              <w:left w:w="0" w:type="dxa"/>
                              <w:right w:w="0" w:type="dxa"/>
                            </w:tblCellMar>
                            <w:tblLook w:val="0000" w:firstRow="0" w:lastRow="0" w:firstColumn="0" w:lastColumn="0" w:noHBand="0" w:noVBand="0"/>
                          </w:tblPr>
                          <w:tblGrid>
                            <w:gridCol w:w="4452"/>
                          </w:tblGrid>
                          <w:tr w:rsidR="003D05A9" w14:paraId="6BE05288" w14:textId="77777777" w:rsidTr="00786DE2">
                            <w:tc>
                              <w:tcPr>
                                <w:tcW w:w="4452" w:type="dxa"/>
                                <w:shd w:val="clear" w:color="auto" w:fill="auto"/>
                              </w:tcPr>
                              <w:p w14:paraId="35BD1CFF" w14:textId="77777777" w:rsidR="003D05A9" w:rsidRPr="00F53F6B" w:rsidRDefault="003D05A9" w:rsidP="002D14A8">
                                <w:pPr>
                                  <w:tabs>
                                    <w:tab w:val="left" w:pos="1474"/>
                                  </w:tabs>
                                  <w:spacing w:line="210" w:lineRule="exact"/>
                                  <w:rPr>
                                    <w:rStyle w:val="Huisstijl-Gegeven"/>
                                    <w:lang w:val="de-DE"/>
                                  </w:rPr>
                                </w:pPr>
                                <w:r w:rsidRPr="00F41D28">
                                  <w:rPr>
                                    <w:rStyle w:val="Huisstijl-Gegeven"/>
                                  </w:rPr>
                                  <w:tab/>
                                </w:r>
                                <w:r w:rsidRPr="00F53F6B">
                                  <w:rPr>
                                    <w:rStyle w:val="Huisstijl-Gegeven"/>
                                    <w:lang w:val="de-DE"/>
                                  </w:rPr>
                                  <w:t>TenneT TSO B.V.</w:t>
                                </w:r>
                              </w:p>
                              <w:p w14:paraId="330E3715" w14:textId="77777777" w:rsidR="003D05A9" w:rsidRPr="00F53F6B" w:rsidRDefault="003D05A9" w:rsidP="002D14A8">
                                <w:pPr>
                                  <w:tabs>
                                    <w:tab w:val="left" w:pos="1474"/>
                                  </w:tabs>
                                  <w:spacing w:line="210" w:lineRule="exact"/>
                                  <w:rPr>
                                    <w:rStyle w:val="Huisstijl-Gegeven"/>
                                    <w:lang w:val="de-DE"/>
                                  </w:rPr>
                                </w:pPr>
                                <w:r w:rsidRPr="00F53F6B">
                                  <w:rPr>
                                    <w:rStyle w:val="Huisstijl-Kopje"/>
                                    <w:lang w:val="de-DE"/>
                                  </w:rPr>
                                  <w:t>Datum</w:t>
                                </w:r>
                                <w:r w:rsidRPr="00F53F6B">
                                  <w:rPr>
                                    <w:rStyle w:val="Huisstijl-Kopje"/>
                                    <w:lang w:val="de-DE"/>
                                  </w:rPr>
                                  <w:tab/>
                                </w:r>
                                <w:r w:rsidRPr="00F53F6B">
                                  <w:rPr>
                                    <w:rStyle w:val="Huisstijl-Gegeven"/>
                                    <w:lang w:val="de-DE"/>
                                  </w:rPr>
                                  <w:t xml:space="preserve">3 </w:t>
                                </w:r>
                                <w:proofErr w:type="spellStart"/>
                                <w:r w:rsidRPr="00F53F6B">
                                  <w:rPr>
                                    <w:rStyle w:val="Huisstijl-Gegeven"/>
                                    <w:lang w:val="de-DE"/>
                                  </w:rPr>
                                  <w:t>mei</w:t>
                                </w:r>
                                <w:proofErr w:type="spellEnd"/>
                                <w:r w:rsidRPr="00F53F6B">
                                  <w:rPr>
                                    <w:rStyle w:val="Huisstijl-Gegeven"/>
                                    <w:lang w:val="de-DE"/>
                                  </w:rPr>
                                  <w:t xml:space="preserve"> 2011</w:t>
                                </w:r>
                              </w:p>
                              <w:p w14:paraId="4363EF4E" w14:textId="77777777" w:rsidR="003D05A9" w:rsidRPr="00F41D28" w:rsidRDefault="003D05A9" w:rsidP="002D14A8">
                                <w:pPr>
                                  <w:tabs>
                                    <w:tab w:val="left" w:pos="1474"/>
                                  </w:tabs>
                                  <w:spacing w:line="210" w:lineRule="exact"/>
                                  <w:rPr>
                                    <w:rStyle w:val="Huisstijl-Gegeven"/>
                                  </w:rPr>
                                </w:pPr>
                                <w:r w:rsidRPr="00F41D28">
                                  <w:rPr>
                                    <w:rStyle w:val="Huisstijl-Kopje"/>
                                  </w:rPr>
                                  <w:t>Pagina</w:t>
                                </w:r>
                                <w:r w:rsidRPr="00F41D28">
                                  <w:rPr>
                                    <w:rStyle w:val="Huisstijl-Kopje"/>
                                  </w:rPr>
                                  <w:tab/>
                                </w:r>
                                <w:r>
                                  <w:rPr>
                                    <w:rStyle w:val="Huisstijl-Gegeven"/>
                                    <w:noProof/>
                                  </w:rPr>
                                  <w:t>2</w:t>
                                </w:r>
                                <w:r w:rsidRPr="00F41D28">
                                  <w:rPr>
                                    <w:rStyle w:val="Huisstijl-Gegeven"/>
                                  </w:rPr>
                                  <w:t xml:space="preserve"> van </w:t>
                                </w:r>
                                <w:r>
                                  <w:rPr>
                                    <w:rStyle w:val="Huisstijl-Gegeven"/>
                                    <w:noProof/>
                                  </w:rPr>
                                  <w:t>1</w:t>
                                </w:r>
                              </w:p>
                            </w:tc>
                          </w:tr>
                        </w:tbl>
                        <w:p w14:paraId="17CB2B63" w14:textId="77777777" w:rsidR="003D05A9" w:rsidRDefault="003D05A9" w:rsidP="009E3C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263A0" id="Text Box 81" o:spid="_x0000_s1034" type="#_x0000_t202" style="position:absolute;margin-left:314.8pt;margin-top:34.85pt;width:246.5pt;height:68.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oT9AEAAM4DAAAOAAAAZHJzL2Uyb0RvYy54bWysU9uO0zAQfUfiHyy/0yTdlg1R09Wyq0VI&#10;y4K0ywc4jpNYJB4zdpuUr2fstKXAG+LF8lx85syZ8eZmGnq2V+g0mJJni5QzZSTU2rQl//ry8Cbn&#10;zHlhatGDUSU/KMdvtq9fbUZbqCV00NcKGYEYV4y25J33tkgSJzs1CLcAqwwFG8BBeDKxTWoUI6EP&#10;fbJM07fJCFhbBKmcI+/9HOTbiN80SvrPTeOUZ33JiZuPJ8azCmey3YiiRWE7LY80xD+wGIQ2VPQM&#10;dS+8YDvUf0ENWiI4aPxCwpBA02ipYg/UTZb+0c1zJ6yKvZA4zp5lcv8PVj7tvyDTdcmXnBkx0Ihe&#10;1OTZe5hYngV5RusKynq2lOcn8tOYY6vOPoL85piBu06YVt0iwtgpURO9+DK5eDrjuABSjZ+gpjpi&#10;5yECTQ0OQTtSgxE6jelwHk3gIsl5lV2l6zWFJMXy6yxfrwO5RBSn1xad/6BgYOFScqTRR3Sxf3R+&#10;Tj2lhGIGHnTfx/H35jcHYQZPZB8Iz9T9VE1Rp/wkSgX1gdpBmJeKPgFdOsAfnI20UCV333cCFWf9&#10;R0OSvMtWq7CB0Vitr5dk4GWkuowIIwmq5J6z+Xrn563dWdRtR5XmIRi4JRkbHTsMes+sjvRpaaJG&#10;xwUPW3lpx6xf33D7EwAA//8DAFBLAwQUAAYACAAAACEAef/2490AAAALAQAADwAAAGRycy9kb3du&#10;cmV2LnhtbEyPTU/DMAyG70j8h8hI3FiyCLq1NJ0QiCuIAZO4ZY3XVjRO1WRr+fd4J7j549Hrx+Vm&#10;9r044Ri7QAaWCwUCqQ6uo8bAx/vzzRpETJac7QOhgR+MsKkuL0pbuDDRG562qREcQrGwBtqUhkLK&#10;WLfobVyEAYl3hzB6m7gdG+lGO3G476VWKpPedsQXWjvgY4v19/boDXy+HL52t+q1efJ3wxRmJcnn&#10;0pjrq/nhHkTCOf3BcNZndajYaR+O5KLoDWQ6zxjlIl+BOANLrXmyN6DVSoGsSvn/h+oXAAD//wMA&#10;UEsBAi0AFAAGAAgAAAAhALaDOJL+AAAA4QEAABMAAAAAAAAAAAAAAAAAAAAAAFtDb250ZW50X1R5&#10;cGVzXS54bWxQSwECLQAUAAYACAAAACEAOP0h/9YAAACUAQAACwAAAAAAAAAAAAAAAAAvAQAAX3Jl&#10;bHMvLnJlbHNQSwECLQAUAAYACAAAACEA3JzKE/QBAADOAwAADgAAAAAAAAAAAAAAAAAuAgAAZHJz&#10;L2Uyb0RvYy54bWxQSwECLQAUAAYACAAAACEAef/2490AAAALAQAADwAAAAAAAAAAAAAAAABOBAAA&#10;ZHJzL2Rvd25yZXYueG1sUEsFBgAAAAAEAAQA8wAAAFgFAAAAAA==&#10;" filled="f" stroked="f">
              <v:textbox>
                <w:txbxContent>
                  <w:tbl>
                    <w:tblPr>
                      <w:tblW w:w="4452" w:type="dxa"/>
                      <w:tblLayout w:type="fixed"/>
                      <w:tblCellMar>
                        <w:left w:w="0" w:type="dxa"/>
                        <w:right w:w="0" w:type="dxa"/>
                      </w:tblCellMar>
                      <w:tblLook w:val="0000" w:firstRow="0" w:lastRow="0" w:firstColumn="0" w:lastColumn="0" w:noHBand="0" w:noVBand="0"/>
                    </w:tblPr>
                    <w:tblGrid>
                      <w:gridCol w:w="4452"/>
                    </w:tblGrid>
                    <w:tr w:rsidR="003D05A9" w14:paraId="6BE05288" w14:textId="77777777" w:rsidTr="00786DE2">
                      <w:tc>
                        <w:tcPr>
                          <w:tcW w:w="4452" w:type="dxa"/>
                          <w:shd w:val="clear" w:color="auto" w:fill="auto"/>
                        </w:tcPr>
                        <w:p w14:paraId="35BD1CFF" w14:textId="77777777" w:rsidR="003D05A9" w:rsidRPr="00F53F6B" w:rsidRDefault="003D05A9" w:rsidP="002D14A8">
                          <w:pPr>
                            <w:tabs>
                              <w:tab w:val="left" w:pos="1474"/>
                            </w:tabs>
                            <w:spacing w:line="210" w:lineRule="exact"/>
                            <w:rPr>
                              <w:rStyle w:val="Huisstijl-Gegeven"/>
                              <w:lang w:val="de-DE"/>
                            </w:rPr>
                          </w:pPr>
                          <w:r w:rsidRPr="00F41D28">
                            <w:rPr>
                              <w:rStyle w:val="Huisstijl-Gegeven"/>
                            </w:rPr>
                            <w:tab/>
                          </w:r>
                          <w:r w:rsidRPr="00F53F6B">
                            <w:rPr>
                              <w:rStyle w:val="Huisstijl-Gegeven"/>
                              <w:lang w:val="de-DE"/>
                            </w:rPr>
                            <w:t>TenneT TSO B.V.</w:t>
                          </w:r>
                        </w:p>
                        <w:p w14:paraId="330E3715" w14:textId="77777777" w:rsidR="003D05A9" w:rsidRPr="00F53F6B" w:rsidRDefault="003D05A9" w:rsidP="002D14A8">
                          <w:pPr>
                            <w:tabs>
                              <w:tab w:val="left" w:pos="1474"/>
                            </w:tabs>
                            <w:spacing w:line="210" w:lineRule="exact"/>
                            <w:rPr>
                              <w:rStyle w:val="Huisstijl-Gegeven"/>
                              <w:lang w:val="de-DE"/>
                            </w:rPr>
                          </w:pPr>
                          <w:r w:rsidRPr="00F53F6B">
                            <w:rPr>
                              <w:rStyle w:val="Huisstijl-Kopje"/>
                              <w:lang w:val="de-DE"/>
                            </w:rPr>
                            <w:t>Datum</w:t>
                          </w:r>
                          <w:r w:rsidRPr="00F53F6B">
                            <w:rPr>
                              <w:rStyle w:val="Huisstijl-Kopje"/>
                              <w:lang w:val="de-DE"/>
                            </w:rPr>
                            <w:tab/>
                          </w:r>
                          <w:r w:rsidRPr="00F53F6B">
                            <w:rPr>
                              <w:rStyle w:val="Huisstijl-Gegeven"/>
                              <w:lang w:val="de-DE"/>
                            </w:rPr>
                            <w:t xml:space="preserve">3 </w:t>
                          </w:r>
                          <w:proofErr w:type="spellStart"/>
                          <w:r w:rsidRPr="00F53F6B">
                            <w:rPr>
                              <w:rStyle w:val="Huisstijl-Gegeven"/>
                              <w:lang w:val="de-DE"/>
                            </w:rPr>
                            <w:t>mei</w:t>
                          </w:r>
                          <w:proofErr w:type="spellEnd"/>
                          <w:r w:rsidRPr="00F53F6B">
                            <w:rPr>
                              <w:rStyle w:val="Huisstijl-Gegeven"/>
                              <w:lang w:val="de-DE"/>
                            </w:rPr>
                            <w:t xml:space="preserve"> 2011</w:t>
                          </w:r>
                        </w:p>
                        <w:p w14:paraId="4363EF4E" w14:textId="77777777" w:rsidR="003D05A9" w:rsidRPr="00F41D28" w:rsidRDefault="003D05A9" w:rsidP="002D14A8">
                          <w:pPr>
                            <w:tabs>
                              <w:tab w:val="left" w:pos="1474"/>
                            </w:tabs>
                            <w:spacing w:line="210" w:lineRule="exact"/>
                            <w:rPr>
                              <w:rStyle w:val="Huisstijl-Gegeven"/>
                            </w:rPr>
                          </w:pPr>
                          <w:r w:rsidRPr="00F41D28">
                            <w:rPr>
                              <w:rStyle w:val="Huisstijl-Kopje"/>
                            </w:rPr>
                            <w:t>Pagina</w:t>
                          </w:r>
                          <w:r w:rsidRPr="00F41D28">
                            <w:rPr>
                              <w:rStyle w:val="Huisstijl-Kopje"/>
                            </w:rPr>
                            <w:tab/>
                          </w:r>
                          <w:r>
                            <w:rPr>
                              <w:rStyle w:val="Huisstijl-Gegeven"/>
                              <w:noProof/>
                            </w:rPr>
                            <w:t>2</w:t>
                          </w:r>
                          <w:r w:rsidRPr="00F41D28">
                            <w:rPr>
                              <w:rStyle w:val="Huisstijl-Gegeven"/>
                            </w:rPr>
                            <w:t xml:space="preserve"> van </w:t>
                          </w:r>
                          <w:r>
                            <w:rPr>
                              <w:rStyle w:val="Huisstijl-Gegeven"/>
                              <w:noProof/>
                            </w:rPr>
                            <w:t>1</w:t>
                          </w:r>
                        </w:p>
                      </w:tc>
                    </w:tr>
                  </w:tbl>
                  <w:p w14:paraId="17CB2B63" w14:textId="77777777" w:rsidR="003D05A9" w:rsidRDefault="003D05A9" w:rsidP="009E3C75"/>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1" allowOverlap="1" wp14:anchorId="0492C34E" wp14:editId="0D5B3605">
              <wp:simplePos x="0" y="0"/>
              <wp:positionH relativeFrom="page">
                <wp:posOffset>0</wp:posOffset>
              </wp:positionH>
              <wp:positionV relativeFrom="page">
                <wp:posOffset>0</wp:posOffset>
              </wp:positionV>
              <wp:extent cx="7560945" cy="1543050"/>
              <wp:effectExtent l="0" t="0" r="0" b="0"/>
              <wp:wrapNone/>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3EE6050A" w14:textId="77777777" w:rsidTr="00124F18">
                            <w:tc>
                              <w:tcPr>
                                <w:tcW w:w="11908" w:type="dxa"/>
                                <w:shd w:val="clear" w:color="auto" w:fill="auto"/>
                              </w:tcPr>
                              <w:p w14:paraId="4E1CB8B0" w14:textId="77777777" w:rsidR="003D05A9" w:rsidRDefault="003D05A9" w:rsidP="009C6E9D">
                                <w:pPr>
                                  <w:spacing w:line="240" w:lineRule="auto"/>
                                </w:pPr>
                                <w:r>
                                  <w:rPr>
                                    <w:noProof/>
                                  </w:rPr>
                                  <w:drawing>
                                    <wp:inline distT="0" distB="0" distL="0" distR="0" wp14:anchorId="427BEFAF" wp14:editId="27A6E7EA">
                                      <wp:extent cx="2686050" cy="952500"/>
                                      <wp:effectExtent l="0" t="0" r="0" b="0"/>
                                      <wp:docPr id="11" name="Afbeelding 1" descr="Te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952500"/>
                                              </a:xfrm>
                                              <a:prstGeom prst="rect">
                                                <a:avLst/>
                                              </a:prstGeom>
                                              <a:noFill/>
                                              <a:ln>
                                                <a:noFill/>
                                              </a:ln>
                                            </pic:spPr>
                                          </pic:pic>
                                        </a:graphicData>
                                      </a:graphic>
                                    </wp:inline>
                                  </w:drawing>
                                </w:r>
                              </w:p>
                            </w:tc>
                          </w:tr>
                        </w:tbl>
                        <w:p w14:paraId="195C26F4" w14:textId="77777777" w:rsidR="003D05A9" w:rsidRDefault="003D05A9" w:rsidP="009E3C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C34E" id="Text Box 80" o:spid="_x0000_s1035" type="#_x0000_t202" style="position:absolute;margin-left:0;margin-top:0;width:595.35pt;height:1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sm7wEAAL8DAAAOAAAAZHJzL2Uyb0RvYy54bWysU9tu2zAMfR+wfxD0vtjpmq414hRdiw4D&#10;ugvQ7gNoWY6F2aJGKbGzrx8lx2m3vQ17ESiKOjrnkFpfj30n9pq8QVvK5SKXQluFtbHbUn57un9z&#10;KYUPYGvo0OpSHrSX15vXr9aDK/QZttjVmgSDWF8MrpRtCK7IMq9a3YNfoNOWDxukHgJvaZvVBAOj&#10;9112lucX2YBUO0Klvefs3XQoNwm/abQKX5rG6yC6UjK3kFZKaxXXbLOGYkvgWqOONOAfWPRgLD96&#10;grqDAGJH5i+o3ihCj01YKOwzbBqjdNLAapb5H2oeW3A6aWFzvDvZ5P8frPq8/0rC1Nw7KSz03KIn&#10;PQbxHkdxmewZnC+46tFxXRg5H0ujVO8eUH33wuJtC3arb4hwaDXUTG8Zjc1eXI0N8XyFQarhE9b8&#10;DuwCJqCxoT4CshuC0blNh1NrIhfFyXeri/zqfCWF4rPl6vxtvkrsMijm6458+KCxFzEoJXHvEzzs&#10;H3yIdKCYS+JrFu9N16X+d/a3BBfGTKIfGU/cw1iNyairqC2qqbA+sB7Caar4F3DQIv2UYuCJKqX/&#10;sQPSUnQfLXsSx28OaA6qOQCr+GopgxRTeBumMd05MtuWkSfXLd6wb41Jip5ZHOnylCShx4mOY/hy&#10;n6qe/93mFwAAAP//AwBQSwMEFAAGAAgAAAAhACfOW3DcAAAABgEAAA8AAABkcnMvZG93bnJldi54&#10;bWxMj8FOwzAQRO9I/IO1SNyo3YIKDdlUFYITEiINB45OvE2sxusQu234e1wucFlpNKOZt/l6cr04&#10;0hisZ4T5TIEgbryx3CJ8VC83DyBC1Gx075kQvinAuri8yHVm/IlLOm5jK1IJh0wjdDEOmZSh6cjp&#10;MPMDcfJ2fnQ6Jjm20oz6lMpdLxdKLaXTltNCpwd66qjZbw8OYfPJ5bP9eqvfy11pq2ql+HW5R7y+&#10;mjaPICJN8S8MZ/yEDkViqv2BTRA9Qnok/t6zN1+pexA1wuLuVoEscvkfv/gBAAD//wMAUEsBAi0A&#10;FAAGAAgAAAAhALaDOJL+AAAA4QEAABMAAAAAAAAAAAAAAAAAAAAAAFtDb250ZW50X1R5cGVzXS54&#10;bWxQSwECLQAUAAYACAAAACEAOP0h/9YAAACUAQAACwAAAAAAAAAAAAAAAAAvAQAAX3JlbHMvLnJl&#10;bHNQSwECLQAUAAYACAAAACEAhnG7Ju8BAAC/AwAADgAAAAAAAAAAAAAAAAAuAgAAZHJzL2Uyb0Rv&#10;Yy54bWxQSwECLQAUAAYACAAAACEAJ85bcNwAAAAGAQAADwAAAAAAAAAAAAAAAABJBAAAZHJzL2Rv&#10;d25yZXYueG1sUEsFBgAAAAAEAAQA8wAAAFIFA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3D05A9" w14:paraId="3EE6050A" w14:textId="77777777" w:rsidTr="00124F18">
                      <w:tc>
                        <w:tcPr>
                          <w:tcW w:w="11908" w:type="dxa"/>
                          <w:shd w:val="clear" w:color="auto" w:fill="auto"/>
                        </w:tcPr>
                        <w:p w14:paraId="4E1CB8B0" w14:textId="77777777" w:rsidR="003D05A9" w:rsidRDefault="003D05A9" w:rsidP="009C6E9D">
                          <w:pPr>
                            <w:spacing w:line="240" w:lineRule="auto"/>
                          </w:pPr>
                          <w:r>
                            <w:rPr>
                              <w:noProof/>
                            </w:rPr>
                            <w:drawing>
                              <wp:inline distT="0" distB="0" distL="0" distR="0" wp14:anchorId="427BEFAF" wp14:editId="27A6E7EA">
                                <wp:extent cx="2686050" cy="952500"/>
                                <wp:effectExtent l="0" t="0" r="0" b="0"/>
                                <wp:docPr id="11" name="Afbeelding 1" descr="Te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952500"/>
                                        </a:xfrm>
                                        <a:prstGeom prst="rect">
                                          <a:avLst/>
                                        </a:prstGeom>
                                        <a:noFill/>
                                        <a:ln>
                                          <a:noFill/>
                                        </a:ln>
                                      </pic:spPr>
                                    </pic:pic>
                                  </a:graphicData>
                                </a:graphic>
                              </wp:inline>
                            </w:drawing>
                          </w:r>
                        </w:p>
                      </w:tc>
                    </w:tr>
                  </w:tbl>
                  <w:p w14:paraId="195C26F4" w14:textId="77777777" w:rsidR="003D05A9" w:rsidRDefault="003D05A9" w:rsidP="009E3C7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CDA1020"/>
    <w:lvl w:ilvl="0">
      <w:start w:val="1"/>
      <w:numFmt w:val="decimal"/>
      <w:pStyle w:val="Kop1"/>
      <w:suff w:val="space"/>
      <w:lvlText w:val="%1."/>
      <w:lvlJc w:val="left"/>
      <w:pPr>
        <w:ind w:left="0" w:firstLine="0"/>
      </w:pPr>
      <w:rPr>
        <w:rFonts w:hint="default"/>
      </w:rPr>
    </w:lvl>
    <w:lvl w:ilvl="1">
      <w:start w:val="1"/>
      <w:numFmt w:val="decimal"/>
      <w:pStyle w:val="Kop2"/>
      <w:suff w:val="space"/>
      <w:lvlText w:val="%1.%2"/>
      <w:lvlJc w:val="left"/>
      <w:pPr>
        <w:ind w:left="0" w:firstLine="0"/>
      </w:pPr>
      <w:rPr>
        <w:rFonts w:hint="default"/>
      </w:rPr>
    </w:lvl>
    <w:lvl w:ilvl="2">
      <w:start w:val="1"/>
      <w:numFmt w:val="decimal"/>
      <w:pStyle w:val="Kop3"/>
      <w:suff w:val="space"/>
      <w:lvlText w:val="%1.%2.%3"/>
      <w:lvlJc w:val="left"/>
      <w:pPr>
        <w:ind w:left="0" w:firstLine="0"/>
      </w:pPr>
      <w:rPr>
        <w:rFonts w:hint="default"/>
      </w:rPr>
    </w:lvl>
    <w:lvl w:ilvl="3">
      <w:start w:val="1"/>
      <w:numFmt w:val="decimal"/>
      <w:pStyle w:val="Kop4"/>
      <w:suff w:val="space"/>
      <w:lvlText w:val="%1.%2.%3.%4"/>
      <w:lvlJc w:val="left"/>
      <w:pPr>
        <w:ind w:left="0" w:firstLine="0"/>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08485B62"/>
    <w:multiLevelType w:val="hybridMultilevel"/>
    <w:tmpl w:val="BAB0A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55946"/>
    <w:multiLevelType w:val="hybridMultilevel"/>
    <w:tmpl w:val="4C4C810E"/>
    <w:lvl w:ilvl="0" w:tplc="8E2E13C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C23058"/>
    <w:multiLevelType w:val="hybridMultilevel"/>
    <w:tmpl w:val="C24C8BBA"/>
    <w:lvl w:ilvl="0" w:tplc="8E2E13C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7116EE"/>
    <w:multiLevelType w:val="hybridMultilevel"/>
    <w:tmpl w:val="DE62D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974EAD"/>
    <w:multiLevelType w:val="multilevel"/>
    <w:tmpl w:val="2CBA4544"/>
    <w:styleLink w:val="Huisstijl-Nummering"/>
    <w:lvl w:ilvl="0">
      <w:start w:val="1"/>
      <w:numFmt w:val="decimal"/>
      <w:lvlText w:val="%1"/>
      <w:lvlJc w:val="left"/>
      <w:pPr>
        <w:tabs>
          <w:tab w:val="num" w:pos="510"/>
        </w:tabs>
        <w:ind w:left="510" w:hanging="510"/>
      </w:pPr>
      <w:rPr>
        <w:rFonts w:hint="default"/>
        <w:b w:val="0"/>
        <w:i w:val="0"/>
      </w:rPr>
    </w:lvl>
    <w:lvl w:ilvl="1">
      <w:start w:val="1"/>
      <w:numFmt w:val="lowerLetter"/>
      <w:lvlText w:val="%2"/>
      <w:lvlJc w:val="left"/>
      <w:pPr>
        <w:tabs>
          <w:tab w:val="num" w:pos="624"/>
        </w:tabs>
        <w:ind w:left="624" w:hanging="11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0E2874"/>
    <w:multiLevelType w:val="hybridMultilevel"/>
    <w:tmpl w:val="2E361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3C48F3"/>
    <w:multiLevelType w:val="hybridMultilevel"/>
    <w:tmpl w:val="92B48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255BC"/>
    <w:multiLevelType w:val="hybridMultilevel"/>
    <w:tmpl w:val="A3963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2D4EE0"/>
    <w:multiLevelType w:val="multilevel"/>
    <w:tmpl w:val="9BCAFC96"/>
    <w:styleLink w:val="Huisstijl-Letter"/>
    <w:lvl w:ilvl="0">
      <w:start w:val="1"/>
      <w:numFmt w:val="lowerLetter"/>
      <w:lvlText w:val="%1."/>
      <w:lvlJc w:val="left"/>
      <w:pPr>
        <w:tabs>
          <w:tab w:val="num" w:pos="284"/>
        </w:tabs>
        <w:ind w:left="284" w:hanging="284"/>
      </w:pPr>
      <w:rPr>
        <w:rFonts w:hint="default"/>
        <w:b/>
      </w:rPr>
    </w:lvl>
    <w:lvl w:ilvl="1">
      <w:start w:val="1"/>
      <w:numFmt w:val="lowerLetter"/>
      <w:lvlText w:val="%2."/>
      <w:lvlJc w:val="left"/>
      <w:pPr>
        <w:tabs>
          <w:tab w:val="num" w:pos="567"/>
        </w:tabs>
        <w:ind w:left="567" w:hanging="283"/>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3A2179"/>
    <w:multiLevelType w:val="hybridMultilevel"/>
    <w:tmpl w:val="A2182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D52224"/>
    <w:multiLevelType w:val="hybridMultilevel"/>
    <w:tmpl w:val="141A77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002228"/>
    <w:multiLevelType w:val="hybridMultilevel"/>
    <w:tmpl w:val="BAB0A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1142B8"/>
    <w:multiLevelType w:val="hybridMultilevel"/>
    <w:tmpl w:val="AE42A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CD5EE0"/>
    <w:multiLevelType w:val="hybridMultilevel"/>
    <w:tmpl w:val="2A102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C2555F"/>
    <w:multiLevelType w:val="hybridMultilevel"/>
    <w:tmpl w:val="AACA9FA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B21799"/>
    <w:multiLevelType w:val="hybridMultilevel"/>
    <w:tmpl w:val="EDC8A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060789"/>
    <w:multiLevelType w:val="hybridMultilevel"/>
    <w:tmpl w:val="76F871F2"/>
    <w:lvl w:ilvl="0" w:tplc="BA303A44">
      <w:start w:val="1"/>
      <w:numFmt w:val="bullet"/>
      <w:lvlText w:val="•"/>
      <w:lvlJc w:val="left"/>
      <w:pPr>
        <w:tabs>
          <w:tab w:val="num" w:pos="720"/>
        </w:tabs>
        <w:ind w:left="720" w:hanging="360"/>
      </w:pPr>
      <w:rPr>
        <w:rFonts w:ascii="Times New Roman" w:hAnsi="Times New Roman" w:hint="default"/>
      </w:rPr>
    </w:lvl>
    <w:lvl w:ilvl="1" w:tplc="968624B0" w:tentative="1">
      <w:start w:val="1"/>
      <w:numFmt w:val="bullet"/>
      <w:lvlText w:val="•"/>
      <w:lvlJc w:val="left"/>
      <w:pPr>
        <w:tabs>
          <w:tab w:val="num" w:pos="1440"/>
        </w:tabs>
        <w:ind w:left="1440" w:hanging="360"/>
      </w:pPr>
      <w:rPr>
        <w:rFonts w:ascii="Times New Roman" w:hAnsi="Times New Roman" w:hint="default"/>
      </w:rPr>
    </w:lvl>
    <w:lvl w:ilvl="2" w:tplc="FF1EEEBE" w:tentative="1">
      <w:start w:val="1"/>
      <w:numFmt w:val="bullet"/>
      <w:lvlText w:val="•"/>
      <w:lvlJc w:val="left"/>
      <w:pPr>
        <w:tabs>
          <w:tab w:val="num" w:pos="2160"/>
        </w:tabs>
        <w:ind w:left="2160" w:hanging="360"/>
      </w:pPr>
      <w:rPr>
        <w:rFonts w:ascii="Times New Roman" w:hAnsi="Times New Roman" w:hint="default"/>
      </w:rPr>
    </w:lvl>
    <w:lvl w:ilvl="3" w:tplc="7C0684A4" w:tentative="1">
      <w:start w:val="1"/>
      <w:numFmt w:val="bullet"/>
      <w:lvlText w:val="•"/>
      <w:lvlJc w:val="left"/>
      <w:pPr>
        <w:tabs>
          <w:tab w:val="num" w:pos="2880"/>
        </w:tabs>
        <w:ind w:left="2880" w:hanging="360"/>
      </w:pPr>
      <w:rPr>
        <w:rFonts w:ascii="Times New Roman" w:hAnsi="Times New Roman" w:hint="default"/>
      </w:rPr>
    </w:lvl>
    <w:lvl w:ilvl="4" w:tplc="FA3EC848" w:tentative="1">
      <w:start w:val="1"/>
      <w:numFmt w:val="bullet"/>
      <w:lvlText w:val="•"/>
      <w:lvlJc w:val="left"/>
      <w:pPr>
        <w:tabs>
          <w:tab w:val="num" w:pos="3600"/>
        </w:tabs>
        <w:ind w:left="3600" w:hanging="360"/>
      </w:pPr>
      <w:rPr>
        <w:rFonts w:ascii="Times New Roman" w:hAnsi="Times New Roman" w:hint="default"/>
      </w:rPr>
    </w:lvl>
    <w:lvl w:ilvl="5" w:tplc="28C80220" w:tentative="1">
      <w:start w:val="1"/>
      <w:numFmt w:val="bullet"/>
      <w:lvlText w:val="•"/>
      <w:lvlJc w:val="left"/>
      <w:pPr>
        <w:tabs>
          <w:tab w:val="num" w:pos="4320"/>
        </w:tabs>
        <w:ind w:left="4320" w:hanging="360"/>
      </w:pPr>
      <w:rPr>
        <w:rFonts w:ascii="Times New Roman" w:hAnsi="Times New Roman" w:hint="default"/>
      </w:rPr>
    </w:lvl>
    <w:lvl w:ilvl="6" w:tplc="FA82EEA0" w:tentative="1">
      <w:start w:val="1"/>
      <w:numFmt w:val="bullet"/>
      <w:lvlText w:val="•"/>
      <w:lvlJc w:val="left"/>
      <w:pPr>
        <w:tabs>
          <w:tab w:val="num" w:pos="5040"/>
        </w:tabs>
        <w:ind w:left="5040" w:hanging="360"/>
      </w:pPr>
      <w:rPr>
        <w:rFonts w:ascii="Times New Roman" w:hAnsi="Times New Roman" w:hint="default"/>
      </w:rPr>
    </w:lvl>
    <w:lvl w:ilvl="7" w:tplc="FAAAF9D0" w:tentative="1">
      <w:start w:val="1"/>
      <w:numFmt w:val="bullet"/>
      <w:lvlText w:val="•"/>
      <w:lvlJc w:val="left"/>
      <w:pPr>
        <w:tabs>
          <w:tab w:val="num" w:pos="5760"/>
        </w:tabs>
        <w:ind w:left="5760" w:hanging="360"/>
      </w:pPr>
      <w:rPr>
        <w:rFonts w:ascii="Times New Roman" w:hAnsi="Times New Roman" w:hint="default"/>
      </w:rPr>
    </w:lvl>
    <w:lvl w:ilvl="8" w:tplc="6526BD6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32512EF"/>
    <w:multiLevelType w:val="hybridMultilevel"/>
    <w:tmpl w:val="5A501D4A"/>
    <w:lvl w:ilvl="0" w:tplc="238C1F2C">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183049"/>
    <w:multiLevelType w:val="hybridMultilevel"/>
    <w:tmpl w:val="E8E2AFEC"/>
    <w:lvl w:ilvl="0" w:tplc="E332938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A843B8"/>
    <w:multiLevelType w:val="hybridMultilevel"/>
    <w:tmpl w:val="651A1312"/>
    <w:lvl w:ilvl="0" w:tplc="8E2E13C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3C7A76"/>
    <w:multiLevelType w:val="hybridMultilevel"/>
    <w:tmpl w:val="BAB0A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E612A6"/>
    <w:multiLevelType w:val="hybridMultilevel"/>
    <w:tmpl w:val="BA143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DA3111"/>
    <w:multiLevelType w:val="multilevel"/>
    <w:tmpl w:val="823C9FA2"/>
    <w:styleLink w:val="Huisstijl-Opsomming"/>
    <w:lvl w:ilvl="0">
      <w:start w:val="1"/>
      <w:numFmt w:val="bullet"/>
      <w:lvlText w:val="•"/>
      <w:lvlJc w:val="left"/>
      <w:pPr>
        <w:tabs>
          <w:tab w:val="num" w:pos="284"/>
        </w:tabs>
        <w:ind w:left="284" w:hanging="284"/>
      </w:pPr>
      <w:rPr>
        <w:rFonts w:ascii="Arial" w:hAnsi="Arial" w:hint="default"/>
        <w:b/>
        <w:i w:val="0"/>
        <w:sz w:val="17"/>
      </w:rPr>
    </w:lvl>
    <w:lvl w:ilvl="1">
      <w:start w:val="1"/>
      <w:numFmt w:val="bullet"/>
      <w:lvlText w:val="−"/>
      <w:lvlJc w:val="left"/>
      <w:pPr>
        <w:tabs>
          <w:tab w:val="num" w:pos="510"/>
        </w:tabs>
        <w:ind w:left="510" w:hanging="226"/>
      </w:pPr>
      <w:rPr>
        <w:rFonts w:ascii="Arial" w:hAnsi="Arial" w:hint="default"/>
        <w:b w:val="0"/>
        <w:i w:val="0"/>
        <w:sz w:val="12"/>
      </w:rPr>
    </w:lvl>
    <w:lvl w:ilvl="2">
      <w:start w:val="1"/>
      <w:numFmt w:val="bullet"/>
      <w:lvlText w:val="•"/>
      <w:lvlJc w:val="left"/>
      <w:pPr>
        <w:tabs>
          <w:tab w:val="num" w:pos="851"/>
        </w:tabs>
        <w:ind w:left="794" w:hanging="227"/>
      </w:pPr>
      <w:rPr>
        <w:rFonts w:ascii="Arial" w:hAnsi="Arial" w:hint="default"/>
        <w:b/>
        <w:i w:val="0"/>
        <w:sz w:val="17"/>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D8F4C11"/>
    <w:multiLevelType w:val="hybridMultilevel"/>
    <w:tmpl w:val="C1E05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4A03E1"/>
    <w:multiLevelType w:val="hybridMultilevel"/>
    <w:tmpl w:val="EA989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0744B3"/>
    <w:multiLevelType w:val="hybridMultilevel"/>
    <w:tmpl w:val="1180C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6C7C18"/>
    <w:multiLevelType w:val="hybridMultilevel"/>
    <w:tmpl w:val="0D48C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455A32"/>
    <w:multiLevelType w:val="hybridMultilevel"/>
    <w:tmpl w:val="587AC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23"/>
  </w:num>
  <w:num w:numId="4">
    <w:abstractNumId w:val="9"/>
  </w:num>
  <w:num w:numId="5">
    <w:abstractNumId w:val="9"/>
  </w:num>
  <w:num w:numId="6">
    <w:abstractNumId w:val="5"/>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6"/>
  </w:num>
  <w:num w:numId="18">
    <w:abstractNumId w:val="27"/>
  </w:num>
  <w:num w:numId="19">
    <w:abstractNumId w:val="25"/>
  </w:num>
  <w:num w:numId="20">
    <w:abstractNumId w:val="11"/>
  </w:num>
  <w:num w:numId="21">
    <w:abstractNumId w:val="4"/>
  </w:num>
  <w:num w:numId="22">
    <w:abstractNumId w:val="14"/>
  </w:num>
  <w:num w:numId="23">
    <w:abstractNumId w:val="16"/>
  </w:num>
  <w:num w:numId="24">
    <w:abstractNumId w:val="24"/>
  </w:num>
  <w:num w:numId="25">
    <w:abstractNumId w:val="15"/>
  </w:num>
  <w:num w:numId="26">
    <w:abstractNumId w:val="18"/>
  </w:num>
  <w:num w:numId="27">
    <w:abstractNumId w:val="21"/>
  </w:num>
  <w:num w:numId="28">
    <w:abstractNumId w:val="17"/>
  </w:num>
  <w:num w:numId="29">
    <w:abstractNumId w:val="26"/>
  </w:num>
  <w:num w:numId="30">
    <w:abstractNumId w:val="19"/>
  </w:num>
  <w:num w:numId="31">
    <w:abstractNumId w:val="1"/>
  </w:num>
  <w:num w:numId="32">
    <w:abstractNumId w:val="12"/>
  </w:num>
  <w:num w:numId="33">
    <w:abstractNumId w:val="20"/>
  </w:num>
  <w:num w:numId="34">
    <w:abstractNumId w:val="2"/>
  </w:num>
  <w:num w:numId="35">
    <w:abstractNumId w:val="3"/>
  </w:num>
  <w:num w:numId="36">
    <w:abstractNumId w:val="28"/>
  </w:num>
  <w:num w:numId="37">
    <w:abstractNumId w:val="13"/>
  </w:num>
  <w:num w:numId="38">
    <w:abstractNumId w:val="22"/>
  </w:num>
  <w:num w:numId="39">
    <w:abstractNumId w:val="7"/>
  </w:num>
  <w:num w:numId="40">
    <w:abstractNumId w:val="8"/>
  </w:num>
  <w:num w:numId="4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85"/>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WasOpgeslagen" w:val="1"/>
    <w:docVar w:name="_AanmaakDatum" w:val="22-02-2021"/>
    <w:docVar w:name="_AanmaakGebruiker" w:val="104483"/>
    <w:docVar w:name="_KlantCode" w:val="TenneT"/>
    <w:docVar w:name="_LicCode" w:val="TenneT"/>
    <w:docVar w:name="_Versie" w:val="2020.1.4"/>
    <w:docVar w:name="Aanhef" w:val="Geachte heer, mevrouw"/>
    <w:docVar w:name="AfdelingID" w:val="0"/>
    <w:docVar w:name="Bedrijf" w:val="TenneT TSO B.V."/>
    <w:docVar w:name="BedrijfID" w:val="1"/>
    <w:docVar w:name="BedrijfOndertekening" w:val="TenneT TSO B.V."/>
    <w:docVar w:name="BedrijfStatutair" w:val="TenneT TSO B.V."/>
    <w:docVar w:name="BijlageCC" w:val="0"/>
    <w:docVar w:name="Contactpersoon" w:val="Adams, Ed"/>
    <w:docVar w:name="ContactpersoonID" w:val="10829"/>
    <w:docVar w:name="ContactpersoonVoluit" w:val="Adams, Ed"/>
    <w:docVar w:name="Datum" w:val="22-02-2021"/>
    <w:docVar w:name="Doorkiesnummer" w:val="088 936 38 30"/>
    <w:docVar w:name="Email" w:val="ed.adams@tennet.eu"/>
    <w:docVar w:name="MergeLayout" w:val="RelatieBeheer"/>
    <w:docVar w:name="MergeStatus" w:val="0"/>
    <w:docVar w:name="PlaatsStandaardTekstblok" w:val="0"/>
    <w:docVar w:name="Sjabloon" w:val="Rapport"/>
    <w:docVar w:name="SjabloonID" w:val="10"/>
    <w:docVar w:name="SjabloonType" w:val="RAPPORT"/>
    <w:docVar w:name="Taal" w:val="NL"/>
    <w:docVar w:name="Titel" w:val="Kwalificatieplan Allocatie 2.0"/>
    <w:docVar w:name="Vertrouwelijkheid" w:val="C2 - Interne Informatie"/>
    <w:docVar w:name="VestigingID" w:val="0"/>
    <w:docVar w:name="VoorAkkoordNaam_Status" w:val="0"/>
    <w:docVar w:name="Voorblad" w:val="0"/>
    <w:docVar w:name="Wijzig" w:val="1"/>
  </w:docVars>
  <w:rsids>
    <w:rsidRoot w:val="00F53F6B"/>
    <w:rsid w:val="000008CB"/>
    <w:rsid w:val="0000095E"/>
    <w:rsid w:val="00002568"/>
    <w:rsid w:val="00002F89"/>
    <w:rsid w:val="00006D13"/>
    <w:rsid w:val="00010C46"/>
    <w:rsid w:val="000130D5"/>
    <w:rsid w:val="00013A16"/>
    <w:rsid w:val="000152B0"/>
    <w:rsid w:val="00015A0E"/>
    <w:rsid w:val="0002765B"/>
    <w:rsid w:val="000278DA"/>
    <w:rsid w:val="00031749"/>
    <w:rsid w:val="0003338A"/>
    <w:rsid w:val="00033780"/>
    <w:rsid w:val="000340D8"/>
    <w:rsid w:val="000358D6"/>
    <w:rsid w:val="000369EA"/>
    <w:rsid w:val="00037F3F"/>
    <w:rsid w:val="00040B89"/>
    <w:rsid w:val="00042F53"/>
    <w:rsid w:val="000444BE"/>
    <w:rsid w:val="00045D1A"/>
    <w:rsid w:val="0005129C"/>
    <w:rsid w:val="0005438B"/>
    <w:rsid w:val="0005573C"/>
    <w:rsid w:val="00055D2F"/>
    <w:rsid w:val="00055F16"/>
    <w:rsid w:val="00056704"/>
    <w:rsid w:val="00062053"/>
    <w:rsid w:val="000634D2"/>
    <w:rsid w:val="000642F8"/>
    <w:rsid w:val="00064BCB"/>
    <w:rsid w:val="00065E1A"/>
    <w:rsid w:val="000709DA"/>
    <w:rsid w:val="000729CA"/>
    <w:rsid w:val="0007355F"/>
    <w:rsid w:val="000754A0"/>
    <w:rsid w:val="00076A37"/>
    <w:rsid w:val="000777A9"/>
    <w:rsid w:val="00077F2E"/>
    <w:rsid w:val="00080D36"/>
    <w:rsid w:val="00084EEF"/>
    <w:rsid w:val="00091A9D"/>
    <w:rsid w:val="000921BC"/>
    <w:rsid w:val="00097542"/>
    <w:rsid w:val="000A13CF"/>
    <w:rsid w:val="000A1E34"/>
    <w:rsid w:val="000A1E50"/>
    <w:rsid w:val="000A4CE8"/>
    <w:rsid w:val="000A5159"/>
    <w:rsid w:val="000A67CF"/>
    <w:rsid w:val="000A7B0E"/>
    <w:rsid w:val="000B03C0"/>
    <w:rsid w:val="000B287F"/>
    <w:rsid w:val="000B4371"/>
    <w:rsid w:val="000B4903"/>
    <w:rsid w:val="000C00B6"/>
    <w:rsid w:val="000C194B"/>
    <w:rsid w:val="000C3938"/>
    <w:rsid w:val="000C3D3A"/>
    <w:rsid w:val="000C544E"/>
    <w:rsid w:val="000C579D"/>
    <w:rsid w:val="000C6329"/>
    <w:rsid w:val="000C73AE"/>
    <w:rsid w:val="000D1200"/>
    <w:rsid w:val="000D16FB"/>
    <w:rsid w:val="000D2F64"/>
    <w:rsid w:val="000D7288"/>
    <w:rsid w:val="000D7707"/>
    <w:rsid w:val="000E38C8"/>
    <w:rsid w:val="000E3B80"/>
    <w:rsid w:val="000E465A"/>
    <w:rsid w:val="000E7D29"/>
    <w:rsid w:val="000F0190"/>
    <w:rsid w:val="000F2E11"/>
    <w:rsid w:val="000F2E40"/>
    <w:rsid w:val="000F646B"/>
    <w:rsid w:val="00100B2C"/>
    <w:rsid w:val="001024EA"/>
    <w:rsid w:val="00104354"/>
    <w:rsid w:val="00106667"/>
    <w:rsid w:val="001077C9"/>
    <w:rsid w:val="0010797D"/>
    <w:rsid w:val="00111375"/>
    <w:rsid w:val="001132DB"/>
    <w:rsid w:val="00113361"/>
    <w:rsid w:val="0011347F"/>
    <w:rsid w:val="00115847"/>
    <w:rsid w:val="001161CB"/>
    <w:rsid w:val="00116A47"/>
    <w:rsid w:val="001202F7"/>
    <w:rsid w:val="00124F18"/>
    <w:rsid w:val="00126CF0"/>
    <w:rsid w:val="00127292"/>
    <w:rsid w:val="00130E32"/>
    <w:rsid w:val="0013279E"/>
    <w:rsid w:val="00132F65"/>
    <w:rsid w:val="0013459D"/>
    <w:rsid w:val="00140AA2"/>
    <w:rsid w:val="00145B0B"/>
    <w:rsid w:val="001515DF"/>
    <w:rsid w:val="00151B09"/>
    <w:rsid w:val="001523E8"/>
    <w:rsid w:val="00152A19"/>
    <w:rsid w:val="001578F5"/>
    <w:rsid w:val="00162B90"/>
    <w:rsid w:val="00163C71"/>
    <w:rsid w:val="00164DA3"/>
    <w:rsid w:val="00164E15"/>
    <w:rsid w:val="00165B36"/>
    <w:rsid w:val="00165B6D"/>
    <w:rsid w:val="00166714"/>
    <w:rsid w:val="00170CBF"/>
    <w:rsid w:val="0017138D"/>
    <w:rsid w:val="00173FB8"/>
    <w:rsid w:val="00176796"/>
    <w:rsid w:val="001778D9"/>
    <w:rsid w:val="0018304F"/>
    <w:rsid w:val="00185145"/>
    <w:rsid w:val="00187EE1"/>
    <w:rsid w:val="001931EA"/>
    <w:rsid w:val="00194308"/>
    <w:rsid w:val="00194AD0"/>
    <w:rsid w:val="00196D9F"/>
    <w:rsid w:val="00196F69"/>
    <w:rsid w:val="001A0D86"/>
    <w:rsid w:val="001A1E2C"/>
    <w:rsid w:val="001B16A5"/>
    <w:rsid w:val="001B21B5"/>
    <w:rsid w:val="001B4BC3"/>
    <w:rsid w:val="001B4E72"/>
    <w:rsid w:val="001B516E"/>
    <w:rsid w:val="001B5D45"/>
    <w:rsid w:val="001B6CC2"/>
    <w:rsid w:val="001B73C8"/>
    <w:rsid w:val="001B7B13"/>
    <w:rsid w:val="001C6A97"/>
    <w:rsid w:val="001D28C4"/>
    <w:rsid w:val="001D38ED"/>
    <w:rsid w:val="001D7C25"/>
    <w:rsid w:val="001E1903"/>
    <w:rsid w:val="001E63B7"/>
    <w:rsid w:val="001E6C7D"/>
    <w:rsid w:val="001F0A5C"/>
    <w:rsid w:val="001F200B"/>
    <w:rsid w:val="001F285A"/>
    <w:rsid w:val="001F33B9"/>
    <w:rsid w:val="001F34B4"/>
    <w:rsid w:val="002001EC"/>
    <w:rsid w:val="00200843"/>
    <w:rsid w:val="002029BE"/>
    <w:rsid w:val="002032AE"/>
    <w:rsid w:val="00204E95"/>
    <w:rsid w:val="00206909"/>
    <w:rsid w:val="00210856"/>
    <w:rsid w:val="002148C4"/>
    <w:rsid w:val="00217560"/>
    <w:rsid w:val="00217DE7"/>
    <w:rsid w:val="002243DE"/>
    <w:rsid w:val="0022477C"/>
    <w:rsid w:val="00225714"/>
    <w:rsid w:val="0022582D"/>
    <w:rsid w:val="00227116"/>
    <w:rsid w:val="00230087"/>
    <w:rsid w:val="002325BC"/>
    <w:rsid w:val="0023499C"/>
    <w:rsid w:val="002358B7"/>
    <w:rsid w:val="00235AC8"/>
    <w:rsid w:val="0023649B"/>
    <w:rsid w:val="00236582"/>
    <w:rsid w:val="00237D84"/>
    <w:rsid w:val="0024129A"/>
    <w:rsid w:val="00242661"/>
    <w:rsid w:val="002427FB"/>
    <w:rsid w:val="00242C7C"/>
    <w:rsid w:val="00244D8B"/>
    <w:rsid w:val="00247261"/>
    <w:rsid w:val="00253EE2"/>
    <w:rsid w:val="00257894"/>
    <w:rsid w:val="0026144D"/>
    <w:rsid w:val="00261AB8"/>
    <w:rsid w:val="00264603"/>
    <w:rsid w:val="0026757F"/>
    <w:rsid w:val="002713E8"/>
    <w:rsid w:val="002728B3"/>
    <w:rsid w:val="00275B52"/>
    <w:rsid w:val="00276003"/>
    <w:rsid w:val="00276D80"/>
    <w:rsid w:val="00280355"/>
    <w:rsid w:val="002812C8"/>
    <w:rsid w:val="00281B16"/>
    <w:rsid w:val="00282036"/>
    <w:rsid w:val="0028581F"/>
    <w:rsid w:val="00286137"/>
    <w:rsid w:val="00286964"/>
    <w:rsid w:val="0028793F"/>
    <w:rsid w:val="002904A7"/>
    <w:rsid w:val="00291630"/>
    <w:rsid w:val="00291B56"/>
    <w:rsid w:val="00291C70"/>
    <w:rsid w:val="002921D7"/>
    <w:rsid w:val="00294E6D"/>
    <w:rsid w:val="002963E6"/>
    <w:rsid w:val="002A0948"/>
    <w:rsid w:val="002A215B"/>
    <w:rsid w:val="002A3252"/>
    <w:rsid w:val="002A5B92"/>
    <w:rsid w:val="002B2EEC"/>
    <w:rsid w:val="002B410B"/>
    <w:rsid w:val="002B53B6"/>
    <w:rsid w:val="002B6458"/>
    <w:rsid w:val="002B6A3A"/>
    <w:rsid w:val="002B73CC"/>
    <w:rsid w:val="002C1DC3"/>
    <w:rsid w:val="002C2D7D"/>
    <w:rsid w:val="002C3F61"/>
    <w:rsid w:val="002C5643"/>
    <w:rsid w:val="002C6EF0"/>
    <w:rsid w:val="002D14A8"/>
    <w:rsid w:val="002D19F2"/>
    <w:rsid w:val="002D1A97"/>
    <w:rsid w:val="002D3404"/>
    <w:rsid w:val="002D3624"/>
    <w:rsid w:val="002D4CE7"/>
    <w:rsid w:val="002D7617"/>
    <w:rsid w:val="002D7C3E"/>
    <w:rsid w:val="002E1141"/>
    <w:rsid w:val="002E1ABD"/>
    <w:rsid w:val="002E45B1"/>
    <w:rsid w:val="002E5622"/>
    <w:rsid w:val="002E595D"/>
    <w:rsid w:val="002F0CEC"/>
    <w:rsid w:val="002F15A0"/>
    <w:rsid w:val="002F2D56"/>
    <w:rsid w:val="002F7255"/>
    <w:rsid w:val="00300774"/>
    <w:rsid w:val="00301CDE"/>
    <w:rsid w:val="00301D68"/>
    <w:rsid w:val="003034CF"/>
    <w:rsid w:val="00304934"/>
    <w:rsid w:val="003058E4"/>
    <w:rsid w:val="00305DA6"/>
    <w:rsid w:val="00306F95"/>
    <w:rsid w:val="00310096"/>
    <w:rsid w:val="003122C4"/>
    <w:rsid w:val="00312318"/>
    <w:rsid w:val="00313394"/>
    <w:rsid w:val="003134EB"/>
    <w:rsid w:val="00320440"/>
    <w:rsid w:val="003216E4"/>
    <w:rsid w:val="0032284E"/>
    <w:rsid w:val="003242BC"/>
    <w:rsid w:val="00324987"/>
    <w:rsid w:val="00331DE6"/>
    <w:rsid w:val="00333EC2"/>
    <w:rsid w:val="003350A2"/>
    <w:rsid w:val="003353B6"/>
    <w:rsid w:val="00341094"/>
    <w:rsid w:val="00346664"/>
    <w:rsid w:val="00346B54"/>
    <w:rsid w:val="00352E0F"/>
    <w:rsid w:val="00353CC0"/>
    <w:rsid w:val="00357724"/>
    <w:rsid w:val="003631F9"/>
    <w:rsid w:val="0036467D"/>
    <w:rsid w:val="003651FE"/>
    <w:rsid w:val="00365390"/>
    <w:rsid w:val="00365838"/>
    <w:rsid w:val="00366E0D"/>
    <w:rsid w:val="00367167"/>
    <w:rsid w:val="003723BF"/>
    <w:rsid w:val="00380478"/>
    <w:rsid w:val="0038071C"/>
    <w:rsid w:val="00380AAD"/>
    <w:rsid w:val="00381332"/>
    <w:rsid w:val="00381965"/>
    <w:rsid w:val="00383382"/>
    <w:rsid w:val="0038357A"/>
    <w:rsid w:val="003840F0"/>
    <w:rsid w:val="003864CE"/>
    <w:rsid w:val="003902B7"/>
    <w:rsid w:val="00391E38"/>
    <w:rsid w:val="003953DD"/>
    <w:rsid w:val="003A03B5"/>
    <w:rsid w:val="003A0598"/>
    <w:rsid w:val="003A194F"/>
    <w:rsid w:val="003A3427"/>
    <w:rsid w:val="003A400D"/>
    <w:rsid w:val="003A7D22"/>
    <w:rsid w:val="003B33A4"/>
    <w:rsid w:val="003B6737"/>
    <w:rsid w:val="003B713B"/>
    <w:rsid w:val="003C05DB"/>
    <w:rsid w:val="003C0EEB"/>
    <w:rsid w:val="003C0F49"/>
    <w:rsid w:val="003C160F"/>
    <w:rsid w:val="003C1EBF"/>
    <w:rsid w:val="003C20A5"/>
    <w:rsid w:val="003C2266"/>
    <w:rsid w:val="003C4B2C"/>
    <w:rsid w:val="003C6552"/>
    <w:rsid w:val="003C760E"/>
    <w:rsid w:val="003C7F4B"/>
    <w:rsid w:val="003D048F"/>
    <w:rsid w:val="003D05A9"/>
    <w:rsid w:val="003D0886"/>
    <w:rsid w:val="003D2BD5"/>
    <w:rsid w:val="003D4DC7"/>
    <w:rsid w:val="003D533A"/>
    <w:rsid w:val="003D7080"/>
    <w:rsid w:val="003E1612"/>
    <w:rsid w:val="003E1A8B"/>
    <w:rsid w:val="003E1E5B"/>
    <w:rsid w:val="003E2DCC"/>
    <w:rsid w:val="003E3095"/>
    <w:rsid w:val="003E35A6"/>
    <w:rsid w:val="003E4381"/>
    <w:rsid w:val="003E76BA"/>
    <w:rsid w:val="003F0D25"/>
    <w:rsid w:val="003F28AF"/>
    <w:rsid w:val="003F3087"/>
    <w:rsid w:val="003F4583"/>
    <w:rsid w:val="003F4CFF"/>
    <w:rsid w:val="003F59D3"/>
    <w:rsid w:val="003F6038"/>
    <w:rsid w:val="003F6E1F"/>
    <w:rsid w:val="003F75A9"/>
    <w:rsid w:val="00400266"/>
    <w:rsid w:val="004004EC"/>
    <w:rsid w:val="004020FF"/>
    <w:rsid w:val="00403CE1"/>
    <w:rsid w:val="00406650"/>
    <w:rsid w:val="00410F8E"/>
    <w:rsid w:val="004129B3"/>
    <w:rsid w:val="00414F6F"/>
    <w:rsid w:val="00417464"/>
    <w:rsid w:val="004223C5"/>
    <w:rsid w:val="00422A58"/>
    <w:rsid w:val="00423EE8"/>
    <w:rsid w:val="004274B5"/>
    <w:rsid w:val="00430D2B"/>
    <w:rsid w:val="00431968"/>
    <w:rsid w:val="00432CC1"/>
    <w:rsid w:val="00434651"/>
    <w:rsid w:val="00435F66"/>
    <w:rsid w:val="00435F8F"/>
    <w:rsid w:val="00437A6A"/>
    <w:rsid w:val="0044371F"/>
    <w:rsid w:val="00450176"/>
    <w:rsid w:val="004506BB"/>
    <w:rsid w:val="004510DF"/>
    <w:rsid w:val="00451105"/>
    <w:rsid w:val="004518E2"/>
    <w:rsid w:val="00454E72"/>
    <w:rsid w:val="00456914"/>
    <w:rsid w:val="00456BE8"/>
    <w:rsid w:val="00462DED"/>
    <w:rsid w:val="00463906"/>
    <w:rsid w:val="00467CCC"/>
    <w:rsid w:val="00470894"/>
    <w:rsid w:val="00470D0D"/>
    <w:rsid w:val="004744C3"/>
    <w:rsid w:val="004762A6"/>
    <w:rsid w:val="00476536"/>
    <w:rsid w:val="00476858"/>
    <w:rsid w:val="004801E8"/>
    <w:rsid w:val="004813A0"/>
    <w:rsid w:val="0049037E"/>
    <w:rsid w:val="00494E28"/>
    <w:rsid w:val="00496243"/>
    <w:rsid w:val="004963E7"/>
    <w:rsid w:val="004963E9"/>
    <w:rsid w:val="00496D21"/>
    <w:rsid w:val="00497627"/>
    <w:rsid w:val="00497F76"/>
    <w:rsid w:val="004A3429"/>
    <w:rsid w:val="004A4629"/>
    <w:rsid w:val="004A4935"/>
    <w:rsid w:val="004A53E2"/>
    <w:rsid w:val="004A6CF4"/>
    <w:rsid w:val="004B0289"/>
    <w:rsid w:val="004B0AE3"/>
    <w:rsid w:val="004B29C3"/>
    <w:rsid w:val="004B4CBC"/>
    <w:rsid w:val="004B641A"/>
    <w:rsid w:val="004C02DB"/>
    <w:rsid w:val="004C1811"/>
    <w:rsid w:val="004C30FF"/>
    <w:rsid w:val="004C3290"/>
    <w:rsid w:val="004C5325"/>
    <w:rsid w:val="004C5AEF"/>
    <w:rsid w:val="004C5C6E"/>
    <w:rsid w:val="004C64C4"/>
    <w:rsid w:val="004C6895"/>
    <w:rsid w:val="004C6AA2"/>
    <w:rsid w:val="004C7419"/>
    <w:rsid w:val="004D30DF"/>
    <w:rsid w:val="004E2C5A"/>
    <w:rsid w:val="004E4375"/>
    <w:rsid w:val="004E4411"/>
    <w:rsid w:val="004E56D0"/>
    <w:rsid w:val="004E736C"/>
    <w:rsid w:val="004F0341"/>
    <w:rsid w:val="004F0B64"/>
    <w:rsid w:val="004F1221"/>
    <w:rsid w:val="004F1907"/>
    <w:rsid w:val="004F61EE"/>
    <w:rsid w:val="004F6C10"/>
    <w:rsid w:val="004F71DC"/>
    <w:rsid w:val="004F752E"/>
    <w:rsid w:val="004F7F97"/>
    <w:rsid w:val="0050076E"/>
    <w:rsid w:val="00501A52"/>
    <w:rsid w:val="00502591"/>
    <w:rsid w:val="0050700A"/>
    <w:rsid w:val="005121BF"/>
    <w:rsid w:val="00513E85"/>
    <w:rsid w:val="0051520D"/>
    <w:rsid w:val="0051640B"/>
    <w:rsid w:val="00517EC3"/>
    <w:rsid w:val="00521675"/>
    <w:rsid w:val="00522D2E"/>
    <w:rsid w:val="00525C04"/>
    <w:rsid w:val="00530C28"/>
    <w:rsid w:val="00530FB0"/>
    <w:rsid w:val="005310AB"/>
    <w:rsid w:val="00533380"/>
    <w:rsid w:val="00534739"/>
    <w:rsid w:val="00536015"/>
    <w:rsid w:val="005366D0"/>
    <w:rsid w:val="00537C06"/>
    <w:rsid w:val="00540396"/>
    <w:rsid w:val="005410BE"/>
    <w:rsid w:val="005421E4"/>
    <w:rsid w:val="00542BB8"/>
    <w:rsid w:val="00543626"/>
    <w:rsid w:val="005440D9"/>
    <w:rsid w:val="00544472"/>
    <w:rsid w:val="00546FE5"/>
    <w:rsid w:val="00547811"/>
    <w:rsid w:val="00551D2F"/>
    <w:rsid w:val="0055276B"/>
    <w:rsid w:val="005612A7"/>
    <w:rsid w:val="00561D9C"/>
    <w:rsid w:val="00563423"/>
    <w:rsid w:val="0056639B"/>
    <w:rsid w:val="00566599"/>
    <w:rsid w:val="00570829"/>
    <w:rsid w:val="00570B91"/>
    <w:rsid w:val="00573412"/>
    <w:rsid w:val="005737D4"/>
    <w:rsid w:val="00573F93"/>
    <w:rsid w:val="00574DE6"/>
    <w:rsid w:val="00581F72"/>
    <w:rsid w:val="005828E9"/>
    <w:rsid w:val="0058345B"/>
    <w:rsid w:val="00584335"/>
    <w:rsid w:val="005870D3"/>
    <w:rsid w:val="005917A1"/>
    <w:rsid w:val="0059197E"/>
    <w:rsid w:val="00592133"/>
    <w:rsid w:val="0059349C"/>
    <w:rsid w:val="00594B97"/>
    <w:rsid w:val="00594BC5"/>
    <w:rsid w:val="00595D76"/>
    <w:rsid w:val="005A2774"/>
    <w:rsid w:val="005A36E1"/>
    <w:rsid w:val="005A3734"/>
    <w:rsid w:val="005A37FB"/>
    <w:rsid w:val="005A4C6D"/>
    <w:rsid w:val="005A4D77"/>
    <w:rsid w:val="005A6719"/>
    <w:rsid w:val="005A773D"/>
    <w:rsid w:val="005B00E1"/>
    <w:rsid w:val="005B16D0"/>
    <w:rsid w:val="005B3682"/>
    <w:rsid w:val="005B4A5B"/>
    <w:rsid w:val="005C2898"/>
    <w:rsid w:val="005C3877"/>
    <w:rsid w:val="005C47CE"/>
    <w:rsid w:val="005C4F37"/>
    <w:rsid w:val="005C68DB"/>
    <w:rsid w:val="005D013D"/>
    <w:rsid w:val="005D2161"/>
    <w:rsid w:val="005D23DD"/>
    <w:rsid w:val="005D3B6B"/>
    <w:rsid w:val="005D6411"/>
    <w:rsid w:val="005D687E"/>
    <w:rsid w:val="005D750A"/>
    <w:rsid w:val="005E1CDA"/>
    <w:rsid w:val="005E1F8D"/>
    <w:rsid w:val="005E31C5"/>
    <w:rsid w:val="005E3E38"/>
    <w:rsid w:val="005E62DD"/>
    <w:rsid w:val="005E695F"/>
    <w:rsid w:val="005E6C5D"/>
    <w:rsid w:val="005F0B36"/>
    <w:rsid w:val="005F3CCA"/>
    <w:rsid w:val="005F7E33"/>
    <w:rsid w:val="006015F8"/>
    <w:rsid w:val="0060357A"/>
    <w:rsid w:val="0060424B"/>
    <w:rsid w:val="00605703"/>
    <w:rsid w:val="006058F5"/>
    <w:rsid w:val="00606454"/>
    <w:rsid w:val="0060647D"/>
    <w:rsid w:val="00606F9D"/>
    <w:rsid w:val="006077F6"/>
    <w:rsid w:val="00612DCE"/>
    <w:rsid w:val="006144EF"/>
    <w:rsid w:val="00615590"/>
    <w:rsid w:val="00620DA0"/>
    <w:rsid w:val="00621934"/>
    <w:rsid w:val="00625778"/>
    <w:rsid w:val="006264A1"/>
    <w:rsid w:val="00631976"/>
    <w:rsid w:val="00633AE0"/>
    <w:rsid w:val="00644B8B"/>
    <w:rsid w:val="006478D4"/>
    <w:rsid w:val="00653190"/>
    <w:rsid w:val="00653A99"/>
    <w:rsid w:val="006555E2"/>
    <w:rsid w:val="006628EE"/>
    <w:rsid w:val="006629EB"/>
    <w:rsid w:val="00663BFC"/>
    <w:rsid w:val="0066447D"/>
    <w:rsid w:val="0066581C"/>
    <w:rsid w:val="00667852"/>
    <w:rsid w:val="006713DA"/>
    <w:rsid w:val="00673BC3"/>
    <w:rsid w:val="006773F2"/>
    <w:rsid w:val="006843D9"/>
    <w:rsid w:val="00684AF5"/>
    <w:rsid w:val="00685193"/>
    <w:rsid w:val="00686E27"/>
    <w:rsid w:val="006874BC"/>
    <w:rsid w:val="006900FE"/>
    <w:rsid w:val="0069040E"/>
    <w:rsid w:val="0069043E"/>
    <w:rsid w:val="006923C2"/>
    <w:rsid w:val="00694043"/>
    <w:rsid w:val="00694273"/>
    <w:rsid w:val="00695BDD"/>
    <w:rsid w:val="00696E59"/>
    <w:rsid w:val="006A0964"/>
    <w:rsid w:val="006A0EAB"/>
    <w:rsid w:val="006A252E"/>
    <w:rsid w:val="006A292E"/>
    <w:rsid w:val="006A55EE"/>
    <w:rsid w:val="006A727D"/>
    <w:rsid w:val="006A78B5"/>
    <w:rsid w:val="006B1A66"/>
    <w:rsid w:val="006B25F1"/>
    <w:rsid w:val="006B3155"/>
    <w:rsid w:val="006B3EFF"/>
    <w:rsid w:val="006B5DDA"/>
    <w:rsid w:val="006B5FD6"/>
    <w:rsid w:val="006C2AE9"/>
    <w:rsid w:val="006C2DC5"/>
    <w:rsid w:val="006C2F59"/>
    <w:rsid w:val="006C4059"/>
    <w:rsid w:val="006C464F"/>
    <w:rsid w:val="006C7624"/>
    <w:rsid w:val="006D0E9B"/>
    <w:rsid w:val="006D1630"/>
    <w:rsid w:val="006D36EA"/>
    <w:rsid w:val="006D6E89"/>
    <w:rsid w:val="006D763A"/>
    <w:rsid w:val="006E3550"/>
    <w:rsid w:val="006E4B32"/>
    <w:rsid w:val="006E553D"/>
    <w:rsid w:val="006E6FF2"/>
    <w:rsid w:val="006E737E"/>
    <w:rsid w:val="006F108B"/>
    <w:rsid w:val="006F12F9"/>
    <w:rsid w:val="006F3076"/>
    <w:rsid w:val="006F576C"/>
    <w:rsid w:val="00700676"/>
    <w:rsid w:val="00707B26"/>
    <w:rsid w:val="00707E52"/>
    <w:rsid w:val="00712591"/>
    <w:rsid w:val="007161B2"/>
    <w:rsid w:val="007201A1"/>
    <w:rsid w:val="0072181A"/>
    <w:rsid w:val="007228E4"/>
    <w:rsid w:val="00723696"/>
    <w:rsid w:val="0072435D"/>
    <w:rsid w:val="00727FE6"/>
    <w:rsid w:val="00732646"/>
    <w:rsid w:val="00734035"/>
    <w:rsid w:val="007348D3"/>
    <w:rsid w:val="00737631"/>
    <w:rsid w:val="00737CD4"/>
    <w:rsid w:val="007402A4"/>
    <w:rsid w:val="007424B2"/>
    <w:rsid w:val="00742A74"/>
    <w:rsid w:val="00744E5A"/>
    <w:rsid w:val="007451F3"/>
    <w:rsid w:val="007476D5"/>
    <w:rsid w:val="0074785C"/>
    <w:rsid w:val="00747F5F"/>
    <w:rsid w:val="007515C0"/>
    <w:rsid w:val="00751C46"/>
    <w:rsid w:val="007537D3"/>
    <w:rsid w:val="007547AE"/>
    <w:rsid w:val="00762F76"/>
    <w:rsid w:val="00764224"/>
    <w:rsid w:val="00764DA4"/>
    <w:rsid w:val="007662E8"/>
    <w:rsid w:val="00766FE2"/>
    <w:rsid w:val="007705BA"/>
    <w:rsid w:val="00770DED"/>
    <w:rsid w:val="007720C7"/>
    <w:rsid w:val="00772B91"/>
    <w:rsid w:val="00773B16"/>
    <w:rsid w:val="00775F78"/>
    <w:rsid w:val="00780D9A"/>
    <w:rsid w:val="007823F8"/>
    <w:rsid w:val="007831D7"/>
    <w:rsid w:val="00783D79"/>
    <w:rsid w:val="00784ED3"/>
    <w:rsid w:val="00785BC0"/>
    <w:rsid w:val="00786DE2"/>
    <w:rsid w:val="0079061A"/>
    <w:rsid w:val="00790B7F"/>
    <w:rsid w:val="00790E45"/>
    <w:rsid w:val="007923CD"/>
    <w:rsid w:val="00796B45"/>
    <w:rsid w:val="00797108"/>
    <w:rsid w:val="007A0414"/>
    <w:rsid w:val="007A24D9"/>
    <w:rsid w:val="007A346F"/>
    <w:rsid w:val="007A36BD"/>
    <w:rsid w:val="007A3A63"/>
    <w:rsid w:val="007A7439"/>
    <w:rsid w:val="007A7E90"/>
    <w:rsid w:val="007A7F42"/>
    <w:rsid w:val="007B116D"/>
    <w:rsid w:val="007B135F"/>
    <w:rsid w:val="007B2087"/>
    <w:rsid w:val="007B53AE"/>
    <w:rsid w:val="007B587B"/>
    <w:rsid w:val="007C0AD3"/>
    <w:rsid w:val="007C19AE"/>
    <w:rsid w:val="007C1D8A"/>
    <w:rsid w:val="007C4EEA"/>
    <w:rsid w:val="007C6C2D"/>
    <w:rsid w:val="007C6F6E"/>
    <w:rsid w:val="007C7CD0"/>
    <w:rsid w:val="007D036B"/>
    <w:rsid w:val="007D26F4"/>
    <w:rsid w:val="007D30C2"/>
    <w:rsid w:val="007D4CB6"/>
    <w:rsid w:val="007D7E86"/>
    <w:rsid w:val="007E0E5F"/>
    <w:rsid w:val="007E2624"/>
    <w:rsid w:val="007E3B49"/>
    <w:rsid w:val="007E3FF3"/>
    <w:rsid w:val="007E4088"/>
    <w:rsid w:val="007E6903"/>
    <w:rsid w:val="007E7351"/>
    <w:rsid w:val="007E769A"/>
    <w:rsid w:val="007F1690"/>
    <w:rsid w:val="007F3116"/>
    <w:rsid w:val="007F6983"/>
    <w:rsid w:val="00802107"/>
    <w:rsid w:val="00803776"/>
    <w:rsid w:val="00806D72"/>
    <w:rsid w:val="0080705E"/>
    <w:rsid w:val="008079C2"/>
    <w:rsid w:val="00807E39"/>
    <w:rsid w:val="00810274"/>
    <w:rsid w:val="00811A4E"/>
    <w:rsid w:val="00811B3A"/>
    <w:rsid w:val="00812732"/>
    <w:rsid w:val="008142D0"/>
    <w:rsid w:val="00814935"/>
    <w:rsid w:val="00823A31"/>
    <w:rsid w:val="00824A8E"/>
    <w:rsid w:val="00824C74"/>
    <w:rsid w:val="00831926"/>
    <w:rsid w:val="008320D3"/>
    <w:rsid w:val="008322CD"/>
    <w:rsid w:val="0083607A"/>
    <w:rsid w:val="0084056F"/>
    <w:rsid w:val="00841839"/>
    <w:rsid w:val="00844E3D"/>
    <w:rsid w:val="0085161C"/>
    <w:rsid w:val="00852247"/>
    <w:rsid w:val="008542CB"/>
    <w:rsid w:val="00855396"/>
    <w:rsid w:val="008569B8"/>
    <w:rsid w:val="00857286"/>
    <w:rsid w:val="008609CD"/>
    <w:rsid w:val="008631A0"/>
    <w:rsid w:val="00864BE4"/>
    <w:rsid w:val="00871BFB"/>
    <w:rsid w:val="00871C44"/>
    <w:rsid w:val="00872E18"/>
    <w:rsid w:val="008742E6"/>
    <w:rsid w:val="00877248"/>
    <w:rsid w:val="00881071"/>
    <w:rsid w:val="008827DD"/>
    <w:rsid w:val="00884EC3"/>
    <w:rsid w:val="008850FA"/>
    <w:rsid w:val="00886796"/>
    <w:rsid w:val="00893607"/>
    <w:rsid w:val="008A135B"/>
    <w:rsid w:val="008A1860"/>
    <w:rsid w:val="008A3731"/>
    <w:rsid w:val="008B2568"/>
    <w:rsid w:val="008B25C8"/>
    <w:rsid w:val="008B532B"/>
    <w:rsid w:val="008B6564"/>
    <w:rsid w:val="008B7CCC"/>
    <w:rsid w:val="008B7D83"/>
    <w:rsid w:val="008C0A93"/>
    <w:rsid w:val="008C3FA4"/>
    <w:rsid w:val="008C49C7"/>
    <w:rsid w:val="008C4C17"/>
    <w:rsid w:val="008C4CC7"/>
    <w:rsid w:val="008D19E8"/>
    <w:rsid w:val="008D2AB6"/>
    <w:rsid w:val="008D3DEA"/>
    <w:rsid w:val="008D7183"/>
    <w:rsid w:val="008D7320"/>
    <w:rsid w:val="008E04EB"/>
    <w:rsid w:val="008E3305"/>
    <w:rsid w:val="008E5E1A"/>
    <w:rsid w:val="008E623D"/>
    <w:rsid w:val="008E7B44"/>
    <w:rsid w:val="008F32CF"/>
    <w:rsid w:val="008F519E"/>
    <w:rsid w:val="008F602E"/>
    <w:rsid w:val="008F786B"/>
    <w:rsid w:val="008F7C8C"/>
    <w:rsid w:val="00901843"/>
    <w:rsid w:val="009018BD"/>
    <w:rsid w:val="009049F5"/>
    <w:rsid w:val="00904FFF"/>
    <w:rsid w:val="00906D74"/>
    <w:rsid w:val="00907D10"/>
    <w:rsid w:val="00910CC7"/>
    <w:rsid w:val="009110C0"/>
    <w:rsid w:val="0091126B"/>
    <w:rsid w:val="00913AE0"/>
    <w:rsid w:val="0091522F"/>
    <w:rsid w:val="009159C0"/>
    <w:rsid w:val="0091704A"/>
    <w:rsid w:val="009242DF"/>
    <w:rsid w:val="00925913"/>
    <w:rsid w:val="00925DDE"/>
    <w:rsid w:val="009265F6"/>
    <w:rsid w:val="0092670C"/>
    <w:rsid w:val="009278D1"/>
    <w:rsid w:val="00931E5A"/>
    <w:rsid w:val="0094078C"/>
    <w:rsid w:val="009414AC"/>
    <w:rsid w:val="00941ABB"/>
    <w:rsid w:val="00942612"/>
    <w:rsid w:val="00943057"/>
    <w:rsid w:val="00943639"/>
    <w:rsid w:val="00943CE2"/>
    <w:rsid w:val="00944655"/>
    <w:rsid w:val="00944B08"/>
    <w:rsid w:val="00945C7D"/>
    <w:rsid w:val="00946C66"/>
    <w:rsid w:val="00950E4C"/>
    <w:rsid w:val="009537B3"/>
    <w:rsid w:val="00955124"/>
    <w:rsid w:val="00960706"/>
    <w:rsid w:val="009608FA"/>
    <w:rsid w:val="0096495D"/>
    <w:rsid w:val="00964FA0"/>
    <w:rsid w:val="009669A1"/>
    <w:rsid w:val="009719EB"/>
    <w:rsid w:val="0097385B"/>
    <w:rsid w:val="00973E19"/>
    <w:rsid w:val="00976288"/>
    <w:rsid w:val="00976616"/>
    <w:rsid w:val="00985457"/>
    <w:rsid w:val="00987885"/>
    <w:rsid w:val="009903B2"/>
    <w:rsid w:val="0099064A"/>
    <w:rsid w:val="00994E2A"/>
    <w:rsid w:val="009A231E"/>
    <w:rsid w:val="009A731C"/>
    <w:rsid w:val="009A7352"/>
    <w:rsid w:val="009A7804"/>
    <w:rsid w:val="009B164C"/>
    <w:rsid w:val="009B1723"/>
    <w:rsid w:val="009B29F6"/>
    <w:rsid w:val="009B4987"/>
    <w:rsid w:val="009B4B92"/>
    <w:rsid w:val="009B5069"/>
    <w:rsid w:val="009B513F"/>
    <w:rsid w:val="009B523E"/>
    <w:rsid w:val="009B5821"/>
    <w:rsid w:val="009B5D49"/>
    <w:rsid w:val="009B6439"/>
    <w:rsid w:val="009B7C4A"/>
    <w:rsid w:val="009C076F"/>
    <w:rsid w:val="009C1EEC"/>
    <w:rsid w:val="009C59A8"/>
    <w:rsid w:val="009C6E9D"/>
    <w:rsid w:val="009D0454"/>
    <w:rsid w:val="009D075E"/>
    <w:rsid w:val="009D1681"/>
    <w:rsid w:val="009D1A9C"/>
    <w:rsid w:val="009D579D"/>
    <w:rsid w:val="009D61DA"/>
    <w:rsid w:val="009E1C99"/>
    <w:rsid w:val="009E25AB"/>
    <w:rsid w:val="009E3C75"/>
    <w:rsid w:val="009E6CC7"/>
    <w:rsid w:val="009F2BA5"/>
    <w:rsid w:val="009F4503"/>
    <w:rsid w:val="009F4B5F"/>
    <w:rsid w:val="009F4C11"/>
    <w:rsid w:val="009F64FA"/>
    <w:rsid w:val="00A0024F"/>
    <w:rsid w:val="00A02F47"/>
    <w:rsid w:val="00A040ED"/>
    <w:rsid w:val="00A0493F"/>
    <w:rsid w:val="00A04D0D"/>
    <w:rsid w:val="00A07A42"/>
    <w:rsid w:val="00A07E08"/>
    <w:rsid w:val="00A10B30"/>
    <w:rsid w:val="00A11AD2"/>
    <w:rsid w:val="00A153CD"/>
    <w:rsid w:val="00A20634"/>
    <w:rsid w:val="00A22ADC"/>
    <w:rsid w:val="00A24D12"/>
    <w:rsid w:val="00A258D8"/>
    <w:rsid w:val="00A30D88"/>
    <w:rsid w:val="00A32402"/>
    <w:rsid w:val="00A3277B"/>
    <w:rsid w:val="00A32994"/>
    <w:rsid w:val="00A35B7F"/>
    <w:rsid w:val="00A36114"/>
    <w:rsid w:val="00A36513"/>
    <w:rsid w:val="00A366F6"/>
    <w:rsid w:val="00A37F52"/>
    <w:rsid w:val="00A40538"/>
    <w:rsid w:val="00A41339"/>
    <w:rsid w:val="00A44CD8"/>
    <w:rsid w:val="00A454C9"/>
    <w:rsid w:val="00A47C36"/>
    <w:rsid w:val="00A47F80"/>
    <w:rsid w:val="00A5015C"/>
    <w:rsid w:val="00A52376"/>
    <w:rsid w:val="00A54386"/>
    <w:rsid w:val="00A55406"/>
    <w:rsid w:val="00A6165A"/>
    <w:rsid w:val="00A63171"/>
    <w:rsid w:val="00A637B4"/>
    <w:rsid w:val="00A6693E"/>
    <w:rsid w:val="00A66A56"/>
    <w:rsid w:val="00A73427"/>
    <w:rsid w:val="00A75204"/>
    <w:rsid w:val="00A75B48"/>
    <w:rsid w:val="00A75C8A"/>
    <w:rsid w:val="00A75E98"/>
    <w:rsid w:val="00A760A1"/>
    <w:rsid w:val="00A80D2A"/>
    <w:rsid w:val="00A81F7F"/>
    <w:rsid w:val="00A82A19"/>
    <w:rsid w:val="00A83598"/>
    <w:rsid w:val="00A83615"/>
    <w:rsid w:val="00A84869"/>
    <w:rsid w:val="00A8511B"/>
    <w:rsid w:val="00A87C00"/>
    <w:rsid w:val="00A91BBC"/>
    <w:rsid w:val="00A93BC9"/>
    <w:rsid w:val="00A94ABE"/>
    <w:rsid w:val="00A9798F"/>
    <w:rsid w:val="00AA001D"/>
    <w:rsid w:val="00AA2207"/>
    <w:rsid w:val="00AA5C7C"/>
    <w:rsid w:val="00AB0CAF"/>
    <w:rsid w:val="00AB2645"/>
    <w:rsid w:val="00AB68AD"/>
    <w:rsid w:val="00AB6C20"/>
    <w:rsid w:val="00AB6EF7"/>
    <w:rsid w:val="00AB7814"/>
    <w:rsid w:val="00AC5F16"/>
    <w:rsid w:val="00AC70A1"/>
    <w:rsid w:val="00AD281D"/>
    <w:rsid w:val="00AD447D"/>
    <w:rsid w:val="00AD79FA"/>
    <w:rsid w:val="00AD7C5F"/>
    <w:rsid w:val="00AE03A0"/>
    <w:rsid w:val="00AE1002"/>
    <w:rsid w:val="00AE42AC"/>
    <w:rsid w:val="00AE6863"/>
    <w:rsid w:val="00AF0764"/>
    <w:rsid w:val="00AF2B21"/>
    <w:rsid w:val="00AF3CDD"/>
    <w:rsid w:val="00B03BD1"/>
    <w:rsid w:val="00B04C77"/>
    <w:rsid w:val="00B050B0"/>
    <w:rsid w:val="00B05576"/>
    <w:rsid w:val="00B05A6F"/>
    <w:rsid w:val="00B05AEF"/>
    <w:rsid w:val="00B064ED"/>
    <w:rsid w:val="00B07616"/>
    <w:rsid w:val="00B10F78"/>
    <w:rsid w:val="00B1240C"/>
    <w:rsid w:val="00B1521F"/>
    <w:rsid w:val="00B1599C"/>
    <w:rsid w:val="00B17D64"/>
    <w:rsid w:val="00B23F01"/>
    <w:rsid w:val="00B2598E"/>
    <w:rsid w:val="00B25BA8"/>
    <w:rsid w:val="00B26224"/>
    <w:rsid w:val="00B27FEE"/>
    <w:rsid w:val="00B301A3"/>
    <w:rsid w:val="00B30D88"/>
    <w:rsid w:val="00B36B70"/>
    <w:rsid w:val="00B37340"/>
    <w:rsid w:val="00B37C5D"/>
    <w:rsid w:val="00B37FEB"/>
    <w:rsid w:val="00B4179D"/>
    <w:rsid w:val="00B417CD"/>
    <w:rsid w:val="00B47891"/>
    <w:rsid w:val="00B5013D"/>
    <w:rsid w:val="00B51AC5"/>
    <w:rsid w:val="00B52932"/>
    <w:rsid w:val="00B52E6F"/>
    <w:rsid w:val="00B55124"/>
    <w:rsid w:val="00B561D1"/>
    <w:rsid w:val="00B56CCE"/>
    <w:rsid w:val="00B61A40"/>
    <w:rsid w:val="00B62FD8"/>
    <w:rsid w:val="00B63868"/>
    <w:rsid w:val="00B66531"/>
    <w:rsid w:val="00B67179"/>
    <w:rsid w:val="00B67C16"/>
    <w:rsid w:val="00B70582"/>
    <w:rsid w:val="00B72961"/>
    <w:rsid w:val="00B74099"/>
    <w:rsid w:val="00B77376"/>
    <w:rsid w:val="00B816F9"/>
    <w:rsid w:val="00B823EF"/>
    <w:rsid w:val="00B8491F"/>
    <w:rsid w:val="00B85660"/>
    <w:rsid w:val="00B9094D"/>
    <w:rsid w:val="00B92318"/>
    <w:rsid w:val="00B92736"/>
    <w:rsid w:val="00B92898"/>
    <w:rsid w:val="00B93664"/>
    <w:rsid w:val="00B96FA0"/>
    <w:rsid w:val="00B97A7E"/>
    <w:rsid w:val="00B97DF0"/>
    <w:rsid w:val="00BA05E6"/>
    <w:rsid w:val="00BA1395"/>
    <w:rsid w:val="00BA386D"/>
    <w:rsid w:val="00BA4D35"/>
    <w:rsid w:val="00BA65C0"/>
    <w:rsid w:val="00BA6FB9"/>
    <w:rsid w:val="00BA719E"/>
    <w:rsid w:val="00BB0E64"/>
    <w:rsid w:val="00BB0EF4"/>
    <w:rsid w:val="00BB1D5C"/>
    <w:rsid w:val="00BB5DCE"/>
    <w:rsid w:val="00BC1CD9"/>
    <w:rsid w:val="00BD0AC7"/>
    <w:rsid w:val="00BD0E04"/>
    <w:rsid w:val="00BD23B8"/>
    <w:rsid w:val="00BD380C"/>
    <w:rsid w:val="00BD3E9C"/>
    <w:rsid w:val="00BD4C5D"/>
    <w:rsid w:val="00BD5C05"/>
    <w:rsid w:val="00BD7FCB"/>
    <w:rsid w:val="00BE06FF"/>
    <w:rsid w:val="00BE0B6A"/>
    <w:rsid w:val="00BE2F67"/>
    <w:rsid w:val="00BE4579"/>
    <w:rsid w:val="00BE5F26"/>
    <w:rsid w:val="00BE779D"/>
    <w:rsid w:val="00BE7EEA"/>
    <w:rsid w:val="00BF0F31"/>
    <w:rsid w:val="00BF3EFF"/>
    <w:rsid w:val="00BF4C87"/>
    <w:rsid w:val="00BF6F69"/>
    <w:rsid w:val="00C00F67"/>
    <w:rsid w:val="00C0324D"/>
    <w:rsid w:val="00C06457"/>
    <w:rsid w:val="00C06549"/>
    <w:rsid w:val="00C07292"/>
    <w:rsid w:val="00C1036E"/>
    <w:rsid w:val="00C10D2A"/>
    <w:rsid w:val="00C146FD"/>
    <w:rsid w:val="00C15260"/>
    <w:rsid w:val="00C1526C"/>
    <w:rsid w:val="00C160C6"/>
    <w:rsid w:val="00C172AF"/>
    <w:rsid w:val="00C209C3"/>
    <w:rsid w:val="00C2157C"/>
    <w:rsid w:val="00C24D45"/>
    <w:rsid w:val="00C25FD5"/>
    <w:rsid w:val="00C26E0C"/>
    <w:rsid w:val="00C305A8"/>
    <w:rsid w:val="00C3138A"/>
    <w:rsid w:val="00C3188D"/>
    <w:rsid w:val="00C32B23"/>
    <w:rsid w:val="00C3385A"/>
    <w:rsid w:val="00C33DA1"/>
    <w:rsid w:val="00C34BCD"/>
    <w:rsid w:val="00C35A8A"/>
    <w:rsid w:val="00C378F2"/>
    <w:rsid w:val="00C40C23"/>
    <w:rsid w:val="00C40F87"/>
    <w:rsid w:val="00C41FEF"/>
    <w:rsid w:val="00C42F75"/>
    <w:rsid w:val="00C44F7D"/>
    <w:rsid w:val="00C46939"/>
    <w:rsid w:val="00C4763D"/>
    <w:rsid w:val="00C50544"/>
    <w:rsid w:val="00C51646"/>
    <w:rsid w:val="00C51F68"/>
    <w:rsid w:val="00C546D2"/>
    <w:rsid w:val="00C55C98"/>
    <w:rsid w:val="00C6123A"/>
    <w:rsid w:val="00C613EA"/>
    <w:rsid w:val="00C6274B"/>
    <w:rsid w:val="00C64399"/>
    <w:rsid w:val="00C649A3"/>
    <w:rsid w:val="00C7239D"/>
    <w:rsid w:val="00C73EB9"/>
    <w:rsid w:val="00C76BC1"/>
    <w:rsid w:val="00C77F63"/>
    <w:rsid w:val="00C8608A"/>
    <w:rsid w:val="00C90441"/>
    <w:rsid w:val="00C9058F"/>
    <w:rsid w:val="00C91C73"/>
    <w:rsid w:val="00C96DF3"/>
    <w:rsid w:val="00C970C2"/>
    <w:rsid w:val="00C97E65"/>
    <w:rsid w:val="00CA1FB4"/>
    <w:rsid w:val="00CA2490"/>
    <w:rsid w:val="00CA2F31"/>
    <w:rsid w:val="00CA4F0C"/>
    <w:rsid w:val="00CA54B5"/>
    <w:rsid w:val="00CB097D"/>
    <w:rsid w:val="00CB1A0C"/>
    <w:rsid w:val="00CB2A72"/>
    <w:rsid w:val="00CB4E05"/>
    <w:rsid w:val="00CB50BF"/>
    <w:rsid w:val="00CB66F3"/>
    <w:rsid w:val="00CB6A1E"/>
    <w:rsid w:val="00CC0189"/>
    <w:rsid w:val="00CC0A17"/>
    <w:rsid w:val="00CC0A85"/>
    <w:rsid w:val="00CC5E66"/>
    <w:rsid w:val="00CC5F13"/>
    <w:rsid w:val="00CC73AA"/>
    <w:rsid w:val="00CD07F5"/>
    <w:rsid w:val="00CD10BA"/>
    <w:rsid w:val="00CD1731"/>
    <w:rsid w:val="00CD184B"/>
    <w:rsid w:val="00CD1BED"/>
    <w:rsid w:val="00CD5470"/>
    <w:rsid w:val="00CE08CF"/>
    <w:rsid w:val="00CE366A"/>
    <w:rsid w:val="00CE36FF"/>
    <w:rsid w:val="00CE49EC"/>
    <w:rsid w:val="00CE53DD"/>
    <w:rsid w:val="00CE5761"/>
    <w:rsid w:val="00CE57EC"/>
    <w:rsid w:val="00CE666F"/>
    <w:rsid w:val="00CE7518"/>
    <w:rsid w:val="00CF128A"/>
    <w:rsid w:val="00CF1F9F"/>
    <w:rsid w:val="00D04D52"/>
    <w:rsid w:val="00D063F2"/>
    <w:rsid w:val="00D11D15"/>
    <w:rsid w:val="00D125B6"/>
    <w:rsid w:val="00D13257"/>
    <w:rsid w:val="00D15AB5"/>
    <w:rsid w:val="00D216B4"/>
    <w:rsid w:val="00D23709"/>
    <w:rsid w:val="00D23F67"/>
    <w:rsid w:val="00D24D04"/>
    <w:rsid w:val="00D2653C"/>
    <w:rsid w:val="00D30834"/>
    <w:rsid w:val="00D33582"/>
    <w:rsid w:val="00D337A7"/>
    <w:rsid w:val="00D33EB4"/>
    <w:rsid w:val="00D3425F"/>
    <w:rsid w:val="00D35146"/>
    <w:rsid w:val="00D4038D"/>
    <w:rsid w:val="00D407A0"/>
    <w:rsid w:val="00D41307"/>
    <w:rsid w:val="00D44FB0"/>
    <w:rsid w:val="00D471F4"/>
    <w:rsid w:val="00D4759D"/>
    <w:rsid w:val="00D505C3"/>
    <w:rsid w:val="00D527B3"/>
    <w:rsid w:val="00D55D99"/>
    <w:rsid w:val="00D5625E"/>
    <w:rsid w:val="00D56A5F"/>
    <w:rsid w:val="00D57344"/>
    <w:rsid w:val="00D612EE"/>
    <w:rsid w:val="00D671F4"/>
    <w:rsid w:val="00D7309F"/>
    <w:rsid w:val="00D7761D"/>
    <w:rsid w:val="00D80FB1"/>
    <w:rsid w:val="00D83FC6"/>
    <w:rsid w:val="00D841D3"/>
    <w:rsid w:val="00D8421B"/>
    <w:rsid w:val="00D84C6A"/>
    <w:rsid w:val="00D852CB"/>
    <w:rsid w:val="00D85314"/>
    <w:rsid w:val="00D8631C"/>
    <w:rsid w:val="00D86765"/>
    <w:rsid w:val="00D910D9"/>
    <w:rsid w:val="00D945B8"/>
    <w:rsid w:val="00D95324"/>
    <w:rsid w:val="00D958DC"/>
    <w:rsid w:val="00DA11CA"/>
    <w:rsid w:val="00DA2525"/>
    <w:rsid w:val="00DA3931"/>
    <w:rsid w:val="00DA483F"/>
    <w:rsid w:val="00DA58DD"/>
    <w:rsid w:val="00DA6A53"/>
    <w:rsid w:val="00DA7352"/>
    <w:rsid w:val="00DB1C94"/>
    <w:rsid w:val="00DB78FB"/>
    <w:rsid w:val="00DC0AF0"/>
    <w:rsid w:val="00DC19D9"/>
    <w:rsid w:val="00DC3956"/>
    <w:rsid w:val="00DC6B9E"/>
    <w:rsid w:val="00DC748B"/>
    <w:rsid w:val="00DC78D1"/>
    <w:rsid w:val="00DD1573"/>
    <w:rsid w:val="00DD2E19"/>
    <w:rsid w:val="00DD472B"/>
    <w:rsid w:val="00DD4832"/>
    <w:rsid w:val="00DD5005"/>
    <w:rsid w:val="00DD6E0A"/>
    <w:rsid w:val="00DE0D18"/>
    <w:rsid w:val="00DE3593"/>
    <w:rsid w:val="00DE42E7"/>
    <w:rsid w:val="00DE4651"/>
    <w:rsid w:val="00DE6CC2"/>
    <w:rsid w:val="00DF1C0B"/>
    <w:rsid w:val="00DF270B"/>
    <w:rsid w:val="00E00448"/>
    <w:rsid w:val="00E02734"/>
    <w:rsid w:val="00E02FDB"/>
    <w:rsid w:val="00E05576"/>
    <w:rsid w:val="00E06F47"/>
    <w:rsid w:val="00E1002B"/>
    <w:rsid w:val="00E11381"/>
    <w:rsid w:val="00E13B4F"/>
    <w:rsid w:val="00E177C6"/>
    <w:rsid w:val="00E221B8"/>
    <w:rsid w:val="00E23E3F"/>
    <w:rsid w:val="00E23E7E"/>
    <w:rsid w:val="00E24AE8"/>
    <w:rsid w:val="00E259D2"/>
    <w:rsid w:val="00E26E64"/>
    <w:rsid w:val="00E31FDB"/>
    <w:rsid w:val="00E34E22"/>
    <w:rsid w:val="00E35090"/>
    <w:rsid w:val="00E35CD3"/>
    <w:rsid w:val="00E36416"/>
    <w:rsid w:val="00E37D58"/>
    <w:rsid w:val="00E403B6"/>
    <w:rsid w:val="00E4156C"/>
    <w:rsid w:val="00E43623"/>
    <w:rsid w:val="00E509CB"/>
    <w:rsid w:val="00E50F4E"/>
    <w:rsid w:val="00E51197"/>
    <w:rsid w:val="00E52CF2"/>
    <w:rsid w:val="00E5591B"/>
    <w:rsid w:val="00E60089"/>
    <w:rsid w:val="00E61265"/>
    <w:rsid w:val="00E6463E"/>
    <w:rsid w:val="00E64748"/>
    <w:rsid w:val="00E64C15"/>
    <w:rsid w:val="00E66589"/>
    <w:rsid w:val="00E708D3"/>
    <w:rsid w:val="00E74CB5"/>
    <w:rsid w:val="00E808B6"/>
    <w:rsid w:val="00E84714"/>
    <w:rsid w:val="00E8529D"/>
    <w:rsid w:val="00E873E5"/>
    <w:rsid w:val="00E87A10"/>
    <w:rsid w:val="00E93FFF"/>
    <w:rsid w:val="00E9471F"/>
    <w:rsid w:val="00E9488B"/>
    <w:rsid w:val="00E9519D"/>
    <w:rsid w:val="00E95963"/>
    <w:rsid w:val="00E95CD3"/>
    <w:rsid w:val="00E97593"/>
    <w:rsid w:val="00EA0870"/>
    <w:rsid w:val="00EA1802"/>
    <w:rsid w:val="00EB7009"/>
    <w:rsid w:val="00EB7306"/>
    <w:rsid w:val="00EC1C7B"/>
    <w:rsid w:val="00EC4C58"/>
    <w:rsid w:val="00EC4DD4"/>
    <w:rsid w:val="00EC7B1D"/>
    <w:rsid w:val="00EC7E6C"/>
    <w:rsid w:val="00ED5CEA"/>
    <w:rsid w:val="00EE1085"/>
    <w:rsid w:val="00EE1587"/>
    <w:rsid w:val="00EE55D2"/>
    <w:rsid w:val="00EE58D8"/>
    <w:rsid w:val="00EE7E14"/>
    <w:rsid w:val="00EF0403"/>
    <w:rsid w:val="00EF6BF9"/>
    <w:rsid w:val="00EF6D89"/>
    <w:rsid w:val="00F041E2"/>
    <w:rsid w:val="00F0459E"/>
    <w:rsid w:val="00F06653"/>
    <w:rsid w:val="00F066F5"/>
    <w:rsid w:val="00F10C80"/>
    <w:rsid w:val="00F138CC"/>
    <w:rsid w:val="00F13BDE"/>
    <w:rsid w:val="00F226CC"/>
    <w:rsid w:val="00F2433C"/>
    <w:rsid w:val="00F24420"/>
    <w:rsid w:val="00F24D18"/>
    <w:rsid w:val="00F25C97"/>
    <w:rsid w:val="00F27A87"/>
    <w:rsid w:val="00F30AF3"/>
    <w:rsid w:val="00F30EB6"/>
    <w:rsid w:val="00F33801"/>
    <w:rsid w:val="00F34EDB"/>
    <w:rsid w:val="00F354B1"/>
    <w:rsid w:val="00F37E7C"/>
    <w:rsid w:val="00F40566"/>
    <w:rsid w:val="00F40B39"/>
    <w:rsid w:val="00F417D4"/>
    <w:rsid w:val="00F4245D"/>
    <w:rsid w:val="00F45632"/>
    <w:rsid w:val="00F5179F"/>
    <w:rsid w:val="00F51DD2"/>
    <w:rsid w:val="00F52C4C"/>
    <w:rsid w:val="00F5320D"/>
    <w:rsid w:val="00F53F6B"/>
    <w:rsid w:val="00F558D2"/>
    <w:rsid w:val="00F630E4"/>
    <w:rsid w:val="00F632CD"/>
    <w:rsid w:val="00F65080"/>
    <w:rsid w:val="00F6513D"/>
    <w:rsid w:val="00F726C5"/>
    <w:rsid w:val="00F754B7"/>
    <w:rsid w:val="00F76001"/>
    <w:rsid w:val="00F76027"/>
    <w:rsid w:val="00F76C1F"/>
    <w:rsid w:val="00F7760A"/>
    <w:rsid w:val="00F8290F"/>
    <w:rsid w:val="00F82E2D"/>
    <w:rsid w:val="00F8483D"/>
    <w:rsid w:val="00F859F9"/>
    <w:rsid w:val="00F85BEA"/>
    <w:rsid w:val="00F86929"/>
    <w:rsid w:val="00F924B9"/>
    <w:rsid w:val="00F943B1"/>
    <w:rsid w:val="00F95959"/>
    <w:rsid w:val="00F972C1"/>
    <w:rsid w:val="00FA1800"/>
    <w:rsid w:val="00FA3571"/>
    <w:rsid w:val="00FA3805"/>
    <w:rsid w:val="00FA3EFA"/>
    <w:rsid w:val="00FB5E5D"/>
    <w:rsid w:val="00FB5E68"/>
    <w:rsid w:val="00FB6364"/>
    <w:rsid w:val="00FC0FC2"/>
    <w:rsid w:val="00FC1990"/>
    <w:rsid w:val="00FC29F8"/>
    <w:rsid w:val="00FC4341"/>
    <w:rsid w:val="00FC4BBE"/>
    <w:rsid w:val="00FC649E"/>
    <w:rsid w:val="00FC6A2A"/>
    <w:rsid w:val="00FC6B88"/>
    <w:rsid w:val="00FC7636"/>
    <w:rsid w:val="00FC78F3"/>
    <w:rsid w:val="00FD0794"/>
    <w:rsid w:val="00FD13C5"/>
    <w:rsid w:val="00FD1F00"/>
    <w:rsid w:val="00FE1971"/>
    <w:rsid w:val="00FE43BF"/>
    <w:rsid w:val="00FE44D5"/>
    <w:rsid w:val="00FE54CD"/>
    <w:rsid w:val="00FE6146"/>
    <w:rsid w:val="00FF3DA5"/>
    <w:rsid w:val="00FF4854"/>
    <w:rsid w:val="00FF4A76"/>
    <w:rsid w:val="00FF76C9"/>
    <w:rsid w:val="00FF792B"/>
    <w:rsid w:val="16CA590E"/>
    <w:rsid w:val="53DEF0BB"/>
    <w:rsid w:val="53E5A5C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91FDEA"/>
  <w15:docId w15:val="{9E09E68B-B810-4252-B2E1-AC75E45A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2" w:unhideWhenUsed="1"/>
    <w:lsdException w:name="caption" w:semiHidden="1" w:unhideWhenUsed="1" w:qFormat="1"/>
    <w:lsdException w:name="table of figures" w:semiHidden="1" w:uiPriority="2"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nhideWhenUsed="1"/>
    <w:lsdException w:name="line number" w:semiHidden="1" w:uiPriority="2" w:unhideWhenUsed="1"/>
    <w:lsdException w:name="page number" w:semiHidden="1" w:uiPriority="2" w:unhideWhenUsed="1"/>
    <w:lsdException w:name="endnote reference" w:semiHidden="1" w:uiPriority="2" w:unhideWhenUsed="1"/>
    <w:lsdException w:name="endnote text" w:semiHidden="1" w:uiPriority="2" w:unhideWhenUsed="1"/>
    <w:lsdException w:name="table of authorities" w:semiHidden="1" w:uiPriority="2" w:unhideWhenUsed="1"/>
    <w:lsdException w:name="macro" w:semiHidden="1" w:uiPriority="2" w:unhideWhenUsed="1"/>
    <w:lsdException w:name="toa heading" w:semiHidden="1" w:uiPriority="2" w:unhideWhenUsed="1"/>
    <w:lsdException w:name="List" w:semiHidden="1" w:uiPriority="2" w:unhideWhenUsed="1"/>
    <w:lsdException w:name="List Bullet" w:semiHidden="1" w:unhideWhenUsed="1"/>
    <w:lsdException w:name="List Number" w:semiHidden="1" w:uiPriority="2"/>
    <w:lsdException w:name="List 2" w:semiHidden="1" w:uiPriority="2" w:unhideWhenUsed="1"/>
    <w:lsdException w:name="List 3" w:semiHidden="1" w:uiPriority="2" w:unhideWhenUsed="1"/>
    <w:lsdException w:name="List 4" w:semiHidden="1" w:uiPriority="2"/>
    <w:lsdException w:name="List 5" w:semiHidden="1" w:uiPriority="2"/>
    <w:lsdException w:name="List Bullet 2" w:semiHidden="1" w:unhideWhenUsed="1"/>
    <w:lsdException w:name="List Bullet 3" w:semiHidden="1"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iPriority="2" w:unhideWhenUsed="1"/>
    <w:lsdException w:name="Signature" w:semiHidden="1" w:uiPriority="2"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2" w:unhideWhenUsed="1"/>
    <w:lsdException w:name="Subtitle" w:qFormat="1"/>
    <w:lsdException w:name="Salutation" w:semiHidden="1" w:uiPriority="2"/>
    <w:lsdException w:name="Date" w:semiHidden="1" w:uiPriority="2"/>
    <w:lsdException w:name="Body Text First Indent" w:semiHidden="1" w:uiPriority="2"/>
    <w:lsdException w:name="Body Text First Indent 2" w:semiHidden="1" w:uiPriority="2" w:unhideWhenUsed="1"/>
    <w:lsdException w:name="Note Heading" w:semiHidden="1" w:uiPriority="2"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2" w:unhideWhenUsed="1"/>
    <w:lsdException w:name="Strong" w:qFormat="1"/>
    <w:lsdException w:name="Emphasis" w:uiPriority="2" w:qFormat="1"/>
    <w:lsdException w:name="Document Map" w:semiHidden="1" w:uiPriority="2" w:unhideWhenUsed="1"/>
    <w:lsdException w:name="Plain Text" w:semiHidden="1"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1731"/>
    <w:pPr>
      <w:widowControl w:val="0"/>
      <w:adjustRightInd w:val="0"/>
      <w:spacing w:line="300" w:lineRule="atLeast"/>
    </w:pPr>
  </w:style>
  <w:style w:type="paragraph" w:styleId="Kop1">
    <w:name w:val="heading 1"/>
    <w:basedOn w:val="Standaard"/>
    <w:next w:val="Standaard"/>
    <w:qFormat/>
    <w:rsid w:val="007B116D"/>
    <w:pPr>
      <w:keepNext/>
      <w:numPr>
        <w:numId w:val="16"/>
      </w:numPr>
      <w:spacing w:before="300" w:after="300"/>
      <w:contextualSpacing/>
      <w:outlineLvl w:val="0"/>
    </w:pPr>
    <w:rPr>
      <w:b/>
      <w:sz w:val="26"/>
    </w:rPr>
  </w:style>
  <w:style w:type="paragraph" w:styleId="Kop2">
    <w:name w:val="heading 2"/>
    <w:basedOn w:val="Kop1"/>
    <w:next w:val="Standaard"/>
    <w:qFormat/>
    <w:rsid w:val="007B116D"/>
    <w:pPr>
      <w:numPr>
        <w:ilvl w:val="1"/>
      </w:numPr>
      <w:adjustRightInd/>
      <w:spacing w:after="0"/>
      <w:outlineLvl w:val="1"/>
    </w:pPr>
    <w:rPr>
      <w:b w:val="0"/>
    </w:rPr>
  </w:style>
  <w:style w:type="paragraph" w:styleId="Kop3">
    <w:name w:val="heading 3"/>
    <w:basedOn w:val="Kop2"/>
    <w:next w:val="Standaard"/>
    <w:qFormat/>
    <w:rsid w:val="007B116D"/>
    <w:pPr>
      <w:numPr>
        <w:ilvl w:val="2"/>
      </w:numPr>
      <w:outlineLvl w:val="2"/>
    </w:pPr>
    <w:rPr>
      <w:b/>
      <w:sz w:val="22"/>
    </w:rPr>
  </w:style>
  <w:style w:type="paragraph" w:styleId="Kop4">
    <w:name w:val="heading 4"/>
    <w:basedOn w:val="Kop3"/>
    <w:next w:val="Standaard"/>
    <w:qFormat/>
    <w:rsid w:val="007B116D"/>
    <w:pPr>
      <w:numPr>
        <w:ilvl w:val="3"/>
      </w:numPr>
      <w:contextualSpacing w:val="0"/>
      <w:outlineLvl w:val="3"/>
    </w:pPr>
    <w:rPr>
      <w:b w:val="0"/>
      <w:bCs/>
      <w:szCs w:val="28"/>
    </w:rPr>
  </w:style>
  <w:style w:type="paragraph" w:styleId="Kop5">
    <w:name w:val="heading 5"/>
    <w:basedOn w:val="Standaard"/>
    <w:next w:val="Standaard"/>
    <w:qFormat/>
    <w:rsid w:val="007B116D"/>
    <w:pPr>
      <w:numPr>
        <w:ilvl w:val="4"/>
        <w:numId w:val="16"/>
      </w:numPr>
      <w:spacing w:before="240" w:after="60"/>
      <w:outlineLvl w:val="4"/>
    </w:pPr>
    <w:rPr>
      <w:b/>
      <w:bCs/>
      <w:i/>
      <w:iCs/>
      <w:sz w:val="26"/>
      <w:szCs w:val="26"/>
    </w:rPr>
  </w:style>
  <w:style w:type="paragraph" w:styleId="Kop6">
    <w:name w:val="heading 6"/>
    <w:basedOn w:val="Standaard"/>
    <w:next w:val="Standaard"/>
    <w:qFormat/>
    <w:rsid w:val="007B116D"/>
    <w:pPr>
      <w:numPr>
        <w:ilvl w:val="5"/>
        <w:numId w:val="16"/>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7B116D"/>
    <w:pPr>
      <w:numPr>
        <w:ilvl w:val="6"/>
        <w:numId w:val="16"/>
      </w:numPr>
      <w:spacing w:before="240" w:after="60"/>
      <w:outlineLvl w:val="6"/>
    </w:pPr>
    <w:rPr>
      <w:rFonts w:ascii="Times New Roman" w:hAnsi="Times New Roman"/>
      <w:sz w:val="24"/>
      <w:szCs w:val="24"/>
    </w:rPr>
  </w:style>
  <w:style w:type="paragraph" w:styleId="Kop8">
    <w:name w:val="heading 8"/>
    <w:basedOn w:val="Standaard"/>
    <w:next w:val="Standaard"/>
    <w:qFormat/>
    <w:rsid w:val="007B116D"/>
    <w:pPr>
      <w:numPr>
        <w:ilvl w:val="7"/>
        <w:numId w:val="16"/>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7B116D"/>
    <w:pPr>
      <w:numPr>
        <w:ilvl w:val="8"/>
        <w:numId w:val="16"/>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Retouradres">
    <w:name w:val="Huisstijl-Retouradres"/>
    <w:basedOn w:val="Standaardalinea-lettertype"/>
    <w:uiPriority w:val="2"/>
    <w:semiHidden/>
    <w:rsid w:val="007B116D"/>
    <w:rPr>
      <w:rFonts w:ascii="Arial" w:hAnsi="Arial"/>
      <w:sz w:val="14"/>
    </w:rPr>
  </w:style>
  <w:style w:type="character" w:customStyle="1" w:styleId="Huisstijl-Gegeven">
    <w:name w:val="Huisstijl-Gegeven"/>
    <w:basedOn w:val="Standaardalinea-lettertype"/>
    <w:uiPriority w:val="2"/>
    <w:semiHidden/>
    <w:rsid w:val="007B116D"/>
    <w:rPr>
      <w:rFonts w:ascii="Arial" w:hAnsi="Arial"/>
      <w:sz w:val="17"/>
    </w:rPr>
  </w:style>
  <w:style w:type="character" w:customStyle="1" w:styleId="Huisstijl-Naw">
    <w:name w:val="Huisstijl-Naw"/>
    <w:basedOn w:val="Standaardalinea-lettertype"/>
    <w:uiPriority w:val="2"/>
    <w:semiHidden/>
    <w:rsid w:val="007B116D"/>
    <w:rPr>
      <w:rFonts w:ascii="Arial" w:hAnsi="Arial"/>
      <w:sz w:val="17"/>
    </w:rPr>
  </w:style>
  <w:style w:type="paragraph" w:customStyle="1" w:styleId="Kop2zondernummer">
    <w:name w:val="Kop 2 zonder nummer"/>
    <w:basedOn w:val="Kop2"/>
    <w:semiHidden/>
    <w:rsid w:val="007B116D"/>
    <w:pPr>
      <w:numPr>
        <w:ilvl w:val="0"/>
        <w:numId w:val="0"/>
      </w:numPr>
    </w:pPr>
  </w:style>
  <w:style w:type="paragraph" w:customStyle="1" w:styleId="Huisstijl-Sjabloonnaam">
    <w:name w:val="Huisstijl-Sjabloonnaam"/>
    <w:basedOn w:val="Standaard"/>
    <w:next w:val="Standaard"/>
    <w:uiPriority w:val="2"/>
    <w:semiHidden/>
    <w:rsid w:val="007B116D"/>
    <w:pPr>
      <w:spacing w:line="280" w:lineRule="atLeast"/>
      <w:ind w:left="1474" w:hanging="1474"/>
    </w:pPr>
    <w:rPr>
      <w:caps/>
      <w:noProof/>
      <w:sz w:val="32"/>
      <w:szCs w:val="32"/>
    </w:rPr>
  </w:style>
  <w:style w:type="character" w:customStyle="1" w:styleId="Huisstijl-Kopje">
    <w:name w:val="Huisstijl-Kopje"/>
    <w:basedOn w:val="Standaardalinea-lettertype"/>
    <w:uiPriority w:val="2"/>
    <w:semiHidden/>
    <w:rsid w:val="007B116D"/>
    <w:rPr>
      <w:rFonts w:ascii="Arial" w:hAnsi="Arial"/>
      <w:b/>
      <w:caps/>
      <w:noProof/>
      <w:sz w:val="12"/>
    </w:rPr>
  </w:style>
  <w:style w:type="paragraph" w:styleId="Koptekst">
    <w:name w:val="header"/>
    <w:basedOn w:val="Standaard"/>
    <w:semiHidden/>
    <w:rsid w:val="007B116D"/>
    <w:pPr>
      <w:tabs>
        <w:tab w:val="center" w:pos="4536"/>
        <w:tab w:val="right" w:pos="9072"/>
      </w:tabs>
    </w:pPr>
  </w:style>
  <w:style w:type="paragraph" w:styleId="Voettekst">
    <w:name w:val="footer"/>
    <w:basedOn w:val="Standaard"/>
    <w:link w:val="VoettekstChar"/>
    <w:uiPriority w:val="99"/>
    <w:rsid w:val="007B116D"/>
    <w:pPr>
      <w:tabs>
        <w:tab w:val="center" w:pos="4536"/>
        <w:tab w:val="right" w:pos="9072"/>
      </w:tabs>
    </w:pPr>
  </w:style>
  <w:style w:type="paragraph" w:styleId="Inhopg1">
    <w:name w:val="toc 1"/>
    <w:basedOn w:val="Standaard"/>
    <w:next w:val="Standaard"/>
    <w:uiPriority w:val="39"/>
    <w:rsid w:val="007B116D"/>
    <w:pPr>
      <w:keepNext/>
      <w:tabs>
        <w:tab w:val="right" w:pos="9299"/>
      </w:tabs>
      <w:adjustRightInd/>
      <w:spacing w:before="300"/>
    </w:pPr>
    <w:rPr>
      <w:b/>
      <w:noProof/>
      <w:sz w:val="22"/>
    </w:rPr>
  </w:style>
  <w:style w:type="paragraph" w:styleId="Inhopg2">
    <w:name w:val="toc 2"/>
    <w:basedOn w:val="Inhopg1"/>
    <w:next w:val="Standaard"/>
    <w:uiPriority w:val="39"/>
    <w:rsid w:val="009F4503"/>
    <w:pPr>
      <w:spacing w:before="0"/>
      <w:ind w:left="284" w:hanging="284"/>
    </w:pPr>
    <w:rPr>
      <w:b w:val="0"/>
      <w:sz w:val="20"/>
    </w:rPr>
  </w:style>
  <w:style w:type="paragraph" w:styleId="Inhopg3">
    <w:name w:val="toc 3"/>
    <w:basedOn w:val="Inhopg2"/>
    <w:next w:val="Standaard"/>
    <w:uiPriority w:val="39"/>
    <w:rsid w:val="007B116D"/>
    <w:pPr>
      <w:ind w:left="1440"/>
    </w:pPr>
    <w:rPr>
      <w:i/>
      <w:sz w:val="16"/>
    </w:rPr>
  </w:style>
  <w:style w:type="paragraph" w:customStyle="1" w:styleId="Kop1zondernummer">
    <w:name w:val="Kop 1 zonder nummer"/>
    <w:basedOn w:val="Kop1"/>
    <w:next w:val="Standaard"/>
    <w:rsid w:val="007B116D"/>
    <w:pPr>
      <w:pageBreakBefore/>
      <w:numPr>
        <w:numId w:val="0"/>
      </w:numPr>
      <w:spacing w:before="0"/>
    </w:pPr>
  </w:style>
  <w:style w:type="paragraph" w:customStyle="1" w:styleId="Kop3zondernummer">
    <w:name w:val="Kop 3 zonder nummer"/>
    <w:basedOn w:val="Kop3"/>
    <w:next w:val="Standaard"/>
    <w:semiHidden/>
    <w:rsid w:val="007B116D"/>
    <w:pPr>
      <w:numPr>
        <w:ilvl w:val="0"/>
        <w:numId w:val="0"/>
      </w:numPr>
    </w:pPr>
  </w:style>
  <w:style w:type="character" w:customStyle="1" w:styleId="Huisstijl-Adres">
    <w:name w:val="Huisstijl-Adres"/>
    <w:basedOn w:val="Huisstijl-Gegeven"/>
    <w:uiPriority w:val="2"/>
    <w:semiHidden/>
    <w:rsid w:val="007B116D"/>
    <w:rPr>
      <w:rFonts w:ascii="Arial" w:hAnsi="Arial"/>
      <w:spacing w:val="0"/>
      <w:position w:val="0"/>
      <w:sz w:val="16"/>
    </w:rPr>
  </w:style>
  <w:style w:type="numbering" w:customStyle="1" w:styleId="Huisstijl-Nummering">
    <w:name w:val="Huisstijl-Nummering"/>
    <w:basedOn w:val="Geenlijst"/>
    <w:semiHidden/>
    <w:rsid w:val="007B116D"/>
    <w:pPr>
      <w:numPr>
        <w:numId w:val="2"/>
      </w:numPr>
    </w:pPr>
  </w:style>
  <w:style w:type="paragraph" w:styleId="Lijstopsomteken">
    <w:name w:val="List Bullet"/>
    <w:basedOn w:val="Standaard"/>
    <w:semiHidden/>
    <w:rsid w:val="007B116D"/>
    <w:pPr>
      <w:tabs>
        <w:tab w:val="left" w:pos="120"/>
      </w:tabs>
    </w:pPr>
  </w:style>
  <w:style w:type="paragraph" w:styleId="Lijstopsomteken2">
    <w:name w:val="List Bullet 2"/>
    <w:basedOn w:val="Standaard"/>
    <w:semiHidden/>
    <w:rsid w:val="007B116D"/>
    <w:pPr>
      <w:tabs>
        <w:tab w:val="left" w:pos="240"/>
      </w:tabs>
    </w:pPr>
  </w:style>
  <w:style w:type="paragraph" w:styleId="Lijstopsomteken3">
    <w:name w:val="List Bullet 3"/>
    <w:basedOn w:val="Standaard"/>
    <w:semiHidden/>
    <w:rsid w:val="007B116D"/>
    <w:pPr>
      <w:tabs>
        <w:tab w:val="left" w:pos="360"/>
      </w:tabs>
    </w:pPr>
  </w:style>
  <w:style w:type="paragraph" w:customStyle="1" w:styleId="Huisstijl-Inhoudsopgave">
    <w:name w:val="Huisstijl-Inhoudsopgave"/>
    <w:basedOn w:val="Standaard"/>
    <w:rsid w:val="007B116D"/>
    <w:rPr>
      <w:b/>
      <w:sz w:val="26"/>
    </w:rPr>
  </w:style>
  <w:style w:type="numbering" w:customStyle="1" w:styleId="Huisstijl-Opsomming">
    <w:name w:val="Huisstijl-Opsomming"/>
    <w:basedOn w:val="Geenlijst"/>
    <w:semiHidden/>
    <w:rsid w:val="007B116D"/>
    <w:pPr>
      <w:numPr>
        <w:numId w:val="3"/>
      </w:numPr>
    </w:pPr>
  </w:style>
  <w:style w:type="numbering" w:customStyle="1" w:styleId="Huisstijl-Letter">
    <w:name w:val="Huisstijl-Letter"/>
    <w:basedOn w:val="Geenlijst"/>
    <w:semiHidden/>
    <w:rsid w:val="007B116D"/>
    <w:pPr>
      <w:numPr>
        <w:numId w:val="4"/>
      </w:numPr>
    </w:pPr>
  </w:style>
  <w:style w:type="paragraph" w:customStyle="1" w:styleId="Huisstijl-Titel">
    <w:name w:val="Huisstijl-Titel"/>
    <w:basedOn w:val="Standaard"/>
    <w:next w:val="Standaard"/>
    <w:autoRedefine/>
    <w:uiPriority w:val="2"/>
    <w:semiHidden/>
    <w:qFormat/>
    <w:rsid w:val="00CD1731"/>
    <w:pPr>
      <w:spacing w:line="480" w:lineRule="exact"/>
    </w:pPr>
    <w:rPr>
      <w:sz w:val="40"/>
    </w:rPr>
  </w:style>
  <w:style w:type="paragraph" w:customStyle="1" w:styleId="Huisstijl-SubTitel">
    <w:name w:val="Huisstijl-SubTitel"/>
    <w:basedOn w:val="Standaard"/>
    <w:next w:val="Standaard"/>
    <w:uiPriority w:val="2"/>
    <w:semiHidden/>
    <w:qFormat/>
    <w:rsid w:val="007B116D"/>
    <w:pPr>
      <w:spacing w:line="340" w:lineRule="exact"/>
    </w:pPr>
    <w:rPr>
      <w:sz w:val="23"/>
    </w:rPr>
  </w:style>
  <w:style w:type="paragraph" w:customStyle="1" w:styleId="Huisstijl-Tbv">
    <w:name w:val="Huisstijl-Tbv"/>
    <w:basedOn w:val="Standaard"/>
    <w:next w:val="Standaard"/>
    <w:uiPriority w:val="2"/>
    <w:semiHidden/>
    <w:qFormat/>
    <w:rsid w:val="007B116D"/>
    <w:rPr>
      <w:b/>
      <w:sz w:val="23"/>
    </w:rPr>
  </w:style>
  <w:style w:type="paragraph" w:customStyle="1" w:styleId="Huisstijl-Voorwoord">
    <w:name w:val="Huisstijl-Voorwoord"/>
    <w:basedOn w:val="Standaard"/>
    <w:next w:val="Standaard"/>
    <w:uiPriority w:val="2"/>
    <w:semiHidden/>
    <w:rsid w:val="007B116D"/>
    <w:pPr>
      <w:spacing w:line="210" w:lineRule="exact"/>
    </w:pPr>
    <w:rPr>
      <w:b/>
      <w:sz w:val="19"/>
    </w:rPr>
  </w:style>
  <w:style w:type="paragraph" w:customStyle="1" w:styleId="Huisstijl-Watermerk">
    <w:name w:val="Huisstijl-Watermerk"/>
    <w:basedOn w:val="Standaard"/>
    <w:uiPriority w:val="2"/>
    <w:semiHidden/>
    <w:rsid w:val="007B116D"/>
    <w:pPr>
      <w:tabs>
        <w:tab w:val="center" w:pos="4786"/>
        <w:tab w:val="right" w:pos="10490"/>
      </w:tabs>
      <w:spacing w:before="840" w:line="240" w:lineRule="auto"/>
    </w:pPr>
    <w:rPr>
      <w:caps/>
      <w:color w:val="DDDDDD"/>
      <w:sz w:val="36"/>
    </w:rPr>
  </w:style>
  <w:style w:type="table" w:styleId="Tabelraster">
    <w:name w:val="Table Grid"/>
    <w:basedOn w:val="Standaardtabel"/>
    <w:rsid w:val="00236582"/>
    <w:pPr>
      <w:widowControl w:val="0"/>
      <w:adjustRightInd w:val="0"/>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Huisstijl-AdresVet">
    <w:name w:val="Huisstijl-AdresVet"/>
    <w:basedOn w:val="Huisstijl-Gegeven"/>
    <w:uiPriority w:val="2"/>
    <w:semiHidden/>
    <w:rsid w:val="007B116D"/>
    <w:rPr>
      <w:rFonts w:ascii="Arial" w:hAnsi="Arial"/>
      <w:b/>
      <w:spacing w:val="0"/>
      <w:sz w:val="14"/>
    </w:rPr>
  </w:style>
  <w:style w:type="character" w:customStyle="1" w:styleId="Huisstijl-Onderwerp">
    <w:name w:val="Huisstijl-Onderwerp"/>
    <w:basedOn w:val="Huisstijl-Kopje"/>
    <w:uiPriority w:val="2"/>
    <w:semiHidden/>
    <w:qFormat/>
    <w:rsid w:val="007B116D"/>
    <w:rPr>
      <w:rFonts w:ascii="Arial" w:hAnsi="Arial"/>
      <w:b/>
      <w:caps/>
      <w:noProof/>
      <w:sz w:val="15"/>
    </w:rPr>
  </w:style>
  <w:style w:type="character" w:customStyle="1" w:styleId="Huisstijl-OnderwerpGegeven">
    <w:name w:val="Huisstijl-OnderwerpGegeven"/>
    <w:basedOn w:val="Huisstijl-Gegeven"/>
    <w:uiPriority w:val="2"/>
    <w:semiHidden/>
    <w:qFormat/>
    <w:rsid w:val="007B116D"/>
    <w:rPr>
      <w:rFonts w:ascii="Arial" w:hAnsi="Arial"/>
      <w:sz w:val="20"/>
    </w:rPr>
  </w:style>
  <w:style w:type="paragraph" w:styleId="Ballontekst">
    <w:name w:val="Balloon Text"/>
    <w:basedOn w:val="Standaard"/>
    <w:link w:val="BallontekstChar"/>
    <w:uiPriority w:val="2"/>
    <w:semiHidden/>
    <w:unhideWhenUsed/>
    <w:rsid w:val="00F53F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2"/>
    <w:semiHidden/>
    <w:rsid w:val="00F53F6B"/>
    <w:rPr>
      <w:rFonts w:ascii="Tahoma" w:hAnsi="Tahoma" w:cs="Tahoma"/>
      <w:sz w:val="16"/>
      <w:szCs w:val="16"/>
    </w:rPr>
  </w:style>
  <w:style w:type="character" w:styleId="Hyperlink">
    <w:name w:val="Hyperlink"/>
    <w:basedOn w:val="Standaardalinea-lettertype"/>
    <w:uiPriority w:val="99"/>
    <w:unhideWhenUsed/>
    <w:rsid w:val="00F53F6B"/>
    <w:rPr>
      <w:color w:val="0000FF"/>
      <w:u w:val="single"/>
    </w:rPr>
  </w:style>
  <w:style w:type="paragraph" w:styleId="Lijstalinea">
    <w:name w:val="List Paragraph"/>
    <w:basedOn w:val="Standaard"/>
    <w:uiPriority w:val="34"/>
    <w:qFormat/>
    <w:rsid w:val="005E31C5"/>
    <w:pPr>
      <w:ind w:left="720"/>
      <w:contextualSpacing/>
    </w:pPr>
  </w:style>
  <w:style w:type="character" w:styleId="Verwijzingopmerking">
    <w:name w:val="annotation reference"/>
    <w:basedOn w:val="Standaardalinea-lettertype"/>
    <w:semiHidden/>
    <w:unhideWhenUsed/>
    <w:rsid w:val="00A637B4"/>
    <w:rPr>
      <w:sz w:val="16"/>
      <w:szCs w:val="16"/>
    </w:rPr>
  </w:style>
  <w:style w:type="paragraph" w:styleId="Tekstopmerking">
    <w:name w:val="annotation text"/>
    <w:basedOn w:val="Standaard"/>
    <w:link w:val="TekstopmerkingChar"/>
    <w:semiHidden/>
    <w:unhideWhenUsed/>
    <w:rsid w:val="00A637B4"/>
    <w:pPr>
      <w:spacing w:line="240" w:lineRule="auto"/>
    </w:pPr>
  </w:style>
  <w:style w:type="character" w:customStyle="1" w:styleId="TekstopmerkingChar">
    <w:name w:val="Tekst opmerking Char"/>
    <w:basedOn w:val="Standaardalinea-lettertype"/>
    <w:link w:val="Tekstopmerking"/>
    <w:semiHidden/>
    <w:rsid w:val="00A637B4"/>
  </w:style>
  <w:style w:type="paragraph" w:styleId="Onderwerpvanopmerking">
    <w:name w:val="annotation subject"/>
    <w:basedOn w:val="Tekstopmerking"/>
    <w:next w:val="Tekstopmerking"/>
    <w:link w:val="OnderwerpvanopmerkingChar"/>
    <w:uiPriority w:val="2"/>
    <w:semiHidden/>
    <w:unhideWhenUsed/>
    <w:rsid w:val="00A637B4"/>
    <w:rPr>
      <w:b/>
      <w:bCs/>
    </w:rPr>
  </w:style>
  <w:style w:type="character" w:customStyle="1" w:styleId="OnderwerpvanopmerkingChar">
    <w:name w:val="Onderwerp van opmerking Char"/>
    <w:basedOn w:val="TekstopmerkingChar"/>
    <w:link w:val="Onderwerpvanopmerking"/>
    <w:uiPriority w:val="2"/>
    <w:semiHidden/>
    <w:rsid w:val="00A637B4"/>
    <w:rPr>
      <w:b/>
      <w:bCs/>
    </w:rPr>
  </w:style>
  <w:style w:type="character" w:styleId="GevolgdeHyperlink">
    <w:name w:val="FollowedHyperlink"/>
    <w:basedOn w:val="Standaardalinea-lettertype"/>
    <w:uiPriority w:val="2"/>
    <w:semiHidden/>
    <w:unhideWhenUsed/>
    <w:rsid w:val="007537D3"/>
    <w:rPr>
      <w:color w:val="800080" w:themeColor="followedHyperlink"/>
      <w:u w:val="single"/>
    </w:rPr>
  </w:style>
  <w:style w:type="character" w:customStyle="1" w:styleId="VoettekstChar">
    <w:name w:val="Voettekst Char"/>
    <w:basedOn w:val="Standaardalinea-lettertype"/>
    <w:link w:val="Voettekst"/>
    <w:uiPriority w:val="99"/>
    <w:rsid w:val="00206909"/>
  </w:style>
  <w:style w:type="paragraph" w:styleId="Kopvaninhoudsopgave">
    <w:name w:val="TOC Heading"/>
    <w:basedOn w:val="Kop1"/>
    <w:next w:val="Standaard"/>
    <w:uiPriority w:val="39"/>
    <w:unhideWhenUsed/>
    <w:qFormat/>
    <w:rsid w:val="00206909"/>
    <w:pPr>
      <w:keepLines/>
      <w:widowControl/>
      <w:numPr>
        <w:numId w:val="0"/>
      </w:numPr>
      <w:adjustRightInd/>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character" w:customStyle="1" w:styleId="Onopgelostemelding1">
    <w:name w:val="Onopgeloste melding1"/>
    <w:basedOn w:val="Standaardalinea-lettertype"/>
    <w:uiPriority w:val="99"/>
    <w:semiHidden/>
    <w:unhideWhenUsed/>
    <w:rsid w:val="00FE43BF"/>
    <w:rPr>
      <w:color w:val="605E5C"/>
      <w:shd w:val="clear" w:color="auto" w:fill="E1DFDD"/>
    </w:rPr>
  </w:style>
  <w:style w:type="table" w:styleId="Lijsttabel3-Accent1">
    <w:name w:val="List Table 3 Accent 1"/>
    <w:basedOn w:val="Standaardtabel"/>
    <w:uiPriority w:val="48"/>
    <w:rsid w:val="002148C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Onopgelostemelding">
    <w:name w:val="Unresolved Mention"/>
    <w:basedOn w:val="Standaardalinea-lettertype"/>
    <w:uiPriority w:val="99"/>
    <w:semiHidden/>
    <w:unhideWhenUsed/>
    <w:rsid w:val="00A91BBC"/>
    <w:rPr>
      <w:color w:val="605E5C"/>
      <w:shd w:val="clear" w:color="auto" w:fill="E1DFDD"/>
    </w:rPr>
  </w:style>
  <w:style w:type="paragraph" w:styleId="Voetnoottekst">
    <w:name w:val="footnote text"/>
    <w:basedOn w:val="Standaard"/>
    <w:link w:val="VoetnoottekstChar"/>
    <w:semiHidden/>
    <w:unhideWhenUsed/>
    <w:rsid w:val="00950E4C"/>
    <w:pPr>
      <w:spacing w:line="240" w:lineRule="auto"/>
    </w:pPr>
  </w:style>
  <w:style w:type="character" w:customStyle="1" w:styleId="VoetnoottekstChar">
    <w:name w:val="Voetnoottekst Char"/>
    <w:basedOn w:val="Standaardalinea-lettertype"/>
    <w:link w:val="Voetnoottekst"/>
    <w:semiHidden/>
    <w:rsid w:val="00950E4C"/>
  </w:style>
  <w:style w:type="character" w:styleId="Voetnootmarkering">
    <w:name w:val="footnote reference"/>
    <w:basedOn w:val="Standaardalinea-lettertype"/>
    <w:semiHidden/>
    <w:unhideWhenUsed/>
    <w:rsid w:val="00950E4C"/>
    <w:rPr>
      <w:vertAlign w:val="superscript"/>
    </w:rPr>
  </w:style>
  <w:style w:type="paragraph" w:styleId="Revisie">
    <w:name w:val="Revision"/>
    <w:hidden/>
    <w:uiPriority w:val="99"/>
    <w:semiHidden/>
    <w:rsid w:val="007424B2"/>
  </w:style>
  <w:style w:type="paragraph" w:styleId="Bijschrift">
    <w:name w:val="caption"/>
    <w:basedOn w:val="Standaard"/>
    <w:next w:val="Standaard"/>
    <w:unhideWhenUsed/>
    <w:qFormat/>
    <w:rsid w:val="009049F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4446">
      <w:bodyDiv w:val="1"/>
      <w:marLeft w:val="0"/>
      <w:marRight w:val="0"/>
      <w:marTop w:val="0"/>
      <w:marBottom w:val="0"/>
      <w:divBdr>
        <w:top w:val="none" w:sz="0" w:space="0" w:color="auto"/>
        <w:left w:val="none" w:sz="0" w:space="0" w:color="auto"/>
        <w:bottom w:val="none" w:sz="0" w:space="0" w:color="auto"/>
        <w:right w:val="none" w:sz="0" w:space="0" w:color="auto"/>
      </w:divBdr>
    </w:div>
    <w:div w:id="53286209">
      <w:bodyDiv w:val="1"/>
      <w:marLeft w:val="0"/>
      <w:marRight w:val="0"/>
      <w:marTop w:val="0"/>
      <w:marBottom w:val="0"/>
      <w:divBdr>
        <w:top w:val="none" w:sz="0" w:space="0" w:color="auto"/>
        <w:left w:val="none" w:sz="0" w:space="0" w:color="auto"/>
        <w:bottom w:val="none" w:sz="0" w:space="0" w:color="auto"/>
        <w:right w:val="none" w:sz="0" w:space="0" w:color="auto"/>
      </w:divBdr>
    </w:div>
    <w:div w:id="67970738">
      <w:bodyDiv w:val="1"/>
      <w:marLeft w:val="0"/>
      <w:marRight w:val="0"/>
      <w:marTop w:val="0"/>
      <w:marBottom w:val="0"/>
      <w:divBdr>
        <w:top w:val="none" w:sz="0" w:space="0" w:color="auto"/>
        <w:left w:val="none" w:sz="0" w:space="0" w:color="auto"/>
        <w:bottom w:val="none" w:sz="0" w:space="0" w:color="auto"/>
        <w:right w:val="none" w:sz="0" w:space="0" w:color="auto"/>
      </w:divBdr>
    </w:div>
    <w:div w:id="516627499">
      <w:bodyDiv w:val="1"/>
      <w:marLeft w:val="0"/>
      <w:marRight w:val="0"/>
      <w:marTop w:val="0"/>
      <w:marBottom w:val="0"/>
      <w:divBdr>
        <w:top w:val="none" w:sz="0" w:space="0" w:color="auto"/>
        <w:left w:val="none" w:sz="0" w:space="0" w:color="auto"/>
        <w:bottom w:val="none" w:sz="0" w:space="0" w:color="auto"/>
        <w:right w:val="none" w:sz="0" w:space="0" w:color="auto"/>
      </w:divBdr>
    </w:div>
    <w:div w:id="565192257">
      <w:bodyDiv w:val="1"/>
      <w:marLeft w:val="0"/>
      <w:marRight w:val="0"/>
      <w:marTop w:val="0"/>
      <w:marBottom w:val="0"/>
      <w:divBdr>
        <w:top w:val="none" w:sz="0" w:space="0" w:color="auto"/>
        <w:left w:val="none" w:sz="0" w:space="0" w:color="auto"/>
        <w:bottom w:val="none" w:sz="0" w:space="0" w:color="auto"/>
        <w:right w:val="none" w:sz="0" w:space="0" w:color="auto"/>
      </w:divBdr>
    </w:div>
    <w:div w:id="814031490">
      <w:bodyDiv w:val="1"/>
      <w:marLeft w:val="0"/>
      <w:marRight w:val="0"/>
      <w:marTop w:val="0"/>
      <w:marBottom w:val="0"/>
      <w:divBdr>
        <w:top w:val="none" w:sz="0" w:space="0" w:color="auto"/>
        <w:left w:val="none" w:sz="0" w:space="0" w:color="auto"/>
        <w:bottom w:val="none" w:sz="0" w:space="0" w:color="auto"/>
        <w:right w:val="none" w:sz="0" w:space="0" w:color="auto"/>
      </w:divBdr>
    </w:div>
    <w:div w:id="919414492">
      <w:bodyDiv w:val="1"/>
      <w:marLeft w:val="0"/>
      <w:marRight w:val="0"/>
      <w:marTop w:val="0"/>
      <w:marBottom w:val="0"/>
      <w:divBdr>
        <w:top w:val="none" w:sz="0" w:space="0" w:color="auto"/>
        <w:left w:val="none" w:sz="0" w:space="0" w:color="auto"/>
        <w:bottom w:val="none" w:sz="0" w:space="0" w:color="auto"/>
        <w:right w:val="none" w:sz="0" w:space="0" w:color="auto"/>
      </w:divBdr>
      <w:divsChild>
        <w:div w:id="148257106">
          <w:marLeft w:val="547"/>
          <w:marRight w:val="0"/>
          <w:marTop w:val="0"/>
          <w:marBottom w:val="0"/>
          <w:divBdr>
            <w:top w:val="none" w:sz="0" w:space="0" w:color="auto"/>
            <w:left w:val="none" w:sz="0" w:space="0" w:color="auto"/>
            <w:bottom w:val="none" w:sz="0" w:space="0" w:color="auto"/>
            <w:right w:val="none" w:sz="0" w:space="0" w:color="auto"/>
          </w:divBdr>
        </w:div>
        <w:div w:id="1537307224">
          <w:marLeft w:val="547"/>
          <w:marRight w:val="0"/>
          <w:marTop w:val="0"/>
          <w:marBottom w:val="0"/>
          <w:divBdr>
            <w:top w:val="none" w:sz="0" w:space="0" w:color="auto"/>
            <w:left w:val="none" w:sz="0" w:space="0" w:color="auto"/>
            <w:bottom w:val="none" w:sz="0" w:space="0" w:color="auto"/>
            <w:right w:val="none" w:sz="0" w:space="0" w:color="auto"/>
          </w:divBdr>
        </w:div>
      </w:divsChild>
    </w:div>
    <w:div w:id="1870678611">
      <w:bodyDiv w:val="1"/>
      <w:marLeft w:val="0"/>
      <w:marRight w:val="0"/>
      <w:marTop w:val="0"/>
      <w:marBottom w:val="0"/>
      <w:divBdr>
        <w:top w:val="none" w:sz="0" w:space="0" w:color="auto"/>
        <w:left w:val="none" w:sz="0" w:space="0" w:color="auto"/>
        <w:bottom w:val="none" w:sz="0" w:space="0" w:color="auto"/>
        <w:right w:val="none" w:sz="0" w:space="0" w:color="auto"/>
      </w:divBdr>
    </w:div>
    <w:div w:id="21402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package" Target="embeddings/Microsoft_Excel_Worksheet3.xls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Excel_Worksheet.xls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Excel_Worksheet2.xlsx"/><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image" Target="media/image5.emf"/><Relationship Id="rId28" Type="http://schemas.openxmlformats.org/officeDocument/2006/relationships/package" Target="embeddings/Microsoft_Excel_Worksheet4.xls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ocatie2@tennet.eu" TargetMode="External"/><Relationship Id="rId22" Type="http://schemas.openxmlformats.org/officeDocument/2006/relationships/package" Target="embeddings/Microsoft_Excel_Worksheet1.xlsx"/><Relationship Id="rId27" Type="http://schemas.openxmlformats.org/officeDocument/2006/relationships/image" Target="media/image7.emf"/><Relationship Id="rId30" Type="http://schemas.openxmlformats.org/officeDocument/2006/relationships/package" Target="embeddings/Microsoft_Excel_Worksheet5.xls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giOffice\Programs\WhiteOffice\Sjabloon\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8a68a4d-228e-49b4-bd64-f059bd770b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CBF1A-8D8D-4CB4-9BA3-8EE8EF89199A}">
  <ds:schemaRefs>
    <ds:schemaRef ds:uri="http://schemas.microsoft.com/sharepoint/v3/contenttype/forms"/>
  </ds:schemaRefs>
</ds:datastoreItem>
</file>

<file path=customXml/itemProps2.xml><?xml version="1.0" encoding="utf-8"?>
<ds:datastoreItem xmlns:ds="http://schemas.openxmlformats.org/officeDocument/2006/customXml" ds:itemID="{710BC742-ADB6-4817-A9C3-F29131C911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D4275-82F9-4EFF-91EA-337B9CC06561}">
  <ds:schemaRefs>
    <ds:schemaRef ds:uri="http://schemas.openxmlformats.org/officeDocument/2006/bibliography"/>
  </ds:schemaRefs>
</ds:datastoreItem>
</file>

<file path=customXml/itemProps4.xml><?xml version="1.0" encoding="utf-8"?>
<ds:datastoreItem xmlns:ds="http://schemas.openxmlformats.org/officeDocument/2006/customXml" ds:itemID="{8BB61787-1A6D-4789-8538-3B45F864F5FE}"/>
</file>

<file path=docProps/app.xml><?xml version="1.0" encoding="utf-8"?>
<Properties xmlns="http://schemas.openxmlformats.org/officeDocument/2006/extended-properties" xmlns:vt="http://schemas.openxmlformats.org/officeDocument/2006/docPropsVTypes">
  <Template>Rapport</Template>
  <TotalTime>0</TotalTime>
  <Pages>12</Pages>
  <Words>2168</Words>
  <Characters>16955</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
    </vt:vector>
  </TitlesOfParts>
  <Company>TenneT TSO B.V.</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Ed</dc:creator>
  <cp:lastModifiedBy>Haan, Ivo den</cp:lastModifiedBy>
  <cp:revision>2</cp:revision>
  <cp:lastPrinted>2010-09-06T14:45:00Z</cp:lastPrinted>
  <dcterms:created xsi:type="dcterms:W3CDTF">2021-10-05T13:33:00Z</dcterms:created>
  <dcterms:modified xsi:type="dcterms:W3CDTF">2021-10-05T13:33:00Z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7800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