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62A1" w:rsidR="00A3516B" w:rsidP="00391C83" w:rsidRDefault="0098205A" w14:paraId="74C9AD62" w14:textId="0E401FF6">
      <w:pPr>
        <w:pStyle w:val="EDSNKop"/>
        <w:outlineLvl w:val="0"/>
      </w:pPr>
      <w:r>
        <w:t>Allocatie 2.0</w:t>
      </w:r>
      <w:r w:rsidR="008E65D4">
        <w:t>-8</w:t>
      </w:r>
      <w:r>
        <w:t xml:space="preserve"> Tranche </w:t>
      </w:r>
      <w:r w:rsidR="00CC6E88">
        <w:t>2</w:t>
      </w:r>
      <w:r w:rsidR="003D2B6D">
        <w:t xml:space="preserve">: </w:t>
      </w:r>
      <w:r>
        <w:t xml:space="preserve">Aanpassing uitgangspunten m.b.t. </w:t>
      </w:r>
      <w:r w:rsidR="004628BC">
        <w:t>verzending bericht RCF/Profielfracties</w:t>
      </w:r>
      <w:r>
        <w:t xml:space="preserve"> naar LNB</w:t>
      </w:r>
    </w:p>
    <w:p w:rsidRPr="00E3448A" w:rsidR="00A3516B" w:rsidRDefault="00A3516B" w14:paraId="780D8547" w14:textId="77777777">
      <w:pPr>
        <w:pStyle w:val="EDSNKop"/>
        <w:outlineLvl w:val="0"/>
        <w:rPr>
          <w:sz w:val="36"/>
          <w:szCs w:val="36"/>
          <w:lang w:val="en-US"/>
        </w:rPr>
      </w:pPr>
      <w:r w:rsidRPr="00E3448A">
        <w:rPr>
          <w:sz w:val="36"/>
          <w:szCs w:val="36"/>
          <w:lang w:val="en-US"/>
        </w:rPr>
        <w:t>Request For Change</w:t>
      </w:r>
    </w:p>
    <w:p w:rsidRPr="00E3448A" w:rsidR="00A3516B" w:rsidRDefault="00A3516B" w14:paraId="39BEFE96" w14:textId="77777777">
      <w:pPr>
        <w:tabs>
          <w:tab w:val="right" w:pos="9072"/>
        </w:tabs>
        <w:rPr>
          <w:szCs w:val="18"/>
          <w:lang w:val="en-US"/>
        </w:rPr>
      </w:pPr>
    </w:p>
    <w:p w:rsidRPr="00E3448A" w:rsidR="00A3516B" w:rsidRDefault="00A3516B" w14:paraId="6F399BD4" w14:textId="77168852">
      <w:pPr>
        <w:outlineLvl w:val="0"/>
        <w:rPr>
          <w:szCs w:val="18"/>
        </w:rPr>
      </w:pPr>
      <w:r w:rsidRPr="00E3448A">
        <w:rPr>
          <w:szCs w:val="18"/>
        </w:rPr>
        <w:t xml:space="preserve">Invulling door indiener: </w:t>
      </w:r>
      <w:r w:rsidRPr="00E3448A" w:rsidR="00E3448A">
        <w:rPr>
          <w:szCs w:val="18"/>
        </w:rPr>
        <w:t>Marco L</w:t>
      </w:r>
      <w:r w:rsidR="00E3448A">
        <w:rPr>
          <w:szCs w:val="18"/>
        </w:rPr>
        <w:t>eensen</w:t>
      </w:r>
    </w:p>
    <w:p w:rsidRPr="00E3448A" w:rsidR="00A3516B" w:rsidRDefault="00A3516B" w14:paraId="101BFDF8" w14:textId="77777777">
      <w:pPr>
        <w:rPr>
          <w:szCs w:val="18"/>
        </w:rPr>
      </w:pPr>
    </w:p>
    <w:p w:rsidR="00A3516B" w:rsidRDefault="00A3516B" w14:paraId="1CEAC094" w14:textId="77777777">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A3516B" w:rsidTr="2AC4EDE0" w14:paraId="6AE4BC3E"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74EAAB0E" w14:textId="77777777">
            <w:pPr>
              <w:snapToGrid w:val="0"/>
              <w:rPr>
                <w:b/>
                <w:szCs w:val="18"/>
              </w:rPr>
            </w:pPr>
            <w:r>
              <w:rPr>
                <w:b/>
                <w:szCs w:val="18"/>
              </w:rPr>
              <w:t>Referentienummer</w:t>
            </w:r>
          </w:p>
          <w:p w:rsidR="00A3516B" w:rsidRDefault="00A3516B" w14:paraId="69B12840" w14:textId="77777777">
            <w:pPr>
              <w:rPr>
                <w:b/>
                <w:szCs w:val="18"/>
              </w:rPr>
            </w:pPr>
          </w:p>
        </w:tc>
        <w:tc>
          <w:tcPr>
            <w:tcW w:w="77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P="5E2E1A8A" w:rsidRDefault="0098205A" w14:paraId="4C621C4E" w14:textId="31FBDA2E">
            <w:pPr>
              <w:snapToGrid w:val="0"/>
              <w:ind w:right="-675"/>
            </w:pPr>
            <w:r>
              <w:t>RFC A2.0-</w:t>
            </w:r>
            <w:r w:rsidR="008E65D4">
              <w:t xml:space="preserve">8 </w:t>
            </w:r>
            <w:r>
              <w:t>T</w:t>
            </w:r>
            <w:r w:rsidR="008E65D4">
              <w:t>ranche 2</w:t>
            </w:r>
          </w:p>
        </w:tc>
      </w:tr>
      <w:tr w:rsidR="00B70546" w:rsidTr="2AC4EDE0" w14:paraId="69C00685"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6416838B" w14:textId="77777777">
            <w:pPr>
              <w:snapToGrid w:val="0"/>
              <w:rPr>
                <w:b/>
                <w:szCs w:val="18"/>
              </w:rPr>
            </w:pPr>
            <w:r>
              <w:rPr>
                <w:b/>
                <w:szCs w:val="18"/>
              </w:rPr>
              <w:t>Naam (werkgroep)</w:t>
            </w:r>
          </w:p>
          <w:p w:rsidR="00A3516B" w:rsidRDefault="00A3516B" w14:paraId="4EC1506D" w14:textId="77777777">
            <w:pPr>
              <w:rPr>
                <w:b/>
                <w:szCs w:val="18"/>
              </w:rPr>
            </w:pPr>
          </w:p>
        </w:tc>
        <w:tc>
          <w:tcPr>
            <w:tcW w:w="2708" w:type="dxa"/>
            <w:tcBorders>
              <w:top w:val="single" w:color="000000" w:themeColor="text1" w:sz="4" w:space="0"/>
              <w:left w:val="single" w:color="000000" w:themeColor="text1" w:sz="4" w:space="0"/>
              <w:bottom w:val="single" w:color="000000" w:themeColor="text1" w:sz="4" w:space="0"/>
            </w:tcBorders>
          </w:tcPr>
          <w:p w:rsidR="00A3516B" w:rsidRDefault="00CC6E88" w14:paraId="693732C6" w14:textId="6F7C32DB">
            <w:pPr>
              <w:snapToGrid w:val="0"/>
              <w:rPr>
                <w:szCs w:val="18"/>
              </w:rPr>
            </w:pPr>
            <w:r>
              <w:rPr>
                <w:szCs w:val="18"/>
              </w:rPr>
              <w:t xml:space="preserve">BS </w:t>
            </w:r>
            <w:r w:rsidR="0098205A">
              <w:rPr>
                <w:szCs w:val="18"/>
              </w:rPr>
              <w:t>A2.0 Advisory Board</w:t>
            </w:r>
          </w:p>
        </w:tc>
        <w:tc>
          <w:tcPr>
            <w:tcW w:w="1828"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05A3B338" w14:textId="77777777">
            <w:pPr>
              <w:snapToGrid w:val="0"/>
              <w:rPr>
                <w:b/>
                <w:szCs w:val="18"/>
              </w:rPr>
            </w:pPr>
            <w:r>
              <w:rPr>
                <w:b/>
                <w:szCs w:val="18"/>
              </w:rPr>
              <w:t>Versienummer</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857E7D" w14:paraId="741F2449" w14:textId="44F18754">
            <w:pPr>
              <w:snapToGrid w:val="0"/>
              <w:rPr>
                <w:szCs w:val="18"/>
              </w:rPr>
            </w:pPr>
            <w:r>
              <w:rPr>
                <w:szCs w:val="18"/>
              </w:rPr>
              <w:t>1.0</w:t>
            </w:r>
          </w:p>
        </w:tc>
      </w:tr>
      <w:tr w:rsidR="00B70546" w:rsidTr="2AC4EDE0" w14:paraId="35DF14ED"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06C6FBDB" w14:textId="77777777">
            <w:pPr>
              <w:snapToGrid w:val="0"/>
              <w:rPr>
                <w:b/>
                <w:szCs w:val="18"/>
              </w:rPr>
            </w:pPr>
            <w:r>
              <w:rPr>
                <w:b/>
                <w:szCs w:val="18"/>
              </w:rPr>
              <w:t>E-mail</w:t>
            </w:r>
          </w:p>
          <w:p w:rsidR="00A3516B" w:rsidP="00904008" w:rsidRDefault="00A3516B" w14:paraId="1AB8A460" w14:textId="77777777">
            <w:pPr>
              <w:rPr>
                <w:b/>
                <w:szCs w:val="18"/>
              </w:rPr>
            </w:pPr>
          </w:p>
        </w:tc>
        <w:tc>
          <w:tcPr>
            <w:tcW w:w="2708" w:type="dxa"/>
            <w:tcBorders>
              <w:top w:val="single" w:color="000000" w:themeColor="text1" w:sz="4" w:space="0"/>
              <w:left w:val="single" w:color="000000" w:themeColor="text1" w:sz="4" w:space="0"/>
              <w:bottom w:val="single" w:color="000000" w:themeColor="text1" w:sz="4" w:space="0"/>
            </w:tcBorders>
          </w:tcPr>
          <w:p w:rsidR="00A3516B" w:rsidRDefault="0098205A" w14:paraId="3886C9F9" w14:textId="3F79D447">
            <w:pPr>
              <w:snapToGrid w:val="0"/>
              <w:rPr>
                <w:szCs w:val="18"/>
              </w:rPr>
            </w:pPr>
            <w:r>
              <w:rPr>
                <w:szCs w:val="18"/>
              </w:rPr>
              <w:t>marco.leensen@tennet.eu</w:t>
            </w:r>
          </w:p>
        </w:tc>
        <w:tc>
          <w:tcPr>
            <w:tcW w:w="1828"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25FF19CB" w14:textId="77777777">
            <w:pPr>
              <w:snapToGrid w:val="0"/>
              <w:rPr>
                <w:b/>
                <w:szCs w:val="18"/>
              </w:rPr>
            </w:pPr>
            <w:r>
              <w:rPr>
                <w:b/>
                <w:szCs w:val="18"/>
              </w:rPr>
              <w:t>Datum</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857E7D" w14:paraId="468D4D66" w14:textId="2AF4BD3B">
            <w:pPr>
              <w:snapToGrid w:val="0"/>
              <w:rPr>
                <w:szCs w:val="18"/>
              </w:rPr>
            </w:pPr>
            <w:r>
              <w:rPr>
                <w:szCs w:val="18"/>
              </w:rPr>
              <w:t>09</w:t>
            </w:r>
            <w:r w:rsidR="00EE6661">
              <w:rPr>
                <w:szCs w:val="18"/>
              </w:rPr>
              <w:t>-0</w:t>
            </w:r>
            <w:r>
              <w:rPr>
                <w:szCs w:val="18"/>
              </w:rPr>
              <w:t>6</w:t>
            </w:r>
            <w:r w:rsidR="0098205A">
              <w:rPr>
                <w:szCs w:val="18"/>
              </w:rPr>
              <w:t>-2023</w:t>
            </w:r>
          </w:p>
        </w:tc>
      </w:tr>
    </w:tbl>
    <w:p w:rsidR="00A3516B" w:rsidRDefault="00A3516B" w14:paraId="4A329DE4" w14:textId="77777777"/>
    <w:p w:rsidR="00A3516B" w:rsidRDefault="00A3516B" w14:paraId="12E00CD9" w14:textId="77777777">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A3516B" w:rsidTr="2AC4EDE0" w14:paraId="78B6033E"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38598C37" w14:textId="77777777">
            <w:pPr>
              <w:snapToGrid w:val="0"/>
              <w:rPr>
                <w:b/>
                <w:szCs w:val="18"/>
              </w:rPr>
            </w:pPr>
            <w:r>
              <w:rPr>
                <w:b/>
                <w:szCs w:val="18"/>
              </w:rPr>
              <w:t>Onderwerp</w:t>
            </w:r>
          </w:p>
          <w:p w:rsidR="00A3516B" w:rsidRDefault="00A3516B" w14:paraId="5E64FA56"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A3516B" w:rsidP="5E2E1A8A" w:rsidRDefault="161989C7" w14:paraId="62E4A5B5" w14:textId="5186FBC4">
            <w:pPr>
              <w:snapToGrid w:val="0"/>
              <w:outlineLvl w:val="0"/>
            </w:pPr>
            <w:r>
              <w:t>Aanpassing uitgangspunten m.b.t. verzending bericht RCF/Profielfracties naar LNB</w:t>
            </w:r>
          </w:p>
        </w:tc>
      </w:tr>
      <w:tr w:rsidR="00A3516B" w:rsidTr="2AC4EDE0" w14:paraId="4E6DA9DA"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79A75057" w14:textId="77777777">
            <w:pPr>
              <w:snapToGrid w:val="0"/>
              <w:rPr>
                <w:b/>
                <w:szCs w:val="18"/>
              </w:rPr>
            </w:pPr>
            <w:r>
              <w:rPr>
                <w:b/>
                <w:szCs w:val="18"/>
              </w:rPr>
              <w:t>Type</w:t>
            </w:r>
          </w:p>
          <w:p w:rsidR="00A3516B" w:rsidRDefault="00A3516B" w14:paraId="22C20C53"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A3516B" w14:paraId="095F833A" w14:textId="77777777">
            <w:pPr>
              <w:snapToGrid w:val="0"/>
              <w:rPr>
                <w:szCs w:val="18"/>
              </w:rPr>
            </w:pPr>
            <w:r>
              <w:rPr>
                <w:szCs w:val="18"/>
              </w:rPr>
              <w:t xml:space="preserve">[ </w:t>
            </w:r>
            <w:r w:rsidR="002F3821">
              <w:rPr>
                <w:szCs w:val="18"/>
              </w:rPr>
              <w:t xml:space="preserve">  </w:t>
            </w:r>
            <w:r>
              <w:rPr>
                <w:szCs w:val="18"/>
              </w:rPr>
              <w:t xml:space="preserve"> ] Processen</w:t>
            </w:r>
          </w:p>
          <w:p w:rsidR="00A3516B" w:rsidRDefault="00A3516B" w14:paraId="303A0EF4" w14:textId="2A5E56D8">
            <w:pPr>
              <w:rPr>
                <w:szCs w:val="18"/>
              </w:rPr>
            </w:pPr>
            <w:r>
              <w:rPr>
                <w:szCs w:val="18"/>
              </w:rPr>
              <w:t>[</w:t>
            </w:r>
            <w:r w:rsidR="0098205A">
              <w:rPr>
                <w:szCs w:val="18"/>
              </w:rPr>
              <w:t xml:space="preserve"> x </w:t>
            </w:r>
            <w:r>
              <w:rPr>
                <w:szCs w:val="18"/>
              </w:rPr>
              <w:t>] Functioneel + Technisch (bouw)</w:t>
            </w:r>
          </w:p>
          <w:p w:rsidR="00A3516B" w:rsidRDefault="00A3516B" w14:paraId="3E5C7A09" w14:textId="77777777">
            <w:pPr>
              <w:rPr>
                <w:szCs w:val="18"/>
              </w:rPr>
            </w:pPr>
            <w:r>
              <w:rPr>
                <w:szCs w:val="18"/>
              </w:rPr>
              <w:t xml:space="preserve">[ </w:t>
            </w:r>
            <w:r w:rsidR="00A86DEF">
              <w:rPr>
                <w:szCs w:val="18"/>
              </w:rPr>
              <w:t xml:space="preserve">  </w:t>
            </w:r>
            <w:r>
              <w:rPr>
                <w:szCs w:val="18"/>
              </w:rPr>
              <w:t xml:space="preserve"> ] Architectuur</w:t>
            </w:r>
          </w:p>
          <w:p w:rsidR="00A3516B" w:rsidRDefault="00A3516B" w14:paraId="7CC28B79" w14:textId="77777777">
            <w:pPr>
              <w:rPr>
                <w:szCs w:val="18"/>
              </w:rPr>
            </w:pPr>
            <w:r>
              <w:rPr>
                <w:szCs w:val="18"/>
              </w:rPr>
              <w:t xml:space="preserve">[ </w:t>
            </w:r>
            <w:r w:rsidR="00A86DEF">
              <w:rPr>
                <w:szCs w:val="18"/>
              </w:rPr>
              <w:t xml:space="preserve">  </w:t>
            </w:r>
            <w:r>
              <w:rPr>
                <w:szCs w:val="18"/>
              </w:rPr>
              <w:t xml:space="preserve"> ] Procedure</w:t>
            </w:r>
          </w:p>
        </w:tc>
      </w:tr>
      <w:tr w:rsidR="00A3516B" w:rsidTr="2AC4EDE0" w14:paraId="31DF2AD0"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6019E4A3" w14:textId="77777777">
            <w:pPr>
              <w:snapToGrid w:val="0"/>
              <w:rPr>
                <w:b/>
                <w:szCs w:val="18"/>
              </w:rPr>
            </w:pPr>
            <w:r>
              <w:rPr>
                <w:b/>
                <w:szCs w:val="18"/>
              </w:rPr>
              <w:t>Betrekking op IC/Release nr</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60CE" w:rsidP="005260CE" w:rsidRDefault="0098205A" w14:paraId="5C653640" w14:textId="7DE53D3A">
            <w:pPr>
              <w:snapToGrid w:val="0"/>
              <w:rPr>
                <w:szCs w:val="18"/>
              </w:rPr>
            </w:pPr>
            <w:r>
              <w:rPr>
                <w:szCs w:val="18"/>
              </w:rPr>
              <w:t>n.v.t.</w:t>
            </w:r>
          </w:p>
        </w:tc>
      </w:tr>
      <w:tr w:rsidR="00A3516B" w:rsidTr="2AC4EDE0" w14:paraId="146084AF"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597A472D" w14:textId="77777777">
            <w:pPr>
              <w:snapToGrid w:val="0"/>
              <w:rPr>
                <w:b/>
                <w:szCs w:val="18"/>
              </w:rPr>
            </w:pPr>
            <w:r>
              <w:rPr>
                <w:b/>
                <w:szCs w:val="18"/>
              </w:rPr>
              <w:t>Blocking issue sector bij niet invoeren?</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A3516B" w14:paraId="43096C7A" w14:textId="77777777">
            <w:pPr>
              <w:snapToGrid w:val="0"/>
              <w:rPr>
                <w:szCs w:val="18"/>
              </w:rPr>
            </w:pPr>
            <w:r>
              <w:rPr>
                <w:szCs w:val="18"/>
              </w:rPr>
              <w:t>[</w:t>
            </w:r>
            <w:r w:rsidR="00B573B7">
              <w:rPr>
                <w:szCs w:val="18"/>
              </w:rPr>
              <w:t xml:space="preserve"> </w:t>
            </w:r>
            <w:r w:rsidR="002F3821">
              <w:rPr>
                <w:szCs w:val="18"/>
              </w:rPr>
              <w:t xml:space="preserve">  </w:t>
            </w:r>
            <w:r w:rsidR="00B573B7">
              <w:rPr>
                <w:szCs w:val="18"/>
              </w:rPr>
              <w:t xml:space="preserve"> </w:t>
            </w:r>
            <w:r>
              <w:rPr>
                <w:szCs w:val="18"/>
              </w:rPr>
              <w:t>] Ja</w:t>
            </w:r>
          </w:p>
          <w:p w:rsidR="00A3516B" w:rsidRDefault="00A3516B" w14:paraId="5B936A12" w14:textId="162870F8">
            <w:pPr>
              <w:rPr>
                <w:szCs w:val="18"/>
              </w:rPr>
            </w:pPr>
            <w:r>
              <w:rPr>
                <w:szCs w:val="18"/>
              </w:rPr>
              <w:t>[</w:t>
            </w:r>
            <w:r w:rsidR="0098205A">
              <w:rPr>
                <w:szCs w:val="18"/>
              </w:rPr>
              <w:t xml:space="preserve"> x </w:t>
            </w:r>
            <w:r>
              <w:rPr>
                <w:szCs w:val="18"/>
              </w:rPr>
              <w:t>] Nee</w:t>
            </w:r>
          </w:p>
          <w:p w:rsidR="00A3516B" w:rsidRDefault="00A3516B" w14:paraId="41592801" w14:textId="77777777">
            <w:pPr>
              <w:snapToGrid w:val="0"/>
              <w:rPr>
                <w:szCs w:val="18"/>
              </w:rPr>
            </w:pPr>
          </w:p>
        </w:tc>
      </w:tr>
      <w:tr w:rsidR="00A3516B" w:rsidTr="2AC4EDE0" w14:paraId="62E8E2E2"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55CEEAA4" w14:textId="77777777">
            <w:pPr>
              <w:snapToGrid w:val="0"/>
              <w:rPr>
                <w:b/>
                <w:szCs w:val="18"/>
              </w:rPr>
            </w:pPr>
            <w:r>
              <w:rPr>
                <w:b/>
                <w:szCs w:val="18"/>
              </w:rPr>
              <w:t>Referentie/</w:t>
            </w:r>
            <w:r>
              <w:rPr>
                <w:b/>
                <w:szCs w:val="18"/>
              </w:rPr>
              <w:br/>
            </w:r>
            <w:r>
              <w:rPr>
                <w:b/>
                <w:szCs w:val="18"/>
              </w:rPr>
              <w:t>Wijzigingsverzoek-nummer</w:t>
            </w:r>
          </w:p>
          <w:p w:rsidR="00A3516B" w:rsidRDefault="00A3516B" w14:paraId="7E0C70D6"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98205A" w14:paraId="3E51CB16" w14:textId="7FE24A1C">
            <w:pPr>
              <w:snapToGrid w:val="0"/>
            </w:pPr>
            <w:r>
              <w:t>RFC A2.0-</w:t>
            </w:r>
            <w:r w:rsidR="008E65D4">
              <w:t xml:space="preserve">8 </w:t>
            </w:r>
            <w:r>
              <w:t>T</w:t>
            </w:r>
            <w:r w:rsidR="008E65D4">
              <w:t>ranche 2</w:t>
            </w:r>
          </w:p>
        </w:tc>
      </w:tr>
    </w:tbl>
    <w:p w:rsidR="00A3516B" w:rsidRDefault="00A3516B" w14:paraId="1B54D46A" w14:textId="77777777"/>
    <w:p w:rsidR="00FE0875" w:rsidRDefault="00FE0875" w14:paraId="2065B7F5" w14:textId="2C57E92E">
      <w:pPr>
        <w:widowControl/>
        <w:spacing w:line="240" w:lineRule="auto"/>
      </w:pPr>
      <w:r>
        <w:br w:type="page"/>
      </w:r>
    </w:p>
    <w:p w:rsidR="00A3516B" w:rsidRDefault="00A3516B" w14:paraId="43995A1A" w14:textId="77777777"/>
    <w:tbl>
      <w:tblPr>
        <w:tblW w:w="10046" w:type="dxa"/>
        <w:tblInd w:w="-15" w:type="dxa"/>
        <w:tblLayout w:type="fixed"/>
        <w:tblLook w:val="0000" w:firstRow="0" w:lastRow="0" w:firstColumn="0" w:lastColumn="0" w:noHBand="0" w:noVBand="0"/>
      </w:tblPr>
      <w:tblGrid>
        <w:gridCol w:w="2250"/>
        <w:gridCol w:w="7796"/>
      </w:tblGrid>
      <w:tr w:rsidR="00A3516B" w:rsidTr="1D1A7598" w14:paraId="2D0ECCE7"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794EF67C" w14:textId="77777777">
            <w:pPr>
              <w:snapToGrid w:val="0"/>
              <w:rPr>
                <w:b/>
                <w:szCs w:val="18"/>
              </w:rPr>
            </w:pPr>
            <w:r>
              <w:rPr>
                <w:b/>
                <w:szCs w:val="18"/>
              </w:rPr>
              <w:t>Naam change</w:t>
            </w:r>
          </w:p>
          <w:p w:rsidR="00A3516B" w:rsidRDefault="00A3516B" w14:paraId="6552F3FF"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E3A92" w:rsidR="00A3516B" w:rsidRDefault="0098205A" w14:paraId="3A676EB4" w14:textId="5B6567BE">
            <w:pPr>
              <w:snapToGrid w:val="0"/>
            </w:pPr>
            <w:r>
              <w:t xml:space="preserve">Aanpassing uitgangspunten m.b.t. </w:t>
            </w:r>
            <w:r w:rsidR="36CFD777">
              <w:t xml:space="preserve">verzending bericht RCF/Profielfracties </w:t>
            </w:r>
            <w:r>
              <w:t xml:space="preserve"> naar LNB</w:t>
            </w:r>
          </w:p>
        </w:tc>
      </w:tr>
      <w:tr w:rsidR="00A3516B" w:rsidTr="1D1A7598" w14:paraId="6E068DF2"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2BD787C5" w14:textId="77777777">
            <w:pPr>
              <w:snapToGrid w:val="0"/>
              <w:rPr>
                <w:b/>
                <w:szCs w:val="18"/>
              </w:rPr>
            </w:pPr>
            <w:r>
              <w:rPr>
                <w:b/>
                <w:szCs w:val="18"/>
              </w:rPr>
              <w:t>Reden change</w:t>
            </w:r>
          </w:p>
          <w:p w:rsidR="00A3516B" w:rsidRDefault="00A3516B" w14:paraId="06805FD8" w14:textId="77777777">
            <w:pPr>
              <w:rPr>
                <w:b/>
                <w:szCs w:val="18"/>
              </w:rPr>
            </w:pP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41A45" w:rsidR="006E1912" w:rsidP="00904008" w:rsidRDefault="000F3E04" w14:paraId="1744E1BA" w14:textId="6DD86910">
            <w:pPr>
              <w:snapToGrid w:val="0"/>
              <w:rPr>
                <w:b/>
                <w:bCs/>
              </w:rPr>
            </w:pPr>
            <w:r>
              <w:rPr>
                <w:b/>
                <w:bCs/>
              </w:rPr>
              <w:t>Inleiding</w:t>
            </w:r>
          </w:p>
          <w:p w:rsidR="003461F9" w:rsidP="00904008" w:rsidRDefault="274C7512" w14:paraId="2054BAC9" w14:textId="0384C34C">
            <w:pPr>
              <w:snapToGrid w:val="0"/>
            </w:pPr>
            <w:r>
              <w:t>In de uitgangspunten van de</w:t>
            </w:r>
            <w:r w:rsidR="00636BD3">
              <w:t xml:space="preserve"> Business Service “Uitwisselen allocatiegegevens elektriciteit” is </w:t>
            </w:r>
            <w:r w:rsidR="7FE00064">
              <w:t xml:space="preserve">beschreven dat </w:t>
            </w:r>
            <w:r w:rsidR="00636BD3">
              <w:t xml:space="preserve"> de </w:t>
            </w:r>
            <w:r w:rsidR="1DD42B05">
              <w:t xml:space="preserve">BRP en de </w:t>
            </w:r>
            <w:r w:rsidR="00636BD3">
              <w:t xml:space="preserve">LNB </w:t>
            </w:r>
            <w:r w:rsidR="554CEE89">
              <w:t>met betrekking tot alle netgebieden</w:t>
            </w:r>
            <w:r w:rsidR="216A10D0">
              <w:t>)</w:t>
            </w:r>
            <w:r w:rsidR="00636BD3">
              <w:t xml:space="preserve"> een RCF/profielfracties bericht </w:t>
            </w:r>
            <w:r w:rsidR="2856667C">
              <w:t>moet</w:t>
            </w:r>
            <w:r w:rsidR="00EC2FF5">
              <w:t>en</w:t>
            </w:r>
            <w:r w:rsidR="2856667C">
              <w:t xml:space="preserve"> ontvangen. Indien een netgebied enkel allocatiepunten met de allocatiemethode TMT bevat, bevat dit bericht geen profielfracties en RCF’s </w:t>
            </w:r>
            <w:r w:rsidR="00636BD3">
              <w:t xml:space="preserve">met </w:t>
            </w:r>
            <w:r w:rsidR="003461F9">
              <w:t>waarden “1.00000”.</w:t>
            </w:r>
          </w:p>
          <w:p w:rsidR="00555FA0" w:rsidP="00904008" w:rsidRDefault="00555FA0" w14:paraId="01672864" w14:textId="77777777">
            <w:pPr>
              <w:snapToGrid w:val="0"/>
            </w:pPr>
          </w:p>
          <w:p w:rsidRPr="00041A45" w:rsidR="000F3E04" w:rsidP="00904008" w:rsidRDefault="007E7AA2" w14:paraId="1C01737E" w14:textId="774979B9">
            <w:pPr>
              <w:snapToGrid w:val="0"/>
              <w:rPr>
                <w:b/>
                <w:bCs/>
              </w:rPr>
            </w:pPr>
            <w:r w:rsidRPr="00041A45">
              <w:rPr>
                <w:b/>
                <w:bCs/>
              </w:rPr>
              <w:t>Verwachting LNB (TenneT)</w:t>
            </w:r>
          </w:p>
          <w:p w:rsidR="007E7AA2" w:rsidP="00904008" w:rsidRDefault="003461F9" w14:paraId="79619B3C" w14:textId="0FC872B0">
            <w:pPr>
              <w:snapToGrid w:val="0"/>
            </w:pPr>
            <w:r>
              <w:t>De</w:t>
            </w:r>
            <w:r w:rsidR="007E7AA2">
              <w:t xml:space="preserve"> bovengenoemde</w:t>
            </w:r>
            <w:r w:rsidR="779B5B0A">
              <w:t xml:space="preserve"> </w:t>
            </w:r>
            <w:r w:rsidR="59D113B3">
              <w:t xml:space="preserve">aanname is gewenst </w:t>
            </w:r>
            <w:r w:rsidR="66FB4BAD">
              <w:t>v</w:t>
            </w:r>
            <w:r w:rsidR="59D113B3">
              <w:t xml:space="preserve">oor de BRP's, maar voor de LNB niet nodig. De LNB </w:t>
            </w:r>
            <w:r w:rsidR="00F3523D">
              <w:t>wil</w:t>
            </w:r>
            <w:r w:rsidR="00BE5B6F">
              <w:t xml:space="preserve"> </w:t>
            </w:r>
            <w:r w:rsidR="59D113B3">
              <w:t xml:space="preserve">deze berichten daarom </w:t>
            </w:r>
            <w:r w:rsidR="00F3523D">
              <w:t xml:space="preserve">liever </w:t>
            </w:r>
            <w:r w:rsidR="59D113B3">
              <w:t>niet</w:t>
            </w:r>
            <w:r w:rsidR="00F3523D">
              <w:t xml:space="preserve"> </w:t>
            </w:r>
            <w:r w:rsidR="0027459F">
              <w:t xml:space="preserve">ontvangen </w:t>
            </w:r>
            <w:r w:rsidR="00F3523D">
              <w:t xml:space="preserve">met betrekking tot </w:t>
            </w:r>
            <w:r w:rsidR="59D113B3">
              <w:t xml:space="preserve">netgebieden met </w:t>
            </w:r>
            <w:r w:rsidR="01697FE7">
              <w:t>enkel allocatiepunten met de allocatiemethode TMT</w:t>
            </w:r>
            <w:r w:rsidR="59D113B3">
              <w:t xml:space="preserve">. </w:t>
            </w:r>
            <w:r>
              <w:t xml:space="preserve"> </w:t>
            </w:r>
            <w:r w:rsidR="00FE0875">
              <w:t xml:space="preserve"> </w:t>
            </w:r>
          </w:p>
          <w:p w:rsidR="007E7AA2" w:rsidP="00904008" w:rsidRDefault="007E7AA2" w14:paraId="47B3F1DF" w14:textId="77777777">
            <w:pPr>
              <w:snapToGrid w:val="0"/>
            </w:pPr>
          </w:p>
          <w:p w:rsidRPr="00041A45" w:rsidR="007E7AA2" w:rsidP="00904008" w:rsidRDefault="007E7AA2" w14:paraId="1D7D34A6" w14:textId="19B840EA">
            <w:pPr>
              <w:snapToGrid w:val="0"/>
              <w:rPr>
                <w:b/>
                <w:bCs/>
              </w:rPr>
            </w:pPr>
            <w:r w:rsidRPr="00041A45">
              <w:rPr>
                <w:b/>
                <w:bCs/>
              </w:rPr>
              <w:t>Probleem</w:t>
            </w:r>
          </w:p>
          <w:p w:rsidRPr="00D12916" w:rsidR="00E1080A" w:rsidP="00904008" w:rsidRDefault="00FE0875" w14:paraId="05E99BB1" w14:textId="28270CF1">
            <w:pPr>
              <w:snapToGrid w:val="0"/>
            </w:pPr>
            <w:r>
              <w:t>D</w:t>
            </w:r>
            <w:r w:rsidR="009E7EEB">
              <w:t>e wens van</w:t>
            </w:r>
            <w:r w:rsidR="00237743">
              <w:t xml:space="preserve"> de LNB </w:t>
            </w:r>
            <w:r>
              <w:t xml:space="preserve">is inmiddels ook zo </w:t>
            </w:r>
            <w:r w:rsidR="1F399A7B">
              <w:t xml:space="preserve">door de LNB </w:t>
            </w:r>
            <w:r>
              <w:t xml:space="preserve">afgestemd met de </w:t>
            </w:r>
            <w:r w:rsidR="00CB7CB3">
              <w:t>FNB’s</w:t>
            </w:r>
            <w:r w:rsidR="004E3719">
              <w:t>. De FNB’s sturen conform de wens van de LNB deze berichten niet naar de LNB</w:t>
            </w:r>
            <w:r>
              <w:t xml:space="preserve">, maar daarmee is de Business Service </w:t>
            </w:r>
            <w:r w:rsidR="0C2CFE3F">
              <w:t>dus</w:t>
            </w:r>
            <w:r>
              <w:t xml:space="preserve"> niet in lijn met de</w:t>
            </w:r>
            <w:r w:rsidR="000A06D5">
              <w:t>ze</w:t>
            </w:r>
            <w:r>
              <w:t xml:space="preserve"> gemaakte afspraken.</w:t>
            </w:r>
            <w:r w:rsidR="00636BD3">
              <w:t xml:space="preserve"> </w:t>
            </w:r>
          </w:p>
        </w:tc>
      </w:tr>
      <w:tr w:rsidRPr="007151B2" w:rsidR="00A3516B" w:rsidTr="1D1A7598" w14:paraId="0AC2DD5A"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0C80630B" w14:textId="77777777">
            <w:pPr>
              <w:snapToGrid w:val="0"/>
              <w:rPr>
                <w:b/>
                <w:szCs w:val="18"/>
              </w:rPr>
            </w:pPr>
            <w:r>
              <w:rPr>
                <w:b/>
                <w:szCs w:val="18"/>
              </w:rPr>
              <w:t>Voorgestelde oplossing</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B2114" w:rsidR="009259D3" w:rsidP="002F3821" w:rsidRDefault="003461F9" w14:paraId="346466A7" w14:textId="1B14C8F4">
            <w:pPr>
              <w:rPr>
                <w:snapToGrid/>
                <w:sz w:val="21"/>
                <w:szCs w:val="21"/>
              </w:rPr>
            </w:pPr>
            <w:r w:rsidRPr="00041A45">
              <w:t>Aanpassen van de betreffende uitganspunten.</w:t>
            </w:r>
          </w:p>
        </w:tc>
      </w:tr>
      <w:tr w:rsidRPr="003461F9" w:rsidR="00A3516B" w:rsidTr="1D1A7598" w14:paraId="2ACEAD55"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70B28083" w14:textId="77777777">
            <w:pPr>
              <w:snapToGrid w:val="0"/>
              <w:rPr>
                <w:b/>
                <w:szCs w:val="18"/>
              </w:rPr>
            </w:pPr>
            <w:r>
              <w:rPr>
                <w:b/>
                <w:szCs w:val="18"/>
              </w:rPr>
              <w:t xml:space="preserve">Impact op welk document </w:t>
            </w:r>
          </w:p>
          <w:p w:rsidR="00A3516B" w:rsidRDefault="00A3516B" w14:paraId="0AF911FC" w14:textId="77777777">
            <w:pPr>
              <w:snapToGrid w:val="0"/>
              <w:rPr>
                <w:b/>
                <w:szCs w:val="18"/>
              </w:rPr>
            </w:pPr>
            <w:r w:rsidRPr="00375D42">
              <w:rPr>
                <w:b/>
                <w:sz w:val="14"/>
                <w:szCs w:val="18"/>
              </w:rPr>
              <w:t xml:space="preserve">(MPM/DPM, </w:t>
            </w:r>
            <w:r>
              <w:rPr>
                <w:b/>
                <w:sz w:val="14"/>
                <w:szCs w:val="18"/>
              </w:rPr>
              <w:t>BRS, MSP</w:t>
            </w:r>
            <w:r w:rsidRPr="00375D42">
              <w:rPr>
                <w:b/>
                <w:sz w:val="14"/>
                <w:szCs w:val="18"/>
              </w:rPr>
              <w:t xml:space="preserve"> …)</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61F9" w:rsidR="000352C0" w:rsidP="00904008" w:rsidRDefault="003461F9" w14:paraId="1033B5B5" w14:textId="71D06D7E">
            <w:pPr>
              <w:rPr>
                <w:bCs/>
                <w:sz w:val="20"/>
                <w:szCs w:val="16"/>
              </w:rPr>
            </w:pPr>
            <w:r w:rsidRPr="003461F9">
              <w:t>Business Service SD030 - Uitwisselen allocatiegegevens elektriciteit</w:t>
            </w:r>
          </w:p>
        </w:tc>
      </w:tr>
      <w:tr w:rsidR="00A3516B" w:rsidTr="1D1A7598" w14:paraId="09F8E47C"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55DC61C8" w14:textId="77777777">
            <w:pPr>
              <w:snapToGrid w:val="0"/>
              <w:rPr>
                <w:b/>
                <w:szCs w:val="18"/>
              </w:rPr>
            </w:pPr>
            <w:r>
              <w:rPr>
                <w:b/>
                <w:szCs w:val="18"/>
              </w:rPr>
              <w:t>Paragraaf/</w:t>
            </w:r>
          </w:p>
          <w:p w:rsidR="00A3516B" w:rsidRDefault="00A3516B" w14:paraId="02A00F93" w14:textId="77777777">
            <w:pPr>
              <w:snapToGrid w:val="0"/>
              <w:rPr>
                <w:b/>
                <w:szCs w:val="18"/>
              </w:rPr>
            </w:pPr>
            <w:r>
              <w:rPr>
                <w:b/>
                <w:szCs w:val="18"/>
              </w:rPr>
              <w:t>pagina</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F3821" w:rsidR="00B436E2" w:rsidP="002F3821" w:rsidRDefault="00FE0875" w14:paraId="51822CAE" w14:textId="7D67BB4C">
            <w:pPr>
              <w:snapToGrid w:val="0"/>
              <w:rPr>
                <w:szCs w:val="18"/>
              </w:rPr>
            </w:pPr>
            <w:r>
              <w:rPr>
                <w:szCs w:val="18"/>
              </w:rPr>
              <w:t>1.3</w:t>
            </w:r>
          </w:p>
        </w:tc>
      </w:tr>
      <w:tr w:rsidR="00A3516B" w:rsidTr="1D1A7598" w14:paraId="2514D0EC"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2C62284A" w14:textId="77777777">
            <w:pPr>
              <w:snapToGrid w:val="0"/>
              <w:rPr>
                <w:b/>
                <w:szCs w:val="18"/>
              </w:rPr>
            </w:pPr>
            <w:r>
              <w:rPr>
                <w:b/>
                <w:szCs w:val="18"/>
              </w:rPr>
              <w:t>Huidige tekst</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F5C09" w:rsidP="003F5C09" w:rsidRDefault="003F5C09" w14:paraId="4D4262E3" w14:textId="1ADC88DE">
            <w:pPr>
              <w:pStyle w:val="Default"/>
              <w:numPr>
                <w:ilvl w:val="0"/>
                <w:numId w:val="43"/>
              </w:numPr>
              <w:rPr>
                <w:sz w:val="22"/>
                <w:szCs w:val="22"/>
              </w:rPr>
            </w:pPr>
            <w:r>
              <w:rPr>
                <w:sz w:val="22"/>
                <w:szCs w:val="22"/>
              </w:rPr>
              <w:t xml:space="preserve">Aan een set van allocatiegegevens over een bepaalde kalenderdag en voor een bepaald netgebied behorende bij dezelfde allocatierun wordt een allocatierun identificatie toegekend zodat de consumer op basis van deze identificatie de set van allocatiegegevens bij elkaar kan passen. De volgorde van de allocatieruns kan worden afgeleid uit de creatie datumtijd van de RCF/Profielfractie berichten in combinatie met de allocatierun identificatie in de RCF/Profielfractie berichten. Deze RCF/Profielfractie berichten worden beschikbaar gesteld aan de BRP en LNB en geven daardoor als enig bericht inzicht aan alle BRP’s en LNB (geldend voor tenminste alle BRP’s die één of meerdere allocatiepunten hebben als onderdeel van de betreffende allocatierun of een voorgaande allocatierun m.b.t. dezelfde kalenderdag); </w:t>
            </w:r>
          </w:p>
          <w:p w:rsidRPr="003F5C09" w:rsidR="003F5C09" w:rsidRDefault="003F5C09" w14:paraId="197B78B4" w14:textId="713121E7">
            <w:pPr>
              <w:pStyle w:val="Default"/>
              <w:numPr>
                <w:ilvl w:val="0"/>
                <w:numId w:val="43"/>
              </w:numPr>
              <w:rPr>
                <w:sz w:val="22"/>
                <w:szCs w:val="22"/>
              </w:rPr>
            </w:pPr>
            <w:r w:rsidRPr="003F5C09">
              <w:rPr>
                <w:sz w:val="22"/>
                <w:szCs w:val="22"/>
              </w:rPr>
              <w:t>Indien er geen alloceerbare geprofileerde allocatiepunten actief zijn in het betreffende netgebied, dan wordt het RCF/Profielfractie bericht wel gestuurd met voor de RCF de waarden 1.00000;</w:t>
            </w:r>
          </w:p>
          <w:p w:rsidRPr="00904008" w:rsidR="00FE0875" w:rsidP="003F5C09" w:rsidRDefault="00FE0875" w14:paraId="4CB05E0C" w14:textId="0A73FCCE">
            <w:pPr>
              <w:snapToGrid w:val="0"/>
            </w:pPr>
          </w:p>
        </w:tc>
      </w:tr>
      <w:tr w:rsidR="00A3516B" w:rsidTr="1D1A7598" w14:paraId="50EDCD5F"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2A9FAA0E" w14:textId="77777777">
            <w:pPr>
              <w:snapToGrid w:val="0"/>
              <w:rPr>
                <w:b/>
                <w:szCs w:val="18"/>
              </w:rPr>
            </w:pPr>
            <w:r>
              <w:rPr>
                <w:b/>
                <w:szCs w:val="18"/>
              </w:rPr>
              <w:t>Gewenste tekst</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F5C09" w:rsidP="003F5C09" w:rsidRDefault="34105C2E" w14:paraId="195BF95F" w14:textId="16B9B29D">
            <w:pPr>
              <w:pStyle w:val="Default"/>
              <w:numPr>
                <w:ilvl w:val="0"/>
                <w:numId w:val="43"/>
              </w:numPr>
              <w:rPr>
                <w:sz w:val="22"/>
                <w:szCs w:val="22"/>
              </w:rPr>
            </w:pPr>
            <w:r w:rsidRPr="5E2E1A8A">
              <w:rPr>
                <w:sz w:val="22"/>
                <w:szCs w:val="22"/>
              </w:rPr>
              <w:t xml:space="preserve">Aan een set van allocatiegegevens over een bepaalde kalenderdag en voor een bepaald netgebied behorende bij dezelfde allocatierun wordt een allocatierun identificatie toegekend zodat de consumer op basis van deze identificatie de set van allocatiegegevens bij elkaar kan passen. De volgorde van de allocatieruns kan </w:t>
            </w:r>
            <w:r w:rsidRPr="5E2E1A8A">
              <w:rPr>
                <w:b/>
                <w:bCs/>
                <w:color w:val="FF0000"/>
                <w:sz w:val="22"/>
                <w:szCs w:val="22"/>
              </w:rPr>
              <w:t>o</w:t>
            </w:r>
            <w:r w:rsidRPr="5E2E1A8A" w:rsidR="45B90670">
              <w:rPr>
                <w:b/>
                <w:bCs/>
                <w:color w:val="FF0000"/>
                <w:sz w:val="22"/>
                <w:szCs w:val="22"/>
              </w:rPr>
              <w:t xml:space="preserve">nder </w:t>
            </w:r>
            <w:r w:rsidRPr="5E2E1A8A">
              <w:rPr>
                <w:b/>
                <w:bCs/>
                <w:color w:val="FF0000"/>
                <w:sz w:val="22"/>
                <w:szCs w:val="22"/>
              </w:rPr>
              <w:t>a</w:t>
            </w:r>
            <w:r w:rsidRPr="5E2E1A8A" w:rsidR="62A09FD7">
              <w:rPr>
                <w:b/>
                <w:bCs/>
                <w:color w:val="FF0000"/>
                <w:sz w:val="22"/>
                <w:szCs w:val="22"/>
              </w:rPr>
              <w:t>ndere</w:t>
            </w:r>
            <w:r w:rsidRPr="5E2E1A8A">
              <w:rPr>
                <w:color w:val="auto"/>
                <w:sz w:val="22"/>
                <w:szCs w:val="22"/>
              </w:rPr>
              <w:t xml:space="preserve"> </w:t>
            </w:r>
            <w:r w:rsidRPr="5E2E1A8A">
              <w:rPr>
                <w:sz w:val="22"/>
                <w:szCs w:val="22"/>
              </w:rPr>
              <w:t xml:space="preserve">worden afgeleid uit de creatie datumtijd van de RCF/Profielfractie berichten in combinatie met de allocatierun identificatie in de RCF/Profielfractie berichten. </w:t>
            </w:r>
            <w:r w:rsidRPr="5E2E1A8A">
              <w:rPr>
                <w:b/>
                <w:bCs/>
                <w:color w:val="FF0000"/>
                <w:sz w:val="22"/>
                <w:szCs w:val="22"/>
              </w:rPr>
              <w:t>Deze RCF/Profielfractie berichten worden beschikbaar gesteld aan de BRP en LNB (geldend voor tenminste alle BRP’s die één of meerdere allocatiepunten hebben als onderdeel van de betreffende allocatierun of een voorgaande allocatierun m.b.t. dezelfde kalenderdag)</w:t>
            </w:r>
            <w:r w:rsidRPr="5E2E1A8A">
              <w:rPr>
                <w:sz w:val="22"/>
                <w:szCs w:val="22"/>
              </w:rPr>
              <w:t xml:space="preserve">; </w:t>
            </w:r>
          </w:p>
          <w:p w:rsidRPr="003F5C09" w:rsidR="003F5C09" w:rsidP="003F5C09" w:rsidRDefault="34105C2E" w14:paraId="4E15A4CA" w14:textId="4053051B">
            <w:pPr>
              <w:pStyle w:val="Default"/>
              <w:numPr>
                <w:ilvl w:val="0"/>
                <w:numId w:val="43"/>
              </w:numPr>
              <w:rPr>
                <w:sz w:val="22"/>
                <w:szCs w:val="22"/>
              </w:rPr>
            </w:pPr>
            <w:r w:rsidRPr="1D1A7598">
              <w:rPr>
                <w:sz w:val="22"/>
                <w:szCs w:val="22"/>
              </w:rPr>
              <w:t xml:space="preserve">Indien er geen alloceerbare geprofileerde allocatiepunten actief zijn in het </w:t>
            </w:r>
            <w:r w:rsidRPr="1D1A7598">
              <w:rPr>
                <w:color w:val="auto"/>
                <w:sz w:val="22"/>
                <w:szCs w:val="22"/>
              </w:rPr>
              <w:t xml:space="preserve">betreffende netgebied, </w:t>
            </w:r>
            <w:r w:rsidRPr="1D1A7598">
              <w:rPr>
                <w:b/>
                <w:bCs/>
                <w:color w:val="FF0000"/>
                <w:sz w:val="22"/>
                <w:szCs w:val="22"/>
              </w:rPr>
              <w:t xml:space="preserve">dan wordt het RCF/Profielfractie bericht gestuurd </w:t>
            </w:r>
            <w:r w:rsidRPr="1D1A7598" w:rsidR="57EA183A">
              <w:rPr>
                <w:b/>
                <w:bCs/>
                <w:color w:val="FF0000"/>
                <w:sz w:val="22"/>
                <w:szCs w:val="22"/>
              </w:rPr>
              <w:t>zonder profielf</w:t>
            </w:r>
            <w:r w:rsidRPr="1D1A7598" w:rsidR="37DB6411">
              <w:rPr>
                <w:b/>
                <w:bCs/>
                <w:color w:val="FF0000"/>
                <w:sz w:val="22"/>
                <w:szCs w:val="22"/>
              </w:rPr>
              <w:t xml:space="preserve">racties en </w:t>
            </w:r>
            <w:r w:rsidRPr="1D1A7598">
              <w:rPr>
                <w:b/>
                <w:bCs/>
                <w:color w:val="FF0000"/>
                <w:sz w:val="22"/>
                <w:szCs w:val="22"/>
              </w:rPr>
              <w:t>met voor de RCF de waarden 1.00000</w:t>
            </w:r>
            <w:r w:rsidRPr="1D1A7598" w:rsidR="1E4F2E92">
              <w:rPr>
                <w:b/>
                <w:bCs/>
                <w:color w:val="FF0000"/>
                <w:sz w:val="22"/>
                <w:szCs w:val="22"/>
              </w:rPr>
              <w:t>. De</w:t>
            </w:r>
            <w:r w:rsidRPr="1D1A7598" w:rsidR="662A3CB8">
              <w:rPr>
                <w:b/>
                <w:bCs/>
                <w:color w:val="FF0000"/>
                <w:sz w:val="22"/>
                <w:szCs w:val="22"/>
              </w:rPr>
              <w:t xml:space="preserve"> verplichting tot </w:t>
            </w:r>
            <w:r w:rsidR="00F10B16">
              <w:rPr>
                <w:b/>
                <w:bCs/>
                <w:color w:val="FF0000"/>
                <w:sz w:val="22"/>
                <w:szCs w:val="22"/>
              </w:rPr>
              <w:t xml:space="preserve">het </w:t>
            </w:r>
            <w:r w:rsidRPr="1D1A7598" w:rsidR="662A3CB8">
              <w:rPr>
                <w:b/>
                <w:bCs/>
                <w:color w:val="FF0000"/>
                <w:sz w:val="22"/>
                <w:szCs w:val="22"/>
              </w:rPr>
              <w:t>verzend</w:t>
            </w:r>
            <w:r w:rsidR="00F10B16">
              <w:rPr>
                <w:b/>
                <w:bCs/>
                <w:color w:val="FF0000"/>
                <w:sz w:val="22"/>
                <w:szCs w:val="22"/>
              </w:rPr>
              <w:t xml:space="preserve">en </w:t>
            </w:r>
            <w:r w:rsidRPr="1D1A7598" w:rsidR="662A3CB8">
              <w:rPr>
                <w:b/>
                <w:bCs/>
                <w:color w:val="FF0000"/>
                <w:sz w:val="22"/>
                <w:szCs w:val="22"/>
              </w:rPr>
              <w:t>van d</w:t>
            </w:r>
            <w:r w:rsidR="00F41D18">
              <w:rPr>
                <w:b/>
                <w:bCs/>
                <w:color w:val="FF0000"/>
                <w:sz w:val="22"/>
                <w:szCs w:val="22"/>
              </w:rPr>
              <w:t xml:space="preserve">eze </w:t>
            </w:r>
            <w:r w:rsidRPr="1D1A7598" w:rsidR="662A3CB8">
              <w:rPr>
                <w:b/>
                <w:bCs/>
                <w:color w:val="FF0000"/>
                <w:sz w:val="22"/>
                <w:szCs w:val="22"/>
              </w:rPr>
              <w:t>bericht</w:t>
            </w:r>
            <w:r w:rsidR="00F41D18">
              <w:rPr>
                <w:b/>
                <w:bCs/>
                <w:color w:val="FF0000"/>
                <w:sz w:val="22"/>
                <w:szCs w:val="22"/>
              </w:rPr>
              <w:t>en</w:t>
            </w:r>
            <w:r w:rsidRPr="1D1A7598" w:rsidR="662A3CB8">
              <w:rPr>
                <w:b/>
                <w:bCs/>
                <w:color w:val="FF0000"/>
                <w:sz w:val="22"/>
                <w:szCs w:val="22"/>
              </w:rPr>
              <w:t xml:space="preserve"> </w:t>
            </w:r>
            <w:r w:rsidRPr="1D1A7598" w:rsidR="1E4F2E92">
              <w:rPr>
                <w:b/>
                <w:bCs/>
                <w:color w:val="FF0000"/>
                <w:sz w:val="22"/>
                <w:szCs w:val="22"/>
              </w:rPr>
              <w:t xml:space="preserve">geldt </w:t>
            </w:r>
            <w:r w:rsidR="006A36E2">
              <w:rPr>
                <w:b/>
                <w:bCs/>
                <w:color w:val="FF0000"/>
                <w:sz w:val="22"/>
                <w:szCs w:val="22"/>
              </w:rPr>
              <w:t xml:space="preserve">enkel </w:t>
            </w:r>
            <w:r w:rsidRPr="1D1A7598" w:rsidR="4B7EC2C1">
              <w:rPr>
                <w:b/>
                <w:bCs/>
                <w:color w:val="FF0000"/>
                <w:sz w:val="22"/>
                <w:szCs w:val="22"/>
              </w:rPr>
              <w:t xml:space="preserve">voor </w:t>
            </w:r>
            <w:r w:rsidR="00F10B16">
              <w:rPr>
                <w:b/>
                <w:bCs/>
                <w:color w:val="FF0000"/>
                <w:sz w:val="22"/>
                <w:szCs w:val="22"/>
              </w:rPr>
              <w:t xml:space="preserve">het </w:t>
            </w:r>
            <w:r w:rsidR="006A36E2">
              <w:rPr>
                <w:b/>
                <w:bCs/>
                <w:color w:val="FF0000"/>
                <w:sz w:val="22"/>
                <w:szCs w:val="22"/>
              </w:rPr>
              <w:t>verzend</w:t>
            </w:r>
            <w:r w:rsidR="00F10B16">
              <w:rPr>
                <w:b/>
                <w:bCs/>
                <w:color w:val="FF0000"/>
                <w:sz w:val="22"/>
                <w:szCs w:val="22"/>
              </w:rPr>
              <w:t xml:space="preserve">en </w:t>
            </w:r>
            <w:r w:rsidR="007A4F16">
              <w:rPr>
                <w:b/>
                <w:bCs/>
                <w:color w:val="FF0000"/>
                <w:sz w:val="22"/>
                <w:szCs w:val="22"/>
              </w:rPr>
              <w:t xml:space="preserve">naar </w:t>
            </w:r>
            <w:r w:rsidRPr="1D1A7598" w:rsidR="4B7EC2C1">
              <w:rPr>
                <w:b/>
                <w:bCs/>
                <w:color w:val="FF0000"/>
                <w:sz w:val="22"/>
                <w:szCs w:val="22"/>
              </w:rPr>
              <w:t xml:space="preserve">de BRP, maar </w:t>
            </w:r>
            <w:r w:rsidRPr="1D1A7598" w:rsidR="1E4F2E92">
              <w:rPr>
                <w:b/>
                <w:bCs/>
                <w:color w:val="FF0000"/>
                <w:sz w:val="22"/>
                <w:szCs w:val="22"/>
              </w:rPr>
              <w:t xml:space="preserve">niet voor </w:t>
            </w:r>
            <w:r w:rsidR="00F10B16">
              <w:rPr>
                <w:b/>
                <w:bCs/>
                <w:color w:val="FF0000"/>
                <w:sz w:val="22"/>
                <w:szCs w:val="22"/>
              </w:rPr>
              <w:t xml:space="preserve">het </w:t>
            </w:r>
            <w:r w:rsidRPr="1D1A7598" w:rsidR="70CB91AC">
              <w:rPr>
                <w:b/>
                <w:bCs/>
                <w:color w:val="FF0000"/>
                <w:sz w:val="22"/>
                <w:szCs w:val="22"/>
              </w:rPr>
              <w:t>verzend</w:t>
            </w:r>
            <w:r w:rsidR="00F10B16">
              <w:rPr>
                <w:b/>
                <w:bCs/>
                <w:color w:val="FF0000"/>
                <w:sz w:val="22"/>
                <w:szCs w:val="22"/>
              </w:rPr>
              <w:t xml:space="preserve">en </w:t>
            </w:r>
            <w:r w:rsidRPr="1D1A7598" w:rsidR="1E4F2E92">
              <w:rPr>
                <w:b/>
                <w:bCs/>
                <w:color w:val="FF0000"/>
                <w:sz w:val="22"/>
                <w:szCs w:val="22"/>
              </w:rPr>
              <w:t>naar de LNB</w:t>
            </w:r>
            <w:r w:rsidRPr="1D1A7598">
              <w:rPr>
                <w:b/>
                <w:bCs/>
                <w:color w:val="FF0000"/>
                <w:sz w:val="22"/>
                <w:szCs w:val="22"/>
              </w:rPr>
              <w:t>;</w:t>
            </w:r>
          </w:p>
          <w:p w:rsidRPr="003A5A3D" w:rsidR="002C3D21" w:rsidP="003F5C09" w:rsidRDefault="002C3D21" w14:paraId="4A4B9707" w14:textId="38C930A5">
            <w:pPr>
              <w:rPr>
                <w:sz w:val="21"/>
                <w:szCs w:val="21"/>
              </w:rPr>
            </w:pPr>
          </w:p>
        </w:tc>
      </w:tr>
      <w:tr w:rsidR="00A3516B" w:rsidTr="1D1A7598" w14:paraId="355EB2F5"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P="008F697E" w:rsidRDefault="00A3516B" w14:paraId="4DEC8995" w14:textId="77777777">
            <w:pPr>
              <w:snapToGrid w:val="0"/>
              <w:rPr>
                <w:b/>
                <w:szCs w:val="18"/>
              </w:rPr>
            </w:pPr>
            <w:r>
              <w:rPr>
                <w:b/>
                <w:szCs w:val="18"/>
              </w:rPr>
              <w:t>Impact bij niet doorvoeren</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1AD2" w:rsidR="00F427DB" w:rsidP="002F3821" w:rsidRDefault="0EA10760" w14:paraId="0666EB54" w14:textId="594D9953">
            <w:pPr>
              <w:tabs>
                <w:tab w:val="left" w:pos="2380"/>
              </w:tabs>
            </w:pPr>
            <w:r>
              <w:t xml:space="preserve">Documentatie niet in lijn met </w:t>
            </w:r>
            <w:r w:rsidR="40C26933">
              <w:t xml:space="preserve">de </w:t>
            </w:r>
            <w:r w:rsidR="5A697E3F">
              <w:t xml:space="preserve">gemaakte afspraken tussen de LNB en </w:t>
            </w:r>
            <w:r w:rsidR="009F4A27">
              <w:t xml:space="preserve">faciliterende </w:t>
            </w:r>
            <w:r w:rsidR="5A697E3F">
              <w:t>netbeheerders</w:t>
            </w:r>
          </w:p>
        </w:tc>
      </w:tr>
      <w:tr w:rsidR="00A3516B" w:rsidTr="1D1A7598" w14:paraId="3D0CA388" w14:textId="77777777">
        <w:trPr>
          <w:trHeight w:val="219"/>
        </w:trPr>
        <w:tc>
          <w:tcPr>
            <w:tcW w:w="2250"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P="008F697E" w:rsidRDefault="00A3516B" w14:paraId="0D0438C0" w14:textId="77777777">
            <w:pPr>
              <w:snapToGrid w:val="0"/>
              <w:rPr>
                <w:b/>
                <w:szCs w:val="18"/>
              </w:rPr>
            </w:pPr>
            <w:r>
              <w:rPr>
                <w:b/>
                <w:szCs w:val="18"/>
              </w:rPr>
              <w:t>Gewenste oplosdatu</w:t>
            </w:r>
            <w:r w:rsidR="00234F15">
              <w:rPr>
                <w:b/>
                <w:szCs w:val="18"/>
              </w:rPr>
              <w:t>m</w:t>
            </w:r>
          </w:p>
        </w:tc>
        <w:tc>
          <w:tcPr>
            <w:tcW w:w="7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B6C2B" w:rsidR="00A3516B" w:rsidRDefault="00DA2A1B" w14:paraId="7601C5C2" w14:textId="4DA1664B">
            <w:pPr>
              <w:snapToGrid w:val="0"/>
              <w:rPr>
                <w:szCs w:val="18"/>
              </w:rPr>
            </w:pPr>
            <w:r>
              <w:rPr>
                <w:szCs w:val="18"/>
              </w:rPr>
              <w:t>Zo spoedig mogelijk na Go-Live tranche 2</w:t>
            </w:r>
          </w:p>
        </w:tc>
      </w:tr>
    </w:tbl>
    <w:p w:rsidR="00A3516B" w:rsidRDefault="00A3516B" w14:paraId="28EA5C38" w14:textId="77777777">
      <w:pPr>
        <w:rPr>
          <w:szCs w:val="18"/>
        </w:rPr>
      </w:pPr>
    </w:p>
    <w:p w:rsidR="00516079" w:rsidRDefault="00516079" w14:paraId="41E09295" w14:textId="77777777">
      <w:pPr>
        <w:widowControl/>
        <w:spacing w:line="240" w:lineRule="auto"/>
        <w:rPr>
          <w:i/>
          <w:szCs w:val="18"/>
        </w:rPr>
      </w:pPr>
      <w:r>
        <w:rPr>
          <w:i/>
          <w:szCs w:val="18"/>
        </w:rPr>
        <w:br w:type="page"/>
      </w:r>
    </w:p>
    <w:p w:rsidRPr="00E90701" w:rsidR="00A3516B" w:rsidRDefault="00A3516B" w14:paraId="5F64277B" w14:textId="77777777">
      <w:pPr>
        <w:rPr>
          <w:i/>
          <w:szCs w:val="18"/>
        </w:rPr>
      </w:pPr>
      <w:r w:rsidRPr="00E90701">
        <w:rPr>
          <w:i/>
          <w:szCs w:val="18"/>
        </w:rPr>
        <w:t>Beoordeling RFC op de 3 change criteria (In te vullen door secretaris S</w:t>
      </w:r>
      <w:r w:rsidR="003A5EEC">
        <w:rPr>
          <w:i/>
          <w:szCs w:val="18"/>
        </w:rPr>
        <w:t>I</w:t>
      </w:r>
      <w:r w:rsidRPr="00E90701">
        <w:rPr>
          <w:i/>
          <w:szCs w:val="18"/>
        </w:rPr>
        <w:t>)</w:t>
      </w:r>
    </w:p>
    <w:tbl>
      <w:tblPr>
        <w:tblW w:w="10046" w:type="dxa"/>
        <w:tblInd w:w="-15" w:type="dxa"/>
        <w:tblLayout w:type="fixed"/>
        <w:tblLook w:val="0000" w:firstRow="0" w:lastRow="0" w:firstColumn="0" w:lastColumn="0" w:noHBand="0" w:noVBand="0"/>
      </w:tblPr>
      <w:tblGrid>
        <w:gridCol w:w="2250"/>
        <w:gridCol w:w="7796"/>
      </w:tblGrid>
      <w:tr w:rsidR="00A3516B" w:rsidTr="00A86DEF" w14:paraId="6AAF26D5"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00A3516B" w:rsidRDefault="00A3516B" w14:paraId="204B9338" w14:textId="77777777">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color="000000" w:sz="4" w:space="0"/>
              <w:left w:val="single" w:color="000000" w:sz="4" w:space="0"/>
              <w:bottom w:val="single" w:color="000000" w:sz="4" w:space="0"/>
              <w:right w:val="single" w:color="000000" w:sz="4" w:space="0"/>
            </w:tcBorders>
          </w:tcPr>
          <w:p w:rsidR="00A3516B" w:rsidRDefault="009632F3" w14:paraId="0E5B96A6" w14:textId="62C3BAD4">
            <w:pPr>
              <w:snapToGrid w:val="0"/>
              <w:rPr>
                <w:szCs w:val="18"/>
              </w:rPr>
            </w:pPr>
            <w:r>
              <w:rPr>
                <w:szCs w:val="18"/>
              </w:rPr>
              <w:t>Nee</w:t>
            </w:r>
          </w:p>
        </w:tc>
      </w:tr>
      <w:tr w:rsidR="00A3516B" w:rsidTr="00A86DEF" w14:paraId="5818DD7C"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00A3516B" w:rsidRDefault="00A3516B" w14:paraId="5C71B2FC" w14:textId="77777777">
            <w:pPr>
              <w:rPr>
                <w:b/>
                <w:szCs w:val="18"/>
              </w:rPr>
            </w:pPr>
            <w:r w:rsidRPr="009E5828">
              <w:rPr>
                <w:b/>
                <w:szCs w:val="18"/>
              </w:rPr>
              <w:t>Toets van het blocking issue aan de Acceptatie criteri</w:t>
            </w:r>
            <w:r>
              <w:rPr>
                <w:b/>
                <w:szCs w:val="18"/>
              </w:rPr>
              <w:t>a</w:t>
            </w:r>
          </w:p>
        </w:tc>
        <w:tc>
          <w:tcPr>
            <w:tcW w:w="7796" w:type="dxa"/>
            <w:tcBorders>
              <w:top w:val="single" w:color="000000" w:sz="4" w:space="0"/>
              <w:left w:val="single" w:color="000000" w:sz="4" w:space="0"/>
              <w:bottom w:val="single" w:color="000000" w:sz="4" w:space="0"/>
              <w:right w:val="single" w:color="000000" w:sz="4" w:space="0"/>
            </w:tcBorders>
          </w:tcPr>
          <w:p w:rsidR="00A3516B" w:rsidRDefault="00286912" w14:paraId="10EC662F" w14:textId="2F831BC8">
            <w:pPr>
              <w:snapToGrid w:val="0"/>
              <w:rPr>
                <w:szCs w:val="18"/>
              </w:rPr>
            </w:pPr>
            <w:r>
              <w:rPr>
                <w:szCs w:val="18"/>
              </w:rPr>
              <w:t>N.v.t.</w:t>
            </w:r>
          </w:p>
        </w:tc>
      </w:tr>
      <w:tr w:rsidR="00A3516B" w:rsidTr="00A86DEF" w14:paraId="0C0D302F" w14:textId="77777777">
        <w:trPr>
          <w:trHeight w:val="219"/>
        </w:trPr>
        <w:tc>
          <w:tcPr>
            <w:tcW w:w="2250" w:type="dxa"/>
            <w:tcBorders>
              <w:top w:val="single" w:color="000000" w:sz="4" w:space="0"/>
              <w:left w:val="single" w:color="000000" w:sz="4" w:space="0"/>
              <w:bottom w:val="single" w:color="000000" w:sz="4" w:space="0"/>
            </w:tcBorders>
            <w:shd w:val="clear" w:color="auto" w:fill="E2E1FF"/>
          </w:tcPr>
          <w:p w:rsidR="00A3516B" w:rsidRDefault="00A3516B" w14:paraId="4CF5B1AB" w14:textId="77777777">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color="000000" w:sz="4" w:space="0"/>
              <w:left w:val="single" w:color="000000" w:sz="4" w:space="0"/>
              <w:bottom w:val="single" w:color="000000" w:sz="4" w:space="0"/>
              <w:right w:val="single" w:color="000000" w:sz="4" w:space="0"/>
            </w:tcBorders>
          </w:tcPr>
          <w:p w:rsidR="00A3516B" w:rsidRDefault="00FE583E" w14:paraId="08ADBBE0" w14:textId="1AF7C74C">
            <w:pPr>
              <w:snapToGrid w:val="0"/>
              <w:rPr>
                <w:szCs w:val="18"/>
              </w:rPr>
            </w:pPr>
            <w:r>
              <w:rPr>
                <w:szCs w:val="18"/>
              </w:rPr>
              <w:t xml:space="preserve">De RFC kan per direct en release onafhankelijk ingevoerd worden. </w:t>
            </w:r>
          </w:p>
        </w:tc>
      </w:tr>
    </w:tbl>
    <w:p w:rsidR="00A86DEF" w:rsidP="00A86DEF" w:rsidRDefault="00A86DEF" w14:paraId="70FE2A34" w14:textId="77777777">
      <w:pPr>
        <w:rPr>
          <w:iCs/>
          <w:szCs w:val="18"/>
        </w:rPr>
      </w:pPr>
    </w:p>
    <w:p w:rsidR="00904008" w:rsidRDefault="00A86DEF" w14:paraId="61A5F065" w14:textId="77777777">
      <w:pPr>
        <w:rPr>
          <w:i/>
          <w:szCs w:val="18"/>
          <w:lang w:val="en-US"/>
        </w:rPr>
      </w:pPr>
      <w:proofErr w:type="spellStart"/>
      <w:r w:rsidRPr="00B07B5B">
        <w:rPr>
          <w:i/>
          <w:szCs w:val="18"/>
          <w:lang w:val="en-US"/>
        </w:rPr>
        <w:t>Eindoordeel</w:t>
      </w:r>
      <w:proofErr w:type="spellEnd"/>
      <w:r w:rsidRPr="00B07B5B">
        <w:rPr>
          <w:i/>
          <w:szCs w:val="18"/>
          <w:lang w:val="en-US"/>
        </w:rPr>
        <w:t xml:space="preserve"> SI MFF BAS, Change Authority, SSG A2.0</w:t>
      </w:r>
    </w:p>
    <w:tbl>
      <w:tblPr>
        <w:tblW w:w="10060" w:type="dxa"/>
        <w:tblLook w:val="0000" w:firstRow="0" w:lastRow="0" w:firstColumn="0" w:lastColumn="0" w:noHBand="0" w:noVBand="0"/>
      </w:tblPr>
      <w:tblGrid>
        <w:gridCol w:w="1980"/>
        <w:gridCol w:w="1134"/>
        <w:gridCol w:w="6946"/>
      </w:tblGrid>
      <w:tr w:rsidR="00A86DEF" w:rsidTr="00516079" w14:paraId="2C8770F8" w14:textId="77777777">
        <w:trPr>
          <w:trHeight w:val="219"/>
        </w:trPr>
        <w:tc>
          <w:tcPr>
            <w:tcW w:w="1980" w:type="dxa"/>
            <w:tcBorders>
              <w:top w:val="single" w:color="000000" w:themeColor="text1" w:sz="4" w:space="0"/>
              <w:left w:val="single" w:color="000000" w:themeColor="text1" w:sz="4" w:space="0"/>
              <w:bottom w:val="single" w:color="000000" w:themeColor="text1" w:sz="4" w:space="0"/>
            </w:tcBorders>
            <w:shd w:val="clear" w:color="auto" w:fill="E2E1FF"/>
          </w:tcPr>
          <w:p w:rsidR="00A86DEF" w:rsidP="00904008" w:rsidRDefault="00A86DEF" w14:paraId="360434EC" w14:textId="77777777">
            <w:pPr>
              <w:rPr>
                <w:b/>
                <w:szCs w:val="18"/>
              </w:rPr>
            </w:pPr>
            <w:r>
              <w:rPr>
                <w:b/>
                <w:szCs w:val="18"/>
              </w:rPr>
              <w:t>SI MFF BAS intake</w:t>
            </w:r>
          </w:p>
        </w:tc>
        <w:tc>
          <w:tcPr>
            <w:tcW w:w="1134" w:type="dxa"/>
            <w:tcBorders>
              <w:top w:val="single" w:color="000000" w:themeColor="text1" w:sz="4" w:space="0"/>
              <w:left w:val="single" w:color="000000" w:themeColor="text1" w:sz="4" w:space="0"/>
              <w:bottom w:val="single" w:color="000000" w:themeColor="text1" w:sz="4" w:space="0"/>
            </w:tcBorders>
          </w:tcPr>
          <w:p w:rsidR="00A86DEF" w:rsidP="00904008" w:rsidRDefault="00F66C48" w14:paraId="5A6F2098" w14:textId="1287E2D6">
            <w:pPr>
              <w:snapToGrid w:val="0"/>
              <w:rPr>
                <w:szCs w:val="18"/>
                <w:lang w:eastAsia="en-US"/>
              </w:rPr>
            </w:pPr>
            <w:r>
              <w:rPr>
                <w:szCs w:val="18"/>
                <w:lang w:eastAsia="en-US"/>
              </w:rPr>
              <w:t>12-05-23</w:t>
            </w:r>
          </w:p>
        </w:tc>
        <w:tc>
          <w:tcPr>
            <w:tcW w:w="6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86DEF" w:rsidP="00904008" w:rsidRDefault="008A33E4" w14:paraId="74423F68" w14:textId="2F24D58E">
            <w:pPr>
              <w:snapToGrid w:val="0"/>
              <w:rPr>
                <w:szCs w:val="18"/>
              </w:rPr>
            </w:pPr>
            <w:r>
              <w:rPr>
                <w:rFonts w:asciiTheme="minorHAnsi" w:hAnsiTheme="minorHAnsi"/>
                <w:bCs/>
                <w:noProof/>
                <w:szCs w:val="22"/>
              </w:rPr>
              <w:t xml:space="preserve">De SI heeft de </w:t>
            </w:r>
            <w:r w:rsidRPr="00CC4995">
              <w:rPr>
                <w:rFonts w:asciiTheme="minorHAnsi" w:hAnsiTheme="minorHAnsi"/>
                <w:bCs/>
                <w:noProof/>
                <w:szCs w:val="22"/>
              </w:rPr>
              <w:t>RFC A2.0-</w:t>
            </w:r>
            <w:r>
              <w:rPr>
                <w:rFonts w:asciiTheme="minorHAnsi" w:hAnsiTheme="minorHAnsi"/>
                <w:bCs/>
                <w:noProof/>
                <w:szCs w:val="22"/>
              </w:rPr>
              <w:t>8 “</w:t>
            </w:r>
            <w:r w:rsidRPr="00CC4995">
              <w:rPr>
                <w:rFonts w:asciiTheme="minorHAnsi" w:hAnsiTheme="minorHAnsi"/>
                <w:bCs/>
                <w:noProof/>
                <w:szCs w:val="22"/>
              </w:rPr>
              <w:t>T</w:t>
            </w:r>
            <w:r>
              <w:rPr>
                <w:rFonts w:asciiTheme="minorHAnsi" w:hAnsiTheme="minorHAnsi"/>
                <w:bCs/>
                <w:noProof/>
                <w:szCs w:val="22"/>
              </w:rPr>
              <w:t>ranche</w:t>
            </w:r>
            <w:r w:rsidRPr="00CC4995">
              <w:rPr>
                <w:rFonts w:asciiTheme="minorHAnsi" w:hAnsiTheme="minorHAnsi"/>
                <w:bCs/>
                <w:noProof/>
                <w:szCs w:val="22"/>
              </w:rPr>
              <w:t xml:space="preserve"> Aanpassing uitgangspunten m.b.t. RCF naar LNB</w:t>
            </w:r>
            <w:r>
              <w:rPr>
                <w:rFonts w:asciiTheme="minorHAnsi" w:hAnsiTheme="minorHAnsi"/>
                <w:bCs/>
                <w:noProof/>
                <w:szCs w:val="22"/>
              </w:rPr>
              <w:t>” ter intake aangenomen.</w:t>
            </w:r>
          </w:p>
        </w:tc>
      </w:tr>
      <w:tr w:rsidR="00A86DEF" w:rsidTr="00516079" w14:paraId="74E173F2" w14:textId="77777777">
        <w:trPr>
          <w:trHeight w:val="219"/>
        </w:trPr>
        <w:tc>
          <w:tcPr>
            <w:tcW w:w="1980" w:type="dxa"/>
            <w:tcBorders>
              <w:top w:val="single" w:color="000000" w:themeColor="text1" w:sz="4" w:space="0"/>
              <w:left w:val="single" w:color="000000" w:themeColor="text1" w:sz="4" w:space="0"/>
              <w:bottom w:val="single" w:color="000000" w:themeColor="text1" w:sz="4" w:space="0"/>
            </w:tcBorders>
            <w:shd w:val="clear" w:color="auto" w:fill="E2E1FF"/>
          </w:tcPr>
          <w:p w:rsidR="00A86DEF" w:rsidP="00904008" w:rsidRDefault="00A86DEF" w14:paraId="63059B0E" w14:textId="77777777">
            <w:pPr>
              <w:rPr>
                <w:b/>
                <w:szCs w:val="18"/>
              </w:rPr>
            </w:pPr>
            <w:r>
              <w:rPr>
                <w:b/>
                <w:szCs w:val="18"/>
              </w:rPr>
              <w:t>CA</w:t>
            </w:r>
          </w:p>
        </w:tc>
        <w:tc>
          <w:tcPr>
            <w:tcW w:w="1134" w:type="dxa"/>
            <w:tcBorders>
              <w:top w:val="single" w:color="000000" w:themeColor="text1" w:sz="4" w:space="0"/>
              <w:left w:val="single" w:color="000000" w:themeColor="text1" w:sz="4" w:space="0"/>
              <w:bottom w:val="single" w:color="000000" w:themeColor="text1" w:sz="4" w:space="0"/>
            </w:tcBorders>
          </w:tcPr>
          <w:p w:rsidR="00A86DEF" w:rsidP="00904008" w:rsidRDefault="009B3006" w14:paraId="691A546E" w14:textId="735EBFF1">
            <w:pPr>
              <w:tabs>
                <w:tab w:val="left" w:pos="1985"/>
              </w:tabs>
              <w:rPr>
                <w:noProof/>
              </w:rPr>
            </w:pPr>
            <w:r>
              <w:rPr>
                <w:noProof/>
              </w:rPr>
              <w:t>25-05-23</w:t>
            </w:r>
          </w:p>
        </w:tc>
        <w:tc>
          <w:tcPr>
            <w:tcW w:w="6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7422" w:rsidR="000B7422" w:rsidP="000B7422" w:rsidRDefault="000B7422" w14:paraId="275D77C8" w14:textId="77777777">
            <w:pPr>
              <w:tabs>
                <w:tab w:val="left" w:pos="1985"/>
              </w:tabs>
              <w:rPr>
                <w:b/>
                <w:noProof/>
              </w:rPr>
            </w:pPr>
            <w:r w:rsidRPr="00901276">
              <w:rPr>
                <w:noProof/>
              </w:rPr>
              <w:t xml:space="preserve">De Change Authority stelt vast dat de </w:t>
            </w:r>
            <w:r>
              <w:rPr>
                <w:noProof/>
              </w:rPr>
              <w:t>RFC A2.0-8</w:t>
            </w:r>
            <w:r w:rsidRPr="00901276">
              <w:rPr>
                <w:noProof/>
              </w:rPr>
              <w:t xml:space="preserve"> </w:t>
            </w:r>
            <w:r w:rsidRPr="004B1ECE">
              <w:rPr>
                <w:noProof/>
              </w:rPr>
              <w:t>aansluit bij de doelstellingen van het Programma Allocatie 2.0, maar niet in scope is van het Programma Allocatie 2.0</w:t>
            </w:r>
            <w:r>
              <w:rPr>
                <w:noProof/>
              </w:rPr>
              <w:t>.</w:t>
            </w:r>
          </w:p>
          <w:p w:rsidRPr="000B7422" w:rsidR="000B7422" w:rsidP="000B7422" w:rsidRDefault="000B7422" w14:paraId="47C90674" w14:textId="77777777">
            <w:pPr>
              <w:tabs>
                <w:tab w:val="left" w:pos="1985"/>
              </w:tabs>
              <w:rPr>
                <w:b/>
                <w:noProof/>
              </w:rPr>
            </w:pPr>
            <w:r w:rsidRPr="00901276">
              <w:rPr>
                <w:noProof/>
              </w:rPr>
              <w:t xml:space="preserve">De Change Authority stelt vast dat de </w:t>
            </w:r>
            <w:r>
              <w:rPr>
                <w:noProof/>
              </w:rPr>
              <w:t>RFC A2.0-8</w:t>
            </w:r>
            <w:r w:rsidRPr="00901276">
              <w:rPr>
                <w:noProof/>
              </w:rPr>
              <w:t xml:space="preserve"> enkel impact heeft op </w:t>
            </w:r>
            <w:r>
              <w:rPr>
                <w:noProof/>
              </w:rPr>
              <w:t>Tranche 2</w:t>
            </w:r>
            <w:r w:rsidRPr="00901276">
              <w:rPr>
                <w:noProof/>
              </w:rPr>
              <w:t xml:space="preserve"> en geen impact heeft op andere onderdelen van het Programma Allocatie 2.0</w:t>
            </w:r>
            <w:r>
              <w:rPr>
                <w:noProof/>
              </w:rPr>
              <w:t>.</w:t>
            </w:r>
            <w:r w:rsidRPr="00901276">
              <w:rPr>
                <w:noProof/>
              </w:rPr>
              <w:t xml:space="preserve"> </w:t>
            </w:r>
          </w:p>
          <w:p w:rsidRPr="000B7422" w:rsidR="00A86DEF" w:rsidP="00904008" w:rsidRDefault="000B7422" w14:paraId="3225F2D4" w14:textId="1767F776">
            <w:pPr>
              <w:tabs>
                <w:tab w:val="left" w:pos="1985"/>
              </w:tabs>
              <w:rPr>
                <w:b/>
                <w:bCs/>
                <w:noProof/>
              </w:rPr>
            </w:pPr>
            <w:r w:rsidRPr="008B4969">
              <w:rPr>
                <w:noProof/>
              </w:rPr>
              <w:t xml:space="preserve">De Change Authority keurt </w:t>
            </w:r>
            <w:r>
              <w:rPr>
                <w:noProof/>
              </w:rPr>
              <w:t xml:space="preserve">de RFC A2.0-8 </w:t>
            </w:r>
            <w:r w:rsidRPr="000B7422">
              <w:rPr>
                <w:bCs/>
                <w:noProof/>
              </w:rPr>
              <w:t xml:space="preserve">goed. </w:t>
            </w:r>
          </w:p>
        </w:tc>
      </w:tr>
      <w:tr w:rsidR="00A86DEF" w:rsidTr="00516079" w14:paraId="1060D86F" w14:textId="77777777">
        <w:trPr>
          <w:trHeight w:val="219"/>
        </w:trPr>
        <w:tc>
          <w:tcPr>
            <w:tcW w:w="1980" w:type="dxa"/>
            <w:tcBorders>
              <w:top w:val="single" w:color="000000" w:themeColor="text1" w:sz="4" w:space="0"/>
              <w:left w:val="single" w:color="000000" w:themeColor="text1" w:sz="4" w:space="0"/>
              <w:bottom w:val="single" w:color="000000" w:themeColor="text1" w:sz="4" w:space="0"/>
            </w:tcBorders>
            <w:shd w:val="clear" w:color="auto" w:fill="E2E1FF"/>
          </w:tcPr>
          <w:p w:rsidR="00A86DEF" w:rsidP="00904008" w:rsidRDefault="00A86DEF" w14:paraId="082A0F51" w14:textId="77777777">
            <w:pPr>
              <w:rPr>
                <w:b/>
                <w:szCs w:val="18"/>
              </w:rPr>
            </w:pPr>
            <w:r>
              <w:rPr>
                <w:b/>
                <w:szCs w:val="18"/>
              </w:rPr>
              <w:t>SI MFF BAS</w:t>
            </w:r>
          </w:p>
        </w:tc>
        <w:tc>
          <w:tcPr>
            <w:tcW w:w="1134" w:type="dxa"/>
            <w:tcBorders>
              <w:top w:val="single" w:color="000000" w:themeColor="text1" w:sz="4" w:space="0"/>
              <w:left w:val="single" w:color="000000" w:themeColor="text1" w:sz="4" w:space="0"/>
              <w:bottom w:val="single" w:color="000000" w:themeColor="text1" w:sz="4" w:space="0"/>
            </w:tcBorders>
          </w:tcPr>
          <w:p w:rsidRPr="00174704" w:rsidR="00A86DEF" w:rsidP="00904008" w:rsidRDefault="005D5B50" w14:paraId="509A4867" w14:textId="7D7B9A12">
            <w:pPr>
              <w:tabs>
                <w:tab w:val="left" w:pos="1985"/>
              </w:tabs>
              <w:rPr>
                <w:noProof/>
              </w:rPr>
            </w:pPr>
            <w:r>
              <w:rPr>
                <w:noProof/>
              </w:rPr>
              <w:t>02-06-23</w:t>
            </w:r>
          </w:p>
        </w:tc>
        <w:tc>
          <w:tcPr>
            <w:tcW w:w="6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74704" w:rsidR="00A86DEF" w:rsidP="005A218A" w:rsidRDefault="005A218A" w14:paraId="49D8772D" w14:textId="2DC4244F">
            <w:r>
              <w:t xml:space="preserve">Vooraf aan de goedkeuring van de RFC in de SI is er een vraag gesteld door een Meetverantwoordelijke partij. Deze vraag is beantwoord en daarmee was er geen bezwaar voor goedkeuring. </w:t>
            </w:r>
          </w:p>
        </w:tc>
      </w:tr>
      <w:tr w:rsidR="00A86DEF" w:rsidTr="00516079" w14:paraId="4256CC96" w14:textId="77777777">
        <w:trPr>
          <w:trHeight w:val="219"/>
        </w:trPr>
        <w:tc>
          <w:tcPr>
            <w:tcW w:w="1980" w:type="dxa"/>
            <w:tcBorders>
              <w:top w:val="single" w:color="000000" w:themeColor="text1" w:sz="4" w:space="0"/>
              <w:left w:val="single" w:color="000000" w:themeColor="text1" w:sz="4" w:space="0"/>
              <w:bottom w:val="single" w:color="000000" w:themeColor="text1" w:sz="4" w:space="0"/>
            </w:tcBorders>
            <w:shd w:val="clear" w:color="auto" w:fill="E2E1FF"/>
          </w:tcPr>
          <w:p w:rsidR="00A86DEF" w:rsidP="00904008" w:rsidRDefault="00A86DEF" w14:paraId="6E5BE10E" w14:textId="77777777">
            <w:pPr>
              <w:rPr>
                <w:b/>
                <w:szCs w:val="18"/>
              </w:rPr>
            </w:pPr>
            <w:r w:rsidRPr="00E02B66">
              <w:rPr>
                <w:b/>
                <w:szCs w:val="18"/>
              </w:rPr>
              <w:t>SSG A2.0</w:t>
            </w:r>
          </w:p>
        </w:tc>
        <w:tc>
          <w:tcPr>
            <w:tcW w:w="1134" w:type="dxa"/>
            <w:tcBorders>
              <w:top w:val="single" w:color="000000" w:themeColor="text1" w:sz="4" w:space="0"/>
              <w:left w:val="single" w:color="000000" w:themeColor="text1" w:sz="4" w:space="0"/>
              <w:bottom w:val="single" w:color="000000" w:themeColor="text1" w:sz="4" w:space="0"/>
            </w:tcBorders>
          </w:tcPr>
          <w:p w:rsidR="00A86DEF" w:rsidP="00904008" w:rsidRDefault="00857E7D" w14:paraId="55D5C1E8" w14:textId="68C04BE4">
            <w:pPr>
              <w:snapToGrid w:val="0"/>
              <w:rPr>
                <w:szCs w:val="18"/>
              </w:rPr>
            </w:pPr>
            <w:r>
              <w:rPr>
                <w:szCs w:val="18"/>
              </w:rPr>
              <w:t>09-06-23</w:t>
            </w:r>
          </w:p>
        </w:tc>
        <w:tc>
          <w:tcPr>
            <w:tcW w:w="6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86DEF" w:rsidP="00904008" w:rsidRDefault="00857E7D" w14:paraId="047CC9CF" w14:textId="53B9317C">
            <w:pPr>
              <w:snapToGrid w:val="0"/>
              <w:rPr>
                <w:szCs w:val="18"/>
              </w:rPr>
            </w:pPr>
            <w:r>
              <w:rPr>
                <w:szCs w:val="18"/>
              </w:rPr>
              <w:t xml:space="preserve">De SSG A2.0 stelt de RFC vast. </w:t>
            </w:r>
          </w:p>
        </w:tc>
      </w:tr>
    </w:tbl>
    <w:p w:rsidRPr="00904008" w:rsidR="00A3516B" w:rsidP="00904008" w:rsidRDefault="00A3516B" w14:paraId="16F36DC9" w14:textId="77777777">
      <w:pPr>
        <w:rPr>
          <w:iCs/>
          <w:szCs w:val="18"/>
        </w:rPr>
      </w:pPr>
    </w:p>
    <w:p w:rsidRPr="00904008" w:rsidR="00A3516B" w:rsidP="00904008" w:rsidRDefault="00A3516B" w14:paraId="13C782F3" w14:textId="77777777">
      <w:pPr>
        <w:rPr>
          <w:i/>
          <w:szCs w:val="18"/>
          <w:lang w:val="en-US"/>
        </w:rPr>
      </w:pPr>
      <w:proofErr w:type="spellStart"/>
      <w:r w:rsidRPr="00904008">
        <w:rPr>
          <w:i/>
          <w:szCs w:val="18"/>
          <w:lang w:val="en-US"/>
        </w:rPr>
        <w:t>Gerelateerde</w:t>
      </w:r>
      <w:proofErr w:type="spellEnd"/>
      <w:r w:rsidRPr="00904008">
        <w:rPr>
          <w:i/>
          <w:szCs w:val="18"/>
          <w:lang w:val="en-US"/>
        </w:rPr>
        <w:t xml:space="preserve"> </w:t>
      </w:r>
      <w:proofErr w:type="spellStart"/>
      <w:r w:rsidRPr="00904008">
        <w:rPr>
          <w:i/>
          <w:szCs w:val="18"/>
          <w:lang w:val="en-US"/>
        </w:rPr>
        <w:t>documenten</w:t>
      </w:r>
      <w:proofErr w:type="spellEnd"/>
    </w:p>
    <w:tbl>
      <w:tblPr>
        <w:tblW w:w="10075" w:type="dxa"/>
        <w:tblInd w:w="-15" w:type="dxa"/>
        <w:tblLayout w:type="fixed"/>
        <w:tblLook w:val="0000" w:firstRow="0" w:lastRow="0" w:firstColumn="0" w:lastColumn="0" w:noHBand="0" w:noVBand="0"/>
      </w:tblPr>
      <w:tblGrid>
        <w:gridCol w:w="577"/>
        <w:gridCol w:w="4820"/>
        <w:gridCol w:w="1134"/>
        <w:gridCol w:w="1417"/>
        <w:gridCol w:w="2127"/>
      </w:tblGrid>
      <w:tr w:rsidR="0078757F" w:rsidTr="00516079" w14:paraId="2AFDA7FF" w14:textId="77777777">
        <w:trPr>
          <w:trHeight w:val="280"/>
          <w:tblHeader/>
        </w:trPr>
        <w:tc>
          <w:tcPr>
            <w:tcW w:w="577" w:type="dxa"/>
            <w:tcBorders>
              <w:top w:val="single" w:color="000000" w:sz="4" w:space="0"/>
              <w:left w:val="single" w:color="000000" w:sz="4" w:space="0"/>
              <w:bottom w:val="single" w:color="000000" w:sz="4" w:space="0"/>
            </w:tcBorders>
            <w:shd w:val="clear" w:color="auto" w:fill="E2E1FF"/>
          </w:tcPr>
          <w:p w:rsidR="00A3516B" w:rsidRDefault="00A3516B" w14:paraId="67F77054" w14:textId="77777777">
            <w:pPr>
              <w:keepNext/>
              <w:keepLines/>
              <w:snapToGrid w:val="0"/>
              <w:rPr>
                <w:b/>
                <w:szCs w:val="18"/>
              </w:rPr>
            </w:pPr>
            <w:r>
              <w:rPr>
                <w:b/>
                <w:szCs w:val="18"/>
              </w:rPr>
              <w:t>Nr</w:t>
            </w:r>
          </w:p>
        </w:tc>
        <w:tc>
          <w:tcPr>
            <w:tcW w:w="4820" w:type="dxa"/>
            <w:tcBorders>
              <w:top w:val="single" w:color="000000" w:sz="4" w:space="0"/>
              <w:left w:val="single" w:color="000000" w:sz="4" w:space="0"/>
              <w:bottom w:val="single" w:color="000000" w:sz="4" w:space="0"/>
            </w:tcBorders>
            <w:shd w:val="clear" w:color="auto" w:fill="E2E1FF"/>
          </w:tcPr>
          <w:p w:rsidR="00A3516B" w:rsidRDefault="00A3516B" w14:paraId="1A9D2E5E" w14:textId="77777777">
            <w:pPr>
              <w:keepNext/>
              <w:keepLines/>
              <w:snapToGrid w:val="0"/>
              <w:rPr>
                <w:b/>
                <w:szCs w:val="18"/>
              </w:rPr>
            </w:pPr>
            <w:r>
              <w:rPr>
                <w:b/>
                <w:szCs w:val="18"/>
              </w:rPr>
              <w:t>Omschrijving</w:t>
            </w:r>
          </w:p>
        </w:tc>
        <w:tc>
          <w:tcPr>
            <w:tcW w:w="1134" w:type="dxa"/>
            <w:tcBorders>
              <w:top w:val="single" w:color="000000" w:sz="4" w:space="0"/>
              <w:left w:val="single" w:color="000000" w:sz="4" w:space="0"/>
              <w:bottom w:val="single" w:color="000000" w:sz="4" w:space="0"/>
            </w:tcBorders>
            <w:shd w:val="clear" w:color="auto" w:fill="E2E1FF"/>
          </w:tcPr>
          <w:p w:rsidR="00A3516B" w:rsidRDefault="00A3516B" w14:paraId="1B089C8D" w14:textId="77777777">
            <w:pPr>
              <w:keepNext/>
              <w:keepLines/>
              <w:snapToGrid w:val="0"/>
              <w:rPr>
                <w:b/>
                <w:szCs w:val="18"/>
              </w:rPr>
            </w:pPr>
            <w:r>
              <w:rPr>
                <w:b/>
                <w:szCs w:val="18"/>
              </w:rPr>
              <w:t>Versie</w:t>
            </w:r>
          </w:p>
        </w:tc>
        <w:tc>
          <w:tcPr>
            <w:tcW w:w="1417" w:type="dxa"/>
            <w:tcBorders>
              <w:top w:val="single" w:color="000000" w:sz="4" w:space="0"/>
              <w:left w:val="single" w:color="000000" w:sz="4" w:space="0"/>
              <w:bottom w:val="single" w:color="000000" w:sz="4" w:space="0"/>
            </w:tcBorders>
            <w:shd w:val="clear" w:color="auto" w:fill="E2E1FF"/>
          </w:tcPr>
          <w:p w:rsidR="00A3516B" w:rsidRDefault="00A3516B" w14:paraId="346A7CE1" w14:textId="77777777">
            <w:pPr>
              <w:keepNext/>
              <w:keepLines/>
              <w:snapToGrid w:val="0"/>
              <w:rPr>
                <w:b/>
                <w:szCs w:val="18"/>
              </w:rPr>
            </w:pPr>
            <w:r>
              <w:rPr>
                <w:b/>
                <w:szCs w:val="18"/>
              </w:rPr>
              <w:t>Datum</w:t>
            </w:r>
          </w:p>
        </w:tc>
        <w:tc>
          <w:tcPr>
            <w:tcW w:w="2127" w:type="dxa"/>
            <w:tcBorders>
              <w:top w:val="single" w:color="000000" w:sz="4" w:space="0"/>
              <w:left w:val="single" w:color="000000" w:sz="4" w:space="0"/>
              <w:bottom w:val="single" w:color="000000" w:sz="4" w:space="0"/>
              <w:right w:val="single" w:color="000000" w:sz="4" w:space="0"/>
            </w:tcBorders>
            <w:shd w:val="clear" w:color="auto" w:fill="E2E1FF"/>
          </w:tcPr>
          <w:p w:rsidR="00A3516B" w:rsidRDefault="00A3516B" w14:paraId="74458B4B" w14:textId="77777777">
            <w:pPr>
              <w:keepNext/>
              <w:keepLines/>
              <w:snapToGrid w:val="0"/>
              <w:rPr>
                <w:b/>
                <w:szCs w:val="18"/>
              </w:rPr>
            </w:pPr>
            <w:r>
              <w:rPr>
                <w:b/>
                <w:szCs w:val="18"/>
              </w:rPr>
              <w:t>Auteur</w:t>
            </w:r>
          </w:p>
        </w:tc>
      </w:tr>
      <w:tr w:rsidR="00A3516B" w:rsidTr="00516079" w14:paraId="63227B1F" w14:textId="77777777">
        <w:trPr>
          <w:trHeight w:val="238"/>
        </w:trPr>
        <w:tc>
          <w:tcPr>
            <w:tcW w:w="577" w:type="dxa"/>
            <w:tcBorders>
              <w:top w:val="single" w:color="000000" w:sz="4" w:space="0"/>
              <w:left w:val="single" w:color="000000" w:sz="4" w:space="0"/>
              <w:bottom w:val="single" w:color="000000" w:sz="4" w:space="0"/>
            </w:tcBorders>
          </w:tcPr>
          <w:p w:rsidR="00A3516B" w:rsidRDefault="00A3516B" w14:paraId="60229CE7" w14:textId="77777777">
            <w:pPr>
              <w:keepNext/>
              <w:keepLines/>
              <w:snapToGrid w:val="0"/>
              <w:rPr>
                <w:szCs w:val="18"/>
              </w:rPr>
            </w:pPr>
            <w:r>
              <w:rPr>
                <w:szCs w:val="18"/>
              </w:rPr>
              <w:t>1</w:t>
            </w:r>
          </w:p>
        </w:tc>
        <w:tc>
          <w:tcPr>
            <w:tcW w:w="4820" w:type="dxa"/>
            <w:tcBorders>
              <w:top w:val="single" w:color="000000" w:sz="4" w:space="0"/>
              <w:left w:val="single" w:color="000000" w:sz="4" w:space="0"/>
              <w:bottom w:val="single" w:color="000000" w:sz="4" w:space="0"/>
            </w:tcBorders>
          </w:tcPr>
          <w:p w:rsidR="00A3516B" w:rsidP="00DA2A1B" w:rsidRDefault="00DA2A1B" w14:paraId="2AEA3DC2" w14:textId="19334CBF">
            <w:pPr>
              <w:keepNext/>
              <w:keepLines/>
              <w:snapToGrid w:val="0"/>
              <w:rPr>
                <w:szCs w:val="18"/>
              </w:rPr>
            </w:pPr>
            <w:r w:rsidRPr="00DA2A1B">
              <w:rPr>
                <w:szCs w:val="18"/>
              </w:rPr>
              <w:t>SD030 - Uitwisselen allocatiegegevens</w:t>
            </w:r>
            <w:r>
              <w:rPr>
                <w:szCs w:val="18"/>
              </w:rPr>
              <w:t xml:space="preserve"> </w:t>
            </w:r>
            <w:r w:rsidRPr="00DA2A1B">
              <w:rPr>
                <w:szCs w:val="18"/>
              </w:rPr>
              <w:t>elektriciteit</w:t>
            </w:r>
          </w:p>
        </w:tc>
        <w:tc>
          <w:tcPr>
            <w:tcW w:w="1134" w:type="dxa"/>
            <w:tcBorders>
              <w:top w:val="single" w:color="000000" w:sz="4" w:space="0"/>
              <w:left w:val="single" w:color="000000" w:sz="4" w:space="0"/>
              <w:bottom w:val="single" w:color="000000" w:sz="4" w:space="0"/>
            </w:tcBorders>
          </w:tcPr>
          <w:p w:rsidR="00A3516B" w:rsidRDefault="00DA2A1B" w14:paraId="77500E45" w14:textId="1060E4F0">
            <w:pPr>
              <w:keepNext/>
              <w:keepLines/>
              <w:snapToGrid w:val="0"/>
              <w:rPr>
                <w:szCs w:val="18"/>
              </w:rPr>
            </w:pPr>
            <w:r>
              <w:rPr>
                <w:szCs w:val="18"/>
              </w:rPr>
              <w:t>2.0</w:t>
            </w:r>
          </w:p>
        </w:tc>
        <w:tc>
          <w:tcPr>
            <w:tcW w:w="1417" w:type="dxa"/>
            <w:tcBorders>
              <w:top w:val="single" w:color="000000" w:sz="4" w:space="0"/>
              <w:left w:val="single" w:color="000000" w:sz="4" w:space="0"/>
              <w:bottom w:val="single" w:color="000000" w:sz="4" w:space="0"/>
            </w:tcBorders>
          </w:tcPr>
          <w:p w:rsidR="00A3516B" w:rsidRDefault="00DA2A1B" w14:paraId="55406241" w14:textId="761720C8">
            <w:pPr>
              <w:keepNext/>
              <w:keepLines/>
              <w:snapToGrid w:val="0"/>
              <w:rPr>
                <w:szCs w:val="18"/>
              </w:rPr>
            </w:pPr>
            <w:r>
              <w:rPr>
                <w:szCs w:val="18"/>
              </w:rPr>
              <w:t>14-02-2022</w:t>
            </w:r>
          </w:p>
        </w:tc>
        <w:tc>
          <w:tcPr>
            <w:tcW w:w="2127" w:type="dxa"/>
            <w:tcBorders>
              <w:top w:val="single" w:color="000000" w:sz="4" w:space="0"/>
              <w:left w:val="single" w:color="000000" w:sz="4" w:space="0"/>
              <w:bottom w:val="single" w:color="000000" w:sz="4" w:space="0"/>
              <w:right w:val="single" w:color="000000" w:sz="4" w:space="0"/>
            </w:tcBorders>
          </w:tcPr>
          <w:p w:rsidR="00A3516B" w:rsidRDefault="00DA2A1B" w14:paraId="220634C0" w14:textId="1FDFFE7F">
            <w:pPr>
              <w:keepNext/>
              <w:keepLines/>
              <w:snapToGrid w:val="0"/>
              <w:rPr>
                <w:szCs w:val="18"/>
              </w:rPr>
            </w:pPr>
            <w:r w:rsidRPr="00DA2A1B">
              <w:rPr>
                <w:szCs w:val="18"/>
              </w:rPr>
              <w:t>EDSN</w:t>
            </w:r>
          </w:p>
        </w:tc>
      </w:tr>
      <w:tr w:rsidR="000E0E15" w:rsidTr="00516079" w14:paraId="4266C09D" w14:textId="77777777">
        <w:trPr>
          <w:trHeight w:val="238"/>
        </w:trPr>
        <w:tc>
          <w:tcPr>
            <w:tcW w:w="577" w:type="dxa"/>
            <w:tcBorders>
              <w:top w:val="single" w:color="000000" w:sz="4" w:space="0"/>
              <w:left w:val="single" w:color="000000" w:sz="4" w:space="0"/>
              <w:bottom w:val="single" w:color="000000" w:sz="4" w:space="0"/>
            </w:tcBorders>
          </w:tcPr>
          <w:p w:rsidR="000E0E15" w:rsidP="000E0E15" w:rsidRDefault="000E0E15" w14:paraId="3CDA3824" w14:textId="77777777">
            <w:pPr>
              <w:keepNext/>
              <w:keepLines/>
              <w:snapToGrid w:val="0"/>
              <w:rPr>
                <w:szCs w:val="18"/>
              </w:rPr>
            </w:pPr>
            <w:r>
              <w:rPr>
                <w:szCs w:val="18"/>
              </w:rPr>
              <w:t>2</w:t>
            </w:r>
          </w:p>
        </w:tc>
        <w:tc>
          <w:tcPr>
            <w:tcW w:w="4820" w:type="dxa"/>
            <w:tcBorders>
              <w:top w:val="single" w:color="000000" w:sz="4" w:space="0"/>
              <w:left w:val="single" w:color="000000" w:sz="4" w:space="0"/>
              <w:bottom w:val="single" w:color="000000" w:sz="4" w:space="0"/>
            </w:tcBorders>
          </w:tcPr>
          <w:p w:rsidR="000E0E15" w:rsidP="000E0E15" w:rsidRDefault="000E0E15" w14:paraId="1AA89BCA" w14:textId="77777777">
            <w:pPr>
              <w:keepNext/>
              <w:keepLines/>
              <w:snapToGrid w:val="0"/>
              <w:rPr>
                <w:sz w:val="20"/>
              </w:rPr>
            </w:pPr>
          </w:p>
        </w:tc>
        <w:tc>
          <w:tcPr>
            <w:tcW w:w="1134" w:type="dxa"/>
            <w:tcBorders>
              <w:top w:val="single" w:color="000000" w:sz="4" w:space="0"/>
              <w:left w:val="single" w:color="000000" w:sz="4" w:space="0"/>
              <w:bottom w:val="single" w:color="000000" w:sz="4" w:space="0"/>
            </w:tcBorders>
          </w:tcPr>
          <w:p w:rsidR="000E0E15" w:rsidP="000E0E15" w:rsidRDefault="000E0E15" w14:paraId="516D5EA3" w14:textId="77777777">
            <w:pPr>
              <w:keepNext/>
              <w:keepLines/>
              <w:snapToGrid w:val="0"/>
              <w:rPr>
                <w:szCs w:val="18"/>
              </w:rPr>
            </w:pPr>
          </w:p>
        </w:tc>
        <w:tc>
          <w:tcPr>
            <w:tcW w:w="1417" w:type="dxa"/>
            <w:tcBorders>
              <w:top w:val="single" w:color="000000" w:sz="4" w:space="0"/>
              <w:left w:val="single" w:color="000000" w:sz="4" w:space="0"/>
              <w:bottom w:val="single" w:color="000000" w:sz="4" w:space="0"/>
            </w:tcBorders>
          </w:tcPr>
          <w:p w:rsidR="000E0E15" w:rsidP="000E0E15" w:rsidRDefault="000E0E15" w14:paraId="6BD46D47" w14:textId="77777777">
            <w:pPr>
              <w:keepNext/>
              <w:keepLines/>
              <w:snapToGrid w:val="0"/>
              <w:rPr>
                <w:szCs w:val="18"/>
              </w:rPr>
            </w:pPr>
          </w:p>
        </w:tc>
        <w:tc>
          <w:tcPr>
            <w:tcW w:w="2127" w:type="dxa"/>
            <w:tcBorders>
              <w:top w:val="single" w:color="000000" w:sz="4" w:space="0"/>
              <w:left w:val="single" w:color="000000" w:sz="4" w:space="0"/>
              <w:bottom w:val="single" w:color="000000" w:sz="4" w:space="0"/>
              <w:right w:val="single" w:color="000000" w:sz="4" w:space="0"/>
            </w:tcBorders>
          </w:tcPr>
          <w:p w:rsidR="000E0E15" w:rsidP="000E0E15" w:rsidRDefault="000E0E15" w14:paraId="4F71235F" w14:textId="77777777">
            <w:pPr>
              <w:keepNext/>
              <w:keepLines/>
              <w:snapToGrid w:val="0"/>
              <w:rPr>
                <w:szCs w:val="18"/>
              </w:rPr>
            </w:pPr>
          </w:p>
        </w:tc>
      </w:tr>
      <w:tr w:rsidR="000E0E15" w:rsidTr="00516079" w14:paraId="5DFCEBFA" w14:textId="77777777">
        <w:trPr>
          <w:trHeight w:val="238"/>
        </w:trPr>
        <w:tc>
          <w:tcPr>
            <w:tcW w:w="577" w:type="dxa"/>
            <w:tcBorders>
              <w:top w:val="single" w:color="000000" w:sz="4" w:space="0"/>
              <w:left w:val="single" w:color="000000" w:sz="4" w:space="0"/>
              <w:bottom w:val="single" w:color="000000" w:sz="4" w:space="0"/>
            </w:tcBorders>
          </w:tcPr>
          <w:p w:rsidR="000E0E15" w:rsidP="000E0E15" w:rsidRDefault="000E0E15" w14:paraId="7AF81D59" w14:textId="77777777">
            <w:pPr>
              <w:keepNext/>
              <w:keepLines/>
              <w:snapToGrid w:val="0"/>
              <w:rPr>
                <w:szCs w:val="18"/>
              </w:rPr>
            </w:pPr>
            <w:r>
              <w:rPr>
                <w:szCs w:val="18"/>
              </w:rPr>
              <w:t>3</w:t>
            </w:r>
          </w:p>
        </w:tc>
        <w:tc>
          <w:tcPr>
            <w:tcW w:w="4820" w:type="dxa"/>
            <w:tcBorders>
              <w:top w:val="single" w:color="000000" w:sz="4" w:space="0"/>
              <w:left w:val="single" w:color="000000" w:sz="4" w:space="0"/>
              <w:bottom w:val="single" w:color="000000" w:sz="4" w:space="0"/>
            </w:tcBorders>
          </w:tcPr>
          <w:p w:rsidRPr="006E006D" w:rsidR="000E0E15" w:rsidP="000E0E15" w:rsidRDefault="000E0E15" w14:paraId="1B8AE921" w14:textId="77777777">
            <w:pPr>
              <w:keepNext/>
              <w:keepLines/>
              <w:snapToGrid w:val="0"/>
              <w:rPr>
                <w:sz w:val="20"/>
              </w:rPr>
            </w:pPr>
          </w:p>
        </w:tc>
        <w:tc>
          <w:tcPr>
            <w:tcW w:w="1134" w:type="dxa"/>
            <w:tcBorders>
              <w:top w:val="single" w:color="000000" w:sz="4" w:space="0"/>
              <w:left w:val="single" w:color="000000" w:sz="4" w:space="0"/>
              <w:bottom w:val="single" w:color="000000" w:sz="4" w:space="0"/>
            </w:tcBorders>
          </w:tcPr>
          <w:p w:rsidR="000E0E15" w:rsidP="000E0E15" w:rsidRDefault="000E0E15" w14:paraId="3B1E4BF7" w14:textId="77777777">
            <w:pPr>
              <w:keepNext/>
              <w:keepLines/>
              <w:snapToGrid w:val="0"/>
              <w:rPr>
                <w:szCs w:val="18"/>
              </w:rPr>
            </w:pPr>
          </w:p>
        </w:tc>
        <w:tc>
          <w:tcPr>
            <w:tcW w:w="1417" w:type="dxa"/>
            <w:tcBorders>
              <w:top w:val="single" w:color="000000" w:sz="4" w:space="0"/>
              <w:left w:val="single" w:color="000000" w:sz="4" w:space="0"/>
              <w:bottom w:val="single" w:color="000000" w:sz="4" w:space="0"/>
            </w:tcBorders>
          </w:tcPr>
          <w:p w:rsidR="000E0E15" w:rsidP="000E0E15" w:rsidRDefault="000E0E15" w14:paraId="14550652" w14:textId="77777777">
            <w:pPr>
              <w:keepNext/>
              <w:keepLines/>
              <w:snapToGrid w:val="0"/>
              <w:rPr>
                <w:szCs w:val="18"/>
              </w:rPr>
            </w:pPr>
          </w:p>
        </w:tc>
        <w:tc>
          <w:tcPr>
            <w:tcW w:w="2127" w:type="dxa"/>
            <w:tcBorders>
              <w:top w:val="single" w:color="000000" w:sz="4" w:space="0"/>
              <w:left w:val="single" w:color="000000" w:sz="4" w:space="0"/>
              <w:bottom w:val="single" w:color="000000" w:sz="4" w:space="0"/>
              <w:right w:val="single" w:color="000000" w:sz="4" w:space="0"/>
            </w:tcBorders>
          </w:tcPr>
          <w:p w:rsidR="000E0E15" w:rsidP="000E0E15" w:rsidRDefault="000E0E15" w14:paraId="1CE02520" w14:textId="77777777">
            <w:pPr>
              <w:keepNext/>
              <w:keepLines/>
              <w:snapToGrid w:val="0"/>
              <w:rPr>
                <w:szCs w:val="18"/>
              </w:rPr>
            </w:pPr>
          </w:p>
        </w:tc>
      </w:tr>
    </w:tbl>
    <w:p w:rsidR="00A3516B" w:rsidRDefault="00A3516B" w14:paraId="4AF5CE3B" w14:textId="77777777"/>
    <w:p w:rsidRPr="00904008" w:rsidR="00A3516B" w:rsidP="00904008" w:rsidRDefault="00A3516B" w14:paraId="52F5834D" w14:textId="77777777">
      <w:pPr>
        <w:rPr>
          <w:i/>
          <w:szCs w:val="18"/>
          <w:lang w:val="en-US"/>
        </w:rPr>
      </w:pPr>
      <w:proofErr w:type="spellStart"/>
      <w:r w:rsidRPr="00904008">
        <w:rPr>
          <w:i/>
          <w:szCs w:val="18"/>
          <w:lang w:val="en-US"/>
        </w:rPr>
        <w:t>Documentbeheer</w:t>
      </w:r>
      <w:proofErr w:type="spellEnd"/>
    </w:p>
    <w:tbl>
      <w:tblPr>
        <w:tblW w:w="10085" w:type="dxa"/>
        <w:tblInd w:w="-25" w:type="dxa"/>
        <w:tblLayout w:type="fixed"/>
        <w:tblLook w:val="0000" w:firstRow="0" w:lastRow="0" w:firstColumn="0" w:lastColumn="0" w:noHBand="0" w:noVBand="0"/>
      </w:tblPr>
      <w:tblGrid>
        <w:gridCol w:w="1472"/>
        <w:gridCol w:w="1715"/>
        <w:gridCol w:w="6898"/>
      </w:tblGrid>
      <w:tr w:rsidR="00B70546" w:rsidTr="5E2E1A8A" w14:paraId="60A8524A" w14:textId="77777777">
        <w:trPr>
          <w:trHeight w:val="280"/>
          <w:tblHeader/>
        </w:trPr>
        <w:tc>
          <w:tcPr>
            <w:tcW w:w="1472"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2FBB00F5" w14:textId="77777777">
            <w:pPr>
              <w:snapToGrid w:val="0"/>
              <w:rPr>
                <w:b/>
                <w:szCs w:val="18"/>
              </w:rPr>
            </w:pPr>
            <w:r>
              <w:rPr>
                <w:b/>
                <w:szCs w:val="18"/>
              </w:rPr>
              <w:t>Versie</w:t>
            </w:r>
          </w:p>
        </w:tc>
        <w:tc>
          <w:tcPr>
            <w:tcW w:w="1715" w:type="dxa"/>
            <w:tcBorders>
              <w:top w:val="single" w:color="000000" w:themeColor="text1" w:sz="4" w:space="0"/>
              <w:left w:val="single" w:color="000000" w:themeColor="text1" w:sz="4" w:space="0"/>
              <w:bottom w:val="single" w:color="000000" w:themeColor="text1" w:sz="4" w:space="0"/>
            </w:tcBorders>
            <w:shd w:val="clear" w:color="auto" w:fill="E2E1FF"/>
          </w:tcPr>
          <w:p w:rsidR="00A3516B" w:rsidRDefault="00A3516B" w14:paraId="342084A1" w14:textId="77777777">
            <w:pPr>
              <w:snapToGrid w:val="0"/>
              <w:rPr>
                <w:b/>
                <w:szCs w:val="18"/>
              </w:rPr>
            </w:pPr>
            <w:r>
              <w:rPr>
                <w:b/>
                <w:szCs w:val="18"/>
              </w:rPr>
              <w:t>Datum</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1FF"/>
          </w:tcPr>
          <w:p w:rsidR="00A3516B" w:rsidRDefault="00A3516B" w14:paraId="5E8CF538" w14:textId="77777777">
            <w:pPr>
              <w:snapToGrid w:val="0"/>
              <w:rPr>
                <w:b/>
                <w:szCs w:val="18"/>
              </w:rPr>
            </w:pPr>
            <w:r>
              <w:rPr>
                <w:b/>
                <w:szCs w:val="18"/>
              </w:rPr>
              <w:t>Wijzigingen</w:t>
            </w:r>
          </w:p>
        </w:tc>
      </w:tr>
      <w:tr w:rsidR="00A3516B" w:rsidTr="5E2E1A8A" w14:paraId="3AB2542A"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00A3516B" w:rsidRDefault="00A3516B" w14:paraId="3469BEC5" w14:textId="77777777">
            <w:pPr>
              <w:snapToGrid w:val="0"/>
              <w:rPr>
                <w:szCs w:val="18"/>
              </w:rPr>
            </w:pPr>
            <w:r>
              <w:rPr>
                <w:szCs w:val="18"/>
              </w:rPr>
              <w:t>0.1</w:t>
            </w:r>
          </w:p>
        </w:tc>
        <w:tc>
          <w:tcPr>
            <w:tcW w:w="1715" w:type="dxa"/>
            <w:tcBorders>
              <w:top w:val="single" w:color="000000" w:themeColor="text1" w:sz="4" w:space="0"/>
              <w:left w:val="single" w:color="000000" w:themeColor="text1" w:sz="4" w:space="0"/>
              <w:bottom w:val="single" w:color="000000" w:themeColor="text1" w:sz="4" w:space="0"/>
            </w:tcBorders>
          </w:tcPr>
          <w:p w:rsidR="00A3516B" w:rsidRDefault="00DA2A1B" w14:paraId="57C855E5" w14:textId="55D26F8F">
            <w:pPr>
              <w:snapToGrid w:val="0"/>
              <w:rPr>
                <w:szCs w:val="18"/>
              </w:rPr>
            </w:pPr>
            <w:r>
              <w:rPr>
                <w:szCs w:val="18"/>
              </w:rPr>
              <w:t>17-02-2023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3516B" w:rsidRDefault="00A3516B" w14:paraId="3B941339" w14:textId="77777777">
            <w:pPr>
              <w:snapToGrid w:val="0"/>
              <w:rPr>
                <w:szCs w:val="18"/>
              </w:rPr>
            </w:pPr>
            <w:r>
              <w:rPr>
                <w:szCs w:val="18"/>
              </w:rPr>
              <w:t>Eerste versie RFC</w:t>
            </w:r>
          </w:p>
        </w:tc>
      </w:tr>
      <w:tr w:rsidRPr="00E9792B" w:rsidR="00A3516B" w:rsidTr="5E2E1A8A" w14:paraId="1A0A0F6F"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3A5EEC" w:rsidR="00A3516B" w:rsidRDefault="00A3516B" w14:paraId="66539CA8" w14:textId="77777777">
            <w:pPr>
              <w:snapToGrid w:val="0"/>
              <w:rPr>
                <w:szCs w:val="18"/>
                <w:highlight w:val="yellow"/>
              </w:rPr>
            </w:pPr>
            <w:r w:rsidRPr="008F697E">
              <w:rPr>
                <w:szCs w:val="18"/>
              </w:rPr>
              <w:t>0.2</w:t>
            </w:r>
            <w:r w:rsidRPr="003A5EEC">
              <w:rPr>
                <w:szCs w:val="18"/>
                <w:highlight w:val="yellow"/>
              </w:rPr>
              <w:t xml:space="preserve"> </w:t>
            </w:r>
          </w:p>
        </w:tc>
        <w:tc>
          <w:tcPr>
            <w:tcW w:w="1715" w:type="dxa"/>
            <w:tcBorders>
              <w:top w:val="single" w:color="000000" w:themeColor="text1" w:sz="4" w:space="0"/>
              <w:left w:val="single" w:color="000000" w:themeColor="text1" w:sz="4" w:space="0"/>
              <w:bottom w:val="single" w:color="000000" w:themeColor="text1" w:sz="4" w:space="0"/>
            </w:tcBorders>
          </w:tcPr>
          <w:p w:rsidRPr="00041A45" w:rsidR="00A3516B" w:rsidRDefault="00041A45" w14:paraId="30ADCB39" w14:textId="2746DE1D">
            <w:pPr>
              <w:snapToGrid w:val="0"/>
              <w:rPr>
                <w:szCs w:val="18"/>
              </w:rPr>
            </w:pPr>
            <w:r w:rsidRPr="00041A45">
              <w:rPr>
                <w:szCs w:val="18"/>
              </w:rPr>
              <w:t>13-04-2023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A5EEC" w:rsidR="00A3516B" w:rsidP="5E2E1A8A" w:rsidRDefault="02BDFFCE" w14:paraId="165A1CA8" w14:textId="77777777">
            <w:pPr>
              <w:rPr>
                <w:lang w:val="en-GB"/>
              </w:rPr>
            </w:pPr>
            <w:r>
              <w:t>Tweede versie RFC</w:t>
            </w:r>
            <w:r w:rsidRPr="5E2E1A8A" w:rsidR="00A3516B">
              <w:rPr>
                <w:lang w:val="en-GB"/>
              </w:rPr>
              <w:t xml:space="preserve"> </w:t>
            </w:r>
          </w:p>
        </w:tc>
      </w:tr>
      <w:tr w:rsidRPr="00E9792B" w:rsidR="00A3516B" w:rsidTr="5E2E1A8A" w14:paraId="7151A238"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8F697E" w:rsidR="00A3516B" w:rsidRDefault="00A3516B" w14:paraId="0EFEC3DC" w14:textId="77777777">
            <w:pPr>
              <w:snapToGrid w:val="0"/>
              <w:rPr>
                <w:szCs w:val="18"/>
                <w:lang w:val="en-GB"/>
              </w:rPr>
            </w:pPr>
            <w:r w:rsidRPr="008F697E">
              <w:rPr>
                <w:szCs w:val="18"/>
                <w:lang w:val="en-GB"/>
              </w:rPr>
              <w:t>0.3</w:t>
            </w:r>
          </w:p>
        </w:tc>
        <w:tc>
          <w:tcPr>
            <w:tcW w:w="1715" w:type="dxa"/>
            <w:tcBorders>
              <w:top w:val="single" w:color="000000" w:themeColor="text1" w:sz="4" w:space="0"/>
              <w:left w:val="single" w:color="000000" w:themeColor="text1" w:sz="4" w:space="0"/>
              <w:bottom w:val="single" w:color="000000" w:themeColor="text1" w:sz="4" w:space="0"/>
            </w:tcBorders>
          </w:tcPr>
          <w:p w:rsidRPr="008F697E" w:rsidR="00A3516B" w:rsidRDefault="009025E8" w14:paraId="5EAC7AAE" w14:textId="05C38689">
            <w:pPr>
              <w:snapToGrid w:val="0"/>
              <w:rPr>
                <w:szCs w:val="18"/>
                <w:lang w:val="en-GB"/>
              </w:rPr>
            </w:pPr>
            <w:r>
              <w:rPr>
                <w:szCs w:val="18"/>
                <w:lang w:val="en-GB"/>
              </w:rPr>
              <w:t>04-05-2023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F697E" w:rsidR="00A3516B" w:rsidP="5E2E1A8A" w:rsidRDefault="00A3516B" w14:paraId="19EB420D" w14:textId="77777777">
            <w:pPr>
              <w:rPr>
                <w:lang w:val="en-GB"/>
              </w:rPr>
            </w:pPr>
            <w:r w:rsidRPr="5E2E1A8A">
              <w:rPr>
                <w:lang w:val="en-GB"/>
              </w:rPr>
              <w:t xml:space="preserve">Ter </w:t>
            </w:r>
            <w:r w:rsidRPr="5E2E1A8A" w:rsidR="4F25F00E">
              <w:rPr>
                <w:lang w:val="en-GB"/>
              </w:rPr>
              <w:t>intake SI</w:t>
            </w:r>
          </w:p>
        </w:tc>
      </w:tr>
      <w:tr w:rsidRPr="00E9792B" w:rsidR="00A3516B" w:rsidTr="5E2E1A8A" w14:paraId="0489BE31"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3A5EEC" w:rsidR="00A3516B" w:rsidRDefault="001A7FFA" w14:paraId="63C932B5" w14:textId="77777777">
            <w:pPr>
              <w:snapToGrid w:val="0"/>
              <w:rPr>
                <w:szCs w:val="18"/>
                <w:highlight w:val="yellow"/>
                <w:lang w:val="en-GB"/>
              </w:rPr>
            </w:pPr>
            <w:r w:rsidRPr="00AA3636">
              <w:rPr>
                <w:szCs w:val="18"/>
                <w:lang w:val="en-GB"/>
              </w:rPr>
              <w:t>0</w:t>
            </w:r>
            <w:r w:rsidRPr="00AA3636" w:rsidR="00D80397">
              <w:rPr>
                <w:szCs w:val="18"/>
                <w:lang w:val="en-GB"/>
              </w:rPr>
              <w:t>.</w:t>
            </w:r>
            <w:r w:rsidR="00E61FBD">
              <w:rPr>
                <w:szCs w:val="18"/>
                <w:lang w:val="en-GB"/>
              </w:rPr>
              <w:t>6</w:t>
            </w:r>
          </w:p>
        </w:tc>
        <w:tc>
          <w:tcPr>
            <w:tcW w:w="1715" w:type="dxa"/>
            <w:tcBorders>
              <w:top w:val="single" w:color="000000" w:themeColor="text1" w:sz="4" w:space="0"/>
              <w:left w:val="single" w:color="000000" w:themeColor="text1" w:sz="4" w:space="0"/>
              <w:bottom w:val="single" w:color="000000" w:themeColor="text1" w:sz="4" w:space="0"/>
            </w:tcBorders>
          </w:tcPr>
          <w:p w:rsidRPr="003A5EEC" w:rsidR="00A3516B" w:rsidRDefault="008A33E4" w14:paraId="38AB270A" w14:textId="58B33955">
            <w:pPr>
              <w:snapToGrid w:val="0"/>
              <w:rPr>
                <w:szCs w:val="18"/>
                <w:highlight w:val="yellow"/>
                <w:lang w:val="en-GB"/>
              </w:rPr>
            </w:pPr>
            <w:r w:rsidRPr="008A33E4">
              <w:rPr>
                <w:szCs w:val="18"/>
                <w:lang w:val="en-GB"/>
              </w:rPr>
              <w:t>15-05-2023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A5EEC" w:rsidR="00A3516B" w:rsidRDefault="00A47C88" w14:paraId="190589F2" w14:textId="77777777">
            <w:pPr>
              <w:snapToGrid w:val="0"/>
              <w:rPr>
                <w:szCs w:val="18"/>
                <w:highlight w:val="yellow"/>
              </w:rPr>
            </w:pPr>
            <w:r w:rsidRPr="00AA3636">
              <w:rPr>
                <w:szCs w:val="18"/>
              </w:rPr>
              <w:t xml:space="preserve">Versie </w:t>
            </w:r>
            <w:r w:rsidR="002032E6">
              <w:rPr>
                <w:szCs w:val="18"/>
              </w:rPr>
              <w:t>voor Change Authority</w:t>
            </w:r>
          </w:p>
        </w:tc>
      </w:tr>
      <w:tr w:rsidRPr="00E9792B" w:rsidR="00A3516B" w:rsidTr="5E2E1A8A" w14:paraId="7D278931"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AA3636" w:rsidR="00A3516B" w:rsidRDefault="00E61FBD" w14:paraId="335216E6" w14:textId="77777777">
            <w:pPr>
              <w:snapToGrid w:val="0"/>
              <w:rPr>
                <w:szCs w:val="18"/>
              </w:rPr>
            </w:pPr>
            <w:r w:rsidRPr="00AA3636">
              <w:rPr>
                <w:szCs w:val="18"/>
              </w:rPr>
              <w:t>0.</w:t>
            </w:r>
            <w:r w:rsidR="002F3821">
              <w:rPr>
                <w:szCs w:val="18"/>
              </w:rPr>
              <w:t>8</w:t>
            </w:r>
          </w:p>
        </w:tc>
        <w:tc>
          <w:tcPr>
            <w:tcW w:w="1715" w:type="dxa"/>
            <w:tcBorders>
              <w:top w:val="single" w:color="000000" w:themeColor="text1" w:sz="4" w:space="0"/>
              <w:left w:val="single" w:color="000000" w:themeColor="text1" w:sz="4" w:space="0"/>
              <w:bottom w:val="single" w:color="000000" w:themeColor="text1" w:sz="4" w:space="0"/>
            </w:tcBorders>
          </w:tcPr>
          <w:p w:rsidRPr="00AA3636" w:rsidR="00A3516B" w:rsidRDefault="009B3006" w14:paraId="6F4538C3" w14:textId="479F8085">
            <w:pPr>
              <w:snapToGrid w:val="0"/>
              <w:rPr>
                <w:szCs w:val="18"/>
              </w:rPr>
            </w:pPr>
            <w:r>
              <w:rPr>
                <w:szCs w:val="18"/>
              </w:rPr>
              <w:t>25-05-2023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3636" w:rsidR="00A3516B" w:rsidRDefault="00E61FBD" w14:paraId="4D9F8E6B" w14:textId="77777777">
            <w:pPr>
              <w:snapToGrid w:val="0"/>
              <w:rPr>
                <w:szCs w:val="18"/>
              </w:rPr>
            </w:pPr>
            <w:r w:rsidRPr="00E61FBD">
              <w:rPr>
                <w:szCs w:val="18"/>
              </w:rPr>
              <w:t xml:space="preserve">Versie </w:t>
            </w:r>
            <w:r w:rsidR="002032E6">
              <w:rPr>
                <w:szCs w:val="18"/>
              </w:rPr>
              <w:t>ter goedkeuring voor SI</w:t>
            </w:r>
          </w:p>
        </w:tc>
      </w:tr>
      <w:tr w:rsidRPr="00E9792B" w:rsidR="00A3516B" w:rsidTr="5E2E1A8A" w14:paraId="3FA7DE1D"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Pr="00BD1BB5" w:rsidR="00502C07" w:rsidRDefault="00502C07" w14:paraId="70C71356" w14:textId="77777777">
            <w:pPr>
              <w:snapToGrid w:val="0"/>
              <w:rPr>
                <w:szCs w:val="18"/>
              </w:rPr>
            </w:pPr>
            <w:r>
              <w:rPr>
                <w:szCs w:val="18"/>
              </w:rPr>
              <w:t>0.</w:t>
            </w:r>
            <w:r w:rsidR="002F3821">
              <w:rPr>
                <w:szCs w:val="18"/>
              </w:rPr>
              <w:t>9</w:t>
            </w:r>
          </w:p>
        </w:tc>
        <w:tc>
          <w:tcPr>
            <w:tcW w:w="1715" w:type="dxa"/>
            <w:tcBorders>
              <w:top w:val="single" w:color="000000" w:themeColor="text1" w:sz="4" w:space="0"/>
              <w:left w:val="single" w:color="000000" w:themeColor="text1" w:sz="4" w:space="0"/>
              <w:bottom w:val="single" w:color="000000" w:themeColor="text1" w:sz="4" w:space="0"/>
            </w:tcBorders>
          </w:tcPr>
          <w:p w:rsidRPr="00BD1BB5" w:rsidR="00A3516B" w:rsidRDefault="005D5B50" w14:paraId="203DB1DF" w14:textId="2B43D7BC">
            <w:pPr>
              <w:snapToGrid w:val="0"/>
              <w:rPr>
                <w:szCs w:val="18"/>
              </w:rPr>
            </w:pPr>
            <w:r>
              <w:rPr>
                <w:szCs w:val="18"/>
              </w:rPr>
              <w:t>05-06-2023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D1BB5" w:rsidR="00A3516B" w:rsidRDefault="00502C07" w14:paraId="79DD7394" w14:textId="77777777">
            <w:pPr>
              <w:snapToGrid w:val="0"/>
              <w:rPr>
                <w:szCs w:val="18"/>
              </w:rPr>
            </w:pPr>
            <w:r>
              <w:rPr>
                <w:szCs w:val="18"/>
              </w:rPr>
              <w:t xml:space="preserve">Versie ter </w:t>
            </w:r>
            <w:r w:rsidR="002032E6">
              <w:rPr>
                <w:szCs w:val="18"/>
              </w:rPr>
              <w:t>vaststelling voor SSG</w:t>
            </w:r>
          </w:p>
        </w:tc>
      </w:tr>
      <w:tr w:rsidRPr="00E9792B" w:rsidR="002F3821" w:rsidTr="5E2E1A8A" w14:paraId="27FB1E08" w14:textId="77777777">
        <w:trPr>
          <w:trHeight w:val="250"/>
        </w:trPr>
        <w:tc>
          <w:tcPr>
            <w:tcW w:w="1472" w:type="dxa"/>
            <w:tcBorders>
              <w:top w:val="single" w:color="000000" w:themeColor="text1" w:sz="4" w:space="0"/>
              <w:left w:val="single" w:color="000000" w:themeColor="text1" w:sz="4" w:space="0"/>
              <w:bottom w:val="single" w:color="000000" w:themeColor="text1" w:sz="4" w:space="0"/>
            </w:tcBorders>
          </w:tcPr>
          <w:p w:rsidR="002F3821" w:rsidRDefault="002F3821" w14:paraId="2600E75D" w14:textId="77777777">
            <w:pPr>
              <w:snapToGrid w:val="0"/>
              <w:rPr>
                <w:szCs w:val="18"/>
              </w:rPr>
            </w:pPr>
            <w:r>
              <w:rPr>
                <w:szCs w:val="18"/>
              </w:rPr>
              <w:t>1.0</w:t>
            </w:r>
          </w:p>
        </w:tc>
        <w:tc>
          <w:tcPr>
            <w:tcW w:w="1715" w:type="dxa"/>
            <w:tcBorders>
              <w:top w:val="single" w:color="000000" w:themeColor="text1" w:sz="4" w:space="0"/>
              <w:left w:val="single" w:color="000000" w:themeColor="text1" w:sz="4" w:space="0"/>
              <w:bottom w:val="single" w:color="000000" w:themeColor="text1" w:sz="4" w:space="0"/>
            </w:tcBorders>
          </w:tcPr>
          <w:p w:rsidRPr="00BD1BB5" w:rsidR="002F3821" w:rsidRDefault="00857E7D" w14:paraId="0BB892AF" w14:textId="166B1B1A">
            <w:pPr>
              <w:snapToGrid w:val="0"/>
              <w:rPr>
                <w:szCs w:val="18"/>
              </w:rPr>
            </w:pPr>
            <w:r>
              <w:rPr>
                <w:szCs w:val="18"/>
              </w:rPr>
              <w:t>09-06-2023</w:t>
            </w:r>
          </w:p>
        </w:tc>
        <w:tc>
          <w:tcPr>
            <w:tcW w:w="68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F3821" w:rsidRDefault="002032E6" w14:paraId="42E00A62" w14:textId="77777777">
            <w:pPr>
              <w:snapToGrid w:val="0"/>
              <w:rPr>
                <w:szCs w:val="18"/>
              </w:rPr>
            </w:pPr>
            <w:r>
              <w:rPr>
                <w:szCs w:val="18"/>
              </w:rPr>
              <w:t xml:space="preserve">Versie ter publicatie </w:t>
            </w:r>
            <w:r w:rsidR="00904008">
              <w:rPr>
                <w:szCs w:val="18"/>
              </w:rPr>
              <w:t>m</w:t>
            </w:r>
            <w:r>
              <w:rPr>
                <w:szCs w:val="18"/>
              </w:rPr>
              <w:t>ijnMFFBAS</w:t>
            </w:r>
          </w:p>
        </w:tc>
      </w:tr>
    </w:tbl>
    <w:p w:rsidRPr="00E02B66" w:rsidR="00F05426" w:rsidP="0031608E" w:rsidRDefault="00F05426" w14:paraId="67BBD6DF" w14:textId="77777777">
      <w:pPr>
        <w:outlineLvl w:val="0"/>
      </w:pPr>
    </w:p>
    <w:sectPr w:rsidRPr="00E02B66" w:rsidR="00F05426" w:rsidSect="00A20089">
      <w:headerReference w:type="default" r:id="rId11"/>
      <w:footerReference w:type="default" r:id="rId12"/>
      <w:headerReference w:type="first" r:id="rId13"/>
      <w:footerReference w:type="first" r:id="rId14"/>
      <w:pgSz w:w="11906" w:h="16838" w:code="9"/>
      <w:pgMar w:top="2835" w:right="1134" w:bottom="1418" w:left="1134" w:header="709"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0E5" w:rsidRDefault="003770E5" w14:paraId="6D0DA4BF" w14:textId="77777777">
      <w:pPr>
        <w:spacing w:line="240" w:lineRule="auto"/>
      </w:pPr>
      <w:r>
        <w:separator/>
      </w:r>
    </w:p>
  </w:endnote>
  <w:endnote w:type="continuationSeparator" w:id="0">
    <w:p w:rsidR="003770E5" w:rsidRDefault="003770E5" w14:paraId="303C4C81" w14:textId="77777777">
      <w:pPr>
        <w:spacing w:line="240" w:lineRule="auto"/>
      </w:pPr>
      <w:r>
        <w:continuationSeparator/>
      </w:r>
    </w:p>
  </w:endnote>
  <w:endnote w:type="continuationNotice" w:id="1">
    <w:p w:rsidR="003770E5" w:rsidRDefault="003770E5" w14:paraId="51A4E9A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A416D" w:rsidRDefault="00A20089" w14:paraId="5B809313" w14:textId="77777777">
    <w:pPr>
      <w:pStyle w:val="Footer"/>
    </w:pPr>
    <w:r>
      <w:rPr>
        <w:noProof/>
      </w:rPr>
      <w:drawing>
        <wp:anchor distT="0" distB="0" distL="114300" distR="114300" simplePos="0" relativeHeight="251658243" behindDoc="1" locked="0" layoutInCell="1" allowOverlap="1" wp14:anchorId="559D2574" wp14:editId="08B2AE8F">
          <wp:simplePos x="0" y="0"/>
          <wp:positionH relativeFrom="page">
            <wp:align>right</wp:align>
          </wp:positionH>
          <wp:positionV relativeFrom="paragraph">
            <wp:posOffset>-219075</wp:posOffset>
          </wp:positionV>
          <wp:extent cx="2387600"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87600" cy="1562100"/>
                  </a:xfrm>
                  <a:prstGeom prst="rect">
                    <a:avLst/>
                  </a:prstGeom>
                </pic:spPr>
              </pic:pic>
            </a:graphicData>
          </a:graphic>
          <wp14:sizeRelH relativeFrom="page">
            <wp14:pctWidth>0</wp14:pctWidth>
          </wp14:sizeRelH>
          <wp14:sizeRelV relativeFrom="page">
            <wp14:pctHeight>0</wp14:pctHeight>
          </wp14:sizeRelV>
        </wp:anchor>
      </w:drawing>
    </w:r>
    <w:r w:rsidRPr="00DA03D4" w:rsidR="00FA416D">
      <w:rPr>
        <w:b/>
      </w:rPr>
      <w:fldChar w:fldCharType="begin"/>
    </w:r>
    <w:r w:rsidRPr="00DA03D4" w:rsidR="00FA416D">
      <w:rPr>
        <w:b/>
      </w:rPr>
      <w:instrText xml:space="preserve"> PAGE   \* MERGEFORMAT </w:instrText>
    </w:r>
    <w:r w:rsidRPr="00DA03D4" w:rsidR="00FA416D">
      <w:rPr>
        <w:b/>
      </w:rPr>
      <w:fldChar w:fldCharType="separate"/>
    </w:r>
    <w:r w:rsidR="00FA416D">
      <w:rPr>
        <w:b/>
        <w:noProof/>
      </w:rPr>
      <w:t>2</w:t>
    </w:r>
    <w:r w:rsidRPr="00DA03D4" w:rsidR="00FA416D">
      <w:rPr>
        <w:b/>
      </w:rPr>
      <w:fldChar w:fldCharType="end"/>
    </w:r>
    <w:r w:rsidRPr="00DA03D4" w:rsidR="00FA416D">
      <w:rPr>
        <w:b/>
      </w:rPr>
      <w:t xml:space="preserve"> - </w:t>
    </w:r>
    <w:r w:rsidRPr="00DA03D4" w:rsidR="00FA416D">
      <w:rPr>
        <w:b/>
      </w:rPr>
      <w:fldChar w:fldCharType="begin"/>
    </w:r>
    <w:r w:rsidRPr="00DA03D4" w:rsidR="00FA416D">
      <w:rPr>
        <w:b/>
      </w:rPr>
      <w:instrText xml:space="preserve"> NUMPAGES   \* MERGEFORMAT </w:instrText>
    </w:r>
    <w:r w:rsidRPr="00DA03D4" w:rsidR="00FA416D">
      <w:rPr>
        <w:b/>
      </w:rPr>
      <w:fldChar w:fldCharType="separate"/>
    </w:r>
    <w:r w:rsidR="00FA416D">
      <w:rPr>
        <w:b/>
        <w:noProof/>
      </w:rPr>
      <w:t>6</w:t>
    </w:r>
    <w:r w:rsidRPr="00DA03D4" w:rsidR="00FA416D">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313A" w:rsidRDefault="00A20089" w14:paraId="79615923" w14:textId="77777777">
    <w:pPr>
      <w:pStyle w:val="Footer"/>
    </w:pPr>
    <w:r>
      <w:rPr>
        <w:noProof/>
      </w:rPr>
      <w:drawing>
        <wp:anchor distT="0" distB="0" distL="114300" distR="114300" simplePos="0" relativeHeight="251658245" behindDoc="1" locked="0" layoutInCell="1" allowOverlap="1" wp14:anchorId="5FCBEA69" wp14:editId="2CECA001">
          <wp:simplePos x="0" y="0"/>
          <wp:positionH relativeFrom="page">
            <wp:align>right</wp:align>
          </wp:positionH>
          <wp:positionV relativeFrom="paragraph">
            <wp:posOffset>-219075</wp:posOffset>
          </wp:positionV>
          <wp:extent cx="23876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87600" cy="1562100"/>
                  </a:xfrm>
                  <a:prstGeom prst="rect">
                    <a:avLst/>
                  </a:prstGeom>
                </pic:spPr>
              </pic:pic>
            </a:graphicData>
          </a:graphic>
          <wp14:sizeRelH relativeFrom="page">
            <wp14:pctWidth>0</wp14:pctWidth>
          </wp14:sizeRelH>
          <wp14:sizeRelV relativeFrom="page">
            <wp14:pctHeight>0</wp14:pctHeight>
          </wp14:sizeRelV>
        </wp:anchor>
      </w:drawing>
    </w:r>
    <w:r w:rsidRPr="00DA03D4" w:rsidR="00DF4522">
      <w:rPr>
        <w:b/>
      </w:rPr>
      <w:fldChar w:fldCharType="begin"/>
    </w:r>
    <w:r w:rsidRPr="00DA03D4" w:rsidR="00DF4522">
      <w:rPr>
        <w:b/>
      </w:rPr>
      <w:instrText xml:space="preserve"> PAGE   \* MERGEFORMAT </w:instrText>
    </w:r>
    <w:r w:rsidRPr="00DA03D4" w:rsidR="00DF4522">
      <w:rPr>
        <w:b/>
      </w:rPr>
      <w:fldChar w:fldCharType="separate"/>
    </w:r>
    <w:r w:rsidR="00DF4522">
      <w:rPr>
        <w:b/>
      </w:rPr>
      <w:t>2</w:t>
    </w:r>
    <w:r w:rsidRPr="00DA03D4" w:rsidR="00DF4522">
      <w:rPr>
        <w:b/>
      </w:rPr>
      <w:fldChar w:fldCharType="end"/>
    </w:r>
    <w:r w:rsidRPr="00DA03D4" w:rsidR="00DF4522">
      <w:rPr>
        <w:b/>
      </w:rPr>
      <w:t xml:space="preserve"> - </w:t>
    </w:r>
    <w:r w:rsidRPr="00DA03D4" w:rsidR="00DF4522">
      <w:rPr>
        <w:b/>
      </w:rPr>
      <w:fldChar w:fldCharType="begin"/>
    </w:r>
    <w:r w:rsidRPr="00DA03D4" w:rsidR="00DF4522">
      <w:rPr>
        <w:b/>
      </w:rPr>
      <w:instrText xml:space="preserve"> NUMPAGES   \* MERGEFORMAT </w:instrText>
    </w:r>
    <w:r w:rsidRPr="00DA03D4" w:rsidR="00DF4522">
      <w:rPr>
        <w:b/>
      </w:rPr>
      <w:fldChar w:fldCharType="separate"/>
    </w:r>
    <w:r w:rsidR="00DF4522">
      <w:rPr>
        <w:b/>
      </w:rPr>
      <w:t>8</w:t>
    </w:r>
    <w:r w:rsidRPr="00DA03D4" w:rsidR="00DF4522">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0E5" w:rsidRDefault="003770E5" w14:paraId="71DF6082" w14:textId="77777777">
      <w:pPr>
        <w:spacing w:line="240" w:lineRule="auto"/>
      </w:pPr>
      <w:r>
        <w:separator/>
      </w:r>
    </w:p>
  </w:footnote>
  <w:footnote w:type="continuationSeparator" w:id="0">
    <w:p w:rsidR="003770E5" w:rsidRDefault="003770E5" w14:paraId="3A713C81" w14:textId="77777777">
      <w:pPr>
        <w:spacing w:line="240" w:lineRule="auto"/>
      </w:pPr>
      <w:r>
        <w:continuationSeparator/>
      </w:r>
    </w:p>
  </w:footnote>
  <w:footnote w:type="continuationNotice" w:id="1">
    <w:p w:rsidR="003770E5" w:rsidRDefault="003770E5" w14:paraId="7C3144F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2D30BD" w:rsidR="00FA416D" w:rsidRDefault="001F3142" w14:paraId="60A54EC3" w14:textId="77777777">
    <w:pPr>
      <w:pStyle w:val="Header"/>
      <w:rPr>
        <w:snapToGrid/>
      </w:rPr>
    </w:pPr>
    <w:r>
      <w:rPr>
        <w:noProof/>
      </w:rPr>
      <w:drawing>
        <wp:anchor distT="0" distB="0" distL="114300" distR="114300" simplePos="0" relativeHeight="251658242" behindDoc="1" locked="0" layoutInCell="1" allowOverlap="1" wp14:anchorId="55A160B9" wp14:editId="2B0876F2">
          <wp:simplePos x="0" y="0"/>
          <wp:positionH relativeFrom="page">
            <wp:posOffset>50800</wp:posOffset>
          </wp:positionH>
          <wp:positionV relativeFrom="page">
            <wp:posOffset>114300</wp:posOffset>
          </wp:positionV>
          <wp:extent cx="1274445" cy="692150"/>
          <wp:effectExtent l="0" t="0" r="1905" b="0"/>
          <wp:wrapNone/>
          <wp:docPr id="55" name="Picture 5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EC7DE4E" wp14:editId="54A83F9C">
              <wp:simplePos x="0" y="0"/>
              <wp:positionH relativeFrom="column">
                <wp:posOffset>5102860</wp:posOffset>
              </wp:positionH>
              <wp:positionV relativeFrom="paragraph">
                <wp:posOffset>-119380</wp:posOffset>
              </wp:positionV>
              <wp:extent cx="1305560" cy="374650"/>
              <wp:effectExtent l="0" t="0" r="27940" b="25400"/>
              <wp:wrapNone/>
              <wp:docPr id="5" name="Rectangle 5"/>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rsidRPr="007C1E73" w:rsidR="001F3142" w:rsidP="001F3142" w:rsidRDefault="001F3142" w14:paraId="0CC30262"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6FED39A0">
            <v:rect id="Rectangle 5" style="position:absolute;margin-left:401.8pt;margin-top:-9.4pt;width:102.8pt;height: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black [1600]" strokeweight="2pt" w14:anchorId="7EC7D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">
              <v:textbox inset="1mm,,1mm">
                <w:txbxContent>
                  <w:p w:rsidRPr="007C1E73" w:rsidR="001F3142" w:rsidP="001F3142" w:rsidRDefault="001F3142" w14:paraId="52071E1C"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18E3" w:rsidP="00D418E3" w:rsidRDefault="00D418E3" w14:paraId="359841A3" w14:textId="77777777">
    <w:pPr>
      <w:pStyle w:val="Header"/>
    </w:pPr>
    <w:r>
      <w:rPr>
        <w:noProof/>
      </w:rPr>
      <w:drawing>
        <wp:anchor distT="0" distB="0" distL="114300" distR="114300" simplePos="0" relativeHeight="251658244" behindDoc="1" locked="0" layoutInCell="1" allowOverlap="1" wp14:anchorId="49DF4824" wp14:editId="15DF5CA8">
          <wp:simplePos x="0" y="0"/>
          <wp:positionH relativeFrom="page">
            <wp:posOffset>50800</wp:posOffset>
          </wp:positionH>
          <wp:positionV relativeFrom="page">
            <wp:posOffset>114300</wp:posOffset>
          </wp:positionV>
          <wp:extent cx="1274445" cy="692150"/>
          <wp:effectExtent l="0" t="0" r="1905" b="0"/>
          <wp:wrapNone/>
          <wp:docPr id="57" name="Picture 5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4F248C3" wp14:editId="4DDE2F5D">
              <wp:simplePos x="0" y="0"/>
              <wp:positionH relativeFrom="column">
                <wp:posOffset>5102860</wp:posOffset>
              </wp:positionH>
              <wp:positionV relativeFrom="paragraph">
                <wp:posOffset>-119380</wp:posOffset>
              </wp:positionV>
              <wp:extent cx="1305560" cy="374650"/>
              <wp:effectExtent l="0" t="0" r="27940" b="25400"/>
              <wp:wrapNone/>
              <wp:docPr id="12" name="Rectangle 12"/>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rsidRPr="007C1E73" w:rsidR="00D418E3" w:rsidP="007C1E73" w:rsidRDefault="00D418E3" w14:paraId="03229939"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Pr="007C1E73" w:rsidR="008A59AE">
                            <w:rPr>
                              <w:rFonts w:asciiTheme="minorHAnsi" w:cstheme="minorBidi"/>
                              <w:b/>
                              <w:bCs/>
                              <w:color w:val="00B050"/>
                              <w:kern w:val="24"/>
                              <w:sz w:val="36"/>
                              <w:szCs w:val="36"/>
                            </w:rPr>
                            <w:t>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w14:anchorId="4C3B1941">
            <v:rect id="Rectangle 12" style="position:absolute;margin-left:401.8pt;margin-top:-9.4pt;width:102.8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lack" strokecolor="black [1600]" strokeweight="2pt" w14:anchorId="34F24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">
              <v:textbox inset="1mm,,1mm">
                <w:txbxContent>
                  <w:p w:rsidRPr="007C1E73" w:rsidR="00D418E3" w:rsidP="007C1E73" w:rsidRDefault="00D418E3" w14:paraId="12F185E1"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Pr="007C1E73" w:rsidR="008A59AE">
                      <w:rPr>
                        <w:rFonts w:asciiTheme="minorHAnsi" w:cstheme="minorBidi"/>
                        <w:b/>
                        <w:bCs/>
                        <w:color w:val="00B050"/>
                        <w:kern w:val="24"/>
                        <w:sz w:val="36"/>
                        <w:szCs w:val="36"/>
                      </w:rPr>
                      <w:t>GROEN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D20E"/>
    <w:multiLevelType w:val="multilevel"/>
    <w:tmpl w:val="00EBD21E"/>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2994D09"/>
    <w:multiLevelType w:val="hybridMultilevel"/>
    <w:tmpl w:val="D9BA62BC"/>
    <w:lvl w:ilvl="0" w:tplc="CF28ED44">
      <w:start w:val="5"/>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2B04AD3"/>
    <w:multiLevelType w:val="hybridMultilevel"/>
    <w:tmpl w:val="691238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3AF0A6D"/>
    <w:multiLevelType w:val="hybridMultilevel"/>
    <w:tmpl w:val="0A082AEE"/>
    <w:lvl w:ilvl="0" w:tplc="8B78F1CE">
      <w:start w:val="1"/>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7E227F0"/>
    <w:multiLevelType w:val="hybridMultilevel"/>
    <w:tmpl w:val="B9243884"/>
    <w:lvl w:ilvl="0" w:tplc="99F02406">
      <w:start w:val="18"/>
      <w:numFmt w:val="bullet"/>
      <w:lvlText w:val="-"/>
      <w:lvlJc w:val="left"/>
      <w:pPr>
        <w:ind w:left="768" w:hanging="360"/>
      </w:pPr>
      <w:rPr>
        <w:rFonts w:hint="default" w:ascii="Calibri" w:hAnsi="Calibri" w:eastAsia="Times New Roman" w:cs="Calibri"/>
      </w:rPr>
    </w:lvl>
    <w:lvl w:ilvl="1" w:tplc="04130003" w:tentative="1">
      <w:start w:val="1"/>
      <w:numFmt w:val="bullet"/>
      <w:lvlText w:val="o"/>
      <w:lvlJc w:val="left"/>
      <w:pPr>
        <w:ind w:left="1488" w:hanging="360"/>
      </w:pPr>
      <w:rPr>
        <w:rFonts w:hint="default" w:ascii="Courier New" w:hAnsi="Courier New" w:cs="Courier New"/>
      </w:rPr>
    </w:lvl>
    <w:lvl w:ilvl="2" w:tplc="04130005" w:tentative="1">
      <w:start w:val="1"/>
      <w:numFmt w:val="bullet"/>
      <w:lvlText w:val=""/>
      <w:lvlJc w:val="left"/>
      <w:pPr>
        <w:ind w:left="2208" w:hanging="360"/>
      </w:pPr>
      <w:rPr>
        <w:rFonts w:hint="default" w:ascii="Wingdings" w:hAnsi="Wingdings"/>
      </w:rPr>
    </w:lvl>
    <w:lvl w:ilvl="3" w:tplc="04130001" w:tentative="1">
      <w:start w:val="1"/>
      <w:numFmt w:val="bullet"/>
      <w:lvlText w:val=""/>
      <w:lvlJc w:val="left"/>
      <w:pPr>
        <w:ind w:left="2928" w:hanging="360"/>
      </w:pPr>
      <w:rPr>
        <w:rFonts w:hint="default" w:ascii="Symbol" w:hAnsi="Symbol"/>
      </w:rPr>
    </w:lvl>
    <w:lvl w:ilvl="4" w:tplc="04130003" w:tentative="1">
      <w:start w:val="1"/>
      <w:numFmt w:val="bullet"/>
      <w:lvlText w:val="o"/>
      <w:lvlJc w:val="left"/>
      <w:pPr>
        <w:ind w:left="3648" w:hanging="360"/>
      </w:pPr>
      <w:rPr>
        <w:rFonts w:hint="default" w:ascii="Courier New" w:hAnsi="Courier New" w:cs="Courier New"/>
      </w:rPr>
    </w:lvl>
    <w:lvl w:ilvl="5" w:tplc="04130005" w:tentative="1">
      <w:start w:val="1"/>
      <w:numFmt w:val="bullet"/>
      <w:lvlText w:val=""/>
      <w:lvlJc w:val="left"/>
      <w:pPr>
        <w:ind w:left="4368" w:hanging="360"/>
      </w:pPr>
      <w:rPr>
        <w:rFonts w:hint="default" w:ascii="Wingdings" w:hAnsi="Wingdings"/>
      </w:rPr>
    </w:lvl>
    <w:lvl w:ilvl="6" w:tplc="04130001" w:tentative="1">
      <w:start w:val="1"/>
      <w:numFmt w:val="bullet"/>
      <w:lvlText w:val=""/>
      <w:lvlJc w:val="left"/>
      <w:pPr>
        <w:ind w:left="5088" w:hanging="360"/>
      </w:pPr>
      <w:rPr>
        <w:rFonts w:hint="default" w:ascii="Symbol" w:hAnsi="Symbol"/>
      </w:rPr>
    </w:lvl>
    <w:lvl w:ilvl="7" w:tplc="04130003" w:tentative="1">
      <w:start w:val="1"/>
      <w:numFmt w:val="bullet"/>
      <w:lvlText w:val="o"/>
      <w:lvlJc w:val="left"/>
      <w:pPr>
        <w:ind w:left="5808" w:hanging="360"/>
      </w:pPr>
      <w:rPr>
        <w:rFonts w:hint="default" w:ascii="Courier New" w:hAnsi="Courier New" w:cs="Courier New"/>
      </w:rPr>
    </w:lvl>
    <w:lvl w:ilvl="8" w:tplc="04130005" w:tentative="1">
      <w:start w:val="1"/>
      <w:numFmt w:val="bullet"/>
      <w:lvlText w:val=""/>
      <w:lvlJc w:val="left"/>
      <w:pPr>
        <w:ind w:left="6528" w:hanging="360"/>
      </w:pPr>
      <w:rPr>
        <w:rFonts w:hint="default" w:ascii="Wingdings" w:hAnsi="Wingdings"/>
      </w:rPr>
    </w:lvl>
  </w:abstractNum>
  <w:abstractNum w:abstractNumId="5"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7B6B1D"/>
    <w:multiLevelType w:val="multilevel"/>
    <w:tmpl w:val="27FE8A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D510BC9"/>
    <w:multiLevelType w:val="hybridMultilevel"/>
    <w:tmpl w:val="6344C74C"/>
    <w:lvl w:ilvl="0" w:tplc="735ABA0E">
      <w:start w:val="5"/>
      <w:numFmt w:val="bullet"/>
      <w:lvlText w:val="-"/>
      <w:lvlJc w:val="left"/>
      <w:pPr>
        <w:ind w:left="360" w:hanging="360"/>
      </w:pPr>
      <w:rPr>
        <w:rFonts w:hint="default" w:ascii="Calibri" w:hAnsi="Calibri" w:eastAsia="Times New Roman" w:cs="Calibri"/>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0F61234E"/>
    <w:multiLevelType w:val="hybridMultilevel"/>
    <w:tmpl w:val="4AC4B0F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87F76A4"/>
    <w:multiLevelType w:val="hybridMultilevel"/>
    <w:tmpl w:val="6C3802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EDE7165"/>
    <w:multiLevelType w:val="hybridMultilevel"/>
    <w:tmpl w:val="F986298E"/>
    <w:lvl w:ilvl="0" w:tplc="99F02406">
      <w:start w:val="18"/>
      <w:numFmt w:val="bullet"/>
      <w:lvlText w:val="-"/>
      <w:lvlJc w:val="left"/>
      <w:pPr>
        <w:ind w:left="768" w:hanging="360"/>
      </w:pPr>
      <w:rPr>
        <w:rFonts w:hint="default" w:ascii="Calibri" w:hAnsi="Calibri" w:eastAsia="Times New Roman" w:cs="Calibri"/>
      </w:rPr>
    </w:lvl>
    <w:lvl w:ilvl="1" w:tplc="04130003">
      <w:start w:val="1"/>
      <w:numFmt w:val="bullet"/>
      <w:lvlText w:val="o"/>
      <w:lvlJc w:val="left"/>
      <w:pPr>
        <w:ind w:left="1488" w:hanging="360"/>
      </w:pPr>
      <w:rPr>
        <w:rFonts w:hint="default" w:ascii="Courier New" w:hAnsi="Courier New" w:cs="Courier New"/>
      </w:rPr>
    </w:lvl>
    <w:lvl w:ilvl="2" w:tplc="04130005" w:tentative="1">
      <w:start w:val="1"/>
      <w:numFmt w:val="bullet"/>
      <w:lvlText w:val=""/>
      <w:lvlJc w:val="left"/>
      <w:pPr>
        <w:ind w:left="2208" w:hanging="360"/>
      </w:pPr>
      <w:rPr>
        <w:rFonts w:hint="default" w:ascii="Wingdings" w:hAnsi="Wingdings"/>
      </w:rPr>
    </w:lvl>
    <w:lvl w:ilvl="3" w:tplc="04130001" w:tentative="1">
      <w:start w:val="1"/>
      <w:numFmt w:val="bullet"/>
      <w:lvlText w:val=""/>
      <w:lvlJc w:val="left"/>
      <w:pPr>
        <w:ind w:left="2928" w:hanging="360"/>
      </w:pPr>
      <w:rPr>
        <w:rFonts w:hint="default" w:ascii="Symbol" w:hAnsi="Symbol"/>
      </w:rPr>
    </w:lvl>
    <w:lvl w:ilvl="4" w:tplc="04130003" w:tentative="1">
      <w:start w:val="1"/>
      <w:numFmt w:val="bullet"/>
      <w:lvlText w:val="o"/>
      <w:lvlJc w:val="left"/>
      <w:pPr>
        <w:ind w:left="3648" w:hanging="360"/>
      </w:pPr>
      <w:rPr>
        <w:rFonts w:hint="default" w:ascii="Courier New" w:hAnsi="Courier New" w:cs="Courier New"/>
      </w:rPr>
    </w:lvl>
    <w:lvl w:ilvl="5" w:tplc="04130005" w:tentative="1">
      <w:start w:val="1"/>
      <w:numFmt w:val="bullet"/>
      <w:lvlText w:val=""/>
      <w:lvlJc w:val="left"/>
      <w:pPr>
        <w:ind w:left="4368" w:hanging="360"/>
      </w:pPr>
      <w:rPr>
        <w:rFonts w:hint="default" w:ascii="Wingdings" w:hAnsi="Wingdings"/>
      </w:rPr>
    </w:lvl>
    <w:lvl w:ilvl="6" w:tplc="04130001" w:tentative="1">
      <w:start w:val="1"/>
      <w:numFmt w:val="bullet"/>
      <w:lvlText w:val=""/>
      <w:lvlJc w:val="left"/>
      <w:pPr>
        <w:ind w:left="5088" w:hanging="360"/>
      </w:pPr>
      <w:rPr>
        <w:rFonts w:hint="default" w:ascii="Symbol" w:hAnsi="Symbol"/>
      </w:rPr>
    </w:lvl>
    <w:lvl w:ilvl="7" w:tplc="04130003" w:tentative="1">
      <w:start w:val="1"/>
      <w:numFmt w:val="bullet"/>
      <w:lvlText w:val="o"/>
      <w:lvlJc w:val="left"/>
      <w:pPr>
        <w:ind w:left="5808" w:hanging="360"/>
      </w:pPr>
      <w:rPr>
        <w:rFonts w:hint="default" w:ascii="Courier New" w:hAnsi="Courier New" w:cs="Courier New"/>
      </w:rPr>
    </w:lvl>
    <w:lvl w:ilvl="8" w:tplc="04130005" w:tentative="1">
      <w:start w:val="1"/>
      <w:numFmt w:val="bullet"/>
      <w:lvlText w:val=""/>
      <w:lvlJc w:val="left"/>
      <w:pPr>
        <w:ind w:left="6528" w:hanging="360"/>
      </w:pPr>
      <w:rPr>
        <w:rFonts w:hint="default" w:ascii="Wingdings" w:hAnsi="Wingdings"/>
      </w:rPr>
    </w:lvl>
  </w:abstractNum>
  <w:abstractNum w:abstractNumId="11" w15:restartNumberingAfterBreak="0">
    <w:nsid w:val="1F8B3FB0"/>
    <w:multiLevelType w:val="hybridMultilevel"/>
    <w:tmpl w:val="65607CA6"/>
    <w:lvl w:ilvl="0" w:tplc="1D803FE0">
      <w:start w:val="1"/>
      <w:numFmt w:val="decimal"/>
      <w:lvlText w:val="%1"/>
      <w:lvlJc w:val="left"/>
      <w:pPr>
        <w:ind w:left="720" w:hanging="360"/>
      </w:pPr>
      <w:rPr>
        <w:rFonts w:hint="default"/>
        <w:b/>
        <w:i w:val="0"/>
        <w:sz w:val="20"/>
      </w:rPr>
    </w:lvl>
    <w:lvl w:ilvl="1" w:tplc="C966EA9A" w:tentative="1">
      <w:start w:val="1"/>
      <w:numFmt w:val="lowerLetter"/>
      <w:lvlText w:val="%2."/>
      <w:lvlJc w:val="left"/>
      <w:pPr>
        <w:ind w:left="1440" w:hanging="360"/>
      </w:pPr>
    </w:lvl>
    <w:lvl w:ilvl="2" w:tplc="D7928842" w:tentative="1">
      <w:start w:val="1"/>
      <w:numFmt w:val="lowerRoman"/>
      <w:lvlText w:val="%3."/>
      <w:lvlJc w:val="right"/>
      <w:pPr>
        <w:ind w:left="2160" w:hanging="180"/>
      </w:pPr>
    </w:lvl>
    <w:lvl w:ilvl="3" w:tplc="C53C47C6" w:tentative="1">
      <w:start w:val="1"/>
      <w:numFmt w:val="decimal"/>
      <w:lvlText w:val="%4."/>
      <w:lvlJc w:val="left"/>
      <w:pPr>
        <w:ind w:left="2880" w:hanging="360"/>
      </w:pPr>
    </w:lvl>
    <w:lvl w:ilvl="4" w:tplc="E78EF298" w:tentative="1">
      <w:start w:val="1"/>
      <w:numFmt w:val="lowerLetter"/>
      <w:lvlText w:val="%5."/>
      <w:lvlJc w:val="left"/>
      <w:pPr>
        <w:ind w:left="3600" w:hanging="360"/>
      </w:pPr>
    </w:lvl>
    <w:lvl w:ilvl="5" w:tplc="60807D9A" w:tentative="1">
      <w:start w:val="1"/>
      <w:numFmt w:val="lowerRoman"/>
      <w:lvlText w:val="%6."/>
      <w:lvlJc w:val="right"/>
      <w:pPr>
        <w:ind w:left="4320" w:hanging="180"/>
      </w:pPr>
    </w:lvl>
    <w:lvl w:ilvl="6" w:tplc="1FCAFC38" w:tentative="1">
      <w:start w:val="1"/>
      <w:numFmt w:val="decimal"/>
      <w:lvlText w:val="%7."/>
      <w:lvlJc w:val="left"/>
      <w:pPr>
        <w:ind w:left="5040" w:hanging="360"/>
      </w:pPr>
    </w:lvl>
    <w:lvl w:ilvl="7" w:tplc="840E8B74" w:tentative="1">
      <w:start w:val="1"/>
      <w:numFmt w:val="lowerLetter"/>
      <w:lvlText w:val="%8."/>
      <w:lvlJc w:val="left"/>
      <w:pPr>
        <w:ind w:left="5760" w:hanging="360"/>
      </w:pPr>
    </w:lvl>
    <w:lvl w:ilvl="8" w:tplc="62E8B736" w:tentative="1">
      <w:start w:val="1"/>
      <w:numFmt w:val="lowerRoman"/>
      <w:lvlText w:val="%9."/>
      <w:lvlJc w:val="right"/>
      <w:pPr>
        <w:ind w:left="6480" w:hanging="180"/>
      </w:pPr>
    </w:lvl>
  </w:abstractNum>
  <w:abstractNum w:abstractNumId="12" w15:restartNumberingAfterBreak="0">
    <w:nsid w:val="21492F97"/>
    <w:multiLevelType w:val="multilevel"/>
    <w:tmpl w:val="97BCAAA6"/>
    <w:name w:val="List-1025227538"/>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2D5375C4"/>
    <w:multiLevelType w:val="hybridMultilevel"/>
    <w:tmpl w:val="D1AA17A0"/>
    <w:lvl w:ilvl="0" w:tplc="AFA4D7A0">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40B5699"/>
    <w:multiLevelType w:val="multilevel"/>
    <w:tmpl w:val="DE7C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6859A5"/>
    <w:multiLevelType w:val="multilevel"/>
    <w:tmpl w:val="97BCAAA6"/>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15:restartNumberingAfterBreak="0">
    <w:nsid w:val="39E36B58"/>
    <w:multiLevelType w:val="hybridMultilevel"/>
    <w:tmpl w:val="B9208CEE"/>
    <w:lvl w:ilvl="0" w:tplc="DDACAC04">
      <w:numFmt w:val="bullet"/>
      <w:lvlText w:val=""/>
      <w:lvlJc w:val="left"/>
      <w:pPr>
        <w:ind w:left="720" w:hanging="360"/>
      </w:pPr>
      <w:rPr>
        <w:rFonts w:hint="default" w:ascii="Symbol" w:hAnsi="Symbol" w:eastAsia="Times New Roman" w:cs="Times New Roman"/>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F5D06A6"/>
    <w:multiLevelType w:val="hybridMultilevel"/>
    <w:tmpl w:val="815ADFAE"/>
    <w:lvl w:ilvl="0" w:tplc="04130001">
      <w:start w:val="1"/>
      <w:numFmt w:val="bullet"/>
      <w:lvlText w:val=""/>
      <w:lvlJc w:val="left"/>
      <w:pPr>
        <w:ind w:left="766" w:hanging="360"/>
      </w:pPr>
      <w:rPr>
        <w:rFonts w:hint="default" w:ascii="Symbol" w:hAnsi="Symbol"/>
      </w:rPr>
    </w:lvl>
    <w:lvl w:ilvl="1" w:tplc="04130003" w:tentative="1">
      <w:start w:val="1"/>
      <w:numFmt w:val="bullet"/>
      <w:lvlText w:val="o"/>
      <w:lvlJc w:val="left"/>
      <w:pPr>
        <w:ind w:left="1486" w:hanging="360"/>
      </w:pPr>
      <w:rPr>
        <w:rFonts w:hint="default" w:ascii="Courier New" w:hAnsi="Courier New" w:cs="Courier New"/>
      </w:rPr>
    </w:lvl>
    <w:lvl w:ilvl="2" w:tplc="04130005" w:tentative="1">
      <w:start w:val="1"/>
      <w:numFmt w:val="bullet"/>
      <w:lvlText w:val=""/>
      <w:lvlJc w:val="left"/>
      <w:pPr>
        <w:ind w:left="2206" w:hanging="360"/>
      </w:pPr>
      <w:rPr>
        <w:rFonts w:hint="default" w:ascii="Wingdings" w:hAnsi="Wingdings"/>
      </w:rPr>
    </w:lvl>
    <w:lvl w:ilvl="3" w:tplc="04130001" w:tentative="1">
      <w:start w:val="1"/>
      <w:numFmt w:val="bullet"/>
      <w:lvlText w:val=""/>
      <w:lvlJc w:val="left"/>
      <w:pPr>
        <w:ind w:left="2926" w:hanging="360"/>
      </w:pPr>
      <w:rPr>
        <w:rFonts w:hint="default" w:ascii="Symbol" w:hAnsi="Symbol"/>
      </w:rPr>
    </w:lvl>
    <w:lvl w:ilvl="4" w:tplc="04130003" w:tentative="1">
      <w:start w:val="1"/>
      <w:numFmt w:val="bullet"/>
      <w:lvlText w:val="o"/>
      <w:lvlJc w:val="left"/>
      <w:pPr>
        <w:ind w:left="3646" w:hanging="360"/>
      </w:pPr>
      <w:rPr>
        <w:rFonts w:hint="default" w:ascii="Courier New" w:hAnsi="Courier New" w:cs="Courier New"/>
      </w:rPr>
    </w:lvl>
    <w:lvl w:ilvl="5" w:tplc="04130005" w:tentative="1">
      <w:start w:val="1"/>
      <w:numFmt w:val="bullet"/>
      <w:lvlText w:val=""/>
      <w:lvlJc w:val="left"/>
      <w:pPr>
        <w:ind w:left="4366" w:hanging="360"/>
      </w:pPr>
      <w:rPr>
        <w:rFonts w:hint="default" w:ascii="Wingdings" w:hAnsi="Wingdings"/>
      </w:rPr>
    </w:lvl>
    <w:lvl w:ilvl="6" w:tplc="04130001" w:tentative="1">
      <w:start w:val="1"/>
      <w:numFmt w:val="bullet"/>
      <w:lvlText w:val=""/>
      <w:lvlJc w:val="left"/>
      <w:pPr>
        <w:ind w:left="5086" w:hanging="360"/>
      </w:pPr>
      <w:rPr>
        <w:rFonts w:hint="default" w:ascii="Symbol" w:hAnsi="Symbol"/>
      </w:rPr>
    </w:lvl>
    <w:lvl w:ilvl="7" w:tplc="04130003" w:tentative="1">
      <w:start w:val="1"/>
      <w:numFmt w:val="bullet"/>
      <w:lvlText w:val="o"/>
      <w:lvlJc w:val="left"/>
      <w:pPr>
        <w:ind w:left="5806" w:hanging="360"/>
      </w:pPr>
      <w:rPr>
        <w:rFonts w:hint="default" w:ascii="Courier New" w:hAnsi="Courier New" w:cs="Courier New"/>
      </w:rPr>
    </w:lvl>
    <w:lvl w:ilvl="8" w:tplc="04130005" w:tentative="1">
      <w:start w:val="1"/>
      <w:numFmt w:val="bullet"/>
      <w:lvlText w:val=""/>
      <w:lvlJc w:val="left"/>
      <w:pPr>
        <w:ind w:left="6526" w:hanging="360"/>
      </w:pPr>
      <w:rPr>
        <w:rFonts w:hint="default" w:ascii="Wingdings" w:hAnsi="Wingdings"/>
      </w:rPr>
    </w:lvl>
  </w:abstractNum>
  <w:abstractNum w:abstractNumId="19" w15:restartNumberingAfterBreak="0">
    <w:nsid w:val="3FC9334C"/>
    <w:multiLevelType w:val="hybridMultilevel"/>
    <w:tmpl w:val="470602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01069E5"/>
    <w:multiLevelType w:val="hybridMultilevel"/>
    <w:tmpl w:val="FD3C96D2"/>
    <w:lvl w:ilvl="0" w:tplc="735ABA0E">
      <w:start w:val="5"/>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42C71020"/>
    <w:multiLevelType w:val="hybridMultilevel"/>
    <w:tmpl w:val="930219C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36A0CA1"/>
    <w:multiLevelType w:val="hybridMultilevel"/>
    <w:tmpl w:val="40CC43DA"/>
    <w:lvl w:ilvl="0" w:tplc="8B78F1CE">
      <w:start w:val="1"/>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3BD611A"/>
    <w:multiLevelType w:val="hybridMultilevel"/>
    <w:tmpl w:val="AED6E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8E3604C"/>
    <w:multiLevelType w:val="hybridMultilevel"/>
    <w:tmpl w:val="FA9CBB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F0120E8"/>
    <w:multiLevelType w:val="hybridMultilevel"/>
    <w:tmpl w:val="240C24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0C608C5"/>
    <w:multiLevelType w:val="hybridMultilevel"/>
    <w:tmpl w:val="5B149D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4C7275D"/>
    <w:multiLevelType w:val="hybridMultilevel"/>
    <w:tmpl w:val="BC7427D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D40B71"/>
    <w:multiLevelType w:val="hybridMultilevel"/>
    <w:tmpl w:val="3DC871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EE00641"/>
    <w:multiLevelType w:val="hybridMultilevel"/>
    <w:tmpl w:val="D76E2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hint="default" w:ascii="Calibri" w:hAnsi="Calibri" w:eastAsia="Times New Roman" w:cs="Calibr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3649FD"/>
    <w:multiLevelType w:val="multilevel"/>
    <w:tmpl w:val="86BE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8A26F63"/>
    <w:multiLevelType w:val="hybridMultilevel"/>
    <w:tmpl w:val="F71C81F8"/>
    <w:lvl w:ilvl="0" w:tplc="04130005">
      <w:start w:val="1"/>
      <w:numFmt w:val="bullet"/>
      <w:lvlText w:val=""/>
      <w:lvlJc w:val="left"/>
      <w:pPr>
        <w:ind w:left="360" w:hanging="360"/>
      </w:pPr>
      <w:rPr>
        <w:rFonts w:hint="default" w:ascii="Wingdings" w:hAnsi="Wingdings"/>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D0E002C"/>
    <w:multiLevelType w:val="multilevel"/>
    <w:tmpl w:val="67D6E454"/>
    <w:lvl w:ilvl="0">
      <w:start w:val="1"/>
      <w:numFmt w:val="decimal"/>
      <w:pStyle w:val="Heading1"/>
      <w:lvlText w:val="%1"/>
      <w:lvlJc w:val="left"/>
      <w:pPr>
        <w:ind w:left="360" w:hanging="360"/>
      </w:pPr>
      <w:rPr>
        <w:rFonts w:hint="default"/>
        <w:color w:val="000000" w:themeColor="text1"/>
      </w:rPr>
    </w:lvl>
    <w:lvl w:ilvl="1">
      <w:start w:val="1"/>
      <w:numFmt w:val="decimal"/>
      <w:pStyle w:val="Heading2"/>
      <w:lvlText w:val="%1.%2"/>
      <w:lvlJc w:val="left"/>
      <w:pPr>
        <w:ind w:left="720" w:hanging="360"/>
      </w:pPr>
      <w:rPr>
        <w:rFonts w:hint="default"/>
        <w:color w:val="000000" w:themeColor="text1"/>
      </w:rPr>
    </w:lvl>
    <w:lvl w:ilvl="2">
      <w:start w:val="1"/>
      <w:numFmt w:val="decimal"/>
      <w:pStyle w:val="Heading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3255DF"/>
    <w:multiLevelType w:val="hybridMultilevel"/>
    <w:tmpl w:val="96EA2634"/>
    <w:lvl w:ilvl="0" w:tplc="BE705998">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9"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217D47"/>
    <w:multiLevelType w:val="hybridMultilevel"/>
    <w:tmpl w:val="9E524D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0F53347"/>
    <w:multiLevelType w:val="hybridMultilevel"/>
    <w:tmpl w:val="D76E2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16cid:durableId="1093933400">
    <w:abstractNumId w:val="30"/>
  </w:num>
  <w:num w:numId="2" w16cid:durableId="14464644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982819">
    <w:abstractNumId w:val="37"/>
  </w:num>
  <w:num w:numId="4" w16cid:durableId="69692224">
    <w:abstractNumId w:val="33"/>
  </w:num>
  <w:num w:numId="5" w16cid:durableId="816335329">
    <w:abstractNumId w:val="39"/>
  </w:num>
  <w:num w:numId="6" w16cid:durableId="902758682">
    <w:abstractNumId w:val="7"/>
  </w:num>
  <w:num w:numId="7" w16cid:durableId="1102412540">
    <w:abstractNumId w:val="36"/>
  </w:num>
  <w:num w:numId="8" w16cid:durableId="1802961017">
    <w:abstractNumId w:val="20"/>
  </w:num>
  <w:num w:numId="9" w16cid:durableId="1400254172">
    <w:abstractNumId w:val="15"/>
  </w:num>
  <w:num w:numId="10" w16cid:durableId="1536193225">
    <w:abstractNumId w:val="35"/>
  </w:num>
  <w:num w:numId="11" w16cid:durableId="2038890577">
    <w:abstractNumId w:val="2"/>
  </w:num>
  <w:num w:numId="12" w16cid:durableId="648676053">
    <w:abstractNumId w:val="25"/>
  </w:num>
  <w:num w:numId="13" w16cid:durableId="1914924090">
    <w:abstractNumId w:val="5"/>
  </w:num>
  <w:num w:numId="14" w16cid:durableId="718669730">
    <w:abstractNumId w:val="21"/>
  </w:num>
  <w:num w:numId="15" w16cid:durableId="1132794697">
    <w:abstractNumId w:val="9"/>
  </w:num>
  <w:num w:numId="16" w16cid:durableId="1653366435">
    <w:abstractNumId w:val="42"/>
  </w:num>
  <w:num w:numId="17" w16cid:durableId="2046977502">
    <w:abstractNumId w:val="1"/>
  </w:num>
  <w:num w:numId="18" w16cid:durableId="450057389">
    <w:abstractNumId w:val="40"/>
  </w:num>
  <w:num w:numId="19" w16cid:durableId="515458045">
    <w:abstractNumId w:val="6"/>
  </w:num>
  <w:num w:numId="20" w16cid:durableId="1657109323">
    <w:abstractNumId w:val="29"/>
  </w:num>
  <w:num w:numId="21" w16cid:durableId="2068647133">
    <w:abstractNumId w:val="0"/>
  </w:num>
  <w:num w:numId="22" w16cid:durableId="574053344">
    <w:abstractNumId w:val="12"/>
  </w:num>
  <w:num w:numId="23" w16cid:durableId="1132937588">
    <w:abstractNumId w:val="16"/>
  </w:num>
  <w:num w:numId="24" w16cid:durableId="1839804056">
    <w:abstractNumId w:val="24"/>
  </w:num>
  <w:num w:numId="25" w16cid:durableId="38827631">
    <w:abstractNumId w:val="3"/>
  </w:num>
  <w:num w:numId="26" w16cid:durableId="26755349">
    <w:abstractNumId w:val="23"/>
  </w:num>
  <w:num w:numId="27" w16cid:durableId="1774738940">
    <w:abstractNumId w:val="34"/>
  </w:num>
  <w:num w:numId="28" w16cid:durableId="1989166239">
    <w:abstractNumId w:val="14"/>
  </w:num>
  <w:num w:numId="29" w16cid:durableId="635330887">
    <w:abstractNumId w:val="26"/>
  </w:num>
  <w:num w:numId="30" w16cid:durableId="2081171798">
    <w:abstractNumId w:val="22"/>
  </w:num>
  <w:num w:numId="31" w16cid:durableId="1195970914">
    <w:abstractNumId w:val="31"/>
  </w:num>
  <w:num w:numId="32" w16cid:durableId="873233208">
    <w:abstractNumId w:val="38"/>
  </w:num>
  <w:num w:numId="33" w16cid:durableId="1365906294">
    <w:abstractNumId w:val="19"/>
  </w:num>
  <w:num w:numId="34" w16cid:durableId="284427276">
    <w:abstractNumId w:val="27"/>
  </w:num>
  <w:num w:numId="35" w16cid:durableId="1840929388">
    <w:abstractNumId w:val="13"/>
  </w:num>
  <w:num w:numId="36" w16cid:durableId="2095779895">
    <w:abstractNumId w:val="18"/>
  </w:num>
  <w:num w:numId="37" w16cid:durableId="1876384555">
    <w:abstractNumId w:val="11"/>
  </w:num>
  <w:num w:numId="38" w16cid:durableId="1104612737">
    <w:abstractNumId w:val="10"/>
  </w:num>
  <w:num w:numId="39" w16cid:durableId="595211012">
    <w:abstractNumId w:val="32"/>
  </w:num>
  <w:num w:numId="40" w16cid:durableId="1792284626">
    <w:abstractNumId w:val="41"/>
  </w:num>
  <w:num w:numId="41" w16cid:durableId="1923832638">
    <w:abstractNumId w:val="17"/>
  </w:num>
  <w:num w:numId="42" w16cid:durableId="729382834">
    <w:abstractNumId w:val="28"/>
  </w:num>
  <w:num w:numId="43" w16cid:durableId="577404744">
    <w:abstractNumId w:val="8"/>
  </w:num>
  <w:num w:numId="44" w16cid:durableId="145332667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98205A"/>
    <w:rsid w:val="00004E80"/>
    <w:rsid w:val="000068C3"/>
    <w:rsid w:val="00012E8D"/>
    <w:rsid w:val="00014F47"/>
    <w:rsid w:val="000158CA"/>
    <w:rsid w:val="000207B6"/>
    <w:rsid w:val="00022E01"/>
    <w:rsid w:val="00022EF9"/>
    <w:rsid w:val="00023316"/>
    <w:rsid w:val="0002596B"/>
    <w:rsid w:val="00027606"/>
    <w:rsid w:val="00030FFE"/>
    <w:rsid w:val="000352C0"/>
    <w:rsid w:val="000377BA"/>
    <w:rsid w:val="00040881"/>
    <w:rsid w:val="00041A45"/>
    <w:rsid w:val="000426AC"/>
    <w:rsid w:val="000428C6"/>
    <w:rsid w:val="00042EDF"/>
    <w:rsid w:val="00042F43"/>
    <w:rsid w:val="00043406"/>
    <w:rsid w:val="00050193"/>
    <w:rsid w:val="00050C6B"/>
    <w:rsid w:val="00054A43"/>
    <w:rsid w:val="00055363"/>
    <w:rsid w:val="00055463"/>
    <w:rsid w:val="000567FC"/>
    <w:rsid w:val="000655C7"/>
    <w:rsid w:val="00067CA1"/>
    <w:rsid w:val="00076061"/>
    <w:rsid w:val="00081DD2"/>
    <w:rsid w:val="00082B80"/>
    <w:rsid w:val="00084683"/>
    <w:rsid w:val="0009017E"/>
    <w:rsid w:val="00095DC9"/>
    <w:rsid w:val="000A06D5"/>
    <w:rsid w:val="000A1776"/>
    <w:rsid w:val="000A3890"/>
    <w:rsid w:val="000A5E21"/>
    <w:rsid w:val="000B0A80"/>
    <w:rsid w:val="000B2165"/>
    <w:rsid w:val="000B3084"/>
    <w:rsid w:val="000B5F73"/>
    <w:rsid w:val="000B6F85"/>
    <w:rsid w:val="000B7422"/>
    <w:rsid w:val="000B7B83"/>
    <w:rsid w:val="000C07BE"/>
    <w:rsid w:val="000D18A7"/>
    <w:rsid w:val="000D4F32"/>
    <w:rsid w:val="000D5ABE"/>
    <w:rsid w:val="000D6724"/>
    <w:rsid w:val="000D69EA"/>
    <w:rsid w:val="000E0D10"/>
    <w:rsid w:val="000E0E15"/>
    <w:rsid w:val="000E1810"/>
    <w:rsid w:val="000E1830"/>
    <w:rsid w:val="000E2530"/>
    <w:rsid w:val="000E4410"/>
    <w:rsid w:val="000E4963"/>
    <w:rsid w:val="000F19D3"/>
    <w:rsid w:val="000F214D"/>
    <w:rsid w:val="000F2C0C"/>
    <w:rsid w:val="000F3E04"/>
    <w:rsid w:val="000F3F91"/>
    <w:rsid w:val="000F439D"/>
    <w:rsid w:val="000F4B19"/>
    <w:rsid w:val="000F7DB4"/>
    <w:rsid w:val="001018CE"/>
    <w:rsid w:val="00102865"/>
    <w:rsid w:val="0010347A"/>
    <w:rsid w:val="00104132"/>
    <w:rsid w:val="00107035"/>
    <w:rsid w:val="001109C3"/>
    <w:rsid w:val="00112CEF"/>
    <w:rsid w:val="001219AB"/>
    <w:rsid w:val="00121E19"/>
    <w:rsid w:val="00122D78"/>
    <w:rsid w:val="00123719"/>
    <w:rsid w:val="00126726"/>
    <w:rsid w:val="001316CE"/>
    <w:rsid w:val="00132469"/>
    <w:rsid w:val="00133F47"/>
    <w:rsid w:val="001353CF"/>
    <w:rsid w:val="00136AD7"/>
    <w:rsid w:val="00137226"/>
    <w:rsid w:val="00146F24"/>
    <w:rsid w:val="00151D9C"/>
    <w:rsid w:val="00157A28"/>
    <w:rsid w:val="00161A74"/>
    <w:rsid w:val="001634FC"/>
    <w:rsid w:val="0016667A"/>
    <w:rsid w:val="0016692E"/>
    <w:rsid w:val="00174F7F"/>
    <w:rsid w:val="00177F02"/>
    <w:rsid w:val="00180DE0"/>
    <w:rsid w:val="00184C11"/>
    <w:rsid w:val="001850EC"/>
    <w:rsid w:val="00185646"/>
    <w:rsid w:val="001930D4"/>
    <w:rsid w:val="001954AC"/>
    <w:rsid w:val="0019562F"/>
    <w:rsid w:val="0019606F"/>
    <w:rsid w:val="001A309B"/>
    <w:rsid w:val="001A36E9"/>
    <w:rsid w:val="001A39DD"/>
    <w:rsid w:val="001A3AC2"/>
    <w:rsid w:val="001A43DC"/>
    <w:rsid w:val="001A4486"/>
    <w:rsid w:val="001A6C63"/>
    <w:rsid w:val="001A7188"/>
    <w:rsid w:val="001A7CDE"/>
    <w:rsid w:val="001A7FFA"/>
    <w:rsid w:val="001B2D5A"/>
    <w:rsid w:val="001B4313"/>
    <w:rsid w:val="001C1817"/>
    <w:rsid w:val="001C29FF"/>
    <w:rsid w:val="001C2F68"/>
    <w:rsid w:val="001C6613"/>
    <w:rsid w:val="001C664E"/>
    <w:rsid w:val="001D00E2"/>
    <w:rsid w:val="001D0340"/>
    <w:rsid w:val="001D041F"/>
    <w:rsid w:val="001D4F2D"/>
    <w:rsid w:val="001D63AF"/>
    <w:rsid w:val="001E0834"/>
    <w:rsid w:val="001E524C"/>
    <w:rsid w:val="001E6DF2"/>
    <w:rsid w:val="001E7FEE"/>
    <w:rsid w:val="001F1ECF"/>
    <w:rsid w:val="001F2386"/>
    <w:rsid w:val="001F3142"/>
    <w:rsid w:val="001F3E80"/>
    <w:rsid w:val="001F7BAA"/>
    <w:rsid w:val="00200995"/>
    <w:rsid w:val="00200D73"/>
    <w:rsid w:val="00201E79"/>
    <w:rsid w:val="002032E6"/>
    <w:rsid w:val="00207937"/>
    <w:rsid w:val="00213365"/>
    <w:rsid w:val="00213D58"/>
    <w:rsid w:val="002141D7"/>
    <w:rsid w:val="002157CE"/>
    <w:rsid w:val="00217640"/>
    <w:rsid w:val="00221091"/>
    <w:rsid w:val="00221DC1"/>
    <w:rsid w:val="00222137"/>
    <w:rsid w:val="00223FFC"/>
    <w:rsid w:val="0022527D"/>
    <w:rsid w:val="002276F6"/>
    <w:rsid w:val="00227C6D"/>
    <w:rsid w:val="00234F15"/>
    <w:rsid w:val="00237743"/>
    <w:rsid w:val="00237865"/>
    <w:rsid w:val="002400B6"/>
    <w:rsid w:val="00242E6C"/>
    <w:rsid w:val="00244A6D"/>
    <w:rsid w:val="00244EBF"/>
    <w:rsid w:val="0024518D"/>
    <w:rsid w:val="00251353"/>
    <w:rsid w:val="0025439C"/>
    <w:rsid w:val="00255C28"/>
    <w:rsid w:val="002601DE"/>
    <w:rsid w:val="00261AD6"/>
    <w:rsid w:val="00265579"/>
    <w:rsid w:val="0027115C"/>
    <w:rsid w:val="00271FF6"/>
    <w:rsid w:val="0027459F"/>
    <w:rsid w:val="002802C9"/>
    <w:rsid w:val="00281C30"/>
    <w:rsid w:val="00282667"/>
    <w:rsid w:val="00286912"/>
    <w:rsid w:val="00291A8A"/>
    <w:rsid w:val="00291E03"/>
    <w:rsid w:val="002921AA"/>
    <w:rsid w:val="00292387"/>
    <w:rsid w:val="002A00FC"/>
    <w:rsid w:val="002A1EF7"/>
    <w:rsid w:val="002A471C"/>
    <w:rsid w:val="002B17A6"/>
    <w:rsid w:val="002B359E"/>
    <w:rsid w:val="002B4D02"/>
    <w:rsid w:val="002C3D21"/>
    <w:rsid w:val="002D30BD"/>
    <w:rsid w:val="002D4962"/>
    <w:rsid w:val="002D6331"/>
    <w:rsid w:val="002D71FF"/>
    <w:rsid w:val="002E0232"/>
    <w:rsid w:val="002E31D4"/>
    <w:rsid w:val="002E4F34"/>
    <w:rsid w:val="002E6148"/>
    <w:rsid w:val="002F0180"/>
    <w:rsid w:val="002F0CED"/>
    <w:rsid w:val="002F190A"/>
    <w:rsid w:val="002F27AD"/>
    <w:rsid w:val="002F27E0"/>
    <w:rsid w:val="002F3821"/>
    <w:rsid w:val="002F54AF"/>
    <w:rsid w:val="002F5936"/>
    <w:rsid w:val="002F5A17"/>
    <w:rsid w:val="002F5B6D"/>
    <w:rsid w:val="00301D3B"/>
    <w:rsid w:val="0030257A"/>
    <w:rsid w:val="00303EFA"/>
    <w:rsid w:val="0030409D"/>
    <w:rsid w:val="003052DB"/>
    <w:rsid w:val="00306949"/>
    <w:rsid w:val="00315738"/>
    <w:rsid w:val="0031608E"/>
    <w:rsid w:val="003202E1"/>
    <w:rsid w:val="00320791"/>
    <w:rsid w:val="003244DD"/>
    <w:rsid w:val="00330708"/>
    <w:rsid w:val="003310D6"/>
    <w:rsid w:val="00332C82"/>
    <w:rsid w:val="00334935"/>
    <w:rsid w:val="00335B2E"/>
    <w:rsid w:val="003413C1"/>
    <w:rsid w:val="003414F2"/>
    <w:rsid w:val="003461F9"/>
    <w:rsid w:val="00346A10"/>
    <w:rsid w:val="00346A86"/>
    <w:rsid w:val="003519AC"/>
    <w:rsid w:val="00355A30"/>
    <w:rsid w:val="003628A1"/>
    <w:rsid w:val="00362CDF"/>
    <w:rsid w:val="003646DC"/>
    <w:rsid w:val="003653D2"/>
    <w:rsid w:val="0036554F"/>
    <w:rsid w:val="00366FA7"/>
    <w:rsid w:val="003729EE"/>
    <w:rsid w:val="00375871"/>
    <w:rsid w:val="003770E5"/>
    <w:rsid w:val="003833C7"/>
    <w:rsid w:val="00385866"/>
    <w:rsid w:val="00391424"/>
    <w:rsid w:val="00391C83"/>
    <w:rsid w:val="003921EF"/>
    <w:rsid w:val="00392B76"/>
    <w:rsid w:val="00392C1D"/>
    <w:rsid w:val="00395088"/>
    <w:rsid w:val="003971C9"/>
    <w:rsid w:val="003A5EEC"/>
    <w:rsid w:val="003A766C"/>
    <w:rsid w:val="003B05BC"/>
    <w:rsid w:val="003B3694"/>
    <w:rsid w:val="003B4A14"/>
    <w:rsid w:val="003C0CBD"/>
    <w:rsid w:val="003C1887"/>
    <w:rsid w:val="003C2262"/>
    <w:rsid w:val="003C4230"/>
    <w:rsid w:val="003C639E"/>
    <w:rsid w:val="003C6424"/>
    <w:rsid w:val="003C65A0"/>
    <w:rsid w:val="003C6B88"/>
    <w:rsid w:val="003C6E36"/>
    <w:rsid w:val="003D1060"/>
    <w:rsid w:val="003D2B6D"/>
    <w:rsid w:val="003D6A0F"/>
    <w:rsid w:val="003D6D76"/>
    <w:rsid w:val="003D7F2F"/>
    <w:rsid w:val="003E1A78"/>
    <w:rsid w:val="003E2993"/>
    <w:rsid w:val="003E2C53"/>
    <w:rsid w:val="003E32DB"/>
    <w:rsid w:val="003E51BA"/>
    <w:rsid w:val="003E5742"/>
    <w:rsid w:val="003E5FFE"/>
    <w:rsid w:val="003E764E"/>
    <w:rsid w:val="003F1467"/>
    <w:rsid w:val="003F2D98"/>
    <w:rsid w:val="003F572B"/>
    <w:rsid w:val="003F5BD3"/>
    <w:rsid w:val="003F5C09"/>
    <w:rsid w:val="003F6C0F"/>
    <w:rsid w:val="00402EF3"/>
    <w:rsid w:val="00403CCC"/>
    <w:rsid w:val="00415EB1"/>
    <w:rsid w:val="00416611"/>
    <w:rsid w:val="00416BCC"/>
    <w:rsid w:val="0042013C"/>
    <w:rsid w:val="004243C0"/>
    <w:rsid w:val="00424558"/>
    <w:rsid w:val="00424D98"/>
    <w:rsid w:val="004262E3"/>
    <w:rsid w:val="004278F0"/>
    <w:rsid w:val="00433E48"/>
    <w:rsid w:val="0043637B"/>
    <w:rsid w:val="0043762E"/>
    <w:rsid w:val="00437779"/>
    <w:rsid w:val="00444B08"/>
    <w:rsid w:val="00445230"/>
    <w:rsid w:val="004506A9"/>
    <w:rsid w:val="00450C44"/>
    <w:rsid w:val="004577E0"/>
    <w:rsid w:val="004601FD"/>
    <w:rsid w:val="004628BC"/>
    <w:rsid w:val="00465AA9"/>
    <w:rsid w:val="00465B29"/>
    <w:rsid w:val="00466FBA"/>
    <w:rsid w:val="004700BE"/>
    <w:rsid w:val="0048143D"/>
    <w:rsid w:val="0048213B"/>
    <w:rsid w:val="0048541B"/>
    <w:rsid w:val="00485E2C"/>
    <w:rsid w:val="004909B1"/>
    <w:rsid w:val="00492305"/>
    <w:rsid w:val="0049314F"/>
    <w:rsid w:val="0049555B"/>
    <w:rsid w:val="0049568B"/>
    <w:rsid w:val="004957B5"/>
    <w:rsid w:val="0049625F"/>
    <w:rsid w:val="004974BF"/>
    <w:rsid w:val="004A0B6F"/>
    <w:rsid w:val="004A5555"/>
    <w:rsid w:val="004A72D8"/>
    <w:rsid w:val="004B1A24"/>
    <w:rsid w:val="004B40E2"/>
    <w:rsid w:val="004B4415"/>
    <w:rsid w:val="004B6383"/>
    <w:rsid w:val="004B7FA2"/>
    <w:rsid w:val="004C36C0"/>
    <w:rsid w:val="004C461E"/>
    <w:rsid w:val="004C46EA"/>
    <w:rsid w:val="004D2890"/>
    <w:rsid w:val="004D29EA"/>
    <w:rsid w:val="004D2D13"/>
    <w:rsid w:val="004D614B"/>
    <w:rsid w:val="004D7776"/>
    <w:rsid w:val="004D787C"/>
    <w:rsid w:val="004D793A"/>
    <w:rsid w:val="004E01D2"/>
    <w:rsid w:val="004E1E0F"/>
    <w:rsid w:val="004E2596"/>
    <w:rsid w:val="004E2843"/>
    <w:rsid w:val="004E2C0D"/>
    <w:rsid w:val="004E2F19"/>
    <w:rsid w:val="004E3719"/>
    <w:rsid w:val="004E6D93"/>
    <w:rsid w:val="004E76C2"/>
    <w:rsid w:val="004E79D7"/>
    <w:rsid w:val="004F2DF6"/>
    <w:rsid w:val="004F2E6B"/>
    <w:rsid w:val="004F380B"/>
    <w:rsid w:val="004F3CD4"/>
    <w:rsid w:val="004F4D17"/>
    <w:rsid w:val="004F6440"/>
    <w:rsid w:val="00502C07"/>
    <w:rsid w:val="00503644"/>
    <w:rsid w:val="0050385D"/>
    <w:rsid w:val="00504779"/>
    <w:rsid w:val="0050491F"/>
    <w:rsid w:val="00507444"/>
    <w:rsid w:val="00507C40"/>
    <w:rsid w:val="00510037"/>
    <w:rsid w:val="00510337"/>
    <w:rsid w:val="00511670"/>
    <w:rsid w:val="00511E5D"/>
    <w:rsid w:val="00516079"/>
    <w:rsid w:val="00516CF7"/>
    <w:rsid w:val="00517661"/>
    <w:rsid w:val="00517AE4"/>
    <w:rsid w:val="0052080E"/>
    <w:rsid w:val="00520AD8"/>
    <w:rsid w:val="00520B45"/>
    <w:rsid w:val="00521CD2"/>
    <w:rsid w:val="00521EA4"/>
    <w:rsid w:val="005221C3"/>
    <w:rsid w:val="00522FBD"/>
    <w:rsid w:val="00523E10"/>
    <w:rsid w:val="005260CE"/>
    <w:rsid w:val="0052664F"/>
    <w:rsid w:val="00527801"/>
    <w:rsid w:val="0053008D"/>
    <w:rsid w:val="0053049D"/>
    <w:rsid w:val="005321F2"/>
    <w:rsid w:val="00532A7F"/>
    <w:rsid w:val="00532C8F"/>
    <w:rsid w:val="0053498A"/>
    <w:rsid w:val="00541665"/>
    <w:rsid w:val="005452F9"/>
    <w:rsid w:val="005467D0"/>
    <w:rsid w:val="00546AC4"/>
    <w:rsid w:val="005551D0"/>
    <w:rsid w:val="00555C15"/>
    <w:rsid w:val="00555FA0"/>
    <w:rsid w:val="0055646B"/>
    <w:rsid w:val="005628BC"/>
    <w:rsid w:val="00563B8E"/>
    <w:rsid w:val="00564E1A"/>
    <w:rsid w:val="00565171"/>
    <w:rsid w:val="0057147D"/>
    <w:rsid w:val="005759CC"/>
    <w:rsid w:val="00586806"/>
    <w:rsid w:val="0059469F"/>
    <w:rsid w:val="005A00F8"/>
    <w:rsid w:val="005A1A2D"/>
    <w:rsid w:val="005A1FBD"/>
    <w:rsid w:val="005A218A"/>
    <w:rsid w:val="005A2FE6"/>
    <w:rsid w:val="005A344A"/>
    <w:rsid w:val="005A6E20"/>
    <w:rsid w:val="005B0B41"/>
    <w:rsid w:val="005B22D3"/>
    <w:rsid w:val="005B698D"/>
    <w:rsid w:val="005C1728"/>
    <w:rsid w:val="005C1F6D"/>
    <w:rsid w:val="005C2DE7"/>
    <w:rsid w:val="005C53B3"/>
    <w:rsid w:val="005C5DD8"/>
    <w:rsid w:val="005D1C73"/>
    <w:rsid w:val="005D5AAC"/>
    <w:rsid w:val="005D5B50"/>
    <w:rsid w:val="005E3F1C"/>
    <w:rsid w:val="005E4FFB"/>
    <w:rsid w:val="005F24F9"/>
    <w:rsid w:val="005F260C"/>
    <w:rsid w:val="005F5015"/>
    <w:rsid w:val="005F5605"/>
    <w:rsid w:val="0060013F"/>
    <w:rsid w:val="006032E9"/>
    <w:rsid w:val="006036AD"/>
    <w:rsid w:val="006100A1"/>
    <w:rsid w:val="00610C4D"/>
    <w:rsid w:val="00614650"/>
    <w:rsid w:val="00614763"/>
    <w:rsid w:val="00617550"/>
    <w:rsid w:val="00624025"/>
    <w:rsid w:val="006261CD"/>
    <w:rsid w:val="00630E23"/>
    <w:rsid w:val="00631290"/>
    <w:rsid w:val="00634AC0"/>
    <w:rsid w:val="00635A4D"/>
    <w:rsid w:val="00635D80"/>
    <w:rsid w:val="00636BD3"/>
    <w:rsid w:val="0064182E"/>
    <w:rsid w:val="006455F8"/>
    <w:rsid w:val="006460C2"/>
    <w:rsid w:val="00647C28"/>
    <w:rsid w:val="00650BE4"/>
    <w:rsid w:val="00651C05"/>
    <w:rsid w:val="006538EC"/>
    <w:rsid w:val="00653CE7"/>
    <w:rsid w:val="00655BA7"/>
    <w:rsid w:val="006567BC"/>
    <w:rsid w:val="006618BC"/>
    <w:rsid w:val="00662F5D"/>
    <w:rsid w:val="00663E3D"/>
    <w:rsid w:val="00663FC6"/>
    <w:rsid w:val="0066540D"/>
    <w:rsid w:val="0067062D"/>
    <w:rsid w:val="0067144F"/>
    <w:rsid w:val="00674A9B"/>
    <w:rsid w:val="00676B8A"/>
    <w:rsid w:val="006810C7"/>
    <w:rsid w:val="00681513"/>
    <w:rsid w:val="00692A35"/>
    <w:rsid w:val="00693F78"/>
    <w:rsid w:val="006957C4"/>
    <w:rsid w:val="006962F8"/>
    <w:rsid w:val="006A07A1"/>
    <w:rsid w:val="006A2F4A"/>
    <w:rsid w:val="006A36E2"/>
    <w:rsid w:val="006A4028"/>
    <w:rsid w:val="006A4B7D"/>
    <w:rsid w:val="006A4D9E"/>
    <w:rsid w:val="006A69B7"/>
    <w:rsid w:val="006B3E9C"/>
    <w:rsid w:val="006B488E"/>
    <w:rsid w:val="006B4DD1"/>
    <w:rsid w:val="006B58A5"/>
    <w:rsid w:val="006B6D8A"/>
    <w:rsid w:val="006C0424"/>
    <w:rsid w:val="006C259B"/>
    <w:rsid w:val="006C3FD7"/>
    <w:rsid w:val="006C56C6"/>
    <w:rsid w:val="006C6955"/>
    <w:rsid w:val="006C7EBB"/>
    <w:rsid w:val="006D191C"/>
    <w:rsid w:val="006D3D23"/>
    <w:rsid w:val="006D5FA4"/>
    <w:rsid w:val="006D63D6"/>
    <w:rsid w:val="006D7F5B"/>
    <w:rsid w:val="006E0C7A"/>
    <w:rsid w:val="006E1912"/>
    <w:rsid w:val="006E2C91"/>
    <w:rsid w:val="006E31D2"/>
    <w:rsid w:val="006E61B2"/>
    <w:rsid w:val="006E7BCA"/>
    <w:rsid w:val="006F12EE"/>
    <w:rsid w:val="006F2D2E"/>
    <w:rsid w:val="006F2D78"/>
    <w:rsid w:val="006F313A"/>
    <w:rsid w:val="006F5DA7"/>
    <w:rsid w:val="006F5DBE"/>
    <w:rsid w:val="006F6EAD"/>
    <w:rsid w:val="00702734"/>
    <w:rsid w:val="00702C0F"/>
    <w:rsid w:val="00703633"/>
    <w:rsid w:val="00703A2C"/>
    <w:rsid w:val="00711DA9"/>
    <w:rsid w:val="007131AD"/>
    <w:rsid w:val="007152BA"/>
    <w:rsid w:val="0072412A"/>
    <w:rsid w:val="00724934"/>
    <w:rsid w:val="00732486"/>
    <w:rsid w:val="00732839"/>
    <w:rsid w:val="00737A00"/>
    <w:rsid w:val="007458CB"/>
    <w:rsid w:val="007459FB"/>
    <w:rsid w:val="00745EBE"/>
    <w:rsid w:val="00746D43"/>
    <w:rsid w:val="007515F6"/>
    <w:rsid w:val="00753746"/>
    <w:rsid w:val="00755788"/>
    <w:rsid w:val="00757319"/>
    <w:rsid w:val="007616BF"/>
    <w:rsid w:val="0076476E"/>
    <w:rsid w:val="00765989"/>
    <w:rsid w:val="00766616"/>
    <w:rsid w:val="0077129C"/>
    <w:rsid w:val="00775DDC"/>
    <w:rsid w:val="00776DDE"/>
    <w:rsid w:val="00780397"/>
    <w:rsid w:val="007863BC"/>
    <w:rsid w:val="0078757F"/>
    <w:rsid w:val="00787C5A"/>
    <w:rsid w:val="00790E07"/>
    <w:rsid w:val="0079349D"/>
    <w:rsid w:val="00796155"/>
    <w:rsid w:val="007968CA"/>
    <w:rsid w:val="0079720B"/>
    <w:rsid w:val="00797902"/>
    <w:rsid w:val="007A4988"/>
    <w:rsid w:val="007A4F16"/>
    <w:rsid w:val="007A569A"/>
    <w:rsid w:val="007B473C"/>
    <w:rsid w:val="007B6DA3"/>
    <w:rsid w:val="007C12BC"/>
    <w:rsid w:val="007C1E73"/>
    <w:rsid w:val="007C391F"/>
    <w:rsid w:val="007C645A"/>
    <w:rsid w:val="007C66DD"/>
    <w:rsid w:val="007C752B"/>
    <w:rsid w:val="007D16E5"/>
    <w:rsid w:val="007D2E36"/>
    <w:rsid w:val="007D6314"/>
    <w:rsid w:val="007D74E0"/>
    <w:rsid w:val="007E0F6B"/>
    <w:rsid w:val="007E1AEE"/>
    <w:rsid w:val="007E7AA2"/>
    <w:rsid w:val="007F2AF9"/>
    <w:rsid w:val="007F44B9"/>
    <w:rsid w:val="007F5074"/>
    <w:rsid w:val="007F638B"/>
    <w:rsid w:val="007F721E"/>
    <w:rsid w:val="0081021E"/>
    <w:rsid w:val="00814CD9"/>
    <w:rsid w:val="00815B19"/>
    <w:rsid w:val="00816DF6"/>
    <w:rsid w:val="0082051B"/>
    <w:rsid w:val="00821231"/>
    <w:rsid w:val="008249A7"/>
    <w:rsid w:val="00826F56"/>
    <w:rsid w:val="0083322E"/>
    <w:rsid w:val="00840223"/>
    <w:rsid w:val="008411F8"/>
    <w:rsid w:val="00842962"/>
    <w:rsid w:val="00842DB6"/>
    <w:rsid w:val="00843A4B"/>
    <w:rsid w:val="0084672E"/>
    <w:rsid w:val="0084D09C"/>
    <w:rsid w:val="00857E7D"/>
    <w:rsid w:val="008624A2"/>
    <w:rsid w:val="00865643"/>
    <w:rsid w:val="00865E70"/>
    <w:rsid w:val="00876285"/>
    <w:rsid w:val="00880A7F"/>
    <w:rsid w:val="008834CE"/>
    <w:rsid w:val="00884594"/>
    <w:rsid w:val="00890229"/>
    <w:rsid w:val="00891342"/>
    <w:rsid w:val="00894AF0"/>
    <w:rsid w:val="00894C61"/>
    <w:rsid w:val="008A33E4"/>
    <w:rsid w:val="008A5619"/>
    <w:rsid w:val="008A59AE"/>
    <w:rsid w:val="008B2AF4"/>
    <w:rsid w:val="008B39E4"/>
    <w:rsid w:val="008B4B46"/>
    <w:rsid w:val="008B4D10"/>
    <w:rsid w:val="008B6D7C"/>
    <w:rsid w:val="008B7744"/>
    <w:rsid w:val="008C3D03"/>
    <w:rsid w:val="008C4074"/>
    <w:rsid w:val="008C6BA8"/>
    <w:rsid w:val="008C713B"/>
    <w:rsid w:val="008D0D2D"/>
    <w:rsid w:val="008D2C90"/>
    <w:rsid w:val="008D4BEF"/>
    <w:rsid w:val="008D551F"/>
    <w:rsid w:val="008E06B6"/>
    <w:rsid w:val="008E206E"/>
    <w:rsid w:val="008E3522"/>
    <w:rsid w:val="008E6545"/>
    <w:rsid w:val="008E65D4"/>
    <w:rsid w:val="008F24EE"/>
    <w:rsid w:val="008F26DE"/>
    <w:rsid w:val="008F55B9"/>
    <w:rsid w:val="008F697E"/>
    <w:rsid w:val="00901A74"/>
    <w:rsid w:val="009025E8"/>
    <w:rsid w:val="00903C87"/>
    <w:rsid w:val="00904008"/>
    <w:rsid w:val="00905490"/>
    <w:rsid w:val="00906874"/>
    <w:rsid w:val="00911200"/>
    <w:rsid w:val="009213B3"/>
    <w:rsid w:val="0092150A"/>
    <w:rsid w:val="00922343"/>
    <w:rsid w:val="0092555C"/>
    <w:rsid w:val="009259D3"/>
    <w:rsid w:val="00927BA1"/>
    <w:rsid w:val="009334EA"/>
    <w:rsid w:val="009524D4"/>
    <w:rsid w:val="00954FFE"/>
    <w:rsid w:val="00955D6E"/>
    <w:rsid w:val="009632F3"/>
    <w:rsid w:val="0096338A"/>
    <w:rsid w:val="009648D8"/>
    <w:rsid w:val="0096619C"/>
    <w:rsid w:val="009676B5"/>
    <w:rsid w:val="009706D8"/>
    <w:rsid w:val="00972040"/>
    <w:rsid w:val="009757DE"/>
    <w:rsid w:val="00975936"/>
    <w:rsid w:val="00975EBC"/>
    <w:rsid w:val="0098205A"/>
    <w:rsid w:val="00982235"/>
    <w:rsid w:val="00982DE3"/>
    <w:rsid w:val="00982E0C"/>
    <w:rsid w:val="00986329"/>
    <w:rsid w:val="009900E2"/>
    <w:rsid w:val="00990480"/>
    <w:rsid w:val="00991228"/>
    <w:rsid w:val="00991FF0"/>
    <w:rsid w:val="009924F0"/>
    <w:rsid w:val="009929E6"/>
    <w:rsid w:val="009940E2"/>
    <w:rsid w:val="009A33DB"/>
    <w:rsid w:val="009A671C"/>
    <w:rsid w:val="009A76DF"/>
    <w:rsid w:val="009B18BD"/>
    <w:rsid w:val="009B3006"/>
    <w:rsid w:val="009B5BC4"/>
    <w:rsid w:val="009B5CBB"/>
    <w:rsid w:val="009B6196"/>
    <w:rsid w:val="009C00D8"/>
    <w:rsid w:val="009C30D2"/>
    <w:rsid w:val="009C5279"/>
    <w:rsid w:val="009C709E"/>
    <w:rsid w:val="009D3A97"/>
    <w:rsid w:val="009D4FD8"/>
    <w:rsid w:val="009D5DC3"/>
    <w:rsid w:val="009D70DF"/>
    <w:rsid w:val="009D7E84"/>
    <w:rsid w:val="009E1407"/>
    <w:rsid w:val="009E7EEB"/>
    <w:rsid w:val="009F2BF4"/>
    <w:rsid w:val="009F4A27"/>
    <w:rsid w:val="00A01A4E"/>
    <w:rsid w:val="00A02E99"/>
    <w:rsid w:val="00A030D3"/>
    <w:rsid w:val="00A07A4C"/>
    <w:rsid w:val="00A07CA0"/>
    <w:rsid w:val="00A15D3B"/>
    <w:rsid w:val="00A20089"/>
    <w:rsid w:val="00A2020D"/>
    <w:rsid w:val="00A23E53"/>
    <w:rsid w:val="00A2423F"/>
    <w:rsid w:val="00A2656A"/>
    <w:rsid w:val="00A30669"/>
    <w:rsid w:val="00A3436F"/>
    <w:rsid w:val="00A3516B"/>
    <w:rsid w:val="00A3590A"/>
    <w:rsid w:val="00A41BD9"/>
    <w:rsid w:val="00A42B9C"/>
    <w:rsid w:val="00A45DA2"/>
    <w:rsid w:val="00A4629B"/>
    <w:rsid w:val="00A47C88"/>
    <w:rsid w:val="00A5048D"/>
    <w:rsid w:val="00A5701C"/>
    <w:rsid w:val="00A67B2D"/>
    <w:rsid w:val="00A67D73"/>
    <w:rsid w:val="00A70C0B"/>
    <w:rsid w:val="00A834AE"/>
    <w:rsid w:val="00A852AD"/>
    <w:rsid w:val="00A8540E"/>
    <w:rsid w:val="00A86DEF"/>
    <w:rsid w:val="00A87BC4"/>
    <w:rsid w:val="00A91704"/>
    <w:rsid w:val="00AA33A0"/>
    <w:rsid w:val="00AA3636"/>
    <w:rsid w:val="00AA6107"/>
    <w:rsid w:val="00AA7A2F"/>
    <w:rsid w:val="00AB2FAE"/>
    <w:rsid w:val="00AB4187"/>
    <w:rsid w:val="00AB62A1"/>
    <w:rsid w:val="00AB63F4"/>
    <w:rsid w:val="00AB6705"/>
    <w:rsid w:val="00AB79C5"/>
    <w:rsid w:val="00AC32F9"/>
    <w:rsid w:val="00AD5556"/>
    <w:rsid w:val="00AD78E9"/>
    <w:rsid w:val="00AE0633"/>
    <w:rsid w:val="00AE2660"/>
    <w:rsid w:val="00AE4417"/>
    <w:rsid w:val="00AE681E"/>
    <w:rsid w:val="00AF0B07"/>
    <w:rsid w:val="00AF20CE"/>
    <w:rsid w:val="00AF2493"/>
    <w:rsid w:val="00AF366E"/>
    <w:rsid w:val="00AF73B9"/>
    <w:rsid w:val="00AF768C"/>
    <w:rsid w:val="00B01136"/>
    <w:rsid w:val="00B0255D"/>
    <w:rsid w:val="00B0364C"/>
    <w:rsid w:val="00B11D06"/>
    <w:rsid w:val="00B13AF4"/>
    <w:rsid w:val="00B13D55"/>
    <w:rsid w:val="00B16216"/>
    <w:rsid w:val="00B201A1"/>
    <w:rsid w:val="00B2204E"/>
    <w:rsid w:val="00B222E3"/>
    <w:rsid w:val="00B223ED"/>
    <w:rsid w:val="00B22FF7"/>
    <w:rsid w:val="00B2698A"/>
    <w:rsid w:val="00B32456"/>
    <w:rsid w:val="00B32769"/>
    <w:rsid w:val="00B40D3A"/>
    <w:rsid w:val="00B4217C"/>
    <w:rsid w:val="00B436E2"/>
    <w:rsid w:val="00B443DF"/>
    <w:rsid w:val="00B512C2"/>
    <w:rsid w:val="00B51694"/>
    <w:rsid w:val="00B54FCC"/>
    <w:rsid w:val="00B573B7"/>
    <w:rsid w:val="00B60297"/>
    <w:rsid w:val="00B630AC"/>
    <w:rsid w:val="00B7032D"/>
    <w:rsid w:val="00B70546"/>
    <w:rsid w:val="00B7470A"/>
    <w:rsid w:val="00B747E6"/>
    <w:rsid w:val="00B75A40"/>
    <w:rsid w:val="00B7689F"/>
    <w:rsid w:val="00B80B9E"/>
    <w:rsid w:val="00B8196D"/>
    <w:rsid w:val="00B831C3"/>
    <w:rsid w:val="00B84F87"/>
    <w:rsid w:val="00B912FD"/>
    <w:rsid w:val="00B937D5"/>
    <w:rsid w:val="00B95ADC"/>
    <w:rsid w:val="00BA57A8"/>
    <w:rsid w:val="00BA6AE9"/>
    <w:rsid w:val="00BA71E2"/>
    <w:rsid w:val="00BB0BF9"/>
    <w:rsid w:val="00BB0FD0"/>
    <w:rsid w:val="00BB1D55"/>
    <w:rsid w:val="00BB57CF"/>
    <w:rsid w:val="00BB7239"/>
    <w:rsid w:val="00BC5F6C"/>
    <w:rsid w:val="00BC77C9"/>
    <w:rsid w:val="00BD4ED2"/>
    <w:rsid w:val="00BD5A92"/>
    <w:rsid w:val="00BD5C8F"/>
    <w:rsid w:val="00BE215F"/>
    <w:rsid w:val="00BE3877"/>
    <w:rsid w:val="00BE3C4B"/>
    <w:rsid w:val="00BE5B6F"/>
    <w:rsid w:val="00BE5FA5"/>
    <w:rsid w:val="00BF065C"/>
    <w:rsid w:val="00BF0753"/>
    <w:rsid w:val="00BF27F3"/>
    <w:rsid w:val="00BF29CE"/>
    <w:rsid w:val="00BF3689"/>
    <w:rsid w:val="00BF3877"/>
    <w:rsid w:val="00BF4839"/>
    <w:rsid w:val="00BF4AC1"/>
    <w:rsid w:val="00BF5002"/>
    <w:rsid w:val="00C14EB9"/>
    <w:rsid w:val="00C169CA"/>
    <w:rsid w:val="00C17209"/>
    <w:rsid w:val="00C17EAA"/>
    <w:rsid w:val="00C21F72"/>
    <w:rsid w:val="00C22709"/>
    <w:rsid w:val="00C252AB"/>
    <w:rsid w:val="00C26335"/>
    <w:rsid w:val="00C27573"/>
    <w:rsid w:val="00C32E7A"/>
    <w:rsid w:val="00C40748"/>
    <w:rsid w:val="00C425CF"/>
    <w:rsid w:val="00C4434E"/>
    <w:rsid w:val="00C451FE"/>
    <w:rsid w:val="00C53C5F"/>
    <w:rsid w:val="00C5691C"/>
    <w:rsid w:val="00C56B7E"/>
    <w:rsid w:val="00C56FFC"/>
    <w:rsid w:val="00C62A75"/>
    <w:rsid w:val="00C643D2"/>
    <w:rsid w:val="00C64E8A"/>
    <w:rsid w:val="00C655A7"/>
    <w:rsid w:val="00C70455"/>
    <w:rsid w:val="00C779D9"/>
    <w:rsid w:val="00C808E2"/>
    <w:rsid w:val="00C82103"/>
    <w:rsid w:val="00C843AA"/>
    <w:rsid w:val="00C85489"/>
    <w:rsid w:val="00C863B2"/>
    <w:rsid w:val="00C86526"/>
    <w:rsid w:val="00C87897"/>
    <w:rsid w:val="00C90E39"/>
    <w:rsid w:val="00C94DCC"/>
    <w:rsid w:val="00C9524C"/>
    <w:rsid w:val="00C96237"/>
    <w:rsid w:val="00CA4E87"/>
    <w:rsid w:val="00CA7B0D"/>
    <w:rsid w:val="00CB019B"/>
    <w:rsid w:val="00CB2503"/>
    <w:rsid w:val="00CB281B"/>
    <w:rsid w:val="00CB547A"/>
    <w:rsid w:val="00CB698E"/>
    <w:rsid w:val="00CB7CB3"/>
    <w:rsid w:val="00CC0182"/>
    <w:rsid w:val="00CC01C8"/>
    <w:rsid w:val="00CC03EA"/>
    <w:rsid w:val="00CC4782"/>
    <w:rsid w:val="00CC6E88"/>
    <w:rsid w:val="00CC7826"/>
    <w:rsid w:val="00CD407D"/>
    <w:rsid w:val="00CD52B8"/>
    <w:rsid w:val="00CD5418"/>
    <w:rsid w:val="00CD6DC3"/>
    <w:rsid w:val="00CF07F6"/>
    <w:rsid w:val="00CF4F17"/>
    <w:rsid w:val="00D00513"/>
    <w:rsid w:val="00D01C7C"/>
    <w:rsid w:val="00D01E8E"/>
    <w:rsid w:val="00D028D7"/>
    <w:rsid w:val="00D078A5"/>
    <w:rsid w:val="00D12916"/>
    <w:rsid w:val="00D14DFE"/>
    <w:rsid w:val="00D20E4C"/>
    <w:rsid w:val="00D2270F"/>
    <w:rsid w:val="00D33414"/>
    <w:rsid w:val="00D335CA"/>
    <w:rsid w:val="00D33748"/>
    <w:rsid w:val="00D35165"/>
    <w:rsid w:val="00D3704A"/>
    <w:rsid w:val="00D37820"/>
    <w:rsid w:val="00D418E3"/>
    <w:rsid w:val="00D4191F"/>
    <w:rsid w:val="00D45C67"/>
    <w:rsid w:val="00D45C7C"/>
    <w:rsid w:val="00D47988"/>
    <w:rsid w:val="00D51874"/>
    <w:rsid w:val="00D52745"/>
    <w:rsid w:val="00D543F6"/>
    <w:rsid w:val="00D554FC"/>
    <w:rsid w:val="00D55773"/>
    <w:rsid w:val="00D60B65"/>
    <w:rsid w:val="00D62247"/>
    <w:rsid w:val="00D65027"/>
    <w:rsid w:val="00D65614"/>
    <w:rsid w:val="00D7245D"/>
    <w:rsid w:val="00D72574"/>
    <w:rsid w:val="00D767C3"/>
    <w:rsid w:val="00D76C4D"/>
    <w:rsid w:val="00D76DF6"/>
    <w:rsid w:val="00D778BA"/>
    <w:rsid w:val="00D77BC9"/>
    <w:rsid w:val="00D80397"/>
    <w:rsid w:val="00D82FD2"/>
    <w:rsid w:val="00D839EE"/>
    <w:rsid w:val="00D86E74"/>
    <w:rsid w:val="00D9124F"/>
    <w:rsid w:val="00D95212"/>
    <w:rsid w:val="00D96773"/>
    <w:rsid w:val="00D96A49"/>
    <w:rsid w:val="00D97CC3"/>
    <w:rsid w:val="00DA2A1B"/>
    <w:rsid w:val="00DA429C"/>
    <w:rsid w:val="00DA6216"/>
    <w:rsid w:val="00DA6F9C"/>
    <w:rsid w:val="00DA729D"/>
    <w:rsid w:val="00DB07CC"/>
    <w:rsid w:val="00DB0CA6"/>
    <w:rsid w:val="00DB1463"/>
    <w:rsid w:val="00DC089D"/>
    <w:rsid w:val="00DC0AD3"/>
    <w:rsid w:val="00DC2C8F"/>
    <w:rsid w:val="00DC329E"/>
    <w:rsid w:val="00DC3B74"/>
    <w:rsid w:val="00DC3E7E"/>
    <w:rsid w:val="00DE0262"/>
    <w:rsid w:val="00DE042E"/>
    <w:rsid w:val="00DE29C9"/>
    <w:rsid w:val="00DE7160"/>
    <w:rsid w:val="00DE7FEF"/>
    <w:rsid w:val="00DF0867"/>
    <w:rsid w:val="00DF2DD9"/>
    <w:rsid w:val="00DF4522"/>
    <w:rsid w:val="00DF690F"/>
    <w:rsid w:val="00DF6E9F"/>
    <w:rsid w:val="00DF74B9"/>
    <w:rsid w:val="00E005B6"/>
    <w:rsid w:val="00E00E97"/>
    <w:rsid w:val="00E013CC"/>
    <w:rsid w:val="00E015B1"/>
    <w:rsid w:val="00E01990"/>
    <w:rsid w:val="00E02B66"/>
    <w:rsid w:val="00E043EA"/>
    <w:rsid w:val="00E04F08"/>
    <w:rsid w:val="00E05177"/>
    <w:rsid w:val="00E0613D"/>
    <w:rsid w:val="00E1080A"/>
    <w:rsid w:val="00E115EF"/>
    <w:rsid w:val="00E12ED8"/>
    <w:rsid w:val="00E13088"/>
    <w:rsid w:val="00E15AF6"/>
    <w:rsid w:val="00E16E28"/>
    <w:rsid w:val="00E24178"/>
    <w:rsid w:val="00E24810"/>
    <w:rsid w:val="00E27790"/>
    <w:rsid w:val="00E27AE9"/>
    <w:rsid w:val="00E30A13"/>
    <w:rsid w:val="00E31616"/>
    <w:rsid w:val="00E3448A"/>
    <w:rsid w:val="00E346E5"/>
    <w:rsid w:val="00E3633E"/>
    <w:rsid w:val="00E3701B"/>
    <w:rsid w:val="00E37732"/>
    <w:rsid w:val="00E400C4"/>
    <w:rsid w:val="00E4150B"/>
    <w:rsid w:val="00E421DF"/>
    <w:rsid w:val="00E44716"/>
    <w:rsid w:val="00E4550B"/>
    <w:rsid w:val="00E45D6C"/>
    <w:rsid w:val="00E5364B"/>
    <w:rsid w:val="00E542B4"/>
    <w:rsid w:val="00E54B5C"/>
    <w:rsid w:val="00E54CDA"/>
    <w:rsid w:val="00E61FBD"/>
    <w:rsid w:val="00E62D38"/>
    <w:rsid w:val="00E62E73"/>
    <w:rsid w:val="00E636E8"/>
    <w:rsid w:val="00E64AD1"/>
    <w:rsid w:val="00E668E0"/>
    <w:rsid w:val="00E67598"/>
    <w:rsid w:val="00E72D75"/>
    <w:rsid w:val="00E745A6"/>
    <w:rsid w:val="00E75F02"/>
    <w:rsid w:val="00E75FB2"/>
    <w:rsid w:val="00E778FA"/>
    <w:rsid w:val="00E82856"/>
    <w:rsid w:val="00E8384A"/>
    <w:rsid w:val="00E83EF5"/>
    <w:rsid w:val="00E87280"/>
    <w:rsid w:val="00E904CB"/>
    <w:rsid w:val="00E90965"/>
    <w:rsid w:val="00E92836"/>
    <w:rsid w:val="00E93669"/>
    <w:rsid w:val="00E95172"/>
    <w:rsid w:val="00EA40D3"/>
    <w:rsid w:val="00EA4CF7"/>
    <w:rsid w:val="00EA7439"/>
    <w:rsid w:val="00EB6B98"/>
    <w:rsid w:val="00EB7A99"/>
    <w:rsid w:val="00EC2FF5"/>
    <w:rsid w:val="00EC3248"/>
    <w:rsid w:val="00EC5CE9"/>
    <w:rsid w:val="00ED4657"/>
    <w:rsid w:val="00ED46FC"/>
    <w:rsid w:val="00ED502E"/>
    <w:rsid w:val="00EE1673"/>
    <w:rsid w:val="00EE6661"/>
    <w:rsid w:val="00EF172A"/>
    <w:rsid w:val="00EF280F"/>
    <w:rsid w:val="00EF2A62"/>
    <w:rsid w:val="00EF4781"/>
    <w:rsid w:val="00EF5198"/>
    <w:rsid w:val="00EF51C3"/>
    <w:rsid w:val="00EF5FD6"/>
    <w:rsid w:val="00F03033"/>
    <w:rsid w:val="00F05426"/>
    <w:rsid w:val="00F0607E"/>
    <w:rsid w:val="00F063AD"/>
    <w:rsid w:val="00F10B16"/>
    <w:rsid w:val="00F11E8A"/>
    <w:rsid w:val="00F1454B"/>
    <w:rsid w:val="00F155A1"/>
    <w:rsid w:val="00F15D31"/>
    <w:rsid w:val="00F16357"/>
    <w:rsid w:val="00F20F23"/>
    <w:rsid w:val="00F261D1"/>
    <w:rsid w:val="00F2680B"/>
    <w:rsid w:val="00F32EEB"/>
    <w:rsid w:val="00F33F9E"/>
    <w:rsid w:val="00F3523D"/>
    <w:rsid w:val="00F37A3F"/>
    <w:rsid w:val="00F41852"/>
    <w:rsid w:val="00F41D18"/>
    <w:rsid w:val="00F427DB"/>
    <w:rsid w:val="00F4435B"/>
    <w:rsid w:val="00F444FA"/>
    <w:rsid w:val="00F46386"/>
    <w:rsid w:val="00F46D9C"/>
    <w:rsid w:val="00F56936"/>
    <w:rsid w:val="00F5721F"/>
    <w:rsid w:val="00F634E4"/>
    <w:rsid w:val="00F63925"/>
    <w:rsid w:val="00F64759"/>
    <w:rsid w:val="00F64794"/>
    <w:rsid w:val="00F66C48"/>
    <w:rsid w:val="00F71FCF"/>
    <w:rsid w:val="00F75963"/>
    <w:rsid w:val="00F85936"/>
    <w:rsid w:val="00F866FA"/>
    <w:rsid w:val="00F86E8D"/>
    <w:rsid w:val="00F913AD"/>
    <w:rsid w:val="00F91D3B"/>
    <w:rsid w:val="00F9201D"/>
    <w:rsid w:val="00F94D95"/>
    <w:rsid w:val="00F94EC2"/>
    <w:rsid w:val="00F9533C"/>
    <w:rsid w:val="00FA0650"/>
    <w:rsid w:val="00FA416D"/>
    <w:rsid w:val="00FB026E"/>
    <w:rsid w:val="00FB1445"/>
    <w:rsid w:val="00FB2CA6"/>
    <w:rsid w:val="00FB313E"/>
    <w:rsid w:val="00FB58B5"/>
    <w:rsid w:val="00FB6F05"/>
    <w:rsid w:val="00FC74AB"/>
    <w:rsid w:val="00FC7A2F"/>
    <w:rsid w:val="00FD1DFE"/>
    <w:rsid w:val="00FD2DAF"/>
    <w:rsid w:val="00FD3AD5"/>
    <w:rsid w:val="00FD3D7E"/>
    <w:rsid w:val="00FD3DA1"/>
    <w:rsid w:val="00FD4383"/>
    <w:rsid w:val="00FD47C0"/>
    <w:rsid w:val="00FD79FB"/>
    <w:rsid w:val="00FE0875"/>
    <w:rsid w:val="00FE2E09"/>
    <w:rsid w:val="00FE4034"/>
    <w:rsid w:val="00FE583E"/>
    <w:rsid w:val="00FE6116"/>
    <w:rsid w:val="00FE6FE6"/>
    <w:rsid w:val="00FF1162"/>
    <w:rsid w:val="00FF17AE"/>
    <w:rsid w:val="00FF20B8"/>
    <w:rsid w:val="00FF3BDE"/>
    <w:rsid w:val="00FF4A60"/>
    <w:rsid w:val="00FF60D0"/>
    <w:rsid w:val="00FF7EE0"/>
    <w:rsid w:val="01697FE7"/>
    <w:rsid w:val="01FBC5FE"/>
    <w:rsid w:val="02BDFFCE"/>
    <w:rsid w:val="02C00B37"/>
    <w:rsid w:val="02E44968"/>
    <w:rsid w:val="03829E21"/>
    <w:rsid w:val="0397965F"/>
    <w:rsid w:val="042DC472"/>
    <w:rsid w:val="04BE3BF1"/>
    <w:rsid w:val="04D5F340"/>
    <w:rsid w:val="05ACBA2E"/>
    <w:rsid w:val="05C994D3"/>
    <w:rsid w:val="05F0DDE5"/>
    <w:rsid w:val="0611CD20"/>
    <w:rsid w:val="07916697"/>
    <w:rsid w:val="0795FB97"/>
    <w:rsid w:val="07B87470"/>
    <w:rsid w:val="085F5B56"/>
    <w:rsid w:val="091E6781"/>
    <w:rsid w:val="0931CBF8"/>
    <w:rsid w:val="09D215DE"/>
    <w:rsid w:val="09E8538D"/>
    <w:rsid w:val="0A246B03"/>
    <w:rsid w:val="0AEDC94E"/>
    <w:rsid w:val="0B494175"/>
    <w:rsid w:val="0B62DBE8"/>
    <w:rsid w:val="0C2CFE3F"/>
    <w:rsid w:val="0C5F8A27"/>
    <w:rsid w:val="0C942382"/>
    <w:rsid w:val="0CACF5D7"/>
    <w:rsid w:val="0D32CC79"/>
    <w:rsid w:val="0EA10760"/>
    <w:rsid w:val="0EC94005"/>
    <w:rsid w:val="0EF97C51"/>
    <w:rsid w:val="0FA49229"/>
    <w:rsid w:val="0FD30D87"/>
    <w:rsid w:val="10B56A6F"/>
    <w:rsid w:val="10F27FAA"/>
    <w:rsid w:val="116F41F4"/>
    <w:rsid w:val="11809A7E"/>
    <w:rsid w:val="12063D9C"/>
    <w:rsid w:val="12939712"/>
    <w:rsid w:val="135BE919"/>
    <w:rsid w:val="139CB128"/>
    <w:rsid w:val="14BE1324"/>
    <w:rsid w:val="15B571C9"/>
    <w:rsid w:val="161989C7"/>
    <w:rsid w:val="17B15B1E"/>
    <w:rsid w:val="17D3F06B"/>
    <w:rsid w:val="196FC0CC"/>
    <w:rsid w:val="1B8DC456"/>
    <w:rsid w:val="1B984E9E"/>
    <w:rsid w:val="1C57E3C6"/>
    <w:rsid w:val="1CE6A40D"/>
    <w:rsid w:val="1D02CB5F"/>
    <w:rsid w:val="1D1A7598"/>
    <w:rsid w:val="1D310A02"/>
    <w:rsid w:val="1DD42B05"/>
    <w:rsid w:val="1E4F2E92"/>
    <w:rsid w:val="1F1D4B0B"/>
    <w:rsid w:val="1F399A7B"/>
    <w:rsid w:val="202143C4"/>
    <w:rsid w:val="20887E8B"/>
    <w:rsid w:val="213A5AED"/>
    <w:rsid w:val="216A10D0"/>
    <w:rsid w:val="232EC584"/>
    <w:rsid w:val="235B218D"/>
    <w:rsid w:val="239CE225"/>
    <w:rsid w:val="23D77E1B"/>
    <w:rsid w:val="24469764"/>
    <w:rsid w:val="25AEA829"/>
    <w:rsid w:val="25E94924"/>
    <w:rsid w:val="274C7512"/>
    <w:rsid w:val="278A2F61"/>
    <w:rsid w:val="27B985B1"/>
    <w:rsid w:val="2856667C"/>
    <w:rsid w:val="28A57458"/>
    <w:rsid w:val="299AFABD"/>
    <w:rsid w:val="299F5F29"/>
    <w:rsid w:val="29C3417E"/>
    <w:rsid w:val="29C8260A"/>
    <w:rsid w:val="2A5D9EDC"/>
    <w:rsid w:val="2A7D86C5"/>
    <w:rsid w:val="2AC4EDE0"/>
    <w:rsid w:val="2C03819D"/>
    <w:rsid w:val="2DA57208"/>
    <w:rsid w:val="2E3451CE"/>
    <w:rsid w:val="2E4BB401"/>
    <w:rsid w:val="2F1FF565"/>
    <w:rsid w:val="2F89E0A5"/>
    <w:rsid w:val="305B3E05"/>
    <w:rsid w:val="32C6FAE2"/>
    <w:rsid w:val="330EF4E8"/>
    <w:rsid w:val="3334B462"/>
    <w:rsid w:val="333D4F80"/>
    <w:rsid w:val="33E77DEE"/>
    <w:rsid w:val="34105C2E"/>
    <w:rsid w:val="341924E1"/>
    <w:rsid w:val="3462CB43"/>
    <w:rsid w:val="34D084C3"/>
    <w:rsid w:val="35695F3F"/>
    <w:rsid w:val="35C24470"/>
    <w:rsid w:val="368026F2"/>
    <w:rsid w:val="36CFD777"/>
    <w:rsid w:val="37DB6411"/>
    <w:rsid w:val="388A13A8"/>
    <w:rsid w:val="38BAEF11"/>
    <w:rsid w:val="38CF1CCC"/>
    <w:rsid w:val="38FC8E04"/>
    <w:rsid w:val="3B377DFF"/>
    <w:rsid w:val="3B4903FE"/>
    <w:rsid w:val="3CBBEF92"/>
    <w:rsid w:val="3E52631E"/>
    <w:rsid w:val="3EE18E8A"/>
    <w:rsid w:val="3EFD707C"/>
    <w:rsid w:val="3FFCDFED"/>
    <w:rsid w:val="4004FC57"/>
    <w:rsid w:val="400AEF22"/>
    <w:rsid w:val="404C80CB"/>
    <w:rsid w:val="40C26933"/>
    <w:rsid w:val="41B4C9CA"/>
    <w:rsid w:val="41D9A76D"/>
    <w:rsid w:val="4244BECE"/>
    <w:rsid w:val="43624FC0"/>
    <w:rsid w:val="442572C2"/>
    <w:rsid w:val="44C7013F"/>
    <w:rsid w:val="45B90670"/>
    <w:rsid w:val="48690C40"/>
    <w:rsid w:val="4A6FE2F3"/>
    <w:rsid w:val="4B7EC2C1"/>
    <w:rsid w:val="4B9CFC74"/>
    <w:rsid w:val="4D09DCF7"/>
    <w:rsid w:val="4D464475"/>
    <w:rsid w:val="4D63AEE3"/>
    <w:rsid w:val="4E3122FE"/>
    <w:rsid w:val="4E68C03A"/>
    <w:rsid w:val="4F25F00E"/>
    <w:rsid w:val="4F648CD4"/>
    <w:rsid w:val="4FAA66DD"/>
    <w:rsid w:val="501F5EBE"/>
    <w:rsid w:val="51D656D2"/>
    <w:rsid w:val="53301A09"/>
    <w:rsid w:val="54A62555"/>
    <w:rsid w:val="554CEE89"/>
    <w:rsid w:val="556BD50D"/>
    <w:rsid w:val="55767070"/>
    <w:rsid w:val="55B18CA8"/>
    <w:rsid w:val="5601C300"/>
    <w:rsid w:val="5738705D"/>
    <w:rsid w:val="576AEF06"/>
    <w:rsid w:val="577D64DE"/>
    <w:rsid w:val="57EA183A"/>
    <w:rsid w:val="58119FC7"/>
    <w:rsid w:val="593A5DCD"/>
    <w:rsid w:val="59D113B3"/>
    <w:rsid w:val="5A697E3F"/>
    <w:rsid w:val="5AD62E2E"/>
    <w:rsid w:val="5B828F5F"/>
    <w:rsid w:val="5B8572A6"/>
    <w:rsid w:val="5C8D3F5C"/>
    <w:rsid w:val="5CEC8B86"/>
    <w:rsid w:val="5D45183E"/>
    <w:rsid w:val="5D86C6FC"/>
    <w:rsid w:val="5DB3290E"/>
    <w:rsid w:val="5E2E1A8A"/>
    <w:rsid w:val="5E4C3221"/>
    <w:rsid w:val="5F3CD19F"/>
    <w:rsid w:val="5F77B078"/>
    <w:rsid w:val="5F81DB76"/>
    <w:rsid w:val="5FEBC233"/>
    <w:rsid w:val="6009403C"/>
    <w:rsid w:val="60390045"/>
    <w:rsid w:val="6042A12A"/>
    <w:rsid w:val="60F774D5"/>
    <w:rsid w:val="614096F5"/>
    <w:rsid w:val="61B79897"/>
    <w:rsid w:val="6267DDD9"/>
    <w:rsid w:val="62A09FD7"/>
    <w:rsid w:val="62CEEFC8"/>
    <w:rsid w:val="639648BE"/>
    <w:rsid w:val="63C442DA"/>
    <w:rsid w:val="64F822C9"/>
    <w:rsid w:val="656AA482"/>
    <w:rsid w:val="662A3CB8"/>
    <w:rsid w:val="662E266C"/>
    <w:rsid w:val="6643B036"/>
    <w:rsid w:val="66FB4BAD"/>
    <w:rsid w:val="69463CFE"/>
    <w:rsid w:val="69971FEA"/>
    <w:rsid w:val="6B369BC0"/>
    <w:rsid w:val="6B38F99E"/>
    <w:rsid w:val="6C4512AB"/>
    <w:rsid w:val="6CCEC0AC"/>
    <w:rsid w:val="6DC7BAAF"/>
    <w:rsid w:val="6ECDB255"/>
    <w:rsid w:val="6F40E40E"/>
    <w:rsid w:val="6F8912BA"/>
    <w:rsid w:val="70CB91AC"/>
    <w:rsid w:val="7116BA3F"/>
    <w:rsid w:val="7122C5FD"/>
    <w:rsid w:val="712A67B6"/>
    <w:rsid w:val="724D1968"/>
    <w:rsid w:val="72C63817"/>
    <w:rsid w:val="7492C23C"/>
    <w:rsid w:val="75CE1D62"/>
    <w:rsid w:val="7675C36B"/>
    <w:rsid w:val="779B5B0A"/>
    <w:rsid w:val="77EE5FF2"/>
    <w:rsid w:val="788206FE"/>
    <w:rsid w:val="7968320A"/>
    <w:rsid w:val="7A849726"/>
    <w:rsid w:val="7B2254CC"/>
    <w:rsid w:val="7DD8A769"/>
    <w:rsid w:val="7E0D5687"/>
    <w:rsid w:val="7EC4253B"/>
    <w:rsid w:val="7F5B29A8"/>
    <w:rsid w:val="7F787A0D"/>
    <w:rsid w:val="7F819C60"/>
    <w:rsid w:val="7FE000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F2826"/>
  <w15:docId w15:val="{AABC30C3-154C-472E-846E-C49FE1BD1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4008"/>
    <w:pPr>
      <w:widowControl w:val="0"/>
      <w:spacing w:line="280" w:lineRule="atLeast"/>
    </w:pPr>
    <w:rPr>
      <w:rFonts w:ascii="Calibri" w:hAnsi="Calibri"/>
      <w:snapToGrid w:val="0"/>
      <w:sz w:val="22"/>
      <w:lang w:eastAsia="nl-NL"/>
    </w:rPr>
  </w:style>
  <w:style w:type="paragraph" w:styleId="Heading1">
    <w:name w:val="heading 1"/>
    <w:basedOn w:val="Normal"/>
    <w:next w:val="Normal"/>
    <w:link w:val="Heading1Char"/>
    <w:qFormat/>
    <w:rsid w:val="00175EEB"/>
    <w:pPr>
      <w:keepNext/>
      <w:numPr>
        <w:numId w:val="3"/>
      </w:numPr>
      <w:spacing w:after="280"/>
      <w:ind w:left="709" w:hanging="709"/>
      <w:outlineLvl w:val="0"/>
    </w:pPr>
    <w:rPr>
      <w:b/>
      <w:bCs/>
      <w:noProof/>
      <w:color w:val="000000" w:themeColor="text1"/>
      <w:sz w:val="40"/>
    </w:rPr>
  </w:style>
  <w:style w:type="paragraph" w:styleId="Heading2">
    <w:name w:val="heading 2"/>
    <w:basedOn w:val="Normal"/>
    <w:next w:val="Normal"/>
    <w:link w:val="Heading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Heading3">
    <w:name w:val="heading 3"/>
    <w:basedOn w:val="Normal"/>
    <w:next w:val="Normal"/>
    <w:link w:val="Heading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paragraph" w:styleId="Heading4">
    <w:name w:val="heading 4"/>
    <w:basedOn w:val="Normal"/>
    <w:next w:val="Normal"/>
    <w:link w:val="Heading4Char"/>
    <w:semiHidden/>
    <w:unhideWhenUsed/>
    <w:qFormat/>
    <w:rsid w:val="004D29EA"/>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75EEB"/>
    <w:rPr>
      <w:rFonts w:ascii="Calibri" w:hAnsi="Calibri"/>
      <w:b/>
      <w:bCs/>
      <w:noProof/>
      <w:snapToGrid w:val="0"/>
      <w:color w:val="000000" w:themeColor="text1"/>
      <w:sz w:val="40"/>
      <w:lang w:val="nl-NL" w:eastAsia="nl-NL"/>
    </w:rPr>
  </w:style>
  <w:style w:type="paragraph" w:styleId="ListParagraph">
    <w:name w:val="List Paragraph"/>
    <w:aliases w:val="_EDSN_agendapunt"/>
    <w:basedOn w:val="Normal"/>
    <w:link w:val="ListParagraphChar"/>
    <w:uiPriority w:val="34"/>
    <w:qFormat/>
    <w:rsid w:val="002D7A9B"/>
    <w:pPr>
      <w:ind w:left="708"/>
    </w:pPr>
  </w:style>
  <w:style w:type="paragraph" w:styleId="Header">
    <w:name w:val="header"/>
    <w:basedOn w:val="Normal"/>
    <w:link w:val="HeaderChar"/>
    <w:uiPriority w:val="99"/>
    <w:unhideWhenUsed/>
    <w:rsid w:val="000C1E6C"/>
    <w:pPr>
      <w:tabs>
        <w:tab w:val="center" w:pos="4536"/>
        <w:tab w:val="right" w:pos="9072"/>
      </w:tabs>
      <w:spacing w:line="240" w:lineRule="auto"/>
    </w:pPr>
  </w:style>
  <w:style w:type="character" w:styleId="HeaderChar" w:customStyle="1">
    <w:name w:val="Header Char"/>
    <w:basedOn w:val="DefaultParagraphFont"/>
    <w:link w:val="Header"/>
    <w:uiPriority w:val="99"/>
    <w:rsid w:val="000C1E6C"/>
    <w:rPr>
      <w:rFonts w:ascii="Calibri" w:hAnsi="Calibri"/>
      <w:snapToGrid w:val="0"/>
      <w:sz w:val="22"/>
      <w:lang w:val="nl-NL" w:eastAsia="nl-NL"/>
    </w:rPr>
  </w:style>
  <w:style w:type="paragraph" w:styleId="Footer">
    <w:name w:val="footer"/>
    <w:basedOn w:val="Normal"/>
    <w:link w:val="FooterChar"/>
    <w:uiPriority w:val="99"/>
    <w:unhideWhenUsed/>
    <w:rsid w:val="008104AF"/>
    <w:pPr>
      <w:tabs>
        <w:tab w:val="center" w:pos="4536"/>
        <w:tab w:val="right" w:pos="9072"/>
      </w:tabs>
      <w:spacing w:line="240" w:lineRule="auto"/>
    </w:pPr>
    <w:rPr>
      <w:sz w:val="13"/>
    </w:rPr>
  </w:style>
  <w:style w:type="character" w:styleId="FooterChar" w:customStyle="1">
    <w:name w:val="Footer Char"/>
    <w:basedOn w:val="DefaultParagraphFont"/>
    <w:link w:val="Footer"/>
    <w:uiPriority w:val="99"/>
    <w:rsid w:val="008104AF"/>
    <w:rPr>
      <w:rFonts w:ascii="Calibri" w:hAnsi="Calibri"/>
      <w:snapToGrid w:val="0"/>
      <w:sz w:val="13"/>
      <w:lang w:val="nl-NL" w:eastAsia="nl-NL"/>
    </w:rPr>
  </w:style>
  <w:style w:type="paragraph" w:styleId="Rubricering" w:customStyle="1">
    <w:name w:val="Rubricering"/>
    <w:basedOn w:val="Normal"/>
    <w:qFormat/>
    <w:rsid w:val="000C1E6C"/>
    <w:pPr>
      <w:spacing w:line="250" w:lineRule="atLeast"/>
    </w:pPr>
    <w:rPr>
      <w:rFonts w:ascii="Arial" w:hAnsi="Arial"/>
      <w:b/>
      <w:sz w:val="18"/>
    </w:rPr>
  </w:style>
  <w:style w:type="table" w:styleId="TableGrid">
    <w:name w:val="Table Grid"/>
    <w:basedOn w:val="TableNormal"/>
    <w:rsid w:val="000C1E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fonkop" w:customStyle="1">
    <w:name w:val="Colofonkop"/>
    <w:basedOn w:val="Normal"/>
    <w:qFormat/>
    <w:rsid w:val="007A50D8"/>
    <w:rPr>
      <w:b/>
    </w:rPr>
  </w:style>
  <w:style w:type="paragraph" w:styleId="Colofoninvulling" w:customStyle="1">
    <w:name w:val="Colofon invulling"/>
    <w:basedOn w:val="Normal"/>
    <w:qFormat/>
    <w:rsid w:val="007A50D8"/>
  </w:style>
  <w:style w:type="paragraph" w:styleId="Adres" w:customStyle="1">
    <w:name w:val="Adres"/>
    <w:basedOn w:val="Normal"/>
    <w:qFormat/>
    <w:rsid w:val="000C1E6C"/>
    <w:rPr>
      <w:b/>
      <w:noProof/>
    </w:rPr>
  </w:style>
  <w:style w:type="paragraph" w:styleId="BalloonText">
    <w:name w:val="Balloon Text"/>
    <w:basedOn w:val="Normal"/>
    <w:link w:val="BalloonTextChar"/>
    <w:uiPriority w:val="99"/>
    <w:semiHidden/>
    <w:unhideWhenUsed/>
    <w:rsid w:val="00B12D8A"/>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12D8A"/>
    <w:rPr>
      <w:rFonts w:ascii="Tahoma" w:hAnsi="Tahoma" w:cs="Tahoma"/>
      <w:snapToGrid w:val="0"/>
      <w:sz w:val="16"/>
      <w:szCs w:val="16"/>
      <w:lang w:val="nl-NL" w:eastAsia="nl-NL"/>
    </w:rPr>
  </w:style>
  <w:style w:type="character" w:styleId="Hyperlink">
    <w:name w:val="Hyperlink"/>
    <w:basedOn w:val="DefaultParagraphFont"/>
    <w:uiPriority w:val="99"/>
    <w:unhideWhenUsed/>
    <w:rsid w:val="008104AF"/>
    <w:rPr>
      <w:color w:val="0000FF" w:themeColor="hyperlink"/>
      <w:u w:val="single"/>
      <w:lang w:val="nl-NL"/>
    </w:rPr>
  </w:style>
  <w:style w:type="paragraph" w:styleId="Title">
    <w:name w:val="Title"/>
    <w:basedOn w:val="Normal"/>
    <w:next w:val="Normal"/>
    <w:link w:val="TitleChar"/>
    <w:qFormat/>
    <w:rsid w:val="00177A61"/>
    <w:pPr>
      <w:spacing w:after="300" w:line="240" w:lineRule="auto"/>
      <w:contextualSpacing/>
    </w:pPr>
    <w:rPr>
      <w:rFonts w:asciiTheme="minorHAnsi" w:hAnsiTheme="minorHAnsi" w:eastAsiaTheme="majorEastAsia" w:cstheme="majorBidi"/>
      <w:b/>
      <w:color w:val="000000" w:themeColor="text1"/>
      <w:spacing w:val="5"/>
      <w:kern w:val="28"/>
      <w:sz w:val="90"/>
      <w:szCs w:val="52"/>
    </w:rPr>
  </w:style>
  <w:style w:type="character" w:styleId="TitleChar" w:customStyle="1">
    <w:name w:val="Title Char"/>
    <w:basedOn w:val="DefaultParagraphFont"/>
    <w:link w:val="Title"/>
    <w:rsid w:val="00177A61"/>
    <w:rPr>
      <w:rFonts w:asciiTheme="minorHAnsi" w:hAnsiTheme="minorHAnsi" w:eastAsiaTheme="majorEastAsia" w:cstheme="majorBidi"/>
      <w:b/>
      <w:snapToGrid w:val="0"/>
      <w:color w:val="000000" w:themeColor="text1"/>
      <w:spacing w:val="5"/>
      <w:kern w:val="28"/>
      <w:sz w:val="90"/>
      <w:szCs w:val="52"/>
      <w:lang w:val="nl-NL" w:eastAsia="nl-NL"/>
    </w:rPr>
  </w:style>
  <w:style w:type="paragraph" w:styleId="Subtitel" w:customStyle="1">
    <w:name w:val="Subtitel"/>
    <w:basedOn w:val="Adres"/>
    <w:qFormat/>
    <w:rsid w:val="00051FF0"/>
    <w:rPr>
      <w:sz w:val="40"/>
    </w:rPr>
  </w:style>
  <w:style w:type="paragraph" w:styleId="Documenttitel" w:customStyle="1">
    <w:name w:val="Documenttitel"/>
    <w:basedOn w:val="Colofonkop"/>
    <w:qFormat/>
    <w:rsid w:val="007A50D8"/>
    <w:rPr>
      <w:sz w:val="30"/>
    </w:rPr>
  </w:style>
  <w:style w:type="paragraph" w:styleId="Inhoudsopgave" w:customStyle="1">
    <w:name w:val="Inhoudsopgave"/>
    <w:basedOn w:val="Normal"/>
    <w:next w:val="Normal"/>
    <w:qFormat/>
    <w:rsid w:val="007D6CDA"/>
    <w:rPr>
      <w:b/>
      <w:noProof/>
      <w:sz w:val="40"/>
    </w:rPr>
  </w:style>
  <w:style w:type="character" w:styleId="Heading2Char" w:customStyle="1">
    <w:name w:val="Heading 2 Char"/>
    <w:basedOn w:val="DefaultParagraphFont"/>
    <w:link w:val="Heading2"/>
    <w:rsid w:val="00175EEB"/>
    <w:rPr>
      <w:rFonts w:ascii="Calibri" w:hAnsi="Calibri" w:eastAsiaTheme="majorEastAsia" w:cstheme="majorBidi"/>
      <w:b/>
      <w:bCs/>
      <w:snapToGrid w:val="0"/>
      <w:color w:val="000000" w:themeColor="text1"/>
      <w:sz w:val="22"/>
      <w:szCs w:val="26"/>
      <w:lang w:val="nl-NL" w:eastAsia="nl-NL"/>
    </w:rPr>
  </w:style>
  <w:style w:type="character" w:styleId="Heading3Char" w:customStyle="1">
    <w:name w:val="Heading 3 Char"/>
    <w:basedOn w:val="DefaultParagraphFont"/>
    <w:link w:val="Heading3"/>
    <w:rsid w:val="00175EEB"/>
    <w:rPr>
      <w:rFonts w:ascii="Calibri" w:hAnsi="Calibri" w:eastAsiaTheme="majorEastAsia" w:cstheme="majorBidi"/>
      <w:b/>
      <w:bCs/>
      <w:snapToGrid w:val="0"/>
      <w:color w:val="000000" w:themeColor="text1"/>
      <w:sz w:val="22"/>
      <w:lang w:val="nl-NL" w:eastAsia="nl-NL"/>
    </w:rPr>
  </w:style>
  <w:style w:type="paragraph" w:styleId="Tabelkop" w:customStyle="1">
    <w:name w:val="Tabelkop"/>
    <w:basedOn w:val="Normal"/>
    <w:qFormat/>
    <w:rsid w:val="002076C6"/>
    <w:rPr>
      <w:b/>
      <w:sz w:val="16"/>
    </w:rPr>
  </w:style>
  <w:style w:type="paragraph" w:styleId="TOC1">
    <w:name w:val="toc 1"/>
    <w:basedOn w:val="Normal"/>
    <w:next w:val="Normal"/>
    <w:autoRedefine/>
    <w:uiPriority w:val="39"/>
    <w:unhideWhenUsed/>
    <w:rsid w:val="00175EEB"/>
    <w:pPr>
      <w:tabs>
        <w:tab w:val="left" w:pos="1134"/>
        <w:tab w:val="right" w:leader="dot" w:pos="9060"/>
      </w:tabs>
      <w:spacing w:before="240"/>
      <w:ind w:left="1134" w:hanging="1134"/>
    </w:pPr>
    <w:rPr>
      <w:noProof/>
    </w:rPr>
  </w:style>
  <w:style w:type="paragraph" w:styleId="TOC2">
    <w:name w:val="toc 2"/>
    <w:basedOn w:val="Normal"/>
    <w:next w:val="Normal"/>
    <w:autoRedefine/>
    <w:uiPriority w:val="39"/>
    <w:unhideWhenUsed/>
    <w:rsid w:val="00175EEB"/>
    <w:pPr>
      <w:tabs>
        <w:tab w:val="left" w:pos="1134"/>
        <w:tab w:val="right" w:leader="dot" w:pos="9060"/>
      </w:tabs>
      <w:ind w:left="1134" w:hanging="1134"/>
    </w:pPr>
    <w:rPr>
      <w:noProof/>
    </w:rPr>
  </w:style>
  <w:style w:type="paragraph" w:styleId="TOC3">
    <w:name w:val="toc 3"/>
    <w:basedOn w:val="Normal"/>
    <w:next w:val="Normal"/>
    <w:autoRedefine/>
    <w:uiPriority w:val="39"/>
    <w:unhideWhenUsed/>
    <w:rsid w:val="00175EEB"/>
    <w:pPr>
      <w:tabs>
        <w:tab w:val="left" w:pos="1134"/>
        <w:tab w:val="right" w:leader="dot" w:pos="9060"/>
      </w:tabs>
      <w:ind w:left="1134" w:hanging="1134"/>
    </w:pPr>
    <w:rPr>
      <w:noProof/>
    </w:rPr>
  </w:style>
  <w:style w:type="paragraph" w:styleId="Tabeltekst" w:customStyle="1">
    <w:name w:val="Tabeltekst"/>
    <w:basedOn w:val="Normal"/>
    <w:qFormat/>
    <w:rsid w:val="002076C6"/>
    <w:rPr>
      <w:sz w:val="16"/>
    </w:rPr>
  </w:style>
  <w:style w:type="paragraph" w:styleId="wwostylekop1" w:customStyle="1">
    <w:name w:val="wwo_style_kop1"/>
    <w:basedOn w:val="Heading1"/>
    <w:next w:val="Normal"/>
    <w:qFormat/>
    <w:rsid w:val="00175EEB"/>
  </w:style>
  <w:style w:type="paragraph" w:styleId="wwostylekop2" w:customStyle="1">
    <w:name w:val="wwo_style_kop2"/>
    <w:basedOn w:val="Heading2"/>
    <w:next w:val="Normal"/>
    <w:qFormat/>
    <w:rsid w:val="00175EEB"/>
  </w:style>
  <w:style w:type="paragraph" w:styleId="wwostylekop3" w:customStyle="1">
    <w:name w:val="wwo_style_kop3"/>
    <w:basedOn w:val="Heading3"/>
    <w:next w:val="Normal"/>
    <w:qFormat/>
    <w:rsid w:val="00175EEB"/>
  </w:style>
  <w:style w:type="paragraph" w:styleId="wwostyletabelkop" w:customStyle="1">
    <w:name w:val="wwo_style_tabelkop"/>
    <w:basedOn w:val="Tabelkop"/>
    <w:qFormat/>
    <w:rsid w:val="00175EEB"/>
  </w:style>
  <w:style w:type="paragraph" w:styleId="wwostyletabeltekst" w:customStyle="1">
    <w:name w:val="wwo_style_tabeltekst"/>
    <w:basedOn w:val="Tabeltekst"/>
    <w:qFormat/>
    <w:rsid w:val="00175EEB"/>
  </w:style>
  <w:style w:type="paragraph" w:styleId="EDSNKop" w:customStyle="1">
    <w:name w:val="EDSN Kop"/>
    <w:basedOn w:val="Normal"/>
    <w:rsid w:val="00693F78"/>
    <w:pPr>
      <w:widowControl/>
      <w:suppressAutoHyphens/>
      <w:spacing w:after="400" w:line="460" w:lineRule="exact"/>
    </w:pPr>
    <w:rPr>
      <w:rFonts w:ascii="Verdana" w:hAnsi="Verdana"/>
      <w:snapToGrid/>
      <w:sz w:val="32"/>
      <w:lang w:eastAsia="ar-SA"/>
    </w:rPr>
  </w:style>
  <w:style w:type="paragraph" w:styleId="Default" w:customStyle="1">
    <w:name w:val="Default"/>
    <w:rsid w:val="00635D80"/>
    <w:pPr>
      <w:autoSpaceDE w:val="0"/>
      <w:autoSpaceDN w:val="0"/>
      <w:adjustRightInd w:val="0"/>
    </w:pPr>
    <w:rPr>
      <w:rFonts w:ascii="Calibri" w:hAnsi="Calibri" w:cs="Calibri"/>
      <w:color w:val="000000"/>
      <w:sz w:val="24"/>
      <w:szCs w:val="24"/>
    </w:rPr>
  </w:style>
  <w:style w:type="character" w:styleId="ListParagraphChar" w:customStyle="1">
    <w:name w:val="List Paragraph Char"/>
    <w:aliases w:val="_EDSN_agendapunt Char"/>
    <w:basedOn w:val="DefaultParagraphFont"/>
    <w:link w:val="ListParagraph"/>
    <w:uiPriority w:val="34"/>
    <w:qFormat/>
    <w:rsid w:val="00732486"/>
    <w:rPr>
      <w:rFonts w:ascii="Calibri" w:hAnsi="Calibri"/>
      <w:snapToGrid w:val="0"/>
      <w:sz w:val="22"/>
      <w:lang w:eastAsia="nl-NL"/>
    </w:rPr>
  </w:style>
  <w:style w:type="paragraph" w:styleId="FootnoteText">
    <w:name w:val="footnote text"/>
    <w:basedOn w:val="Normal"/>
    <w:link w:val="FootnoteTextChar"/>
    <w:uiPriority w:val="99"/>
    <w:unhideWhenUsed/>
    <w:rsid w:val="00541665"/>
    <w:pPr>
      <w:spacing w:line="240" w:lineRule="auto"/>
    </w:pPr>
    <w:rPr>
      <w:sz w:val="20"/>
    </w:rPr>
  </w:style>
  <w:style w:type="character" w:styleId="FootnoteTextChar" w:customStyle="1">
    <w:name w:val="Footnote Text Char"/>
    <w:basedOn w:val="DefaultParagraphFont"/>
    <w:link w:val="FootnoteText"/>
    <w:uiPriority w:val="99"/>
    <w:rsid w:val="00541665"/>
    <w:rPr>
      <w:rFonts w:ascii="Calibri" w:hAnsi="Calibri"/>
      <w:snapToGrid w:val="0"/>
      <w:lang w:eastAsia="nl-NL"/>
    </w:rPr>
  </w:style>
  <w:style w:type="character" w:styleId="FootnoteReference">
    <w:name w:val="footnote reference"/>
    <w:basedOn w:val="DefaultParagraphFont"/>
    <w:uiPriority w:val="99"/>
    <w:unhideWhenUsed/>
    <w:rsid w:val="00541665"/>
    <w:rPr>
      <w:vertAlign w:val="superscript"/>
    </w:rPr>
  </w:style>
  <w:style w:type="character" w:styleId="CommentReference">
    <w:name w:val="annotation reference"/>
    <w:basedOn w:val="DefaultParagraphFont"/>
    <w:uiPriority w:val="99"/>
    <w:unhideWhenUsed/>
    <w:rsid w:val="00CF07F6"/>
    <w:rPr>
      <w:sz w:val="16"/>
      <w:szCs w:val="16"/>
    </w:rPr>
  </w:style>
  <w:style w:type="paragraph" w:styleId="CommentText">
    <w:name w:val="annotation text"/>
    <w:basedOn w:val="Normal"/>
    <w:link w:val="CommentTextChar"/>
    <w:uiPriority w:val="99"/>
    <w:unhideWhenUsed/>
    <w:rsid w:val="00CF07F6"/>
    <w:pPr>
      <w:spacing w:line="240" w:lineRule="auto"/>
    </w:pPr>
    <w:rPr>
      <w:sz w:val="20"/>
    </w:rPr>
  </w:style>
  <w:style w:type="character" w:styleId="CommentTextChar" w:customStyle="1">
    <w:name w:val="Comment Text Char"/>
    <w:basedOn w:val="DefaultParagraphFont"/>
    <w:link w:val="CommentText"/>
    <w:uiPriority w:val="99"/>
    <w:rsid w:val="00CF07F6"/>
    <w:rPr>
      <w:rFonts w:ascii="Calibri" w:hAnsi="Calibri"/>
      <w:snapToGrid w:val="0"/>
      <w:lang w:eastAsia="nl-NL"/>
    </w:rPr>
  </w:style>
  <w:style w:type="paragraph" w:styleId="CommentSubject">
    <w:name w:val="annotation subject"/>
    <w:basedOn w:val="CommentText"/>
    <w:next w:val="CommentText"/>
    <w:link w:val="CommentSubjectChar"/>
    <w:uiPriority w:val="99"/>
    <w:semiHidden/>
    <w:unhideWhenUsed/>
    <w:rsid w:val="00CF07F6"/>
    <w:rPr>
      <w:b/>
      <w:bCs/>
    </w:rPr>
  </w:style>
  <w:style w:type="character" w:styleId="CommentSubjectChar" w:customStyle="1">
    <w:name w:val="Comment Subject Char"/>
    <w:basedOn w:val="CommentTextChar"/>
    <w:link w:val="CommentSubject"/>
    <w:uiPriority w:val="99"/>
    <w:semiHidden/>
    <w:rsid w:val="00CF07F6"/>
    <w:rPr>
      <w:rFonts w:ascii="Calibri" w:hAnsi="Calibri"/>
      <w:b/>
      <w:bCs/>
      <w:snapToGrid w:val="0"/>
      <w:lang w:eastAsia="nl-NL"/>
    </w:rPr>
  </w:style>
  <w:style w:type="character" w:styleId="Onopgelostemelding1" w:customStyle="1">
    <w:name w:val="Onopgeloste melding1"/>
    <w:basedOn w:val="DefaultParagraphFont"/>
    <w:uiPriority w:val="99"/>
    <w:semiHidden/>
    <w:unhideWhenUsed/>
    <w:rsid w:val="00B16216"/>
    <w:rPr>
      <w:color w:val="605E5C"/>
      <w:shd w:val="clear" w:color="auto" w:fill="E1DFDD"/>
    </w:rPr>
  </w:style>
  <w:style w:type="character" w:styleId="Heading4Char" w:customStyle="1">
    <w:name w:val="Heading 4 Char"/>
    <w:basedOn w:val="DefaultParagraphFont"/>
    <w:link w:val="Heading4"/>
    <w:semiHidden/>
    <w:rsid w:val="004D29EA"/>
    <w:rPr>
      <w:rFonts w:asciiTheme="majorHAnsi" w:hAnsiTheme="majorHAnsi" w:eastAsiaTheme="majorEastAsia" w:cstheme="majorBidi"/>
      <w:i/>
      <w:iCs/>
      <w:snapToGrid w:val="0"/>
      <w:color w:val="365F91" w:themeColor="accent1" w:themeShade="BF"/>
      <w:sz w:val="22"/>
      <w:lang w:eastAsia="nl-NL"/>
    </w:rPr>
  </w:style>
  <w:style w:type="paragraph" w:styleId="Revision">
    <w:name w:val="Revision"/>
    <w:hidden/>
    <w:uiPriority w:val="99"/>
    <w:semiHidden/>
    <w:rsid w:val="00B13D55"/>
    <w:rPr>
      <w:rFonts w:ascii="Calibri" w:hAnsi="Calibri"/>
      <w:snapToGrid w:val="0"/>
      <w:sz w:val="22"/>
      <w:lang w:eastAsia="nl-NL"/>
    </w:rPr>
  </w:style>
  <w:style w:type="paragraph" w:styleId="paragraph" w:customStyle="1">
    <w:name w:val="paragraph"/>
    <w:basedOn w:val="Normal"/>
    <w:rsid w:val="00B84F87"/>
    <w:pPr>
      <w:widowControl/>
      <w:spacing w:before="100" w:beforeAutospacing="1" w:after="100" w:afterAutospacing="1" w:line="240" w:lineRule="auto"/>
    </w:pPr>
    <w:rPr>
      <w:rFonts w:ascii="Times New Roman" w:hAnsi="Times New Roman"/>
      <w:snapToGrid/>
      <w:sz w:val="24"/>
      <w:szCs w:val="24"/>
    </w:rPr>
  </w:style>
  <w:style w:type="character" w:styleId="normaltextrun" w:customStyle="1">
    <w:name w:val="normaltextrun"/>
    <w:basedOn w:val="DefaultParagraphFont"/>
    <w:rsid w:val="00B84F87"/>
  </w:style>
  <w:style w:type="character" w:styleId="eop" w:customStyle="1">
    <w:name w:val="eop"/>
    <w:basedOn w:val="DefaultParagraphFont"/>
    <w:rsid w:val="00B8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675">
      <w:bodyDiv w:val="1"/>
      <w:marLeft w:val="0"/>
      <w:marRight w:val="0"/>
      <w:marTop w:val="0"/>
      <w:marBottom w:val="0"/>
      <w:divBdr>
        <w:top w:val="none" w:sz="0" w:space="0" w:color="auto"/>
        <w:left w:val="none" w:sz="0" w:space="0" w:color="auto"/>
        <w:bottom w:val="none" w:sz="0" w:space="0" w:color="auto"/>
        <w:right w:val="none" w:sz="0" w:space="0" w:color="auto"/>
      </w:divBdr>
    </w:div>
    <w:div w:id="407505034">
      <w:bodyDiv w:val="1"/>
      <w:marLeft w:val="0"/>
      <w:marRight w:val="0"/>
      <w:marTop w:val="0"/>
      <w:marBottom w:val="0"/>
      <w:divBdr>
        <w:top w:val="none" w:sz="0" w:space="0" w:color="auto"/>
        <w:left w:val="none" w:sz="0" w:space="0" w:color="auto"/>
        <w:bottom w:val="none" w:sz="0" w:space="0" w:color="auto"/>
        <w:right w:val="none" w:sz="0" w:space="0" w:color="auto"/>
      </w:divBdr>
    </w:div>
    <w:div w:id="776752298">
      <w:bodyDiv w:val="1"/>
      <w:marLeft w:val="0"/>
      <w:marRight w:val="0"/>
      <w:marTop w:val="0"/>
      <w:marBottom w:val="0"/>
      <w:divBdr>
        <w:top w:val="none" w:sz="0" w:space="0" w:color="auto"/>
        <w:left w:val="none" w:sz="0" w:space="0" w:color="auto"/>
        <w:bottom w:val="none" w:sz="0" w:space="0" w:color="auto"/>
        <w:right w:val="none" w:sz="0" w:space="0" w:color="auto"/>
      </w:divBdr>
      <w:divsChild>
        <w:div w:id="114951391">
          <w:marLeft w:val="0"/>
          <w:marRight w:val="0"/>
          <w:marTop w:val="0"/>
          <w:marBottom w:val="0"/>
          <w:divBdr>
            <w:top w:val="none" w:sz="0" w:space="0" w:color="auto"/>
            <w:left w:val="none" w:sz="0" w:space="0" w:color="auto"/>
            <w:bottom w:val="none" w:sz="0" w:space="0" w:color="auto"/>
            <w:right w:val="none" w:sz="0" w:space="0" w:color="auto"/>
          </w:divBdr>
        </w:div>
        <w:div w:id="862401401">
          <w:marLeft w:val="0"/>
          <w:marRight w:val="0"/>
          <w:marTop w:val="0"/>
          <w:marBottom w:val="0"/>
          <w:divBdr>
            <w:top w:val="none" w:sz="0" w:space="0" w:color="auto"/>
            <w:left w:val="none" w:sz="0" w:space="0" w:color="auto"/>
            <w:bottom w:val="none" w:sz="0" w:space="0" w:color="auto"/>
            <w:right w:val="none" w:sz="0" w:space="0" w:color="auto"/>
          </w:divBdr>
        </w:div>
        <w:div w:id="1675457649">
          <w:marLeft w:val="0"/>
          <w:marRight w:val="0"/>
          <w:marTop w:val="0"/>
          <w:marBottom w:val="0"/>
          <w:divBdr>
            <w:top w:val="none" w:sz="0" w:space="0" w:color="auto"/>
            <w:left w:val="none" w:sz="0" w:space="0" w:color="auto"/>
            <w:bottom w:val="none" w:sz="0" w:space="0" w:color="auto"/>
            <w:right w:val="none" w:sz="0" w:space="0" w:color="auto"/>
          </w:divBdr>
        </w:div>
      </w:divsChild>
    </w:div>
    <w:div w:id="778337805">
      <w:bodyDiv w:val="1"/>
      <w:marLeft w:val="0"/>
      <w:marRight w:val="0"/>
      <w:marTop w:val="0"/>
      <w:marBottom w:val="0"/>
      <w:divBdr>
        <w:top w:val="none" w:sz="0" w:space="0" w:color="auto"/>
        <w:left w:val="none" w:sz="0" w:space="0" w:color="auto"/>
        <w:bottom w:val="none" w:sz="0" w:space="0" w:color="auto"/>
        <w:right w:val="none" w:sz="0" w:space="0" w:color="auto"/>
      </w:divBdr>
    </w:div>
    <w:div w:id="824517395">
      <w:bodyDiv w:val="1"/>
      <w:marLeft w:val="0"/>
      <w:marRight w:val="0"/>
      <w:marTop w:val="0"/>
      <w:marBottom w:val="0"/>
      <w:divBdr>
        <w:top w:val="none" w:sz="0" w:space="0" w:color="auto"/>
        <w:left w:val="none" w:sz="0" w:space="0" w:color="auto"/>
        <w:bottom w:val="none" w:sz="0" w:space="0" w:color="auto"/>
        <w:right w:val="none" w:sz="0" w:space="0" w:color="auto"/>
      </w:divBdr>
    </w:div>
    <w:div w:id="1006245136">
      <w:bodyDiv w:val="1"/>
      <w:marLeft w:val="0"/>
      <w:marRight w:val="0"/>
      <w:marTop w:val="0"/>
      <w:marBottom w:val="0"/>
      <w:divBdr>
        <w:top w:val="none" w:sz="0" w:space="0" w:color="auto"/>
        <w:left w:val="none" w:sz="0" w:space="0" w:color="auto"/>
        <w:bottom w:val="none" w:sz="0" w:space="0" w:color="auto"/>
        <w:right w:val="none" w:sz="0" w:space="0" w:color="auto"/>
      </w:divBdr>
      <w:divsChild>
        <w:div w:id="322897731">
          <w:marLeft w:val="0"/>
          <w:marRight w:val="0"/>
          <w:marTop w:val="0"/>
          <w:marBottom w:val="0"/>
          <w:divBdr>
            <w:top w:val="none" w:sz="0" w:space="0" w:color="auto"/>
            <w:left w:val="none" w:sz="0" w:space="0" w:color="auto"/>
            <w:bottom w:val="none" w:sz="0" w:space="0" w:color="auto"/>
            <w:right w:val="none" w:sz="0" w:space="0" w:color="auto"/>
          </w:divBdr>
        </w:div>
        <w:div w:id="409497859">
          <w:marLeft w:val="0"/>
          <w:marRight w:val="0"/>
          <w:marTop w:val="0"/>
          <w:marBottom w:val="0"/>
          <w:divBdr>
            <w:top w:val="none" w:sz="0" w:space="0" w:color="auto"/>
            <w:left w:val="none" w:sz="0" w:space="0" w:color="auto"/>
            <w:bottom w:val="none" w:sz="0" w:space="0" w:color="auto"/>
            <w:right w:val="none" w:sz="0" w:space="0" w:color="auto"/>
          </w:divBdr>
        </w:div>
        <w:div w:id="1582911954">
          <w:marLeft w:val="0"/>
          <w:marRight w:val="0"/>
          <w:marTop w:val="0"/>
          <w:marBottom w:val="0"/>
          <w:divBdr>
            <w:top w:val="none" w:sz="0" w:space="0" w:color="auto"/>
            <w:left w:val="none" w:sz="0" w:space="0" w:color="auto"/>
            <w:bottom w:val="none" w:sz="0" w:space="0" w:color="auto"/>
            <w:right w:val="none" w:sz="0" w:space="0" w:color="auto"/>
          </w:divBdr>
        </w:div>
      </w:divsChild>
    </w:div>
    <w:div w:id="1147820957">
      <w:bodyDiv w:val="1"/>
      <w:marLeft w:val="0"/>
      <w:marRight w:val="0"/>
      <w:marTop w:val="0"/>
      <w:marBottom w:val="0"/>
      <w:divBdr>
        <w:top w:val="none" w:sz="0" w:space="0" w:color="auto"/>
        <w:left w:val="none" w:sz="0" w:space="0" w:color="auto"/>
        <w:bottom w:val="none" w:sz="0" w:space="0" w:color="auto"/>
        <w:right w:val="none" w:sz="0" w:space="0" w:color="auto"/>
      </w:divBdr>
    </w:div>
    <w:div w:id="1408458712">
      <w:bodyDiv w:val="1"/>
      <w:marLeft w:val="0"/>
      <w:marRight w:val="0"/>
      <w:marTop w:val="0"/>
      <w:marBottom w:val="0"/>
      <w:divBdr>
        <w:top w:val="none" w:sz="0" w:space="0" w:color="auto"/>
        <w:left w:val="none" w:sz="0" w:space="0" w:color="auto"/>
        <w:bottom w:val="none" w:sz="0" w:space="0" w:color="auto"/>
        <w:right w:val="none" w:sz="0" w:space="0" w:color="auto"/>
      </w:divBdr>
    </w:div>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43\AppData\Local\Microsoft\Windows\INetCache\Content.Outlook\25UPDX38\RFC%20template%20MFF%20BA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 ds:uri="6155bef4-77d2-46b9-9a4d-98bff2fe3d93"/>
  </ds:schemaRefs>
</ds:datastoreItem>
</file>

<file path=customXml/itemProps2.xml><?xml version="1.0" encoding="utf-8"?>
<ds:datastoreItem xmlns:ds="http://schemas.openxmlformats.org/officeDocument/2006/customXml" ds:itemID="{C69CFF4E-ABBB-4047-91C5-13C4B983ED6B}"/>
</file>

<file path=customXml/itemProps3.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4.xml><?xml version="1.0" encoding="utf-8"?>
<ds:datastoreItem xmlns:ds="http://schemas.openxmlformats.org/officeDocument/2006/customXml" ds:itemID="{C449C598-EA65-44FF-9967-B843433B6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RFC template MFF BAS.dotx</Template>
  <TotalTime>2</TotalTime>
  <Pages>1</Pages>
  <Words>876</Words>
  <Characters>4997</Characters>
  <Application>Microsoft Office Word</Application>
  <DocSecurity>4</DocSecurity>
  <Lines>41</Lines>
  <Paragraphs>11</Paragraphs>
  <ScaleCrop>false</ScaleCrop>
  <Company>TenneT TSO B.V.</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RFC MFF BAS</dc:title>
  <dc:subject/>
  <dc:creator>Leensen, Marco</dc:creator>
  <cp:keywords/>
  <cp:lastModifiedBy>Jorn de Leeuw | MFF BAS</cp:lastModifiedBy>
  <cp:revision>4</cp:revision>
  <cp:lastPrinted>2023-06-12T20:43:00Z</cp:lastPrinted>
  <dcterms:created xsi:type="dcterms:W3CDTF">2023-06-09T23:09:00Z</dcterms:created>
  <dcterms:modified xsi:type="dcterms:W3CDTF">2023-06-12T20:43:00Z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SIP_Label_89999a2b-9a21-4e6e-bf76-863fcb82bc91_Enabled">
    <vt:lpwstr>true</vt:lpwstr>
  </property>
  <property fmtid="{D5CDD505-2E9C-101B-9397-08002B2CF9AE}" pid="4" name="MSIP_Label_89999a2b-9a21-4e6e-bf76-863fcb82bc91_SetDate">
    <vt:lpwstr>2022-02-24T19:45:14Z</vt:lpwstr>
  </property>
  <property fmtid="{D5CDD505-2E9C-101B-9397-08002B2CF9AE}" pid="5" name="MSIP_Label_89999a2b-9a21-4e6e-bf76-863fcb82bc91_Method">
    <vt:lpwstr>Standard</vt:lpwstr>
  </property>
  <property fmtid="{D5CDD505-2E9C-101B-9397-08002B2CF9AE}" pid="6" name="MSIP_Label_89999a2b-9a21-4e6e-bf76-863fcb82bc91_Name">
    <vt:lpwstr>Intern</vt:lpwstr>
  </property>
  <property fmtid="{D5CDD505-2E9C-101B-9397-08002B2CF9AE}" pid="7" name="MSIP_Label_89999a2b-9a21-4e6e-bf76-863fcb82bc91_SiteId">
    <vt:lpwstr>40ce6286-0e4a-4500-8bb1-bf46447c5f7f</vt:lpwstr>
  </property>
  <property fmtid="{D5CDD505-2E9C-101B-9397-08002B2CF9AE}" pid="8" name="MSIP_Label_89999a2b-9a21-4e6e-bf76-863fcb82bc91_ActionId">
    <vt:lpwstr>58d5f8f2-fa08-4e0c-95b0-1970ebaacf1c</vt:lpwstr>
  </property>
  <property fmtid="{D5CDD505-2E9C-101B-9397-08002B2CF9AE}" pid="9" name="MSIP_Label_89999a2b-9a21-4e6e-bf76-863fcb82bc91_ContentBits">
    <vt:lpwstr>0</vt:lpwstr>
  </property>
  <property fmtid="{D5CDD505-2E9C-101B-9397-08002B2CF9AE}" pid="10" name="StdDataClassificatie">
    <vt:lpwstr>Intern</vt:lpwstr>
  </property>
  <property fmtid="{D5CDD505-2E9C-101B-9397-08002B2CF9AE}" pid="11" name="StdDataClassificatieDoelgroep">
    <vt:lpwstr/>
  </property>
  <property fmtid="{D5CDD505-2E9C-101B-9397-08002B2CF9AE}" pid="12" name="MediaServiceImageTags">
    <vt:lpwstr/>
  </property>
</Properties>
</file>