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584C" w:rsidR="00693F78" w:rsidP="00693F78" w:rsidRDefault="00E347AE" w14:paraId="0DB958E5" w14:textId="6FE14264">
      <w:pPr>
        <w:pStyle w:val="EDSNKop"/>
        <w:outlineLvl w:val="0"/>
      </w:pPr>
      <w:r w:rsidR="12AC718D">
        <w:rPr/>
        <w:t>TR2021</w:t>
      </w:r>
      <w:r w:rsidR="00E347AE">
        <w:rPr/>
        <w:t>TR2021</w:t>
      </w:r>
      <w:r w:rsidR="00183E8B">
        <w:rPr/>
        <w:t xml:space="preserve">.8 </w:t>
      </w:r>
      <w:r w:rsidR="005D471B">
        <w:rPr/>
        <w:t xml:space="preserve">Aanvullende </w:t>
      </w:r>
      <w:r w:rsidR="00504EC8">
        <w:rPr/>
        <w:t xml:space="preserve">richtlijnen </w:t>
      </w:r>
      <w:r w:rsidR="00504EC8">
        <w:rPr/>
        <w:t>Webservice G</w:t>
      </w:r>
      <w:r w:rsidR="00504EC8">
        <w:rPr/>
        <w:t xml:space="preserve">uide </w:t>
      </w:r>
      <w:r w:rsidR="009D584C">
        <w:rPr/>
        <w:t xml:space="preserve">                  </w:t>
      </w:r>
      <w:r w:rsidR="00504EC8">
        <w:rPr/>
        <w:t>MMC-HUB</w:t>
      </w:r>
      <w:r w:rsidR="005D471B">
        <w:rPr/>
        <w:t xml:space="preserve"> </w:t>
      </w:r>
    </w:p>
    <w:p w:rsidRPr="001E2438" w:rsidR="00693F78" w:rsidP="00693F78" w:rsidRDefault="00693F78" w14:paraId="1A9410AD" w14:textId="77777777">
      <w:pPr>
        <w:tabs>
          <w:tab w:val="right" w:pos="9072"/>
        </w:tabs>
        <w:rPr>
          <w:sz w:val="36"/>
          <w:szCs w:val="36"/>
          <w:lang w:val="en-GB"/>
        </w:rPr>
      </w:pPr>
      <w:r w:rsidRPr="001E2438">
        <w:rPr>
          <w:sz w:val="36"/>
          <w:szCs w:val="36"/>
          <w:lang w:val="en-GB"/>
        </w:rPr>
        <w:t>Request For Change</w:t>
      </w:r>
    </w:p>
    <w:p w:rsidRPr="001E2438" w:rsidR="00693F78" w:rsidP="00693F78" w:rsidRDefault="00693F78" w14:paraId="3D507B43" w14:textId="77777777">
      <w:pPr>
        <w:tabs>
          <w:tab w:val="right" w:pos="9072"/>
        </w:tabs>
        <w:rPr>
          <w:szCs w:val="18"/>
          <w:lang w:val="en-GB"/>
        </w:rPr>
      </w:pPr>
    </w:p>
    <w:p w:rsidR="00693F78" w:rsidP="00693F78" w:rsidRDefault="00693F78" w14:paraId="53959EF1" w14:textId="2778F612">
      <w:pPr>
        <w:outlineLvl w:val="0"/>
        <w:rPr>
          <w:szCs w:val="18"/>
        </w:rPr>
      </w:pPr>
    </w:p>
    <w:p w:rsidR="00693F78" w:rsidP="00693F78" w:rsidRDefault="00693F78" w14:paraId="2DFF6914" w14:textId="77777777">
      <w:pPr>
        <w:rPr>
          <w:szCs w:val="18"/>
        </w:rPr>
      </w:pPr>
    </w:p>
    <w:p w:rsidR="00693F78" w:rsidP="00693F78" w:rsidRDefault="00693F78" w14:paraId="3A6F02D3" w14:textId="77777777">
      <w:pPr>
        <w:outlineLvl w:val="0"/>
        <w:rPr>
          <w:i/>
          <w:szCs w:val="18"/>
        </w:rPr>
      </w:pPr>
      <w:r>
        <w:rPr>
          <w:i/>
          <w:szCs w:val="18"/>
        </w:rPr>
        <w:t>Contact gegevens</w:t>
      </w:r>
    </w:p>
    <w:tbl>
      <w:tblPr>
        <w:tblW w:w="10046" w:type="dxa"/>
        <w:tblInd w:w="-15" w:type="dxa"/>
        <w:tblLayout w:type="fixed"/>
        <w:tblLook w:val="0000" w:firstRow="0" w:lastRow="0" w:firstColumn="0" w:lastColumn="0" w:noHBand="0" w:noVBand="0"/>
      </w:tblPr>
      <w:tblGrid>
        <w:gridCol w:w="2250"/>
        <w:gridCol w:w="2708"/>
        <w:gridCol w:w="1828"/>
        <w:gridCol w:w="3260"/>
      </w:tblGrid>
      <w:tr w:rsidR="00693F78" w:rsidTr="001C393F" w14:paraId="77A39FFC"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4FCC3B55" w14:textId="77777777">
            <w:pPr>
              <w:snapToGrid w:val="0"/>
              <w:rPr>
                <w:b/>
                <w:szCs w:val="18"/>
              </w:rPr>
            </w:pPr>
            <w:r>
              <w:rPr>
                <w:b/>
                <w:szCs w:val="18"/>
              </w:rPr>
              <w:t>Referentienummer</w:t>
            </w:r>
          </w:p>
          <w:p w:rsidR="00693F78" w:rsidP="001C393F" w:rsidRDefault="00693F78" w14:paraId="690D0E2F" w14:textId="77777777">
            <w:pPr>
              <w:rPr>
                <w:b/>
                <w:szCs w:val="18"/>
              </w:rPr>
            </w:pPr>
          </w:p>
        </w:tc>
        <w:tc>
          <w:tcPr>
            <w:tcW w:w="7796" w:type="dxa"/>
            <w:gridSpan w:val="3"/>
            <w:tcBorders>
              <w:top w:val="single" w:color="000000" w:sz="4" w:space="0"/>
              <w:left w:val="single" w:color="000000" w:sz="4" w:space="0"/>
              <w:bottom w:val="single" w:color="000000" w:sz="4" w:space="0"/>
              <w:right w:val="single" w:color="000000" w:sz="4" w:space="0"/>
            </w:tcBorders>
          </w:tcPr>
          <w:p w:rsidR="00693F78" w:rsidP="001C393F" w:rsidRDefault="005D471B" w14:paraId="34E606E7" w14:textId="2EB3F79B">
            <w:pPr>
              <w:snapToGrid w:val="0"/>
              <w:ind w:right="-675"/>
              <w:rPr>
                <w:szCs w:val="18"/>
              </w:rPr>
            </w:pPr>
            <w:r>
              <w:rPr>
                <w:szCs w:val="18"/>
              </w:rPr>
              <w:t>TR2021.8</w:t>
            </w:r>
            <w:r w:rsidR="006E618E">
              <w:rPr>
                <w:szCs w:val="18"/>
              </w:rPr>
              <w:t xml:space="preserve"> + bijlage</w:t>
            </w:r>
          </w:p>
        </w:tc>
      </w:tr>
      <w:tr w:rsidR="00693F78" w:rsidTr="001C393F" w14:paraId="08A8E3AC"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5B3D7F1B" w14:textId="77777777">
            <w:pPr>
              <w:snapToGrid w:val="0"/>
              <w:rPr>
                <w:b/>
                <w:szCs w:val="18"/>
              </w:rPr>
            </w:pPr>
            <w:r>
              <w:rPr>
                <w:b/>
                <w:szCs w:val="18"/>
              </w:rPr>
              <w:t>Naam (werkgroep)</w:t>
            </w:r>
          </w:p>
          <w:p w:rsidR="00693F78" w:rsidP="001C393F" w:rsidRDefault="00693F78" w14:paraId="614212B0" w14:textId="77777777">
            <w:pPr>
              <w:rPr>
                <w:b/>
                <w:szCs w:val="18"/>
              </w:rPr>
            </w:pPr>
          </w:p>
        </w:tc>
        <w:tc>
          <w:tcPr>
            <w:tcW w:w="2708" w:type="dxa"/>
            <w:tcBorders>
              <w:top w:val="single" w:color="000000" w:sz="4" w:space="0"/>
              <w:left w:val="single" w:color="000000" w:sz="4" w:space="0"/>
              <w:bottom w:val="single" w:color="000000" w:sz="4" w:space="0"/>
            </w:tcBorders>
          </w:tcPr>
          <w:p w:rsidR="00693F78" w:rsidP="001C393F" w:rsidRDefault="00B62EC2" w14:paraId="3ED3C8A6" w14:textId="3EF198D9">
            <w:pPr>
              <w:snapToGrid w:val="0"/>
              <w:rPr>
                <w:szCs w:val="18"/>
              </w:rPr>
            </w:pPr>
            <w:r>
              <w:rPr>
                <w:szCs w:val="18"/>
              </w:rPr>
              <w:t>B. Mantel</w:t>
            </w:r>
          </w:p>
        </w:tc>
        <w:tc>
          <w:tcPr>
            <w:tcW w:w="1828" w:type="dxa"/>
            <w:tcBorders>
              <w:top w:val="single" w:color="000000" w:sz="4" w:space="0"/>
              <w:left w:val="single" w:color="000000" w:sz="4" w:space="0"/>
              <w:bottom w:val="single" w:color="000000" w:sz="4" w:space="0"/>
            </w:tcBorders>
            <w:shd w:val="clear" w:color="auto" w:fill="B8CCE4"/>
          </w:tcPr>
          <w:p w:rsidR="00693F78" w:rsidP="001C393F" w:rsidRDefault="00DD47F6" w14:paraId="5DC5528F" w14:textId="427AA340">
            <w:pPr>
              <w:snapToGrid w:val="0"/>
              <w:rPr>
                <w:b/>
                <w:szCs w:val="18"/>
              </w:rPr>
            </w:pPr>
            <w:r>
              <w:rPr>
                <w:b/>
                <w:szCs w:val="18"/>
              </w:rPr>
              <w:t>Versienummer</w:t>
            </w:r>
          </w:p>
        </w:tc>
        <w:tc>
          <w:tcPr>
            <w:tcW w:w="3260" w:type="dxa"/>
            <w:tcBorders>
              <w:top w:val="single" w:color="000000" w:sz="4" w:space="0"/>
              <w:left w:val="single" w:color="000000" w:sz="4" w:space="0"/>
              <w:bottom w:val="single" w:color="000000" w:sz="4" w:space="0"/>
              <w:right w:val="single" w:color="000000" w:sz="4" w:space="0"/>
            </w:tcBorders>
          </w:tcPr>
          <w:p w:rsidR="00693F78" w:rsidP="001C393F" w:rsidRDefault="00DA1D59" w14:paraId="75FD1203" w14:textId="69153525">
            <w:pPr>
              <w:snapToGrid w:val="0"/>
              <w:rPr>
                <w:szCs w:val="18"/>
              </w:rPr>
            </w:pPr>
            <w:r>
              <w:rPr>
                <w:szCs w:val="18"/>
              </w:rPr>
              <w:t xml:space="preserve">1.0 </w:t>
            </w:r>
          </w:p>
        </w:tc>
      </w:tr>
      <w:tr w:rsidR="00693F78" w:rsidTr="001C393F" w14:paraId="08C542A8"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5232E439" w14:textId="77777777">
            <w:pPr>
              <w:snapToGrid w:val="0"/>
              <w:rPr>
                <w:b/>
                <w:szCs w:val="18"/>
              </w:rPr>
            </w:pPr>
            <w:r>
              <w:rPr>
                <w:b/>
                <w:szCs w:val="18"/>
              </w:rPr>
              <w:t xml:space="preserve">E-mail </w:t>
            </w:r>
          </w:p>
          <w:p w:rsidR="00693F78" w:rsidP="001C393F" w:rsidRDefault="00693F78" w14:paraId="056A3507" w14:textId="77777777">
            <w:pPr>
              <w:jc w:val="center"/>
              <w:rPr>
                <w:b/>
                <w:szCs w:val="18"/>
              </w:rPr>
            </w:pPr>
            <w:r>
              <w:rPr>
                <w:b/>
                <w:szCs w:val="18"/>
              </w:rPr>
              <w:t xml:space="preserve"> </w:t>
            </w:r>
          </w:p>
        </w:tc>
        <w:tc>
          <w:tcPr>
            <w:tcW w:w="2708" w:type="dxa"/>
            <w:tcBorders>
              <w:top w:val="single" w:color="000000" w:sz="4" w:space="0"/>
              <w:left w:val="single" w:color="000000" w:sz="4" w:space="0"/>
              <w:bottom w:val="single" w:color="000000" w:sz="4" w:space="0"/>
            </w:tcBorders>
          </w:tcPr>
          <w:p w:rsidR="00693F78" w:rsidP="001C393F" w:rsidRDefault="00B62EC2" w14:paraId="56810A9C" w14:textId="001B1CA2">
            <w:pPr>
              <w:snapToGrid w:val="0"/>
              <w:rPr>
                <w:szCs w:val="18"/>
              </w:rPr>
            </w:pPr>
            <w:r>
              <w:rPr>
                <w:szCs w:val="18"/>
              </w:rPr>
              <w:t>Bob.Mantel@tennet.eu</w:t>
            </w:r>
          </w:p>
        </w:tc>
        <w:tc>
          <w:tcPr>
            <w:tcW w:w="1828" w:type="dxa"/>
            <w:tcBorders>
              <w:top w:val="single" w:color="000000" w:sz="4" w:space="0"/>
              <w:left w:val="single" w:color="000000" w:sz="4" w:space="0"/>
              <w:bottom w:val="single" w:color="000000" w:sz="4" w:space="0"/>
            </w:tcBorders>
            <w:shd w:val="clear" w:color="auto" w:fill="B8CCE4"/>
          </w:tcPr>
          <w:p w:rsidR="00693F78" w:rsidP="001C393F" w:rsidRDefault="00693F78" w14:paraId="2F80DDF0" w14:textId="77777777">
            <w:pPr>
              <w:snapToGrid w:val="0"/>
              <w:rPr>
                <w:b/>
                <w:szCs w:val="18"/>
              </w:rPr>
            </w:pPr>
            <w:r>
              <w:rPr>
                <w:b/>
                <w:szCs w:val="18"/>
              </w:rPr>
              <w:t>Datum</w:t>
            </w:r>
          </w:p>
        </w:tc>
        <w:tc>
          <w:tcPr>
            <w:tcW w:w="3260" w:type="dxa"/>
            <w:tcBorders>
              <w:top w:val="single" w:color="000000" w:sz="4" w:space="0"/>
              <w:left w:val="single" w:color="000000" w:sz="4" w:space="0"/>
              <w:bottom w:val="single" w:color="000000" w:sz="4" w:space="0"/>
              <w:right w:val="single" w:color="000000" w:sz="4" w:space="0"/>
            </w:tcBorders>
          </w:tcPr>
          <w:p w:rsidR="00693F78" w:rsidP="001C393F" w:rsidRDefault="00DA1D59" w14:paraId="7DCEFCCD" w14:textId="6534706F">
            <w:pPr>
              <w:snapToGrid w:val="0"/>
              <w:rPr>
                <w:szCs w:val="18"/>
              </w:rPr>
            </w:pPr>
            <w:r>
              <w:rPr>
                <w:szCs w:val="18"/>
              </w:rPr>
              <w:t>10 maart</w:t>
            </w:r>
            <w:r w:rsidR="00927899">
              <w:rPr>
                <w:szCs w:val="18"/>
              </w:rPr>
              <w:t xml:space="preserve"> 2022</w:t>
            </w:r>
          </w:p>
        </w:tc>
      </w:tr>
    </w:tbl>
    <w:p w:rsidR="00693F78" w:rsidP="00693F78" w:rsidRDefault="00693F78" w14:paraId="129AD604" w14:textId="77777777"/>
    <w:p w:rsidR="00693F78" w:rsidP="00693F78" w:rsidRDefault="00693F78" w14:paraId="7D394580" w14:textId="77777777">
      <w:pPr>
        <w:outlineLvl w:val="0"/>
        <w:rPr>
          <w:i/>
          <w:szCs w:val="18"/>
        </w:rPr>
      </w:pPr>
      <w:r>
        <w:rPr>
          <w:i/>
          <w:szCs w:val="18"/>
        </w:rPr>
        <w:t>Details (in te vullen door aanvrager RFC)</w:t>
      </w:r>
    </w:p>
    <w:tbl>
      <w:tblPr>
        <w:tblW w:w="10046" w:type="dxa"/>
        <w:tblInd w:w="-15" w:type="dxa"/>
        <w:tblLayout w:type="fixed"/>
        <w:tblLook w:val="0000" w:firstRow="0" w:lastRow="0" w:firstColumn="0" w:lastColumn="0" w:noHBand="0" w:noVBand="0"/>
      </w:tblPr>
      <w:tblGrid>
        <w:gridCol w:w="2250"/>
        <w:gridCol w:w="7796"/>
      </w:tblGrid>
      <w:tr w:rsidRPr="007A4ACF" w:rsidR="00693F78" w:rsidTr="001C393F" w14:paraId="1328F5AD" w14:textId="77777777">
        <w:trPr>
          <w:trHeight w:val="219"/>
        </w:trPr>
        <w:tc>
          <w:tcPr>
            <w:tcW w:w="2250" w:type="dxa"/>
            <w:tcBorders>
              <w:top w:val="single" w:color="000000" w:sz="4" w:space="0"/>
              <w:left w:val="single" w:color="000000" w:sz="4" w:space="0"/>
              <w:bottom w:val="single" w:color="000000" w:sz="4" w:space="0"/>
            </w:tcBorders>
            <w:shd w:val="clear" w:color="auto" w:fill="auto"/>
          </w:tcPr>
          <w:p w:rsidR="00693F78" w:rsidP="001C393F" w:rsidRDefault="00693F78" w14:paraId="192C43FA" w14:textId="77777777">
            <w:pPr>
              <w:snapToGrid w:val="0"/>
              <w:rPr>
                <w:b/>
                <w:szCs w:val="18"/>
              </w:rPr>
            </w:pPr>
            <w:r>
              <w:rPr>
                <w:b/>
                <w:szCs w:val="18"/>
              </w:rPr>
              <w:t>Onderwerp</w:t>
            </w:r>
          </w:p>
          <w:p w:rsidR="00693F78" w:rsidP="001C393F" w:rsidRDefault="00693F78" w14:paraId="523886B1"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shd w:val="clear" w:color="auto" w:fill="auto"/>
          </w:tcPr>
          <w:p w:rsidRPr="007A4ACF" w:rsidR="00693F78" w:rsidP="001C393F" w:rsidRDefault="007A4ACF" w14:paraId="5D9408F8" w14:textId="2B5BA4BA">
            <w:pPr>
              <w:snapToGrid w:val="0"/>
              <w:rPr>
                <w:szCs w:val="18"/>
              </w:rPr>
            </w:pPr>
            <w:r w:rsidRPr="007A4ACF">
              <w:rPr>
                <w:szCs w:val="18"/>
              </w:rPr>
              <w:t>Twee a</w:t>
            </w:r>
            <w:r w:rsidRPr="007A4ACF" w:rsidR="00927899">
              <w:rPr>
                <w:szCs w:val="18"/>
              </w:rPr>
              <w:t xml:space="preserve">anvullende </w:t>
            </w:r>
            <w:r w:rsidRPr="007A4ACF">
              <w:rPr>
                <w:szCs w:val="18"/>
              </w:rPr>
              <w:t>richtlijnen</w:t>
            </w:r>
            <w:r>
              <w:rPr>
                <w:szCs w:val="18"/>
              </w:rPr>
              <w:t xml:space="preserve"> Webservice G</w:t>
            </w:r>
            <w:r w:rsidRPr="007A4ACF" w:rsidR="00D32F12">
              <w:rPr>
                <w:szCs w:val="18"/>
              </w:rPr>
              <w:t>uide MMC-HUB</w:t>
            </w:r>
          </w:p>
        </w:tc>
      </w:tr>
      <w:tr w:rsidR="00693F78" w:rsidTr="001C393F" w14:paraId="69901916"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2565B0B0" w14:textId="77777777">
            <w:pPr>
              <w:snapToGrid w:val="0"/>
              <w:rPr>
                <w:b/>
                <w:szCs w:val="18"/>
              </w:rPr>
            </w:pPr>
            <w:r>
              <w:rPr>
                <w:b/>
                <w:szCs w:val="18"/>
              </w:rPr>
              <w:t>Type</w:t>
            </w:r>
          </w:p>
          <w:p w:rsidR="00693F78" w:rsidP="001C393F" w:rsidRDefault="00693F78" w14:paraId="49380450"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693F78" w14:paraId="050A49A2" w14:textId="40EA7D43">
            <w:pPr>
              <w:snapToGrid w:val="0"/>
              <w:rPr>
                <w:szCs w:val="18"/>
              </w:rPr>
            </w:pPr>
            <w:r>
              <w:rPr>
                <w:szCs w:val="18"/>
              </w:rPr>
              <w:t>[</w:t>
            </w:r>
            <w:r w:rsidR="007A4ACF">
              <w:rPr>
                <w:szCs w:val="18"/>
              </w:rPr>
              <w:t xml:space="preserve">  </w:t>
            </w:r>
            <w:r>
              <w:rPr>
                <w:szCs w:val="18"/>
              </w:rPr>
              <w:t xml:space="preserve"> ] Processen</w:t>
            </w:r>
          </w:p>
          <w:p w:rsidR="00693F78" w:rsidP="001C393F" w:rsidRDefault="00693F78" w14:paraId="76B773C9" w14:textId="4CB91F80">
            <w:pPr>
              <w:rPr>
                <w:szCs w:val="18"/>
              </w:rPr>
            </w:pPr>
            <w:r>
              <w:rPr>
                <w:szCs w:val="18"/>
              </w:rPr>
              <w:t>[</w:t>
            </w:r>
            <w:r w:rsidR="007A4ACF">
              <w:rPr>
                <w:szCs w:val="18"/>
              </w:rPr>
              <w:t xml:space="preserve"> x</w:t>
            </w:r>
            <w:r>
              <w:rPr>
                <w:szCs w:val="18"/>
              </w:rPr>
              <w:t>] Functioneel + Technisch (bouw)</w:t>
            </w:r>
          </w:p>
          <w:p w:rsidR="00693F78" w:rsidP="001C393F" w:rsidRDefault="00693F78" w14:paraId="76E1DF1A" w14:textId="7ED442D6">
            <w:pPr>
              <w:rPr>
                <w:szCs w:val="18"/>
              </w:rPr>
            </w:pPr>
            <w:r>
              <w:rPr>
                <w:szCs w:val="18"/>
              </w:rPr>
              <w:t>[</w:t>
            </w:r>
            <w:r w:rsidR="007A4ACF">
              <w:rPr>
                <w:szCs w:val="18"/>
              </w:rPr>
              <w:t xml:space="preserve"> </w:t>
            </w:r>
            <w:r>
              <w:rPr>
                <w:szCs w:val="18"/>
              </w:rPr>
              <w:t xml:space="preserve">  ] Architectuur</w:t>
            </w:r>
          </w:p>
          <w:p w:rsidR="00693F78" w:rsidP="001C393F" w:rsidRDefault="00693F78" w14:paraId="5238D6AA" w14:textId="1397D3D3">
            <w:pPr>
              <w:rPr>
                <w:szCs w:val="18"/>
              </w:rPr>
            </w:pPr>
            <w:r>
              <w:rPr>
                <w:szCs w:val="18"/>
              </w:rPr>
              <w:t xml:space="preserve">[ </w:t>
            </w:r>
            <w:r w:rsidR="00D32F12">
              <w:rPr>
                <w:szCs w:val="18"/>
              </w:rPr>
              <w:t>x</w:t>
            </w:r>
            <w:r>
              <w:rPr>
                <w:szCs w:val="18"/>
              </w:rPr>
              <w:t>] Procedure</w:t>
            </w:r>
          </w:p>
        </w:tc>
      </w:tr>
      <w:tr w:rsidR="00693F78" w:rsidTr="001C393F" w14:paraId="6AA76FDD"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581F5F52" w14:textId="0F6477DA">
            <w:pPr>
              <w:snapToGrid w:val="0"/>
              <w:rPr>
                <w:b/>
                <w:szCs w:val="18"/>
              </w:rPr>
            </w:pPr>
            <w:r>
              <w:rPr>
                <w:b/>
                <w:szCs w:val="18"/>
              </w:rPr>
              <w:t>Betrekking op IC</w:t>
            </w:r>
            <w:r w:rsidR="00DD47F6">
              <w:rPr>
                <w:b/>
                <w:szCs w:val="18"/>
              </w:rPr>
              <w:t>/Release</w:t>
            </w:r>
            <w:r>
              <w:rPr>
                <w:b/>
                <w:szCs w:val="18"/>
              </w:rPr>
              <w:t xml:space="preserve"> </w:t>
            </w:r>
            <w:proofErr w:type="spellStart"/>
            <w:r>
              <w:rPr>
                <w:b/>
                <w:szCs w:val="18"/>
              </w:rPr>
              <w:t>nr</w:t>
            </w:r>
            <w:proofErr w:type="spellEnd"/>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5E7236" w14:paraId="4698B012" w14:textId="289B455C">
            <w:pPr>
              <w:snapToGrid w:val="0"/>
              <w:rPr>
                <w:szCs w:val="18"/>
              </w:rPr>
            </w:pPr>
            <w:r>
              <w:rPr>
                <w:szCs w:val="18"/>
              </w:rPr>
              <w:t>Tranche 1 Allocatie 2.0  TR2021</w:t>
            </w:r>
          </w:p>
        </w:tc>
      </w:tr>
      <w:tr w:rsidR="00693F78" w:rsidTr="001C393F" w14:paraId="09FC914E"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347B5C82" w14:textId="77777777">
            <w:pPr>
              <w:snapToGrid w:val="0"/>
              <w:rPr>
                <w:b/>
                <w:szCs w:val="18"/>
              </w:rPr>
            </w:pPr>
            <w:r>
              <w:rPr>
                <w:b/>
                <w:szCs w:val="18"/>
              </w:rPr>
              <w:t>Blocking issue sector bij niet invoeren?</w:t>
            </w:r>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693F78" w14:paraId="7B98BE4A" w14:textId="77777777">
            <w:pPr>
              <w:snapToGrid w:val="0"/>
              <w:rPr>
                <w:szCs w:val="18"/>
              </w:rPr>
            </w:pPr>
            <w:r>
              <w:rPr>
                <w:szCs w:val="18"/>
              </w:rPr>
              <w:t>[  ] Ja</w:t>
            </w:r>
          </w:p>
          <w:p w:rsidR="00693F78" w:rsidP="00966396" w:rsidRDefault="00693F78" w14:paraId="17CF6258" w14:textId="034DE97D">
            <w:pPr>
              <w:rPr>
                <w:szCs w:val="18"/>
              </w:rPr>
            </w:pPr>
            <w:r>
              <w:rPr>
                <w:szCs w:val="18"/>
              </w:rPr>
              <w:t xml:space="preserve">[ </w:t>
            </w:r>
            <w:r w:rsidR="005E7236">
              <w:rPr>
                <w:szCs w:val="18"/>
              </w:rPr>
              <w:t>x</w:t>
            </w:r>
            <w:r>
              <w:rPr>
                <w:szCs w:val="18"/>
              </w:rPr>
              <w:t>] Nee</w:t>
            </w:r>
          </w:p>
        </w:tc>
      </w:tr>
      <w:tr w:rsidR="00693F78" w:rsidTr="001C393F" w14:paraId="51AE878D"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395F0DD1" w14:textId="77777777">
            <w:pPr>
              <w:snapToGrid w:val="0"/>
              <w:rPr>
                <w:b/>
                <w:szCs w:val="18"/>
              </w:rPr>
            </w:pPr>
            <w:r>
              <w:rPr>
                <w:b/>
                <w:szCs w:val="18"/>
              </w:rPr>
              <w:t>Referentie/</w:t>
            </w:r>
            <w:r>
              <w:rPr>
                <w:b/>
                <w:szCs w:val="18"/>
              </w:rPr>
              <w:br/>
            </w:r>
            <w:r>
              <w:rPr>
                <w:b/>
                <w:szCs w:val="18"/>
              </w:rPr>
              <w:t>Wijzigingsverzoek-nummer</w:t>
            </w:r>
          </w:p>
          <w:p w:rsidR="00693F78" w:rsidP="001C393F" w:rsidRDefault="00693F78" w14:paraId="0EA1D269"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693F78" w14:paraId="7111C48F" w14:textId="77777777">
            <w:pPr>
              <w:snapToGrid w:val="0"/>
              <w:rPr>
                <w:szCs w:val="18"/>
              </w:rPr>
            </w:pPr>
          </w:p>
        </w:tc>
      </w:tr>
    </w:tbl>
    <w:p w:rsidR="00693F78" w:rsidP="00693F78" w:rsidRDefault="00693F78" w14:paraId="2F9311C0" w14:textId="77777777"/>
    <w:p w:rsidR="00693F78" w:rsidP="00693F78" w:rsidRDefault="00693F78" w14:paraId="381CD14F" w14:textId="77777777"/>
    <w:tbl>
      <w:tblPr>
        <w:tblW w:w="10046" w:type="dxa"/>
        <w:tblInd w:w="-15" w:type="dxa"/>
        <w:tblLayout w:type="fixed"/>
        <w:tblLook w:val="0000" w:firstRow="0" w:lastRow="0" w:firstColumn="0" w:lastColumn="0" w:noHBand="0" w:noVBand="0"/>
      </w:tblPr>
      <w:tblGrid>
        <w:gridCol w:w="2250"/>
        <w:gridCol w:w="7796"/>
      </w:tblGrid>
      <w:tr w:rsidRPr="007A4ACF" w:rsidR="00693F78" w:rsidTr="001C393F" w14:paraId="2E1D1739"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4496A661" w14:textId="77777777">
            <w:pPr>
              <w:snapToGrid w:val="0"/>
              <w:rPr>
                <w:b/>
                <w:szCs w:val="18"/>
              </w:rPr>
            </w:pPr>
            <w:r>
              <w:rPr>
                <w:b/>
                <w:szCs w:val="18"/>
              </w:rPr>
              <w:t>Naam change</w:t>
            </w:r>
          </w:p>
          <w:p w:rsidR="00693F78" w:rsidP="001C393F" w:rsidRDefault="00693F78" w14:paraId="6279B98B"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tcPr>
          <w:p w:rsidRPr="007A4ACF" w:rsidR="00693F78" w:rsidP="001C393F" w:rsidRDefault="007A4ACF" w14:paraId="72CFEF52" w14:textId="469EDA45">
            <w:pPr>
              <w:snapToGrid w:val="0"/>
            </w:pPr>
            <w:r w:rsidRPr="007A4ACF">
              <w:rPr>
                <w:szCs w:val="18"/>
              </w:rPr>
              <w:t>Twee aanvullende richtlijnen</w:t>
            </w:r>
            <w:r>
              <w:rPr>
                <w:szCs w:val="18"/>
              </w:rPr>
              <w:t xml:space="preserve"> Webservice G</w:t>
            </w:r>
            <w:r w:rsidRPr="007A4ACF">
              <w:rPr>
                <w:szCs w:val="18"/>
              </w:rPr>
              <w:t>uide MMC-HUB</w:t>
            </w:r>
          </w:p>
        </w:tc>
      </w:tr>
      <w:tr w:rsidR="00693F78" w:rsidTr="001C393F" w14:paraId="73BB0521"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2D10B80E" w14:textId="77777777">
            <w:pPr>
              <w:snapToGrid w:val="0"/>
              <w:rPr>
                <w:b/>
                <w:szCs w:val="18"/>
              </w:rPr>
            </w:pPr>
            <w:r>
              <w:rPr>
                <w:b/>
                <w:szCs w:val="18"/>
              </w:rPr>
              <w:t>Reden change</w:t>
            </w:r>
          </w:p>
          <w:p w:rsidR="00693F78" w:rsidP="001C393F" w:rsidRDefault="00693F78" w14:paraId="7571BC76"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tcPr>
          <w:p w:rsidR="0063774D" w:rsidP="007A4ACF" w:rsidRDefault="00AC119F" w14:paraId="7BD4B23C" w14:textId="02569F4C">
            <w:pPr>
              <w:snapToGrid w:val="0"/>
              <w:rPr>
                <w:szCs w:val="18"/>
              </w:rPr>
            </w:pPr>
            <w:r>
              <w:rPr>
                <w:szCs w:val="18"/>
              </w:rPr>
              <w:t xml:space="preserve">De performance van de MMC-HUB is in staat de piekload van de maand- en </w:t>
            </w:r>
            <w:proofErr w:type="spellStart"/>
            <w:r>
              <w:rPr>
                <w:szCs w:val="18"/>
              </w:rPr>
              <w:t>dagberichten</w:t>
            </w:r>
            <w:proofErr w:type="spellEnd"/>
            <w:r>
              <w:rPr>
                <w:szCs w:val="18"/>
              </w:rPr>
              <w:t xml:space="preserve"> </w:t>
            </w:r>
            <w:r w:rsidR="00AE2D62">
              <w:rPr>
                <w:szCs w:val="18"/>
              </w:rPr>
              <w:t>te verwerken</w:t>
            </w:r>
            <w:r w:rsidR="008E13FF">
              <w:rPr>
                <w:szCs w:val="18"/>
              </w:rPr>
              <w:t xml:space="preserve"> en af te leveren bij haar gebruikers</w:t>
            </w:r>
            <w:r w:rsidR="00AE2D62">
              <w:rPr>
                <w:szCs w:val="18"/>
              </w:rPr>
              <w:t>. Dit zijn 300.000 berichten per uur</w:t>
            </w:r>
            <w:r w:rsidR="00B71F06">
              <w:rPr>
                <w:szCs w:val="18"/>
              </w:rPr>
              <w:t xml:space="preserve">. Het verbeteren van de robuustheid van de MMC-HUB is </w:t>
            </w:r>
            <w:r w:rsidR="00D52F1E">
              <w:rPr>
                <w:szCs w:val="18"/>
              </w:rPr>
              <w:t xml:space="preserve">een </w:t>
            </w:r>
            <w:r w:rsidR="001E790A">
              <w:rPr>
                <w:szCs w:val="18"/>
              </w:rPr>
              <w:t xml:space="preserve">voortdurend proces. Het is echter gebleken dat </w:t>
            </w:r>
            <w:r w:rsidR="00E63C2D">
              <w:rPr>
                <w:szCs w:val="18"/>
              </w:rPr>
              <w:t>de partijen in scope</w:t>
            </w:r>
            <w:r w:rsidR="007A4ACF">
              <w:rPr>
                <w:szCs w:val="18"/>
              </w:rPr>
              <w:t xml:space="preserve"> (specifiek: diegene die via het Pull-mechanisme met de MMC-hub verbonden zijn) </w:t>
            </w:r>
            <w:r w:rsidR="003152BE">
              <w:rPr>
                <w:szCs w:val="18"/>
              </w:rPr>
              <w:t xml:space="preserve">hun implementatie </w:t>
            </w:r>
            <w:r w:rsidR="00C01ABD">
              <w:rPr>
                <w:szCs w:val="18"/>
              </w:rPr>
              <w:t xml:space="preserve">met de MMC-hub </w:t>
            </w:r>
            <w:r w:rsidR="007A4ACF">
              <w:rPr>
                <w:szCs w:val="18"/>
              </w:rPr>
              <w:t>moeten controleren en mogelijk wijzigingen</w:t>
            </w:r>
            <w:r w:rsidR="00C01ABD">
              <w:rPr>
                <w:szCs w:val="18"/>
              </w:rPr>
              <w:t xml:space="preserve"> moeten aanbrengen om </w:t>
            </w:r>
            <w:r w:rsidR="00EB1CF0">
              <w:rPr>
                <w:szCs w:val="18"/>
              </w:rPr>
              <w:t>het reguliere marktproces niet te verst</w:t>
            </w:r>
            <w:r w:rsidR="00D52F1E">
              <w:rPr>
                <w:szCs w:val="18"/>
              </w:rPr>
              <w:t>o</w:t>
            </w:r>
            <w:r w:rsidR="00EB1CF0">
              <w:rPr>
                <w:szCs w:val="18"/>
              </w:rPr>
              <w:t xml:space="preserve">ren. </w:t>
            </w:r>
            <w:r w:rsidR="00840B2C">
              <w:rPr>
                <w:szCs w:val="18"/>
              </w:rPr>
              <w:t xml:space="preserve">In de reeds bestaande </w:t>
            </w:r>
            <w:r w:rsidRPr="007A4ACF" w:rsidR="00840B2C">
              <w:rPr>
                <w:i/>
                <w:iCs/>
              </w:rPr>
              <w:t>TenneT Web Services guide</w:t>
            </w:r>
            <w:r w:rsidR="00840B2C">
              <w:t xml:space="preserve"> </w:t>
            </w:r>
            <w:r w:rsidR="00840B2C">
              <w:rPr>
                <w:szCs w:val="18"/>
              </w:rPr>
              <w:t>is dit onvoldoende beschreven.</w:t>
            </w:r>
          </w:p>
          <w:p w:rsidR="0063774D" w:rsidP="007A4ACF" w:rsidRDefault="0063774D" w14:paraId="0923D1F5" w14:textId="1EF86E37">
            <w:pPr>
              <w:snapToGrid w:val="0"/>
              <w:rPr>
                <w:szCs w:val="18"/>
              </w:rPr>
            </w:pPr>
            <w:r>
              <w:rPr>
                <w:szCs w:val="18"/>
              </w:rPr>
              <w:t>Ter achtergrond en context eerst wat meer uitleg over het Pull-mechanisme:</w:t>
            </w:r>
          </w:p>
          <w:p w:rsidR="0063774D" w:rsidP="0063774D" w:rsidRDefault="0063774D" w14:paraId="3E9A75E8" w14:textId="77777777">
            <w:pPr>
              <w:snapToGrid w:val="0"/>
              <w:rPr>
                <w:szCs w:val="18"/>
              </w:rPr>
            </w:pPr>
            <w:r w:rsidRPr="0063774D">
              <w:rPr>
                <w:szCs w:val="18"/>
              </w:rPr>
              <w:lastRenderedPageBreak/>
              <w:t xml:space="preserve">Het pull mechanisme werkt in 2 stappen: </w:t>
            </w:r>
          </w:p>
          <w:p w:rsidRPr="00840B2C" w:rsidR="0063774D" w:rsidP="00840B2C" w:rsidRDefault="0063774D" w14:paraId="41217250" w14:textId="45D81E1C">
            <w:pPr>
              <w:pStyle w:val="Lijstalinea"/>
              <w:numPr>
                <w:ilvl w:val="0"/>
                <w:numId w:val="12"/>
              </w:numPr>
              <w:snapToGrid w:val="0"/>
              <w:rPr>
                <w:szCs w:val="18"/>
              </w:rPr>
            </w:pPr>
            <w:r w:rsidRPr="0063774D">
              <w:rPr>
                <w:szCs w:val="18"/>
              </w:rPr>
              <w:t xml:space="preserve">Haal eerst een lijst (d.m.v. LIST request) op met berichten die klaar staan. Op de </w:t>
            </w:r>
            <w:r w:rsidRPr="00840B2C">
              <w:rPr>
                <w:szCs w:val="18"/>
              </w:rPr>
              <w:t xml:space="preserve">LIST-response staan alle </w:t>
            </w:r>
            <w:proofErr w:type="spellStart"/>
            <w:r w:rsidRPr="00840B2C">
              <w:rPr>
                <w:szCs w:val="18"/>
              </w:rPr>
              <w:t>IDs</w:t>
            </w:r>
            <w:proofErr w:type="spellEnd"/>
            <w:r w:rsidRPr="00840B2C">
              <w:rPr>
                <w:szCs w:val="18"/>
              </w:rPr>
              <w:t xml:space="preserve"> van alle berichten die voor je klaar staan (of het er nu 0, 1, 10 of 1000 zijn).</w:t>
            </w:r>
          </w:p>
          <w:p w:rsidR="0063774D" w:rsidP="0063774D" w:rsidRDefault="0063774D" w14:paraId="51DEB094" w14:textId="517CA321">
            <w:pPr>
              <w:pStyle w:val="Lijstalinea"/>
              <w:numPr>
                <w:ilvl w:val="0"/>
                <w:numId w:val="12"/>
              </w:numPr>
              <w:snapToGrid w:val="0"/>
              <w:rPr>
                <w:szCs w:val="18"/>
              </w:rPr>
            </w:pPr>
            <w:r>
              <w:rPr>
                <w:szCs w:val="18"/>
              </w:rPr>
              <w:t>Vervolgens</w:t>
            </w:r>
            <w:r w:rsidRPr="0063774D">
              <w:rPr>
                <w:szCs w:val="18"/>
              </w:rPr>
              <w:t xml:space="preserve"> kan je </w:t>
            </w:r>
            <w:r>
              <w:rPr>
                <w:szCs w:val="18"/>
              </w:rPr>
              <w:t>m</w:t>
            </w:r>
            <w:r w:rsidRPr="0063774D">
              <w:rPr>
                <w:szCs w:val="18"/>
              </w:rPr>
              <w:t>et get-</w:t>
            </w:r>
            <w:proofErr w:type="spellStart"/>
            <w:r w:rsidRPr="0063774D">
              <w:rPr>
                <w:szCs w:val="18"/>
              </w:rPr>
              <w:t>requests</w:t>
            </w:r>
            <w:proofErr w:type="spellEnd"/>
            <w:r>
              <w:rPr>
                <w:szCs w:val="18"/>
              </w:rPr>
              <w:t xml:space="preserve"> de berichten</w:t>
            </w:r>
            <w:r w:rsidRPr="0063774D">
              <w:rPr>
                <w:szCs w:val="18"/>
              </w:rPr>
              <w:t xml:space="preserve"> </w:t>
            </w:r>
            <w:r w:rsidR="00176424">
              <w:rPr>
                <w:szCs w:val="18"/>
              </w:rPr>
              <w:t xml:space="preserve">op twee manieren ophalen: of </w:t>
            </w:r>
            <w:r w:rsidRPr="0098733B" w:rsidR="00913553">
              <w:rPr>
                <w:szCs w:val="18"/>
              </w:rPr>
              <w:t xml:space="preserve">sequentieel of </w:t>
            </w:r>
            <w:r w:rsidR="0098733B">
              <w:rPr>
                <w:szCs w:val="18"/>
              </w:rPr>
              <w:t xml:space="preserve">in gelimiteerde mate </w:t>
            </w:r>
            <w:r w:rsidRPr="0098733B" w:rsidR="00913553">
              <w:rPr>
                <w:szCs w:val="18"/>
              </w:rPr>
              <w:t>parallel</w:t>
            </w:r>
            <w:r w:rsidRPr="0063774D">
              <w:rPr>
                <w:szCs w:val="18"/>
              </w:rPr>
              <w:t>,</w:t>
            </w:r>
            <w:r w:rsidR="0098733B">
              <w:rPr>
                <w:szCs w:val="18"/>
              </w:rPr>
              <w:t xml:space="preserve"> beiden</w:t>
            </w:r>
            <w:r w:rsidRPr="0063774D">
              <w:rPr>
                <w:szCs w:val="18"/>
              </w:rPr>
              <w:t xml:space="preserve"> in hoog tempo</w:t>
            </w:r>
            <w:r>
              <w:rPr>
                <w:szCs w:val="18"/>
              </w:rPr>
              <w:t xml:space="preserve">, </w:t>
            </w:r>
            <w:r w:rsidR="00840B2C">
              <w:rPr>
                <w:szCs w:val="18"/>
              </w:rPr>
              <w:t>hoe snel is</w:t>
            </w:r>
            <w:r w:rsidR="0098733B">
              <w:rPr>
                <w:szCs w:val="18"/>
              </w:rPr>
              <w:t xml:space="preserve"> </w:t>
            </w:r>
            <w:r w:rsidR="00176424">
              <w:rPr>
                <w:szCs w:val="18"/>
              </w:rPr>
              <w:t>mede</w:t>
            </w:r>
            <w:r w:rsidR="00840B2C">
              <w:rPr>
                <w:szCs w:val="18"/>
              </w:rPr>
              <w:t xml:space="preserve"> </w:t>
            </w:r>
            <w:r>
              <w:rPr>
                <w:szCs w:val="18"/>
              </w:rPr>
              <w:t>afhankelijk van ieders eigen IT systeem</w:t>
            </w:r>
            <w:r w:rsidR="00840B2C">
              <w:rPr>
                <w:szCs w:val="18"/>
              </w:rPr>
              <w:t xml:space="preserve"> en IT implementatie</w:t>
            </w:r>
            <w:r>
              <w:rPr>
                <w:szCs w:val="18"/>
              </w:rPr>
              <w:t>.</w:t>
            </w:r>
            <w:r w:rsidRPr="0063774D">
              <w:rPr>
                <w:szCs w:val="18"/>
              </w:rPr>
              <w:t xml:space="preserve"> </w:t>
            </w:r>
          </w:p>
          <w:p w:rsidR="0063774D" w:rsidP="0063774D" w:rsidRDefault="0063774D" w14:paraId="0E2CE33A" w14:textId="77777777">
            <w:pPr>
              <w:snapToGrid w:val="0"/>
              <w:rPr>
                <w:szCs w:val="18"/>
              </w:rPr>
            </w:pPr>
          </w:p>
          <w:p w:rsidR="0063774D" w:rsidP="0063774D" w:rsidRDefault="0063774D" w14:paraId="0B0832DC" w14:textId="7D342D07">
            <w:pPr>
              <w:snapToGrid w:val="0"/>
              <w:rPr>
                <w:szCs w:val="18"/>
              </w:rPr>
            </w:pPr>
            <w:r>
              <w:rPr>
                <w:szCs w:val="18"/>
              </w:rPr>
              <w:t>De MMC</w:t>
            </w:r>
            <w:r w:rsidR="00840B2C">
              <w:rPr>
                <w:szCs w:val="18"/>
              </w:rPr>
              <w:t>-</w:t>
            </w:r>
            <w:r>
              <w:rPr>
                <w:szCs w:val="18"/>
              </w:rPr>
              <w:t xml:space="preserve">hub kan </w:t>
            </w:r>
            <w:r w:rsidR="00840B2C">
              <w:rPr>
                <w:szCs w:val="18"/>
              </w:rPr>
              <w:t xml:space="preserve">o.b.v. de performance uitkomsten die TenneT zelf uitvoert </w:t>
            </w:r>
            <w:r>
              <w:rPr>
                <w:szCs w:val="18"/>
              </w:rPr>
              <w:t>op deze wijze duizenden berichten per minuut afleveren en de totale verwachte piekload belasting afhandelen</w:t>
            </w:r>
            <w:r w:rsidR="00840B2C">
              <w:rPr>
                <w:szCs w:val="18"/>
              </w:rPr>
              <w:t>.</w:t>
            </w:r>
          </w:p>
          <w:p w:rsidR="00840B2C" w:rsidP="0063774D" w:rsidRDefault="00840B2C" w14:paraId="368FCE78" w14:textId="45F0AECE">
            <w:pPr>
              <w:snapToGrid w:val="0"/>
              <w:rPr>
                <w:szCs w:val="18"/>
              </w:rPr>
            </w:pPr>
          </w:p>
          <w:p w:rsidR="00840B2C" w:rsidP="0063774D" w:rsidRDefault="00840B2C" w14:paraId="3D6EED2D" w14:textId="53AB24E4">
            <w:pPr>
              <w:snapToGrid w:val="0"/>
              <w:rPr>
                <w:szCs w:val="18"/>
              </w:rPr>
            </w:pPr>
            <w:r>
              <w:rPr>
                <w:szCs w:val="18"/>
              </w:rPr>
              <w:t xml:space="preserve">Meer informatie is te vinden in bijgevoegde </w:t>
            </w:r>
            <w:r w:rsidR="008E13FF">
              <w:rPr>
                <w:szCs w:val="18"/>
              </w:rPr>
              <w:t xml:space="preserve">PowerPoint </w:t>
            </w:r>
            <w:r>
              <w:rPr>
                <w:szCs w:val="18"/>
              </w:rPr>
              <w:t xml:space="preserve"> ‘</w:t>
            </w:r>
            <w:r w:rsidRPr="00840B2C">
              <w:rPr>
                <w:szCs w:val="18"/>
              </w:rPr>
              <w:t>A2.0_T1_Toelichting op RFC_TR2021.8</w:t>
            </w:r>
            <w:r>
              <w:rPr>
                <w:szCs w:val="18"/>
              </w:rPr>
              <w:t>’ die op 11 Februari is toegelicht in de SR NEDU.</w:t>
            </w:r>
          </w:p>
          <w:p w:rsidR="0063774D" w:rsidP="0063774D" w:rsidRDefault="0063774D" w14:paraId="511D1A84" w14:textId="648F198F">
            <w:pPr>
              <w:snapToGrid w:val="0"/>
              <w:rPr>
                <w:szCs w:val="18"/>
              </w:rPr>
            </w:pPr>
          </w:p>
          <w:p w:rsidR="00785BE7" w:rsidP="007A4ACF" w:rsidRDefault="0058786B" w14:paraId="27E2D572" w14:textId="44951D52">
            <w:pPr>
              <w:snapToGrid w:val="0"/>
              <w:rPr>
                <w:szCs w:val="18"/>
              </w:rPr>
            </w:pPr>
            <w:r>
              <w:rPr>
                <w:szCs w:val="18"/>
              </w:rPr>
              <w:t>In scope van deze RFC zijn alleen marktrollen die gebruik maken van pull-mechanisme.</w:t>
            </w:r>
            <w:r w:rsidR="00785BE7">
              <w:rPr>
                <w:szCs w:val="18"/>
              </w:rPr>
              <w:t xml:space="preserve"> Onderstaande voorgestelde oplossing geeft </w:t>
            </w:r>
            <w:r w:rsidR="00CA6919">
              <w:rPr>
                <w:szCs w:val="18"/>
              </w:rPr>
              <w:t xml:space="preserve">tevens zo goed mogelijk </w:t>
            </w:r>
            <w:r w:rsidR="00785BE7">
              <w:rPr>
                <w:szCs w:val="18"/>
              </w:rPr>
              <w:t>invulling aan het verzoek van een aantal marktpartijen om te onderzoeken of TenneT op de korte termijn het volgende kan faciliteren:</w:t>
            </w:r>
          </w:p>
          <w:p w:rsidR="00785BE7" w:rsidP="007A4ACF" w:rsidRDefault="00785BE7" w14:paraId="0F412971" w14:textId="77777777">
            <w:pPr>
              <w:snapToGrid w:val="0"/>
              <w:rPr>
                <w:szCs w:val="18"/>
              </w:rPr>
            </w:pPr>
          </w:p>
          <w:p w:rsidR="00785BE7" w:rsidP="007A4ACF" w:rsidRDefault="00785BE7" w14:paraId="09700E78" w14:textId="46049F14">
            <w:pPr>
              <w:snapToGrid w:val="0"/>
              <w:rPr>
                <w:szCs w:val="18"/>
              </w:rPr>
            </w:pPr>
            <w:r>
              <w:rPr>
                <w:szCs w:val="18"/>
              </w:rPr>
              <w:t>Must have:</w:t>
            </w:r>
          </w:p>
          <w:p w:rsidR="00785BE7" w:rsidP="00785BE7" w:rsidRDefault="00785BE7" w14:paraId="5325A69A" w14:textId="6AD6DDB7">
            <w:pPr>
              <w:pStyle w:val="Lijstalinea"/>
              <w:numPr>
                <w:ilvl w:val="0"/>
                <w:numId w:val="13"/>
              </w:numPr>
              <w:snapToGrid w:val="0"/>
              <w:rPr>
                <w:szCs w:val="18"/>
              </w:rPr>
            </w:pPr>
            <w:r>
              <w:rPr>
                <w:szCs w:val="18"/>
              </w:rPr>
              <w:t xml:space="preserve">Maximaal 2x per minuut een LIST-request doen waarbij er onderscheid gemaakt kan worden in de gewenste contenttypes en het maximaal aantal </w:t>
            </w:r>
            <w:proofErr w:type="spellStart"/>
            <w:r>
              <w:rPr>
                <w:szCs w:val="18"/>
              </w:rPr>
              <w:t>ID’s</w:t>
            </w:r>
            <w:proofErr w:type="spellEnd"/>
            <w:r>
              <w:rPr>
                <w:szCs w:val="18"/>
              </w:rPr>
              <w:t xml:space="preserve"> dat in de LIST teruggegeven dient te worden</w:t>
            </w:r>
            <w:r w:rsidR="00226A66">
              <w:rPr>
                <w:szCs w:val="18"/>
              </w:rPr>
              <w:t>.</w:t>
            </w:r>
          </w:p>
          <w:p w:rsidR="00785BE7" w:rsidP="00785BE7" w:rsidRDefault="00785BE7" w14:paraId="31B440D7" w14:textId="77777777">
            <w:pPr>
              <w:snapToGrid w:val="0"/>
              <w:ind w:left="360"/>
              <w:rPr>
                <w:szCs w:val="18"/>
              </w:rPr>
            </w:pPr>
          </w:p>
          <w:p w:rsidR="00785BE7" w:rsidP="00785BE7" w:rsidRDefault="00785BE7" w14:paraId="5356398C" w14:textId="1834342E">
            <w:pPr>
              <w:snapToGrid w:val="0"/>
              <w:rPr>
                <w:szCs w:val="18"/>
              </w:rPr>
            </w:pPr>
            <w:proofErr w:type="spellStart"/>
            <w:r>
              <w:rPr>
                <w:szCs w:val="18"/>
              </w:rPr>
              <w:t>Should</w:t>
            </w:r>
            <w:proofErr w:type="spellEnd"/>
            <w:r>
              <w:rPr>
                <w:szCs w:val="18"/>
              </w:rPr>
              <w:t xml:space="preserve"> have:</w:t>
            </w:r>
          </w:p>
          <w:p w:rsidRPr="00785BE7" w:rsidR="00785BE7" w:rsidP="006C71F3" w:rsidRDefault="00785BE7" w14:paraId="25C28F98" w14:textId="7B0DEB81">
            <w:pPr>
              <w:pStyle w:val="Lijstalinea"/>
              <w:numPr>
                <w:ilvl w:val="0"/>
                <w:numId w:val="13"/>
              </w:numPr>
              <w:snapToGrid w:val="0"/>
              <w:rPr>
                <w:szCs w:val="18"/>
              </w:rPr>
            </w:pPr>
            <w:r>
              <w:rPr>
                <w:szCs w:val="18"/>
              </w:rPr>
              <w:t>Toestaan van</w:t>
            </w:r>
            <w:r w:rsidR="00226A66">
              <w:rPr>
                <w:szCs w:val="18"/>
              </w:rPr>
              <w:t xml:space="preserve"> </w:t>
            </w:r>
            <w:r w:rsidRPr="006C71F3">
              <w:rPr>
                <w:szCs w:val="18"/>
                <w:u w:val="single"/>
              </w:rPr>
              <w:t>parallelle</w:t>
            </w:r>
            <w:r>
              <w:rPr>
                <w:szCs w:val="18"/>
              </w:rPr>
              <w:t xml:space="preserve"> GET-verzoeken om berichten via het pul-mechanisme zo </w:t>
            </w:r>
            <w:r w:rsidR="00E23654">
              <w:rPr>
                <w:szCs w:val="18"/>
              </w:rPr>
              <w:t xml:space="preserve">snel </w:t>
            </w:r>
            <w:r>
              <w:rPr>
                <w:szCs w:val="18"/>
              </w:rPr>
              <w:t>mogelijk op te halen.</w:t>
            </w:r>
          </w:p>
          <w:p w:rsidR="00785BE7" w:rsidP="007A4ACF" w:rsidRDefault="00785BE7" w14:paraId="6454FB1B" w14:textId="36C8941D">
            <w:pPr>
              <w:snapToGrid w:val="0"/>
              <w:rPr>
                <w:szCs w:val="18"/>
              </w:rPr>
            </w:pPr>
          </w:p>
          <w:p w:rsidRPr="00FE3A92" w:rsidR="00785BE7" w:rsidP="007A4ACF" w:rsidRDefault="00785BE7" w14:paraId="2757F0BB" w14:textId="294DC748">
            <w:pPr>
              <w:snapToGrid w:val="0"/>
              <w:rPr>
                <w:szCs w:val="18"/>
              </w:rPr>
            </w:pPr>
          </w:p>
        </w:tc>
      </w:tr>
      <w:tr w:rsidRPr="007151B2" w:rsidR="00693F78" w:rsidTr="001C393F" w14:paraId="3104BDAD"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68C0C2F7" w14:textId="77777777">
            <w:pPr>
              <w:snapToGrid w:val="0"/>
              <w:rPr>
                <w:b/>
                <w:szCs w:val="18"/>
              </w:rPr>
            </w:pPr>
            <w:r>
              <w:rPr>
                <w:b/>
                <w:szCs w:val="18"/>
              </w:rPr>
              <w:lastRenderedPageBreak/>
              <w:t>Voorgestelde oplossing</w:t>
            </w:r>
          </w:p>
        </w:tc>
        <w:tc>
          <w:tcPr>
            <w:tcW w:w="7796" w:type="dxa"/>
            <w:tcBorders>
              <w:top w:val="single" w:color="000000" w:sz="4" w:space="0"/>
              <w:left w:val="single" w:color="000000" w:sz="4" w:space="0"/>
              <w:bottom w:val="single" w:color="000000" w:sz="4" w:space="0"/>
              <w:right w:val="single" w:color="000000" w:sz="4" w:space="0"/>
            </w:tcBorders>
          </w:tcPr>
          <w:p w:rsidR="0063774D" w:rsidP="0063774D" w:rsidRDefault="0063774D" w14:paraId="48CB9676" w14:textId="4A13A342">
            <w:pPr>
              <w:snapToGrid w:val="0"/>
              <w:rPr>
                <w:szCs w:val="18"/>
              </w:rPr>
            </w:pPr>
            <w:r w:rsidRPr="0063774D">
              <w:rPr>
                <w:szCs w:val="18"/>
              </w:rPr>
              <w:t xml:space="preserve">Het basisbeginsel </w:t>
            </w:r>
            <w:r w:rsidRPr="0063774D">
              <w:rPr>
                <w:i/>
                <w:iCs/>
                <w:szCs w:val="18"/>
              </w:rPr>
              <w:t xml:space="preserve">Fair </w:t>
            </w:r>
            <w:proofErr w:type="spellStart"/>
            <w:r w:rsidRPr="0063774D">
              <w:rPr>
                <w:i/>
                <w:iCs/>
                <w:szCs w:val="18"/>
              </w:rPr>
              <w:t>use</w:t>
            </w:r>
            <w:proofErr w:type="spellEnd"/>
            <w:r w:rsidRPr="0063774D">
              <w:rPr>
                <w:szCs w:val="18"/>
              </w:rPr>
              <w:t xml:space="preserve"> van de MMC-hub stond centraal bij de voorgestelde twee aanvullende richtlijnen zoals benoemd in </w:t>
            </w:r>
            <w:r w:rsidR="00840B2C">
              <w:rPr>
                <w:szCs w:val="18"/>
              </w:rPr>
              <w:t xml:space="preserve">deze </w:t>
            </w:r>
            <w:r w:rsidRPr="0063774D">
              <w:rPr>
                <w:szCs w:val="18"/>
              </w:rPr>
              <w:t xml:space="preserve">RFC TR2021.8. Immers, alle marktpartijen dienen gelijktijdig en op een snelle wijze gebruik te kunnen maken van de MMC-hub. De MMC-hub is een Hub voor alle marktpartijen en de algehele performance wordt bepaald door alle gelijktijdige verzoeken en berichten die uitgewisseld worden met elkaar. </w:t>
            </w:r>
          </w:p>
          <w:p w:rsidRPr="0063774D" w:rsidR="00BB2D19" w:rsidP="0063774D" w:rsidRDefault="00BB2D19" w14:paraId="6E6AFDE1" w14:textId="77777777">
            <w:pPr>
              <w:snapToGrid w:val="0"/>
              <w:rPr>
                <w:szCs w:val="18"/>
              </w:rPr>
            </w:pPr>
          </w:p>
          <w:p w:rsidR="0063774D" w:rsidP="0063774D" w:rsidRDefault="00BB2D19" w14:paraId="4557FC5E" w14:textId="193D4D93">
            <w:pPr>
              <w:snapToGrid w:val="0"/>
              <w:rPr>
                <w:szCs w:val="18"/>
              </w:rPr>
            </w:pPr>
            <w:r>
              <w:rPr>
                <w:szCs w:val="18"/>
              </w:rPr>
              <w:t>Middels d</w:t>
            </w:r>
            <w:r w:rsidRPr="0063774D" w:rsidR="0063774D">
              <w:rPr>
                <w:szCs w:val="18"/>
              </w:rPr>
              <w:t>e</w:t>
            </w:r>
            <w:r w:rsidR="00840B2C">
              <w:rPr>
                <w:szCs w:val="18"/>
              </w:rPr>
              <w:t>ze</w:t>
            </w:r>
            <w:r w:rsidRPr="0063774D" w:rsidR="0063774D">
              <w:rPr>
                <w:szCs w:val="18"/>
              </w:rPr>
              <w:t xml:space="preserve"> RFC </w:t>
            </w:r>
            <w:r>
              <w:rPr>
                <w:szCs w:val="18"/>
              </w:rPr>
              <w:t xml:space="preserve">wordt </w:t>
            </w:r>
            <w:r w:rsidRPr="0063774D" w:rsidR="0063774D">
              <w:rPr>
                <w:szCs w:val="18"/>
              </w:rPr>
              <w:t xml:space="preserve">voorgesteld om in de TenneT </w:t>
            </w:r>
            <w:r w:rsidRPr="0063774D" w:rsidR="0063774D">
              <w:rPr>
                <w:i/>
                <w:iCs/>
                <w:szCs w:val="18"/>
              </w:rPr>
              <w:t>Web Services guide</w:t>
            </w:r>
            <w:r w:rsidRPr="0063774D" w:rsidR="0063774D">
              <w:rPr>
                <w:szCs w:val="18"/>
              </w:rPr>
              <w:t xml:space="preserve"> een tweetal aanvullende richtlijnen op te nemen om te voorkomen dat de performance van de MMC-HUB negatief beïnvloed wordt. De voorgestelde oplossing betreft:</w:t>
            </w:r>
          </w:p>
          <w:p w:rsidR="00785BE7" w:rsidP="0063774D" w:rsidRDefault="00785BE7" w14:paraId="5FD5BDB1" w14:textId="25DB1F78">
            <w:pPr>
              <w:snapToGrid w:val="0"/>
              <w:rPr>
                <w:szCs w:val="18"/>
              </w:rPr>
            </w:pPr>
          </w:p>
          <w:p w:rsidRPr="0063774D" w:rsidR="00785BE7" w:rsidP="0063774D" w:rsidRDefault="00785BE7" w14:paraId="62531536" w14:textId="4AA4F739">
            <w:pPr>
              <w:snapToGrid w:val="0"/>
              <w:rPr>
                <w:szCs w:val="18"/>
              </w:rPr>
            </w:pPr>
            <w:r>
              <w:rPr>
                <w:szCs w:val="18"/>
              </w:rPr>
              <w:t>Must have change:</w:t>
            </w:r>
          </w:p>
          <w:p w:rsidRPr="0063774D" w:rsidR="0063774D" w:rsidP="004C2186" w:rsidRDefault="0063774D" w14:paraId="5B797145" w14:textId="43A48DF9">
            <w:pPr>
              <w:numPr>
                <w:ilvl w:val="0"/>
                <w:numId w:val="10"/>
              </w:numPr>
              <w:snapToGrid w:val="0"/>
              <w:rPr>
                <w:szCs w:val="18"/>
              </w:rPr>
            </w:pPr>
            <w:r w:rsidRPr="0063774D">
              <w:rPr>
                <w:szCs w:val="18"/>
              </w:rPr>
              <w:t xml:space="preserve">Pull-frequentie: </w:t>
            </w:r>
          </w:p>
          <w:p w:rsidR="0063774D" w:rsidP="004C2186" w:rsidRDefault="0063774D" w14:paraId="5CFB5D13" w14:textId="48CD9155">
            <w:pPr>
              <w:numPr>
                <w:ilvl w:val="1"/>
                <w:numId w:val="10"/>
              </w:numPr>
              <w:snapToGrid w:val="0"/>
              <w:rPr>
                <w:szCs w:val="18"/>
              </w:rPr>
            </w:pPr>
            <w:r w:rsidRPr="0063774D">
              <w:rPr>
                <w:szCs w:val="18"/>
              </w:rPr>
              <w:t xml:space="preserve">Niet vaker dan 2x per minuut pollen voor het opvragen van de lijst </w:t>
            </w:r>
            <w:r w:rsidRPr="0063774D">
              <w:rPr>
                <w:szCs w:val="18"/>
              </w:rPr>
              <w:lastRenderedPageBreak/>
              <w:t xml:space="preserve">(LIST) van berichten die klaar staan bij de MMC-hub. </w:t>
            </w:r>
          </w:p>
          <w:p w:rsidR="004C2186" w:rsidP="004C2186" w:rsidRDefault="004C2186" w14:paraId="4A7A3F3E" w14:textId="16480C6D">
            <w:pPr>
              <w:rPr>
                <w:szCs w:val="18"/>
              </w:rPr>
            </w:pPr>
            <w:r>
              <w:rPr>
                <w:szCs w:val="18"/>
              </w:rPr>
              <w:t xml:space="preserve">Bij het opvragen van de </w:t>
            </w:r>
            <w:r w:rsidR="00CA6919">
              <w:rPr>
                <w:szCs w:val="18"/>
              </w:rPr>
              <w:t>LIST</w:t>
            </w:r>
            <w:r>
              <w:rPr>
                <w:szCs w:val="18"/>
              </w:rPr>
              <w:t xml:space="preserve"> is het mogelijk om (conform </w:t>
            </w:r>
            <w:r w:rsidR="00CA6919">
              <w:rPr>
                <w:szCs w:val="18"/>
              </w:rPr>
              <w:t xml:space="preserve">must have </w:t>
            </w:r>
            <w:r>
              <w:rPr>
                <w:szCs w:val="18"/>
              </w:rPr>
              <w:t>marktwensen):</w:t>
            </w:r>
          </w:p>
          <w:p w:rsidRPr="006C71F3" w:rsidR="004C2186" w:rsidP="004C2186" w:rsidRDefault="004C2186" w14:paraId="71E97A2F" w14:textId="39517858">
            <w:pPr>
              <w:pStyle w:val="Lijstalinea"/>
              <w:widowControl/>
              <w:numPr>
                <w:ilvl w:val="0"/>
                <w:numId w:val="10"/>
              </w:numPr>
              <w:spacing w:line="240" w:lineRule="auto"/>
            </w:pPr>
            <w:r>
              <w:t>Op c</w:t>
            </w:r>
            <w:r w:rsidRPr="004C2186">
              <w:t xml:space="preserve">ontenttype(s) te listen </w:t>
            </w:r>
          </w:p>
          <w:p w:rsidR="004C2186" w:rsidP="004C2186" w:rsidRDefault="004C2186" w14:paraId="40BD5A9B" w14:textId="670EDF31">
            <w:pPr>
              <w:pStyle w:val="Lijstalinea"/>
              <w:widowControl/>
              <w:numPr>
                <w:ilvl w:val="0"/>
                <w:numId w:val="10"/>
              </w:numPr>
              <w:spacing w:line="240" w:lineRule="auto"/>
            </w:pPr>
            <w:r>
              <w:t xml:space="preserve">Het aantal max </w:t>
            </w:r>
            <w:proofErr w:type="spellStart"/>
            <w:r>
              <w:t>results</w:t>
            </w:r>
            <w:proofErr w:type="spellEnd"/>
            <w:r>
              <w:t xml:space="preserve"> zelf te limiteren</w:t>
            </w:r>
          </w:p>
          <w:p w:rsidR="004C2186" w:rsidP="004C2186" w:rsidRDefault="004C2186" w14:paraId="3B49C6F9" w14:textId="37A434F0">
            <w:pPr>
              <w:pStyle w:val="Lijstalinea"/>
              <w:widowControl/>
              <w:numPr>
                <w:ilvl w:val="0"/>
                <w:numId w:val="10"/>
              </w:numPr>
              <w:spacing w:line="240" w:lineRule="auto"/>
            </w:pPr>
            <w:r w:rsidRPr="006C71F3">
              <w:t xml:space="preserve">De gewenste lijst-volgorde aan te geven, bijvoorbeeld: oudste eerst in de list (dus: </w:t>
            </w:r>
            <w:r>
              <w:t>op volgorde van tijd, van oud naar nieuw)</w:t>
            </w:r>
          </w:p>
          <w:p w:rsidRPr="006C71F3" w:rsidR="004C2186" w:rsidP="006C71F3" w:rsidRDefault="004C2186" w14:paraId="3CA623EA" w14:textId="6A701462">
            <w:pPr>
              <w:snapToGrid w:val="0"/>
              <w:rPr>
                <w:rFonts w:asciiTheme="minorHAnsi" w:hAnsiTheme="minorHAnsi" w:cstheme="minorHAnsi"/>
                <w:szCs w:val="22"/>
              </w:rPr>
            </w:pPr>
            <w:r w:rsidRPr="006C71F3">
              <w:rPr>
                <w:rFonts w:asciiTheme="minorHAnsi" w:hAnsiTheme="minorHAnsi" w:cstheme="minorHAnsi"/>
                <w:szCs w:val="22"/>
              </w:rPr>
              <w:t xml:space="preserve">Bovenstaande zaken zijn mogelijk zodra gebruikt gemaakt wordt van de </w:t>
            </w:r>
            <w:proofErr w:type="spellStart"/>
            <w:r w:rsidRPr="006C71F3">
              <w:rPr>
                <w:rFonts w:asciiTheme="minorHAnsi" w:hAnsiTheme="minorHAnsi" w:cstheme="minorHAnsi"/>
                <w:szCs w:val="22"/>
              </w:rPr>
              <w:t>Measurement</w:t>
            </w:r>
            <w:proofErr w:type="spellEnd"/>
            <w:r w:rsidRPr="006C71F3">
              <w:rPr>
                <w:rFonts w:asciiTheme="minorHAnsi" w:hAnsiTheme="minorHAnsi" w:cstheme="minorHAnsi"/>
                <w:szCs w:val="22"/>
              </w:rPr>
              <w:t xml:space="preserve">&amp; </w:t>
            </w:r>
            <w:proofErr w:type="spellStart"/>
            <w:r w:rsidRPr="006C71F3">
              <w:rPr>
                <w:rFonts w:asciiTheme="minorHAnsi" w:hAnsiTheme="minorHAnsi" w:cstheme="minorHAnsi"/>
                <w:szCs w:val="22"/>
              </w:rPr>
              <w:t>Allocations</w:t>
            </w:r>
            <w:proofErr w:type="spellEnd"/>
            <w:r w:rsidRPr="006C71F3">
              <w:rPr>
                <w:rFonts w:asciiTheme="minorHAnsi" w:hAnsiTheme="minorHAnsi" w:cstheme="minorHAnsi"/>
                <w:szCs w:val="22"/>
              </w:rPr>
              <w:t xml:space="preserve"> WDSL </w:t>
            </w:r>
            <w:r w:rsidRPr="006C71F3">
              <w:rPr>
                <w:rFonts w:asciiTheme="minorHAnsi" w:hAnsiTheme="minorHAnsi" w:cstheme="minorHAnsi"/>
                <w:b/>
                <w:bCs/>
                <w:szCs w:val="22"/>
                <w:u w:val="single"/>
              </w:rPr>
              <w:t>versie v2.1</w:t>
            </w:r>
            <w:r w:rsidRPr="006C71F3">
              <w:rPr>
                <w:rFonts w:asciiTheme="minorHAnsi" w:hAnsiTheme="minorHAnsi" w:cstheme="minorHAnsi"/>
                <w:szCs w:val="22"/>
              </w:rPr>
              <w:t xml:space="preserve"> die recentelijk gepubliceerd is op MyTenneT. De bijbehorende </w:t>
            </w:r>
            <w:proofErr w:type="spellStart"/>
            <w:r w:rsidRPr="006C71F3">
              <w:rPr>
                <w:rFonts w:asciiTheme="minorHAnsi" w:hAnsiTheme="minorHAnsi" w:cstheme="minorHAnsi"/>
                <w:szCs w:val="22"/>
              </w:rPr>
              <w:t>Measurement&amp;Allocations</w:t>
            </w:r>
            <w:proofErr w:type="spellEnd"/>
            <w:r w:rsidRPr="006C71F3">
              <w:rPr>
                <w:rFonts w:asciiTheme="minorHAnsi" w:hAnsiTheme="minorHAnsi" w:cstheme="minorHAnsi"/>
                <w:szCs w:val="22"/>
              </w:rPr>
              <w:t xml:space="preserve"> </w:t>
            </w:r>
            <w:proofErr w:type="spellStart"/>
            <w:r w:rsidRPr="006C71F3">
              <w:rPr>
                <w:rFonts w:asciiTheme="minorHAnsi" w:hAnsiTheme="minorHAnsi" w:cstheme="minorHAnsi"/>
                <w:szCs w:val="22"/>
              </w:rPr>
              <w:t>technical</w:t>
            </w:r>
            <w:proofErr w:type="spellEnd"/>
            <w:r w:rsidRPr="006C71F3">
              <w:rPr>
                <w:rFonts w:asciiTheme="minorHAnsi" w:hAnsiTheme="minorHAnsi" w:cstheme="minorHAnsi"/>
                <w:szCs w:val="22"/>
              </w:rPr>
              <w:t xml:space="preserve"> guide is hierop ook aangepast (was versie 1.4, nu versie 1.6).</w:t>
            </w:r>
          </w:p>
          <w:p w:rsidR="004C2186" w:rsidP="006C71F3" w:rsidRDefault="004C2186" w14:paraId="1CE9491A" w14:textId="77777777">
            <w:pPr>
              <w:snapToGrid w:val="0"/>
              <w:rPr>
                <w:szCs w:val="18"/>
              </w:rPr>
            </w:pPr>
          </w:p>
          <w:p w:rsidR="00785BE7" w:rsidP="00785BE7" w:rsidRDefault="00785BE7" w14:paraId="24CA8A95" w14:textId="101E0604">
            <w:pPr>
              <w:snapToGrid w:val="0"/>
              <w:rPr>
                <w:szCs w:val="18"/>
              </w:rPr>
            </w:pPr>
            <w:proofErr w:type="spellStart"/>
            <w:r>
              <w:rPr>
                <w:szCs w:val="18"/>
              </w:rPr>
              <w:t>Shou</w:t>
            </w:r>
            <w:r w:rsidR="005C38E0">
              <w:rPr>
                <w:szCs w:val="18"/>
              </w:rPr>
              <w:t>l</w:t>
            </w:r>
            <w:r>
              <w:rPr>
                <w:szCs w:val="18"/>
              </w:rPr>
              <w:t>d</w:t>
            </w:r>
            <w:proofErr w:type="spellEnd"/>
            <w:r>
              <w:rPr>
                <w:szCs w:val="18"/>
              </w:rPr>
              <w:t xml:space="preserve"> have change:</w:t>
            </w:r>
          </w:p>
          <w:p w:rsidRPr="0063774D" w:rsidR="0063774D" w:rsidP="006C71F3" w:rsidRDefault="0063774D" w14:paraId="322E8928" w14:textId="51FC7F3F">
            <w:pPr>
              <w:snapToGrid w:val="0"/>
              <w:rPr>
                <w:szCs w:val="18"/>
              </w:rPr>
            </w:pPr>
            <w:r w:rsidRPr="0063774D">
              <w:rPr>
                <w:szCs w:val="18"/>
              </w:rPr>
              <w:t>Wijze van ophalen van de berichten (GET</w:t>
            </w:r>
            <w:r w:rsidR="00913553">
              <w:rPr>
                <w:szCs w:val="18"/>
              </w:rPr>
              <w:t>. Tw</w:t>
            </w:r>
            <w:r w:rsidR="00CA6919">
              <w:rPr>
                <w:szCs w:val="18"/>
              </w:rPr>
              <w:t>ee mogelijkheden</w:t>
            </w:r>
            <w:r w:rsidR="00006225">
              <w:rPr>
                <w:szCs w:val="18"/>
              </w:rPr>
              <w:t>:</w:t>
            </w:r>
            <w:r w:rsidR="004C2186">
              <w:rPr>
                <w:szCs w:val="18"/>
              </w:rPr>
              <w:t xml:space="preserve"> </w:t>
            </w:r>
          </w:p>
          <w:p w:rsidRPr="0063774D" w:rsidR="0063774D" w:rsidP="006C71F3" w:rsidRDefault="0063774D" w14:paraId="3E50828C" w14:textId="5EAA73DE">
            <w:pPr>
              <w:numPr>
                <w:ilvl w:val="0"/>
                <w:numId w:val="10"/>
              </w:numPr>
              <w:snapToGrid w:val="0"/>
              <w:rPr>
                <w:szCs w:val="18"/>
              </w:rPr>
            </w:pPr>
            <w:r w:rsidRPr="0063774D">
              <w:rPr>
                <w:szCs w:val="18"/>
              </w:rPr>
              <w:t xml:space="preserve">De lijst van berichten sequentieel ophalen. </w:t>
            </w:r>
          </w:p>
          <w:p w:rsidR="0063774D" w:rsidP="006C71F3" w:rsidRDefault="0063774D" w14:paraId="31AD057C" w14:textId="0AA1BF4D">
            <w:pPr>
              <w:numPr>
                <w:ilvl w:val="1"/>
                <w:numId w:val="10"/>
              </w:numPr>
              <w:snapToGrid w:val="0"/>
              <w:rPr>
                <w:szCs w:val="18"/>
              </w:rPr>
            </w:pPr>
            <w:r w:rsidRPr="0063774D">
              <w:rPr>
                <w:szCs w:val="18"/>
              </w:rPr>
              <w:t>Let wel: iedereen mag met haar eigen IT-systeem zo snel mogelijk en direct achter elkaar</w:t>
            </w:r>
            <w:r w:rsidR="00CA5CB5">
              <w:rPr>
                <w:szCs w:val="18"/>
              </w:rPr>
              <w:t xml:space="preserve"> sequentieel</w:t>
            </w:r>
            <w:r w:rsidRPr="0063774D">
              <w:rPr>
                <w:szCs w:val="18"/>
              </w:rPr>
              <w:t xml:space="preserve"> ‘</w:t>
            </w:r>
            <w:proofErr w:type="spellStart"/>
            <w:r w:rsidRPr="0063774D">
              <w:rPr>
                <w:szCs w:val="18"/>
              </w:rPr>
              <w:t>GETten</w:t>
            </w:r>
            <w:proofErr w:type="spellEnd"/>
            <w:r w:rsidRPr="0063774D">
              <w:rPr>
                <w:szCs w:val="18"/>
              </w:rPr>
              <w:t xml:space="preserve">’ richting de </w:t>
            </w:r>
            <w:proofErr w:type="spellStart"/>
            <w:r w:rsidRPr="0063774D">
              <w:rPr>
                <w:szCs w:val="18"/>
              </w:rPr>
              <w:t>MMChub</w:t>
            </w:r>
            <w:proofErr w:type="spellEnd"/>
            <w:r w:rsidRPr="0063774D">
              <w:rPr>
                <w:szCs w:val="18"/>
              </w:rPr>
              <w:t xml:space="preserve">, zonder pauzes. </w:t>
            </w:r>
          </w:p>
          <w:p w:rsidR="00785BE7" w:rsidP="006C71F3" w:rsidRDefault="00785BE7" w14:paraId="4B9DF406" w14:textId="6E711363">
            <w:pPr>
              <w:numPr>
                <w:ilvl w:val="0"/>
                <w:numId w:val="10"/>
              </w:numPr>
              <w:snapToGrid w:val="0"/>
              <w:rPr>
                <w:szCs w:val="18"/>
              </w:rPr>
            </w:pPr>
            <w:r>
              <w:rPr>
                <w:szCs w:val="18"/>
              </w:rPr>
              <w:t xml:space="preserve">De lijst van berichten </w:t>
            </w:r>
            <w:r w:rsidR="00006225">
              <w:rPr>
                <w:szCs w:val="18"/>
              </w:rPr>
              <w:t>parallel</w:t>
            </w:r>
            <w:r>
              <w:rPr>
                <w:szCs w:val="18"/>
              </w:rPr>
              <w:t xml:space="preserve"> ophalen</w:t>
            </w:r>
          </w:p>
          <w:p w:rsidR="0063774D" w:rsidP="0063774D" w:rsidRDefault="00E35007" w14:paraId="338BF1B8" w14:textId="55AC6A6D">
            <w:pPr>
              <w:snapToGrid w:val="0"/>
              <w:rPr>
                <w:szCs w:val="18"/>
              </w:rPr>
            </w:pPr>
            <w:r w:rsidRPr="00C575E4">
              <w:rPr>
                <w:rFonts w:asciiTheme="minorHAnsi" w:hAnsiTheme="minorHAnsi" w:cstheme="minorHAnsi"/>
                <w:color w:val="000000"/>
                <w:szCs w:val="22"/>
                <w:shd w:val="clear" w:color="auto" w:fill="FFFFFF"/>
              </w:rPr>
              <w:t xml:space="preserve">Let wel: Er mogen </w:t>
            </w:r>
            <w:r w:rsidRPr="007D3B48">
              <w:rPr>
                <w:rFonts w:asciiTheme="minorHAnsi" w:hAnsiTheme="minorHAnsi" w:cstheme="minorHAnsi"/>
                <w:color w:val="000000"/>
                <w:szCs w:val="22"/>
                <w:shd w:val="clear" w:color="auto" w:fill="FFFFFF"/>
              </w:rPr>
              <w:t xml:space="preserve">maximaal </w:t>
            </w:r>
            <w:r w:rsidRPr="00C17332">
              <w:rPr>
                <w:rFonts w:asciiTheme="minorHAnsi" w:hAnsiTheme="minorHAnsi" w:cstheme="minorHAnsi"/>
                <w:color w:val="000000"/>
                <w:szCs w:val="22"/>
                <w:shd w:val="clear" w:color="auto" w:fill="FFFFFF"/>
              </w:rPr>
              <w:t xml:space="preserve">2 </w:t>
            </w:r>
            <w:r w:rsidRPr="00C575E4">
              <w:rPr>
                <w:rFonts w:asciiTheme="minorHAnsi" w:hAnsiTheme="minorHAnsi" w:cstheme="minorHAnsi"/>
                <w:color w:val="000000"/>
                <w:szCs w:val="22"/>
                <w:shd w:val="clear" w:color="auto" w:fill="FFFFFF"/>
              </w:rPr>
              <w:t xml:space="preserve">parallelle GET-verzoeken </w:t>
            </w:r>
            <w:r>
              <w:rPr>
                <w:rFonts w:asciiTheme="minorHAnsi" w:hAnsiTheme="minorHAnsi" w:cstheme="minorHAnsi"/>
                <w:color w:val="000000"/>
                <w:szCs w:val="22"/>
                <w:shd w:val="clear" w:color="auto" w:fill="FFFFFF"/>
              </w:rPr>
              <w:t xml:space="preserve">tegelijkertijd </w:t>
            </w:r>
            <w:r w:rsidRPr="00C575E4">
              <w:rPr>
                <w:rFonts w:asciiTheme="minorHAnsi" w:hAnsiTheme="minorHAnsi" w:cstheme="minorHAnsi"/>
                <w:color w:val="000000"/>
                <w:szCs w:val="22"/>
                <w:shd w:val="clear" w:color="auto" w:fill="FFFFFF"/>
              </w:rPr>
              <w:t>worden gedaan</w:t>
            </w:r>
            <w:r>
              <w:rPr>
                <w:rFonts w:asciiTheme="minorHAnsi" w:hAnsiTheme="minorHAnsi" w:cstheme="minorHAnsi"/>
                <w:color w:val="000000"/>
                <w:szCs w:val="22"/>
                <w:shd w:val="clear" w:color="auto" w:fill="FFFFFF"/>
              </w:rPr>
              <w:t>.</w:t>
            </w:r>
            <w:r w:rsidR="005E3797">
              <w:rPr>
                <w:rFonts w:asciiTheme="minorHAnsi" w:hAnsiTheme="minorHAnsi" w:cstheme="minorHAnsi"/>
                <w:color w:val="000000"/>
                <w:szCs w:val="22"/>
                <w:shd w:val="clear" w:color="auto" w:fill="FFFFFF"/>
              </w:rPr>
              <w:t xml:space="preserve"> </w:t>
            </w:r>
            <w:r w:rsidR="0063774D">
              <w:rPr>
                <w:szCs w:val="18"/>
              </w:rPr>
              <w:t xml:space="preserve">Ratio voor </w:t>
            </w:r>
            <w:r w:rsidR="004C2186">
              <w:rPr>
                <w:szCs w:val="18"/>
              </w:rPr>
              <w:t xml:space="preserve">bovenstaande </w:t>
            </w:r>
            <w:r w:rsidR="0063774D">
              <w:rPr>
                <w:szCs w:val="18"/>
              </w:rPr>
              <w:t>oplossing</w:t>
            </w:r>
            <w:r w:rsidR="004C2186">
              <w:rPr>
                <w:szCs w:val="18"/>
              </w:rPr>
              <w:t>en</w:t>
            </w:r>
            <w:r w:rsidR="0063774D">
              <w:rPr>
                <w:szCs w:val="18"/>
              </w:rPr>
              <w:t>:</w:t>
            </w:r>
          </w:p>
          <w:p w:rsidRPr="0063774D" w:rsidR="0063774D" w:rsidP="0063774D" w:rsidRDefault="0098733B" w14:paraId="48F2BF22" w14:textId="607F348F">
            <w:pPr>
              <w:snapToGrid w:val="0"/>
              <w:rPr>
                <w:szCs w:val="18"/>
              </w:rPr>
            </w:pPr>
            <w:r>
              <w:rPr>
                <w:szCs w:val="18"/>
              </w:rPr>
              <w:t xml:space="preserve">Pull frequentie: </w:t>
            </w:r>
            <w:r w:rsidR="00840B2C">
              <w:rPr>
                <w:szCs w:val="18"/>
              </w:rPr>
              <w:t xml:space="preserve">TenneT </w:t>
            </w:r>
            <w:r w:rsidRPr="0063774D" w:rsidR="0063774D">
              <w:rPr>
                <w:szCs w:val="18"/>
              </w:rPr>
              <w:t xml:space="preserve">zag de performance onderuit gaan toen </w:t>
            </w:r>
            <w:r w:rsidR="00840B2C">
              <w:rPr>
                <w:szCs w:val="18"/>
              </w:rPr>
              <w:t>TenneT</w:t>
            </w:r>
            <w:r w:rsidRPr="0063774D" w:rsidR="0063774D">
              <w:rPr>
                <w:szCs w:val="18"/>
              </w:rPr>
              <w:t xml:space="preserve"> zelf</w:t>
            </w:r>
            <w:r w:rsidR="00BB2D19">
              <w:rPr>
                <w:szCs w:val="18"/>
              </w:rPr>
              <w:t xml:space="preserve"> qua pull-frequentie</w:t>
            </w:r>
            <w:r w:rsidRPr="0063774D" w:rsidR="0063774D">
              <w:rPr>
                <w:szCs w:val="18"/>
              </w:rPr>
              <w:t xml:space="preserve"> zo vaak als mogelijk per minuut een</w:t>
            </w:r>
            <w:r w:rsidR="00BB2D19">
              <w:rPr>
                <w:szCs w:val="18"/>
              </w:rPr>
              <w:t xml:space="preserve"> LIST-request deed</w:t>
            </w:r>
            <w:r w:rsidRPr="0063774D" w:rsidR="0063774D">
              <w:rPr>
                <w:szCs w:val="18"/>
              </w:rPr>
              <w:t xml:space="preserve">. </w:t>
            </w:r>
            <w:r w:rsidR="00840B2C">
              <w:rPr>
                <w:szCs w:val="18"/>
              </w:rPr>
              <w:t>In dat geval</w:t>
            </w:r>
            <w:r w:rsidRPr="0063774D" w:rsidR="0063774D">
              <w:rPr>
                <w:szCs w:val="18"/>
              </w:rPr>
              <w:t xml:space="preserve"> is de hub overbodig vaak bezig lijsten samen te stellen en niet bezig met afleveren van berichten, de primaire functie.  </w:t>
            </w:r>
          </w:p>
          <w:p w:rsidR="0063774D" w:rsidP="0063774D" w:rsidRDefault="0098733B" w14:paraId="239B4947" w14:textId="0D9246C1">
            <w:pPr>
              <w:snapToGrid w:val="0"/>
              <w:rPr>
                <w:szCs w:val="18"/>
              </w:rPr>
            </w:pPr>
            <w:r>
              <w:rPr>
                <w:szCs w:val="18"/>
              </w:rPr>
              <w:t xml:space="preserve">Berichten parallel ophalen: </w:t>
            </w:r>
            <w:r w:rsidRPr="0063774D" w:rsidR="0063774D">
              <w:rPr>
                <w:szCs w:val="18"/>
              </w:rPr>
              <w:t xml:space="preserve">De algehele performance loopt </w:t>
            </w:r>
            <w:r w:rsidR="00E35007">
              <w:rPr>
                <w:szCs w:val="18"/>
              </w:rPr>
              <w:t xml:space="preserve">momenteel </w:t>
            </w:r>
            <w:r w:rsidR="00C93FA3">
              <w:rPr>
                <w:szCs w:val="18"/>
              </w:rPr>
              <w:t>meer dan gewenst</w:t>
            </w:r>
            <w:r w:rsidRPr="0063774D" w:rsidR="00E35007">
              <w:rPr>
                <w:szCs w:val="18"/>
              </w:rPr>
              <w:t xml:space="preserve"> </w:t>
            </w:r>
            <w:r w:rsidRPr="0063774D" w:rsidR="0063774D">
              <w:rPr>
                <w:szCs w:val="18"/>
              </w:rPr>
              <w:t xml:space="preserve">terug als er </w:t>
            </w:r>
            <w:r w:rsidR="00C93FA3">
              <w:rPr>
                <w:szCs w:val="18"/>
              </w:rPr>
              <w:t xml:space="preserve">5 of meer </w:t>
            </w:r>
            <w:r w:rsidRPr="0063774D" w:rsidR="0063774D">
              <w:rPr>
                <w:szCs w:val="18"/>
              </w:rPr>
              <w:t xml:space="preserve">parallelle GET verzoeken op exact hetzelfde moment worden gedaan. </w:t>
            </w:r>
            <w:r w:rsidR="00C93FA3">
              <w:rPr>
                <w:szCs w:val="18"/>
              </w:rPr>
              <w:t xml:space="preserve">TenneT gaat dit verder onderzoeken om daar nog verbeteringen in te behalen in de loop van het jaar. </w:t>
            </w:r>
          </w:p>
          <w:p w:rsidRPr="0063774D" w:rsidR="0063774D" w:rsidP="001E676B" w:rsidRDefault="0063774D" w14:paraId="12E4D227" w14:textId="77777777">
            <w:pPr>
              <w:snapToGrid w:val="0"/>
              <w:rPr>
                <w:szCs w:val="18"/>
              </w:rPr>
            </w:pPr>
          </w:p>
          <w:p w:rsidRPr="006464A6" w:rsidR="00F714DE" w:rsidP="006464A6" w:rsidRDefault="006464A6" w14:paraId="460460DC" w14:textId="0AE7C12C">
            <w:pPr>
              <w:snapToGrid w:val="0"/>
              <w:rPr>
                <w:szCs w:val="18"/>
              </w:rPr>
            </w:pPr>
            <w:r>
              <w:rPr>
                <w:szCs w:val="18"/>
              </w:rPr>
              <w:t xml:space="preserve">Deze aanpassingen moeten partijen </w:t>
            </w:r>
            <w:r w:rsidR="002239C8">
              <w:rPr>
                <w:szCs w:val="18"/>
              </w:rPr>
              <w:t xml:space="preserve">bij voorkeur voor 10 maart 2022 (na Go Live door ALV NEDU geldt een periode van </w:t>
            </w:r>
            <w:proofErr w:type="spellStart"/>
            <w:r w:rsidR="002239C8">
              <w:rPr>
                <w:szCs w:val="18"/>
              </w:rPr>
              <w:t>freeze</w:t>
            </w:r>
            <w:proofErr w:type="spellEnd"/>
            <w:r w:rsidR="002239C8">
              <w:rPr>
                <w:szCs w:val="18"/>
              </w:rPr>
              <w:t>)</w:t>
            </w:r>
            <w:r>
              <w:rPr>
                <w:szCs w:val="18"/>
              </w:rPr>
              <w:t xml:space="preserve"> hebben doorgevoerd. Indien een partij na live-gang deze RFC niet heeft doorgevoerd en </w:t>
            </w:r>
            <w:r w:rsidR="002471B1">
              <w:rPr>
                <w:szCs w:val="18"/>
              </w:rPr>
              <w:t xml:space="preserve">een individuele partij verstoord daardoor de </w:t>
            </w:r>
            <w:r w:rsidR="001748E4">
              <w:rPr>
                <w:szCs w:val="18"/>
              </w:rPr>
              <w:t xml:space="preserve">optimale werking van de hub dan kan TenneT de partij </w:t>
            </w:r>
            <w:r w:rsidR="00840B2C">
              <w:rPr>
                <w:szCs w:val="18"/>
              </w:rPr>
              <w:t xml:space="preserve">als er sprake is van een noodgeval, </w:t>
            </w:r>
            <w:r w:rsidR="001748E4">
              <w:rPr>
                <w:szCs w:val="18"/>
              </w:rPr>
              <w:t>blokkeren op de hub totdat de betreffende partij de problemen heeft opgelost</w:t>
            </w:r>
            <w:r w:rsidR="00840B2C">
              <w:rPr>
                <w:szCs w:val="18"/>
              </w:rPr>
              <w:t>, zie verdere informatie onder het kopje ‘Impact bij niet doorvoeren’</w:t>
            </w:r>
          </w:p>
        </w:tc>
      </w:tr>
      <w:tr w:rsidR="00693F78" w:rsidTr="001C393F" w14:paraId="0874A792"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1DED62F4" w14:textId="77777777">
            <w:pPr>
              <w:snapToGrid w:val="0"/>
              <w:rPr>
                <w:b/>
                <w:szCs w:val="18"/>
              </w:rPr>
            </w:pPr>
            <w:r>
              <w:rPr>
                <w:b/>
                <w:szCs w:val="18"/>
              </w:rPr>
              <w:lastRenderedPageBreak/>
              <w:t xml:space="preserve">Impact op welk document </w:t>
            </w:r>
          </w:p>
          <w:p w:rsidR="00693F78" w:rsidP="001C393F" w:rsidRDefault="00693F78" w14:paraId="36F9DA98" w14:textId="0F7DDA24">
            <w:pPr>
              <w:snapToGrid w:val="0"/>
              <w:rPr>
                <w:b/>
                <w:szCs w:val="18"/>
              </w:rPr>
            </w:pPr>
            <w:r w:rsidRPr="00375D42">
              <w:rPr>
                <w:b/>
                <w:sz w:val="14"/>
                <w:szCs w:val="18"/>
              </w:rPr>
              <w:t xml:space="preserve">(MPM/DPM, </w:t>
            </w:r>
            <w:r w:rsidR="00DD47F6">
              <w:rPr>
                <w:b/>
                <w:sz w:val="14"/>
                <w:szCs w:val="18"/>
              </w:rPr>
              <w:t>BRS, MSP</w:t>
            </w:r>
            <w:r w:rsidRPr="00375D42">
              <w:rPr>
                <w:b/>
                <w:sz w:val="14"/>
                <w:szCs w:val="18"/>
              </w:rPr>
              <w:t xml:space="preserve"> …)</w:t>
            </w:r>
          </w:p>
        </w:tc>
        <w:tc>
          <w:tcPr>
            <w:tcW w:w="7796" w:type="dxa"/>
            <w:tcBorders>
              <w:top w:val="single" w:color="000000" w:sz="4" w:space="0"/>
              <w:left w:val="single" w:color="000000" w:sz="4" w:space="0"/>
              <w:bottom w:val="single" w:color="000000" w:sz="4" w:space="0"/>
              <w:right w:val="single" w:color="000000" w:sz="4" w:space="0"/>
            </w:tcBorders>
          </w:tcPr>
          <w:p w:rsidRPr="00FE3A92" w:rsidR="00693F78" w:rsidP="001C393F" w:rsidRDefault="007A4ACF" w14:paraId="2A43DCA6" w14:textId="3E1E6DA1">
            <w:pPr>
              <w:snapToGrid w:val="0"/>
              <w:rPr>
                <w:szCs w:val="18"/>
              </w:rPr>
            </w:pPr>
            <w:r w:rsidRPr="007A4ACF">
              <w:rPr>
                <w:i/>
                <w:iCs/>
              </w:rPr>
              <w:t>TenneT Web Services guide</w:t>
            </w:r>
          </w:p>
        </w:tc>
      </w:tr>
      <w:tr w:rsidR="00693F78" w:rsidTr="001C393F" w14:paraId="4378D1FE"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7E4D48A7" w14:textId="77777777">
            <w:pPr>
              <w:snapToGrid w:val="0"/>
              <w:rPr>
                <w:b/>
                <w:szCs w:val="18"/>
              </w:rPr>
            </w:pPr>
            <w:r>
              <w:rPr>
                <w:b/>
                <w:szCs w:val="18"/>
              </w:rPr>
              <w:t>Paragraaf/</w:t>
            </w:r>
          </w:p>
          <w:p w:rsidR="00693F78" w:rsidP="001C393F" w:rsidRDefault="00693F78" w14:paraId="75E92CD8" w14:textId="77777777">
            <w:pPr>
              <w:snapToGrid w:val="0"/>
              <w:rPr>
                <w:b/>
                <w:szCs w:val="18"/>
              </w:rPr>
            </w:pPr>
            <w:r>
              <w:rPr>
                <w:b/>
                <w:szCs w:val="18"/>
              </w:rPr>
              <w:t>pagina</w:t>
            </w:r>
          </w:p>
        </w:tc>
        <w:tc>
          <w:tcPr>
            <w:tcW w:w="7796" w:type="dxa"/>
            <w:tcBorders>
              <w:top w:val="single" w:color="000000" w:sz="4" w:space="0"/>
              <w:left w:val="single" w:color="000000" w:sz="4" w:space="0"/>
              <w:bottom w:val="single" w:color="000000" w:sz="4" w:space="0"/>
              <w:right w:val="single" w:color="000000" w:sz="4" w:space="0"/>
            </w:tcBorders>
          </w:tcPr>
          <w:p w:rsidRPr="007D49CF" w:rsidR="00693F78" w:rsidP="001C393F" w:rsidRDefault="007A4ACF" w14:paraId="0D6A562E" w14:textId="264091E7">
            <w:pPr>
              <w:snapToGrid w:val="0"/>
              <w:rPr>
                <w:i/>
                <w:iCs/>
                <w:szCs w:val="18"/>
              </w:rPr>
            </w:pPr>
            <w:proofErr w:type="spellStart"/>
            <w:r>
              <w:rPr>
                <w:i/>
                <w:iCs/>
                <w:szCs w:val="18"/>
              </w:rPr>
              <w:t>N.n.t.b</w:t>
            </w:r>
            <w:proofErr w:type="spellEnd"/>
            <w:r>
              <w:rPr>
                <w:i/>
                <w:iCs/>
                <w:szCs w:val="18"/>
              </w:rPr>
              <w:t>.</w:t>
            </w:r>
          </w:p>
        </w:tc>
      </w:tr>
      <w:tr w:rsidR="00693F78" w:rsidTr="001C393F" w14:paraId="1FBD5F2F"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0D1CC85B" w14:textId="77777777">
            <w:pPr>
              <w:snapToGrid w:val="0"/>
              <w:rPr>
                <w:b/>
                <w:szCs w:val="18"/>
              </w:rPr>
            </w:pPr>
            <w:r>
              <w:rPr>
                <w:b/>
                <w:szCs w:val="18"/>
              </w:rPr>
              <w:t>Huidige tekst</w:t>
            </w:r>
          </w:p>
        </w:tc>
        <w:tc>
          <w:tcPr>
            <w:tcW w:w="7796" w:type="dxa"/>
            <w:tcBorders>
              <w:top w:val="single" w:color="000000" w:sz="4" w:space="0"/>
              <w:left w:val="single" w:color="000000" w:sz="4" w:space="0"/>
              <w:bottom w:val="single" w:color="000000" w:sz="4" w:space="0"/>
              <w:right w:val="single" w:color="000000" w:sz="4" w:space="0"/>
            </w:tcBorders>
          </w:tcPr>
          <w:p w:rsidRPr="00AD0E16" w:rsidR="00693F78" w:rsidP="001C393F" w:rsidRDefault="00AD0E16" w14:paraId="243EFEB0" w14:textId="48843D66">
            <w:pPr>
              <w:tabs>
                <w:tab w:val="left" w:pos="2380"/>
              </w:tabs>
            </w:pPr>
            <w:r w:rsidRPr="00AD0E16">
              <w:t>Geen</w:t>
            </w:r>
            <w:r>
              <w:t xml:space="preserve"> </w:t>
            </w:r>
          </w:p>
        </w:tc>
      </w:tr>
      <w:tr w:rsidR="00693F78" w:rsidTr="001C393F" w14:paraId="0B0CEA49"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3EF95F39" w14:textId="77777777">
            <w:pPr>
              <w:snapToGrid w:val="0"/>
              <w:rPr>
                <w:b/>
                <w:szCs w:val="18"/>
              </w:rPr>
            </w:pPr>
            <w:r>
              <w:rPr>
                <w:b/>
                <w:szCs w:val="18"/>
              </w:rPr>
              <w:t>Gewenste tekst</w:t>
            </w:r>
          </w:p>
        </w:tc>
        <w:tc>
          <w:tcPr>
            <w:tcW w:w="7796" w:type="dxa"/>
            <w:tcBorders>
              <w:top w:val="single" w:color="000000" w:sz="4" w:space="0"/>
              <w:left w:val="single" w:color="000000" w:sz="4" w:space="0"/>
              <w:bottom w:val="single" w:color="000000" w:sz="4" w:space="0"/>
              <w:right w:val="single" w:color="000000" w:sz="4" w:space="0"/>
            </w:tcBorders>
          </w:tcPr>
          <w:p w:rsidRPr="00504EC8" w:rsidR="00AD0E16" w:rsidP="00AD0E16" w:rsidRDefault="00AD0E16" w14:paraId="294F703C" w14:textId="77777777">
            <w:pPr>
              <w:pStyle w:val="Lijstalinea"/>
              <w:widowControl/>
              <w:numPr>
                <w:ilvl w:val="0"/>
                <w:numId w:val="9"/>
              </w:numPr>
              <w:spacing w:after="200" w:line="276" w:lineRule="auto"/>
              <w:contextualSpacing/>
              <w:rPr>
                <w:rFonts w:asciiTheme="minorHAnsi" w:hAnsiTheme="minorHAnsi" w:cstheme="minorHAnsi"/>
                <w:color w:val="000000"/>
                <w:szCs w:val="22"/>
                <w:shd w:val="clear" w:color="auto" w:fill="FFFFFF"/>
              </w:rPr>
            </w:pPr>
            <w:r w:rsidRPr="00504EC8">
              <w:rPr>
                <w:rFonts w:asciiTheme="minorHAnsi" w:hAnsiTheme="minorHAnsi" w:cstheme="minorHAnsi"/>
                <w:color w:val="000000"/>
                <w:szCs w:val="22"/>
                <w:shd w:val="clear" w:color="auto" w:fill="FFFFFF"/>
              </w:rPr>
              <w:t xml:space="preserve">Pull-frequentie: </w:t>
            </w:r>
          </w:p>
          <w:p w:rsidRPr="00504EC8" w:rsidR="00AD0E16" w:rsidP="00AD0E16" w:rsidRDefault="00AD0E16" w14:paraId="67917520" w14:textId="77777777">
            <w:pPr>
              <w:pStyle w:val="Lijstalinea"/>
              <w:widowControl/>
              <w:numPr>
                <w:ilvl w:val="1"/>
                <w:numId w:val="9"/>
              </w:numPr>
              <w:spacing w:after="200" w:line="276" w:lineRule="auto"/>
              <w:contextualSpacing/>
              <w:rPr>
                <w:rFonts w:asciiTheme="minorHAnsi" w:hAnsiTheme="minorHAnsi" w:cstheme="minorHAnsi"/>
                <w:color w:val="000000"/>
                <w:szCs w:val="22"/>
                <w:shd w:val="clear" w:color="auto" w:fill="FFFFFF"/>
              </w:rPr>
            </w:pPr>
            <w:r w:rsidRPr="00504EC8">
              <w:rPr>
                <w:rFonts w:asciiTheme="minorHAnsi" w:hAnsiTheme="minorHAnsi" w:cstheme="minorHAnsi"/>
                <w:color w:val="000000"/>
                <w:szCs w:val="22"/>
                <w:shd w:val="clear" w:color="auto" w:fill="FFFFFF"/>
              </w:rPr>
              <w:t xml:space="preserve">Niet vaker dan 2x per minuut pollen voor het opvragen van de lijst (LIST) van berichten die klaar staan bij de MMC-hub. </w:t>
            </w:r>
          </w:p>
          <w:p w:rsidRPr="00504EC8" w:rsidR="00AD0E16" w:rsidP="00AD0E16" w:rsidRDefault="00AD0E16" w14:paraId="524749D4" w14:textId="0389B053">
            <w:pPr>
              <w:pStyle w:val="Lijstalinea"/>
              <w:widowControl/>
              <w:numPr>
                <w:ilvl w:val="0"/>
                <w:numId w:val="9"/>
              </w:numPr>
              <w:spacing w:after="200" w:line="276" w:lineRule="auto"/>
              <w:contextualSpacing/>
              <w:rPr>
                <w:rFonts w:asciiTheme="minorHAnsi" w:hAnsiTheme="minorHAnsi" w:cstheme="minorHAnsi"/>
                <w:color w:val="000000"/>
                <w:szCs w:val="22"/>
                <w:shd w:val="clear" w:color="auto" w:fill="FFFFFF"/>
              </w:rPr>
            </w:pPr>
            <w:r w:rsidRPr="00504EC8">
              <w:rPr>
                <w:rFonts w:asciiTheme="minorHAnsi" w:hAnsiTheme="minorHAnsi" w:cstheme="minorHAnsi"/>
                <w:color w:val="000000"/>
                <w:szCs w:val="22"/>
                <w:shd w:val="clear" w:color="auto" w:fill="FFFFFF"/>
              </w:rPr>
              <w:lastRenderedPageBreak/>
              <w:t>Wijze van ophalen van de berichten (GET)</w:t>
            </w:r>
            <w:r w:rsidR="0098733B">
              <w:rPr>
                <w:rFonts w:asciiTheme="minorHAnsi" w:hAnsiTheme="minorHAnsi" w:cstheme="minorHAnsi"/>
                <w:color w:val="000000"/>
                <w:szCs w:val="22"/>
                <w:shd w:val="clear" w:color="auto" w:fill="FFFFFF"/>
              </w:rPr>
              <w:t>. Twee mogelijkheden</w:t>
            </w:r>
            <w:r w:rsidRPr="00504EC8">
              <w:rPr>
                <w:rFonts w:asciiTheme="minorHAnsi" w:hAnsiTheme="minorHAnsi" w:cstheme="minorHAnsi"/>
                <w:color w:val="000000"/>
                <w:szCs w:val="22"/>
                <w:shd w:val="clear" w:color="auto" w:fill="FFFFFF"/>
              </w:rPr>
              <w:t xml:space="preserve">: </w:t>
            </w:r>
          </w:p>
          <w:p w:rsidRPr="006C71F3" w:rsidR="004C2186" w:rsidP="00E31233" w:rsidRDefault="00AD0E16" w14:paraId="17B8DBDA" w14:textId="006DDD5E">
            <w:pPr>
              <w:pStyle w:val="Lijstalinea"/>
              <w:widowControl/>
              <w:numPr>
                <w:ilvl w:val="1"/>
                <w:numId w:val="9"/>
              </w:numPr>
              <w:spacing w:after="200" w:line="276" w:lineRule="auto"/>
              <w:contextualSpacing/>
            </w:pPr>
            <w:r w:rsidRPr="00504EC8">
              <w:rPr>
                <w:rFonts w:asciiTheme="minorHAnsi" w:hAnsiTheme="minorHAnsi" w:cstheme="minorHAnsi"/>
                <w:color w:val="000000"/>
                <w:szCs w:val="22"/>
                <w:shd w:val="clear" w:color="auto" w:fill="FFFFFF"/>
              </w:rPr>
              <w:t>De lijst van berichten sequentieel ophalen.</w:t>
            </w:r>
            <w:r w:rsidRPr="00504EC8">
              <w:rPr>
                <w:rFonts w:ascii="Segoe UI" w:hAnsi="Segoe UI" w:cs="Segoe UI"/>
                <w:color w:val="000000"/>
                <w:szCs w:val="22"/>
                <w:shd w:val="clear" w:color="auto" w:fill="FFFFFF"/>
              </w:rPr>
              <w:t xml:space="preserve"> </w:t>
            </w:r>
          </w:p>
          <w:p w:rsidRPr="004C2186" w:rsidR="004C2186" w:rsidP="004C2186" w:rsidRDefault="004C2186" w14:paraId="25433827" w14:textId="77777777">
            <w:pPr>
              <w:pStyle w:val="Lijstalinea"/>
              <w:widowControl/>
              <w:numPr>
                <w:ilvl w:val="2"/>
                <w:numId w:val="9"/>
              </w:numPr>
              <w:spacing w:after="200" w:line="276" w:lineRule="auto"/>
              <w:contextualSpacing/>
            </w:pPr>
            <w:r w:rsidRPr="00E31233">
              <w:rPr>
                <w:szCs w:val="18"/>
              </w:rPr>
              <w:t>Let wel: iedereen mag met haar eigen IT-systeem zo snel mogelijk en direct achter elkaar ‘</w:t>
            </w:r>
            <w:proofErr w:type="spellStart"/>
            <w:r w:rsidRPr="00E31233">
              <w:rPr>
                <w:szCs w:val="18"/>
              </w:rPr>
              <w:t>GETten</w:t>
            </w:r>
            <w:proofErr w:type="spellEnd"/>
            <w:r w:rsidRPr="00E31233">
              <w:rPr>
                <w:szCs w:val="18"/>
              </w:rPr>
              <w:t xml:space="preserve">’ richting de </w:t>
            </w:r>
            <w:proofErr w:type="spellStart"/>
            <w:r w:rsidRPr="00E31233">
              <w:rPr>
                <w:szCs w:val="18"/>
              </w:rPr>
              <w:t>MMChub</w:t>
            </w:r>
            <w:proofErr w:type="spellEnd"/>
            <w:r w:rsidRPr="00E31233">
              <w:rPr>
                <w:szCs w:val="18"/>
              </w:rPr>
              <w:t>, zonder pauzes.</w:t>
            </w:r>
          </w:p>
          <w:p w:rsidRPr="00006225" w:rsidR="00006225" w:rsidP="004C2186" w:rsidRDefault="004C2186" w14:paraId="680A707D" w14:textId="1C736722">
            <w:pPr>
              <w:pStyle w:val="Lijstalinea"/>
              <w:widowControl/>
              <w:numPr>
                <w:ilvl w:val="1"/>
                <w:numId w:val="9"/>
              </w:numPr>
              <w:spacing w:after="200" w:line="276" w:lineRule="auto"/>
              <w:contextualSpacing/>
            </w:pPr>
            <w:r>
              <w:rPr>
                <w:szCs w:val="18"/>
              </w:rPr>
              <w:t>De lijst van berichten</w:t>
            </w:r>
            <w:r w:rsidR="00006225">
              <w:rPr>
                <w:szCs w:val="18"/>
              </w:rPr>
              <w:t xml:space="preserve"> parallel ophalen</w:t>
            </w:r>
          </w:p>
          <w:p w:rsidRPr="00504EC8" w:rsidR="00006225" w:rsidP="006C71F3" w:rsidRDefault="00E35007" w14:paraId="7FC6DCAE" w14:textId="11D2164C">
            <w:pPr>
              <w:pStyle w:val="Lijstalinea"/>
              <w:widowControl/>
              <w:numPr>
                <w:ilvl w:val="2"/>
                <w:numId w:val="9"/>
              </w:numPr>
              <w:spacing w:after="200" w:line="276" w:lineRule="auto"/>
              <w:contextualSpacing/>
            </w:pPr>
            <w:r w:rsidRPr="00C575E4">
              <w:rPr>
                <w:rFonts w:asciiTheme="minorHAnsi" w:hAnsiTheme="minorHAnsi" w:cstheme="minorHAnsi"/>
                <w:color w:val="000000"/>
                <w:szCs w:val="22"/>
                <w:shd w:val="clear" w:color="auto" w:fill="FFFFFF"/>
              </w:rPr>
              <w:t xml:space="preserve">Let wel: Er mogen </w:t>
            </w:r>
            <w:r w:rsidRPr="007D3B48">
              <w:rPr>
                <w:rFonts w:asciiTheme="minorHAnsi" w:hAnsiTheme="minorHAnsi" w:cstheme="minorHAnsi"/>
                <w:color w:val="000000"/>
                <w:szCs w:val="22"/>
                <w:shd w:val="clear" w:color="auto" w:fill="FFFFFF"/>
              </w:rPr>
              <w:t xml:space="preserve">maximaal </w:t>
            </w:r>
            <w:r w:rsidRPr="00C17332">
              <w:rPr>
                <w:rFonts w:asciiTheme="minorHAnsi" w:hAnsiTheme="minorHAnsi" w:cstheme="minorHAnsi"/>
                <w:color w:val="000000"/>
                <w:szCs w:val="22"/>
                <w:shd w:val="clear" w:color="auto" w:fill="FFFFFF"/>
              </w:rPr>
              <w:t xml:space="preserve">2 </w:t>
            </w:r>
            <w:r w:rsidRPr="00C575E4">
              <w:rPr>
                <w:rFonts w:asciiTheme="minorHAnsi" w:hAnsiTheme="minorHAnsi" w:cstheme="minorHAnsi"/>
                <w:color w:val="000000"/>
                <w:szCs w:val="22"/>
                <w:shd w:val="clear" w:color="auto" w:fill="FFFFFF"/>
              </w:rPr>
              <w:t xml:space="preserve">parallelle GET-verzoeken </w:t>
            </w:r>
            <w:r>
              <w:rPr>
                <w:rFonts w:asciiTheme="minorHAnsi" w:hAnsiTheme="minorHAnsi" w:cstheme="minorHAnsi"/>
                <w:color w:val="000000"/>
                <w:szCs w:val="22"/>
                <w:shd w:val="clear" w:color="auto" w:fill="FFFFFF"/>
              </w:rPr>
              <w:t xml:space="preserve">tegelijkertijd </w:t>
            </w:r>
            <w:r w:rsidRPr="00C575E4">
              <w:rPr>
                <w:rFonts w:asciiTheme="minorHAnsi" w:hAnsiTheme="minorHAnsi" w:cstheme="minorHAnsi"/>
                <w:color w:val="000000"/>
                <w:szCs w:val="22"/>
                <w:shd w:val="clear" w:color="auto" w:fill="FFFFFF"/>
              </w:rPr>
              <w:t>worden gedaan</w:t>
            </w:r>
            <w:r>
              <w:rPr>
                <w:rFonts w:asciiTheme="minorHAnsi" w:hAnsiTheme="minorHAnsi" w:cstheme="minorHAnsi"/>
                <w:color w:val="000000"/>
                <w:szCs w:val="22"/>
                <w:shd w:val="clear" w:color="auto" w:fill="FFFFFF"/>
              </w:rPr>
              <w:t>.</w:t>
            </w:r>
          </w:p>
        </w:tc>
      </w:tr>
      <w:tr w:rsidR="00693F78" w:rsidTr="001C393F" w14:paraId="29138C62"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0984BBBA" w14:textId="77777777">
            <w:pPr>
              <w:snapToGrid w:val="0"/>
              <w:rPr>
                <w:b/>
                <w:szCs w:val="18"/>
              </w:rPr>
            </w:pPr>
            <w:r>
              <w:rPr>
                <w:b/>
                <w:szCs w:val="18"/>
              </w:rPr>
              <w:lastRenderedPageBreak/>
              <w:t>Impact bij niet doorvoeren</w:t>
            </w:r>
          </w:p>
          <w:p w:rsidR="00693F78" w:rsidP="001C393F" w:rsidRDefault="00693F78" w14:paraId="442293CE"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tcPr>
          <w:p w:rsidRPr="0063774D" w:rsidR="0063774D" w:rsidP="0063774D" w:rsidRDefault="0063774D" w14:paraId="52E09A50" w14:textId="77777777">
            <w:pPr>
              <w:tabs>
                <w:tab w:val="left" w:pos="2380"/>
              </w:tabs>
            </w:pPr>
            <w:r w:rsidRPr="0063774D">
              <w:rPr>
                <w:b/>
                <w:bCs/>
              </w:rPr>
              <w:t>Noodmaatregel ter bescherming van de markt (reeds bestaand proces)</w:t>
            </w:r>
          </w:p>
          <w:p w:rsidRPr="0063774D" w:rsidR="0063774D" w:rsidP="0063774D" w:rsidRDefault="0063774D" w14:paraId="0D8CC60F" w14:textId="77777777">
            <w:pPr>
              <w:tabs>
                <w:tab w:val="left" w:pos="2380"/>
              </w:tabs>
            </w:pPr>
            <w:r w:rsidRPr="0063774D">
              <w:t xml:space="preserve">Alleen als de hub onderuit dreigt getrokken te worden of net onderuit getrokken is door 1 partij die (onbedoeld) iets doet waardoor het totale berichten verkeer over de hub gevaar loopt, houdt TenneT zich het recht voor die partij tijdelijk van de hub te weren door autorisatie tijdelijk in te trekken. </w:t>
            </w:r>
          </w:p>
          <w:p w:rsidRPr="0063774D" w:rsidR="0063774D" w:rsidP="0063774D" w:rsidRDefault="0063774D" w14:paraId="6C96DC80" w14:textId="77777777">
            <w:pPr>
              <w:tabs>
                <w:tab w:val="left" w:pos="2380"/>
              </w:tabs>
            </w:pPr>
            <w:r w:rsidRPr="0063774D">
              <w:t xml:space="preserve">We treden dan direct in contact om samen de oorzaak op te sporen en deze te herstellen zodat die partij ook zo snel mogelijk weer kan deel nemen aan het marktverkeer. </w:t>
            </w:r>
          </w:p>
          <w:p w:rsidRPr="0063774D" w:rsidR="0063774D" w:rsidP="0063774D" w:rsidRDefault="0063774D" w14:paraId="72961D66" w14:textId="77777777">
            <w:pPr>
              <w:tabs>
                <w:tab w:val="left" w:pos="2380"/>
              </w:tabs>
            </w:pPr>
            <w:r w:rsidRPr="0063774D">
              <w:t>Deze maatregel zullen we niet snel nemen maar is dan in het belang van de markt als geheel.</w:t>
            </w:r>
          </w:p>
          <w:p w:rsidRPr="00A91AD2" w:rsidR="00AD0E16" w:rsidP="001C393F" w:rsidRDefault="00AD0E16" w14:paraId="7D8D1961" w14:textId="1543D323">
            <w:pPr>
              <w:tabs>
                <w:tab w:val="left" w:pos="2380"/>
              </w:tabs>
            </w:pPr>
          </w:p>
        </w:tc>
      </w:tr>
      <w:tr w:rsidR="00693F78" w:rsidTr="001C393F" w14:paraId="75EBC02B" w14:textId="77777777">
        <w:trPr>
          <w:trHeight w:val="219"/>
        </w:trPr>
        <w:tc>
          <w:tcPr>
            <w:tcW w:w="2250" w:type="dxa"/>
            <w:tcBorders>
              <w:top w:val="single" w:color="000000" w:sz="4" w:space="0"/>
              <w:left w:val="single" w:color="000000" w:sz="4" w:space="0"/>
              <w:bottom w:val="single" w:color="000000" w:sz="4" w:space="0"/>
            </w:tcBorders>
            <w:shd w:val="clear" w:color="auto" w:fill="B8CCE4" w:themeFill="accent1" w:themeFillTint="66"/>
          </w:tcPr>
          <w:p w:rsidR="00693F78" w:rsidP="001C393F" w:rsidRDefault="00693F78" w14:paraId="6DFD660A" w14:textId="77777777">
            <w:pPr>
              <w:snapToGrid w:val="0"/>
              <w:rPr>
                <w:b/>
                <w:szCs w:val="18"/>
              </w:rPr>
            </w:pPr>
            <w:r>
              <w:rPr>
                <w:b/>
                <w:szCs w:val="18"/>
              </w:rPr>
              <w:t>Gewenste oplosdatum</w:t>
            </w:r>
          </w:p>
          <w:p w:rsidR="00693F78" w:rsidP="001C393F" w:rsidRDefault="00693F78" w14:paraId="2D4070B1" w14:textId="77777777">
            <w:pPr>
              <w:rPr>
                <w:b/>
                <w:szCs w:val="18"/>
              </w:rPr>
            </w:pPr>
          </w:p>
        </w:tc>
        <w:tc>
          <w:tcPr>
            <w:tcW w:w="7796" w:type="dxa"/>
            <w:tcBorders>
              <w:top w:val="single" w:color="000000" w:sz="4" w:space="0"/>
              <w:left w:val="single" w:color="000000" w:sz="4" w:space="0"/>
              <w:bottom w:val="single" w:color="000000" w:sz="4" w:space="0"/>
              <w:right w:val="single" w:color="000000" w:sz="4" w:space="0"/>
            </w:tcBorders>
          </w:tcPr>
          <w:p w:rsidRPr="00AB6C2B" w:rsidR="00693F78" w:rsidP="001C393F" w:rsidRDefault="009A7F09" w14:paraId="1C2FEEE0" w14:textId="0CA8E008">
            <w:pPr>
              <w:snapToGrid w:val="0"/>
              <w:rPr>
                <w:szCs w:val="18"/>
              </w:rPr>
            </w:pPr>
            <w:r>
              <w:rPr>
                <w:szCs w:val="18"/>
              </w:rPr>
              <w:t>1</w:t>
            </w:r>
            <w:r w:rsidR="002239C8">
              <w:rPr>
                <w:szCs w:val="18"/>
              </w:rPr>
              <w:t>0</w:t>
            </w:r>
            <w:r>
              <w:rPr>
                <w:szCs w:val="18"/>
              </w:rPr>
              <w:t xml:space="preserve"> maart 2022</w:t>
            </w:r>
          </w:p>
        </w:tc>
      </w:tr>
    </w:tbl>
    <w:p w:rsidR="00693F78" w:rsidP="00693F78" w:rsidRDefault="00693F78" w14:paraId="703825AF" w14:textId="77777777">
      <w:pPr>
        <w:rPr>
          <w:szCs w:val="18"/>
        </w:rPr>
      </w:pPr>
    </w:p>
    <w:p w:rsidRPr="00E90701" w:rsidR="00693F78" w:rsidP="00693F78" w:rsidRDefault="00693F78" w14:paraId="350A925A" w14:textId="77777777">
      <w:pPr>
        <w:rPr>
          <w:i/>
          <w:szCs w:val="18"/>
        </w:rPr>
      </w:pPr>
    </w:p>
    <w:p w:rsidR="00AD0E16" w:rsidRDefault="00AD0E16" w14:paraId="5409906E" w14:textId="77777777">
      <w:pPr>
        <w:widowControl/>
        <w:spacing w:line="240" w:lineRule="auto"/>
        <w:rPr>
          <w:i/>
          <w:szCs w:val="18"/>
        </w:rPr>
      </w:pPr>
      <w:r>
        <w:rPr>
          <w:i/>
          <w:szCs w:val="18"/>
        </w:rPr>
        <w:br w:type="page"/>
      </w:r>
    </w:p>
    <w:p w:rsidRPr="00E90701" w:rsidR="00693F78" w:rsidP="00693F78" w:rsidRDefault="00693F78" w14:paraId="719D5033" w14:textId="4E7E0819">
      <w:pPr>
        <w:rPr>
          <w:i/>
          <w:szCs w:val="18"/>
        </w:rPr>
      </w:pPr>
      <w:r w:rsidRPr="00E90701">
        <w:rPr>
          <w:i/>
          <w:szCs w:val="18"/>
        </w:rPr>
        <w:lastRenderedPageBreak/>
        <w:t>Beoordeling RFC op de 3 change criteria (In te vullen door secretaris SR-NEDU)</w:t>
      </w:r>
    </w:p>
    <w:tbl>
      <w:tblPr>
        <w:tblW w:w="10046" w:type="dxa"/>
        <w:tblInd w:w="-15" w:type="dxa"/>
        <w:tblLayout w:type="fixed"/>
        <w:tblLook w:val="0000" w:firstRow="0" w:lastRow="0" w:firstColumn="0" w:lastColumn="0" w:noHBand="0" w:noVBand="0"/>
      </w:tblPr>
      <w:tblGrid>
        <w:gridCol w:w="2250"/>
        <w:gridCol w:w="7796"/>
      </w:tblGrid>
      <w:tr w:rsidR="00693F78" w:rsidTr="001C393F" w14:paraId="2F99DA13"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3B1A95A3" w14:textId="77777777">
            <w:pPr>
              <w:rPr>
                <w:b/>
                <w:szCs w:val="18"/>
              </w:rPr>
            </w:pPr>
            <w:r>
              <w:rPr>
                <w:b/>
                <w:szCs w:val="18"/>
              </w:rPr>
              <w:t>B</w:t>
            </w:r>
            <w:r w:rsidRPr="009E5828">
              <w:rPr>
                <w:b/>
                <w:szCs w:val="18"/>
              </w:rPr>
              <w:t>locking issue voor de sector</w:t>
            </w:r>
            <w:r>
              <w:rPr>
                <w:b/>
                <w:szCs w:val="18"/>
              </w:rPr>
              <w:t xml:space="preserve"> als niet doorvoeren?</w:t>
            </w:r>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2239C8" w14:paraId="05EB5148" w14:textId="252DD632">
            <w:pPr>
              <w:snapToGrid w:val="0"/>
              <w:rPr>
                <w:szCs w:val="18"/>
              </w:rPr>
            </w:pPr>
            <w:r>
              <w:rPr>
                <w:szCs w:val="18"/>
              </w:rPr>
              <w:t xml:space="preserve">Nee, TenneT heeft een </w:t>
            </w:r>
            <w:proofErr w:type="spellStart"/>
            <w:r>
              <w:rPr>
                <w:szCs w:val="18"/>
              </w:rPr>
              <w:t>workaround</w:t>
            </w:r>
            <w:proofErr w:type="spellEnd"/>
            <w:r>
              <w:rPr>
                <w:szCs w:val="18"/>
              </w:rPr>
              <w:t xml:space="preserve">. </w:t>
            </w:r>
          </w:p>
        </w:tc>
      </w:tr>
      <w:tr w:rsidR="00693F78" w:rsidTr="001C393F" w14:paraId="262223F4"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3C4FD71B" w14:textId="6D86E8F3">
            <w:pPr>
              <w:rPr>
                <w:b/>
                <w:szCs w:val="18"/>
              </w:rPr>
            </w:pPr>
            <w:r w:rsidRPr="009E5828">
              <w:rPr>
                <w:b/>
                <w:szCs w:val="18"/>
              </w:rPr>
              <w:t>Toets van het blocking issue aan de Acceptatie criteri</w:t>
            </w:r>
            <w:r w:rsidR="00C60D14">
              <w:rPr>
                <w:b/>
                <w:szCs w:val="18"/>
              </w:rPr>
              <w:t>a</w:t>
            </w:r>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2239C8" w14:paraId="5DFBF63B" w14:textId="2FB0E6AB">
            <w:pPr>
              <w:snapToGrid w:val="0"/>
              <w:rPr>
                <w:szCs w:val="18"/>
              </w:rPr>
            </w:pPr>
            <w:r>
              <w:rPr>
                <w:szCs w:val="18"/>
              </w:rPr>
              <w:t>Ja</w:t>
            </w:r>
          </w:p>
        </w:tc>
      </w:tr>
      <w:tr w:rsidR="00693F78" w:rsidTr="001C393F" w14:paraId="1DBEAFEF" w14:textId="77777777">
        <w:trPr>
          <w:trHeight w:val="219"/>
        </w:trPr>
        <w:tc>
          <w:tcPr>
            <w:tcW w:w="2250" w:type="dxa"/>
            <w:tcBorders>
              <w:top w:val="single" w:color="000000" w:sz="4" w:space="0"/>
              <w:left w:val="single" w:color="000000" w:sz="4" w:space="0"/>
              <w:bottom w:val="single" w:color="000000" w:sz="4" w:space="0"/>
            </w:tcBorders>
            <w:shd w:val="clear" w:color="auto" w:fill="B8CCE4"/>
          </w:tcPr>
          <w:p w:rsidR="00693F78" w:rsidP="001C393F" w:rsidRDefault="00693F78" w14:paraId="06CA1E69" w14:textId="77777777">
            <w:pPr>
              <w:rPr>
                <w:b/>
                <w:szCs w:val="18"/>
              </w:rPr>
            </w:pPr>
            <w:r>
              <w:rPr>
                <w:b/>
                <w:szCs w:val="18"/>
              </w:rPr>
              <w:t xml:space="preserve">Kan RFC </w:t>
            </w:r>
            <w:r w:rsidRPr="009E5828">
              <w:rPr>
                <w:b/>
                <w:szCs w:val="18"/>
              </w:rPr>
              <w:t xml:space="preserve">worden geabsorbeerd </w:t>
            </w:r>
            <w:r>
              <w:rPr>
                <w:b/>
                <w:szCs w:val="18"/>
              </w:rPr>
              <w:t xml:space="preserve">in huidige </w:t>
            </w:r>
            <w:r w:rsidRPr="009E5828">
              <w:rPr>
                <w:b/>
                <w:szCs w:val="18"/>
              </w:rPr>
              <w:t>planning en kosten</w:t>
            </w:r>
            <w:r>
              <w:rPr>
                <w:b/>
                <w:szCs w:val="18"/>
              </w:rPr>
              <w:t>?</w:t>
            </w:r>
          </w:p>
        </w:tc>
        <w:tc>
          <w:tcPr>
            <w:tcW w:w="7796" w:type="dxa"/>
            <w:tcBorders>
              <w:top w:val="single" w:color="000000" w:sz="4" w:space="0"/>
              <w:left w:val="single" w:color="000000" w:sz="4" w:space="0"/>
              <w:bottom w:val="single" w:color="000000" w:sz="4" w:space="0"/>
              <w:right w:val="single" w:color="000000" w:sz="4" w:space="0"/>
            </w:tcBorders>
          </w:tcPr>
          <w:p w:rsidR="00693F78" w:rsidP="001C393F" w:rsidRDefault="002239C8" w14:paraId="12FD62A9" w14:textId="516A35D8">
            <w:pPr>
              <w:snapToGrid w:val="0"/>
              <w:rPr>
                <w:szCs w:val="18"/>
              </w:rPr>
            </w:pPr>
            <w:r>
              <w:rPr>
                <w:szCs w:val="18"/>
              </w:rPr>
              <w:t>Ja</w:t>
            </w:r>
          </w:p>
        </w:tc>
      </w:tr>
    </w:tbl>
    <w:p w:rsidR="00693F78" w:rsidP="00693F78" w:rsidRDefault="00693F78" w14:paraId="377022B1" w14:textId="77777777">
      <w:pPr>
        <w:rPr>
          <w:szCs w:val="18"/>
        </w:rPr>
      </w:pPr>
    </w:p>
    <w:p w:rsidR="00AD0E16" w:rsidP="00DD47F6" w:rsidRDefault="00AD0E16" w14:paraId="0B9CC672" w14:textId="77777777">
      <w:pPr>
        <w:rPr>
          <w:i/>
          <w:szCs w:val="18"/>
        </w:rPr>
      </w:pPr>
    </w:p>
    <w:p w:rsidR="00AD0E16" w:rsidP="00DD47F6" w:rsidRDefault="00AD0E16" w14:paraId="7A5A3371" w14:textId="77777777">
      <w:pPr>
        <w:rPr>
          <w:i/>
          <w:szCs w:val="18"/>
        </w:rPr>
      </w:pPr>
    </w:p>
    <w:p w:rsidR="00DD47F6" w:rsidP="00DD47F6" w:rsidRDefault="00DD47F6" w14:paraId="0AD184E8" w14:textId="75454C38">
      <w:pPr>
        <w:rPr>
          <w:i/>
          <w:snapToGrid/>
          <w:szCs w:val="18"/>
        </w:rPr>
      </w:pPr>
      <w:r>
        <w:rPr>
          <w:i/>
          <w:szCs w:val="18"/>
        </w:rPr>
        <w:t>Beoordeling gremia A2.0 (In te vullen door secretaris</w:t>
      </w:r>
      <w:r w:rsidR="00A40F55">
        <w:rPr>
          <w:i/>
          <w:szCs w:val="18"/>
        </w:rPr>
        <w:t>)</w:t>
      </w:r>
    </w:p>
    <w:tbl>
      <w:tblPr>
        <w:tblW w:w="9795" w:type="dxa"/>
        <w:tblInd w:w="-15" w:type="dxa"/>
        <w:tblLayout w:type="fixed"/>
        <w:tblLook w:val="04A0" w:firstRow="1" w:lastRow="0" w:firstColumn="1" w:lastColumn="0" w:noHBand="0" w:noVBand="1"/>
      </w:tblPr>
      <w:tblGrid>
        <w:gridCol w:w="966"/>
        <w:gridCol w:w="1312"/>
        <w:gridCol w:w="851"/>
        <w:gridCol w:w="6666"/>
      </w:tblGrid>
      <w:tr w:rsidR="00DD47F6" w:rsidTr="00A40F55" w14:paraId="7A8EE04A" w14:textId="77777777">
        <w:trPr>
          <w:trHeight w:val="399"/>
        </w:trPr>
        <w:tc>
          <w:tcPr>
            <w:tcW w:w="966" w:type="dxa"/>
            <w:tcBorders>
              <w:top w:val="single" w:color="000000" w:sz="4" w:space="0"/>
              <w:left w:val="single" w:color="000000" w:sz="4" w:space="0"/>
              <w:bottom w:val="single" w:color="000000" w:sz="4" w:space="0"/>
              <w:right w:val="nil"/>
            </w:tcBorders>
            <w:shd w:val="clear" w:color="auto" w:fill="B8CCE4"/>
          </w:tcPr>
          <w:p w:rsidR="00DD47F6" w:rsidRDefault="00DD47F6" w14:paraId="30DD2E54" w14:textId="2E0EE676">
            <w:pPr>
              <w:rPr>
                <w:b/>
                <w:szCs w:val="18"/>
                <w:lang w:eastAsia="en-US"/>
              </w:rPr>
            </w:pPr>
            <w:r>
              <w:rPr>
                <w:b/>
                <w:szCs w:val="18"/>
                <w:lang w:eastAsia="en-US"/>
              </w:rPr>
              <w:t>Versie</w:t>
            </w:r>
            <w:r w:rsidR="00A40F55">
              <w:rPr>
                <w:b/>
                <w:szCs w:val="18"/>
                <w:lang w:eastAsia="en-US"/>
              </w:rPr>
              <w:t>*</w:t>
            </w:r>
          </w:p>
        </w:tc>
        <w:tc>
          <w:tcPr>
            <w:tcW w:w="1312" w:type="dxa"/>
            <w:tcBorders>
              <w:top w:val="single" w:color="000000" w:sz="4" w:space="0"/>
              <w:left w:val="single" w:color="000000" w:sz="4" w:space="0"/>
              <w:bottom w:val="single" w:color="000000" w:sz="4" w:space="0"/>
              <w:right w:val="nil"/>
            </w:tcBorders>
            <w:shd w:val="clear" w:color="auto" w:fill="B8CCE4"/>
          </w:tcPr>
          <w:p w:rsidR="00DD47F6" w:rsidRDefault="00DD47F6" w14:paraId="304729CD" w14:textId="05D6EEF8">
            <w:pPr>
              <w:rPr>
                <w:b/>
                <w:szCs w:val="18"/>
                <w:lang w:eastAsia="en-US"/>
              </w:rPr>
            </w:pPr>
            <w:r>
              <w:rPr>
                <w:b/>
                <w:szCs w:val="18"/>
                <w:lang w:eastAsia="en-US"/>
              </w:rPr>
              <w:t>Gremium</w:t>
            </w:r>
          </w:p>
        </w:tc>
        <w:tc>
          <w:tcPr>
            <w:tcW w:w="851"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Pr>
          <w:p w:rsidR="00DD47F6" w:rsidRDefault="00A40F55" w14:paraId="1F5CBFBA" w14:textId="338F9D34">
            <w:pPr>
              <w:rPr>
                <w:szCs w:val="18"/>
                <w:lang w:eastAsia="en-US"/>
              </w:rPr>
            </w:pPr>
            <w:r>
              <w:rPr>
                <w:szCs w:val="18"/>
                <w:lang w:eastAsia="en-US"/>
              </w:rPr>
              <w:t>Datum</w:t>
            </w:r>
          </w:p>
        </w:tc>
        <w:tc>
          <w:tcPr>
            <w:tcW w:w="6666" w:type="dxa"/>
            <w:tcBorders>
              <w:top w:val="single" w:color="000000" w:sz="4" w:space="0"/>
              <w:left w:val="single" w:color="000000" w:sz="4" w:space="0"/>
              <w:bottom w:val="single" w:color="000000" w:sz="4" w:space="0"/>
              <w:right w:val="single" w:color="000000" w:sz="4" w:space="0"/>
            </w:tcBorders>
            <w:shd w:val="clear" w:color="auto" w:fill="B8CCE4" w:themeFill="accent1" w:themeFillTint="66"/>
          </w:tcPr>
          <w:p w:rsidR="00DD47F6" w:rsidRDefault="00A40F55" w14:paraId="351B7CC8" w14:textId="383693AB">
            <w:pPr>
              <w:rPr>
                <w:szCs w:val="18"/>
                <w:lang w:eastAsia="en-US"/>
              </w:rPr>
            </w:pPr>
            <w:r>
              <w:rPr>
                <w:szCs w:val="18"/>
                <w:lang w:eastAsia="en-US"/>
              </w:rPr>
              <w:t>Oordeel</w:t>
            </w:r>
          </w:p>
        </w:tc>
      </w:tr>
      <w:tr w:rsidR="00DD47F6" w:rsidTr="00A40F55" w14:paraId="4896D495" w14:textId="77777777">
        <w:trPr>
          <w:trHeight w:val="837"/>
        </w:trPr>
        <w:tc>
          <w:tcPr>
            <w:tcW w:w="966" w:type="dxa"/>
            <w:tcBorders>
              <w:top w:val="single" w:color="000000" w:sz="4" w:space="0"/>
              <w:left w:val="single" w:color="000000" w:sz="4" w:space="0"/>
              <w:bottom w:val="single" w:color="000000" w:sz="4" w:space="0"/>
              <w:right w:val="nil"/>
            </w:tcBorders>
            <w:shd w:val="clear" w:color="auto" w:fill="B8CCE4"/>
            <w:hideMark/>
          </w:tcPr>
          <w:p w:rsidR="00DD47F6" w:rsidRDefault="00DD47F6" w14:paraId="22E47101" w14:textId="77777777">
            <w:pPr>
              <w:rPr>
                <w:b/>
                <w:szCs w:val="18"/>
                <w:lang w:eastAsia="en-US"/>
              </w:rPr>
            </w:pPr>
            <w:r>
              <w:rPr>
                <w:b/>
                <w:szCs w:val="18"/>
                <w:lang w:eastAsia="en-US"/>
              </w:rPr>
              <w:t>0.2</w:t>
            </w:r>
          </w:p>
        </w:tc>
        <w:tc>
          <w:tcPr>
            <w:tcW w:w="1312" w:type="dxa"/>
            <w:tcBorders>
              <w:top w:val="single" w:color="000000" w:sz="4" w:space="0"/>
              <w:left w:val="single" w:color="000000" w:sz="4" w:space="0"/>
              <w:bottom w:val="single" w:color="000000" w:sz="4" w:space="0"/>
              <w:right w:val="nil"/>
            </w:tcBorders>
            <w:shd w:val="clear" w:color="auto" w:fill="B8CCE4"/>
            <w:hideMark/>
          </w:tcPr>
          <w:p w:rsidR="00DD47F6" w:rsidRDefault="00DD47F6" w14:paraId="30CFFA19" w14:textId="77777777">
            <w:pPr>
              <w:rPr>
                <w:b/>
                <w:szCs w:val="18"/>
                <w:lang w:eastAsia="en-US"/>
              </w:rPr>
            </w:pPr>
            <w:r>
              <w:rPr>
                <w:b/>
                <w:szCs w:val="18"/>
                <w:lang w:eastAsia="en-US"/>
              </w:rPr>
              <w:t>SR NEDU I</w:t>
            </w:r>
          </w:p>
        </w:tc>
        <w:tc>
          <w:tcPr>
            <w:tcW w:w="851" w:type="dxa"/>
            <w:tcBorders>
              <w:top w:val="single" w:color="000000" w:sz="4" w:space="0"/>
              <w:left w:val="single" w:color="000000" w:sz="4" w:space="0"/>
              <w:bottom w:val="single" w:color="000000" w:sz="4" w:space="0"/>
              <w:right w:val="single" w:color="000000" w:sz="4" w:space="0"/>
            </w:tcBorders>
            <w:hideMark/>
          </w:tcPr>
          <w:p w:rsidR="00DD47F6" w:rsidRDefault="00C55B26" w14:paraId="1557CDA0" w14:textId="05A7F7CB">
            <w:pPr>
              <w:rPr>
                <w:szCs w:val="18"/>
                <w:lang w:eastAsia="en-US"/>
              </w:rPr>
            </w:pPr>
            <w:r>
              <w:rPr>
                <w:szCs w:val="18"/>
                <w:lang w:eastAsia="en-US"/>
              </w:rPr>
              <w:t>11-2</w:t>
            </w:r>
          </w:p>
        </w:tc>
        <w:tc>
          <w:tcPr>
            <w:tcW w:w="6666" w:type="dxa"/>
            <w:tcBorders>
              <w:top w:val="single" w:color="000000" w:sz="4" w:space="0"/>
              <w:left w:val="single" w:color="000000" w:sz="4" w:space="0"/>
              <w:bottom w:val="single" w:color="000000" w:sz="4" w:space="0"/>
              <w:right w:val="single" w:color="000000" w:sz="4" w:space="0"/>
            </w:tcBorders>
          </w:tcPr>
          <w:p w:rsidR="00DD47F6" w:rsidRDefault="00C55B26" w14:paraId="35BA568B" w14:textId="0EEB7B55">
            <w:pPr>
              <w:rPr>
                <w:szCs w:val="18"/>
                <w:lang w:eastAsia="en-US"/>
              </w:rPr>
            </w:pPr>
            <w:r>
              <w:rPr>
                <w:szCs w:val="18"/>
                <w:lang w:eastAsia="en-US"/>
              </w:rPr>
              <w:t>In de SR NEDU is de werking van maximaal 2x per minuut pollen toegelicht</w:t>
            </w:r>
            <w:r w:rsidR="006E618E">
              <w:rPr>
                <w:szCs w:val="18"/>
                <w:lang w:eastAsia="en-US"/>
              </w:rPr>
              <w:t xml:space="preserve"> met een toelichting door TenneT (zie bijlage)</w:t>
            </w:r>
            <w:r>
              <w:rPr>
                <w:szCs w:val="18"/>
                <w:lang w:eastAsia="en-US"/>
              </w:rPr>
              <w:t xml:space="preserve">. </w:t>
            </w:r>
            <w:r w:rsidR="006E618E">
              <w:rPr>
                <w:szCs w:val="18"/>
                <w:lang w:eastAsia="en-US"/>
              </w:rPr>
              <w:t>Vooraf aan de intake van onderliggende RFC is op onjuiste aannames het beeld</w:t>
            </w:r>
            <w:r w:rsidR="0068687D">
              <w:rPr>
                <w:szCs w:val="18"/>
                <w:lang w:eastAsia="en-US"/>
              </w:rPr>
              <w:t xml:space="preserve"> ontstaan </w:t>
            </w:r>
            <w:r w:rsidR="00586B42">
              <w:rPr>
                <w:szCs w:val="18"/>
                <w:lang w:eastAsia="en-US"/>
              </w:rPr>
              <w:t>bij sommige partijen dat dit per bericht is</w:t>
            </w:r>
            <w:r w:rsidR="00FC3694">
              <w:rPr>
                <w:szCs w:val="18"/>
                <w:lang w:eastAsia="en-US"/>
              </w:rPr>
              <w:t xml:space="preserve">. </w:t>
            </w:r>
            <w:r w:rsidR="008845E8">
              <w:rPr>
                <w:szCs w:val="18"/>
                <w:lang w:eastAsia="en-US"/>
              </w:rPr>
              <w:t xml:space="preserve">In de bijlage is toegelicht dat </w:t>
            </w:r>
            <w:r w:rsidRPr="003E1F1B" w:rsidR="003E1F1B">
              <w:rPr>
                <w:szCs w:val="18"/>
                <w:lang w:eastAsia="en-US"/>
              </w:rPr>
              <w:t xml:space="preserve">de </w:t>
            </w:r>
            <w:proofErr w:type="spellStart"/>
            <w:r w:rsidRPr="003E1F1B" w:rsidR="003E1F1B">
              <w:rPr>
                <w:szCs w:val="18"/>
                <w:lang w:eastAsia="en-US"/>
              </w:rPr>
              <w:t>pullende</w:t>
            </w:r>
            <w:proofErr w:type="spellEnd"/>
            <w:r w:rsidRPr="003E1F1B" w:rsidR="003E1F1B">
              <w:rPr>
                <w:szCs w:val="18"/>
                <w:lang w:eastAsia="en-US"/>
              </w:rPr>
              <w:t xml:space="preserve"> marktpartijen 2500 berichten per minuut pullen. Dus als er alleen 2500 berichten van pull partij Y klaar staan dan kan d</w:t>
            </w:r>
            <w:r w:rsidR="00BC2AF0">
              <w:rPr>
                <w:szCs w:val="18"/>
                <w:lang w:eastAsia="en-US"/>
              </w:rPr>
              <w:t>e betreffende partij deze</w:t>
            </w:r>
            <w:r w:rsidRPr="003E1F1B" w:rsidR="003E1F1B">
              <w:rPr>
                <w:szCs w:val="18"/>
                <w:lang w:eastAsia="en-US"/>
              </w:rPr>
              <w:t xml:space="preserve"> in 1 minuut binnen halen</w:t>
            </w:r>
            <w:r w:rsidR="00BC2AF0">
              <w:rPr>
                <w:szCs w:val="18"/>
                <w:lang w:eastAsia="en-US"/>
              </w:rPr>
              <w:t xml:space="preserve">. Afgesproken is dat BRP-vertegenwoordiger en de MV-vertegenwoordiger dit zullen toelichten in hun achterban. Met het voorbehoud dat de RFC verduidelijkt wordt, de bijlage (presentatie) wordt toegevoegd en de RFC wordt toegelicht in achterban van BRP en MV is de intake </w:t>
            </w:r>
            <w:r w:rsidR="00E83263">
              <w:rPr>
                <w:szCs w:val="18"/>
                <w:lang w:eastAsia="en-US"/>
              </w:rPr>
              <w:t xml:space="preserve">aangenomen door de SR NEDU. </w:t>
            </w:r>
          </w:p>
        </w:tc>
      </w:tr>
      <w:tr w:rsidR="00A40F55" w:rsidTr="00A40F55" w14:paraId="2D372AF0" w14:textId="77777777">
        <w:trPr>
          <w:trHeight w:val="695"/>
        </w:trPr>
        <w:tc>
          <w:tcPr>
            <w:tcW w:w="966"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5D6639E9" w14:textId="77777777">
            <w:pPr>
              <w:rPr>
                <w:b/>
                <w:szCs w:val="18"/>
                <w:lang w:eastAsia="en-US"/>
              </w:rPr>
            </w:pPr>
            <w:r>
              <w:rPr>
                <w:b/>
                <w:szCs w:val="18"/>
                <w:lang w:eastAsia="en-US"/>
              </w:rPr>
              <w:t>0.4</w:t>
            </w:r>
          </w:p>
        </w:tc>
        <w:tc>
          <w:tcPr>
            <w:tcW w:w="1312"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35C87B0F" w14:textId="77777777">
            <w:pPr>
              <w:rPr>
                <w:b/>
                <w:szCs w:val="18"/>
                <w:lang w:eastAsia="en-US"/>
              </w:rPr>
            </w:pPr>
            <w:r>
              <w:rPr>
                <w:b/>
                <w:szCs w:val="18"/>
                <w:lang w:eastAsia="en-US"/>
              </w:rPr>
              <w:t>CA</w:t>
            </w:r>
          </w:p>
        </w:tc>
        <w:tc>
          <w:tcPr>
            <w:tcW w:w="851" w:type="dxa"/>
            <w:tcBorders>
              <w:top w:val="single" w:color="000000" w:sz="4" w:space="0"/>
              <w:left w:val="single" w:color="000000" w:sz="4" w:space="0"/>
              <w:bottom w:val="single" w:color="000000" w:sz="4" w:space="0"/>
              <w:right w:val="single" w:color="000000" w:sz="4" w:space="0"/>
            </w:tcBorders>
          </w:tcPr>
          <w:p w:rsidR="00A40F55" w:rsidRDefault="00CB3403" w14:paraId="23F0C136" w14:textId="664CE8E1">
            <w:pPr>
              <w:rPr>
                <w:szCs w:val="18"/>
                <w:lang w:eastAsia="en-US"/>
              </w:rPr>
            </w:pPr>
            <w:r>
              <w:rPr>
                <w:szCs w:val="18"/>
                <w:lang w:eastAsia="en-US"/>
              </w:rPr>
              <w:t>16-02</w:t>
            </w:r>
          </w:p>
        </w:tc>
        <w:tc>
          <w:tcPr>
            <w:tcW w:w="6666" w:type="dxa"/>
            <w:tcBorders>
              <w:top w:val="single" w:color="000000" w:sz="4" w:space="0"/>
              <w:left w:val="single" w:color="000000" w:sz="4" w:space="0"/>
              <w:bottom w:val="single" w:color="000000" w:sz="4" w:space="0"/>
              <w:right w:val="single" w:color="000000" w:sz="4" w:space="0"/>
            </w:tcBorders>
          </w:tcPr>
          <w:p w:rsidRPr="004D415A" w:rsidR="004D415A" w:rsidP="004D415A" w:rsidRDefault="004D415A" w14:paraId="523E738A" w14:textId="4872B2B1">
            <w:pPr>
              <w:rPr>
                <w:szCs w:val="18"/>
                <w:lang w:eastAsia="en-US"/>
              </w:rPr>
            </w:pPr>
            <w:r w:rsidRPr="004D415A">
              <w:rPr>
                <w:szCs w:val="18"/>
                <w:lang w:eastAsia="en-US"/>
              </w:rPr>
              <w:t xml:space="preserve">De Change </w:t>
            </w:r>
            <w:proofErr w:type="spellStart"/>
            <w:r w:rsidRPr="004D415A">
              <w:rPr>
                <w:szCs w:val="18"/>
                <w:lang w:eastAsia="en-US"/>
              </w:rPr>
              <w:t>Authority</w:t>
            </w:r>
            <w:proofErr w:type="spellEnd"/>
            <w:r w:rsidRPr="004D415A">
              <w:rPr>
                <w:szCs w:val="18"/>
                <w:lang w:eastAsia="en-US"/>
              </w:rPr>
              <w:t xml:space="preserve"> stelt vast dat de </w:t>
            </w:r>
            <w:proofErr w:type="spellStart"/>
            <w:r w:rsidRPr="004D415A">
              <w:rPr>
                <w:szCs w:val="18"/>
                <w:lang w:eastAsia="en-US"/>
              </w:rPr>
              <w:t>RfC</w:t>
            </w:r>
            <w:proofErr w:type="spellEnd"/>
            <w:r w:rsidRPr="004D415A">
              <w:rPr>
                <w:szCs w:val="18"/>
                <w:lang w:eastAsia="en-US"/>
              </w:rPr>
              <w:t xml:space="preserve"> TR2021.8 aansluit bij de doelstellingen van het Programma Allocatie 2.0 (faciliteren verwante processen en vervangen </w:t>
            </w:r>
            <w:proofErr w:type="spellStart"/>
            <w:r w:rsidRPr="004D415A">
              <w:rPr>
                <w:szCs w:val="18"/>
                <w:lang w:eastAsia="en-US"/>
              </w:rPr>
              <w:t>Edine</w:t>
            </w:r>
            <w:proofErr w:type="spellEnd"/>
            <w:r w:rsidRPr="004D415A">
              <w:rPr>
                <w:szCs w:val="18"/>
                <w:lang w:eastAsia="en-US"/>
              </w:rPr>
              <w:t xml:space="preserve"> berichten meetdata GV door XML), maar niet in scope is van het Programma Allocatie 2.0.</w:t>
            </w:r>
          </w:p>
          <w:p w:rsidRPr="004D415A" w:rsidR="004D415A" w:rsidP="004D415A" w:rsidRDefault="004D415A" w14:paraId="40E3691F" w14:textId="26C6D2EE">
            <w:pPr>
              <w:rPr>
                <w:szCs w:val="18"/>
                <w:lang w:eastAsia="en-US"/>
              </w:rPr>
            </w:pPr>
            <w:r w:rsidRPr="004D415A">
              <w:rPr>
                <w:szCs w:val="18"/>
                <w:lang w:eastAsia="en-US"/>
              </w:rPr>
              <w:t xml:space="preserve">De Change </w:t>
            </w:r>
            <w:proofErr w:type="spellStart"/>
            <w:r w:rsidRPr="004D415A">
              <w:rPr>
                <w:szCs w:val="18"/>
                <w:lang w:eastAsia="en-US"/>
              </w:rPr>
              <w:t>Authority</w:t>
            </w:r>
            <w:proofErr w:type="spellEnd"/>
            <w:r w:rsidRPr="004D415A">
              <w:rPr>
                <w:szCs w:val="18"/>
                <w:lang w:eastAsia="en-US"/>
              </w:rPr>
              <w:t xml:space="preserve"> stelt vast dat de </w:t>
            </w:r>
            <w:proofErr w:type="spellStart"/>
            <w:r w:rsidRPr="004D415A">
              <w:rPr>
                <w:szCs w:val="18"/>
                <w:lang w:eastAsia="en-US"/>
              </w:rPr>
              <w:t>RfC</w:t>
            </w:r>
            <w:proofErr w:type="spellEnd"/>
            <w:r w:rsidRPr="004D415A">
              <w:rPr>
                <w:szCs w:val="18"/>
                <w:lang w:eastAsia="en-US"/>
              </w:rPr>
              <w:t xml:space="preserve"> </w:t>
            </w:r>
            <w:proofErr w:type="spellStart"/>
            <w:r w:rsidRPr="004D415A">
              <w:rPr>
                <w:szCs w:val="18"/>
                <w:lang w:eastAsia="en-US"/>
              </w:rPr>
              <w:t>RfC</w:t>
            </w:r>
            <w:proofErr w:type="spellEnd"/>
            <w:r w:rsidRPr="004D415A">
              <w:rPr>
                <w:szCs w:val="18"/>
                <w:lang w:eastAsia="en-US"/>
              </w:rPr>
              <w:t xml:space="preserve"> TR2021.8 enkel impact heeft op Tranche 2 en geen impact heeft op andere onderdelen van het Programma Allocatie 2.0 </w:t>
            </w:r>
          </w:p>
          <w:p w:rsidR="00A40F55" w:rsidP="004D415A" w:rsidRDefault="004D415A" w14:paraId="6725B900" w14:textId="0ED538AC">
            <w:pPr>
              <w:rPr>
                <w:szCs w:val="18"/>
                <w:lang w:eastAsia="en-US"/>
              </w:rPr>
            </w:pPr>
            <w:r w:rsidRPr="004D415A">
              <w:rPr>
                <w:szCs w:val="18"/>
                <w:lang w:eastAsia="en-US"/>
              </w:rPr>
              <w:t xml:space="preserve">De Change </w:t>
            </w:r>
            <w:proofErr w:type="spellStart"/>
            <w:r w:rsidRPr="004D415A">
              <w:rPr>
                <w:szCs w:val="18"/>
                <w:lang w:eastAsia="en-US"/>
              </w:rPr>
              <w:t>Authority</w:t>
            </w:r>
            <w:proofErr w:type="spellEnd"/>
            <w:r w:rsidRPr="004D415A">
              <w:rPr>
                <w:szCs w:val="18"/>
                <w:lang w:eastAsia="en-US"/>
              </w:rPr>
              <w:t xml:space="preserve"> keurt de </w:t>
            </w:r>
            <w:proofErr w:type="spellStart"/>
            <w:r w:rsidRPr="004D415A">
              <w:rPr>
                <w:szCs w:val="18"/>
                <w:lang w:eastAsia="en-US"/>
              </w:rPr>
              <w:t>RfC</w:t>
            </w:r>
            <w:proofErr w:type="spellEnd"/>
            <w:r w:rsidRPr="004D415A">
              <w:rPr>
                <w:szCs w:val="18"/>
                <w:lang w:eastAsia="en-US"/>
              </w:rPr>
              <w:t xml:space="preserve"> TR2021.8 goed</w:t>
            </w:r>
          </w:p>
        </w:tc>
      </w:tr>
      <w:tr w:rsidR="00A40F55" w:rsidTr="00A40F55" w14:paraId="553B6899" w14:textId="77777777">
        <w:trPr>
          <w:trHeight w:val="695"/>
        </w:trPr>
        <w:tc>
          <w:tcPr>
            <w:tcW w:w="966"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38770F48" w14:textId="77777777">
            <w:pPr>
              <w:rPr>
                <w:b/>
                <w:szCs w:val="18"/>
                <w:lang w:eastAsia="en-US"/>
              </w:rPr>
            </w:pPr>
            <w:r>
              <w:rPr>
                <w:b/>
                <w:szCs w:val="18"/>
                <w:lang w:eastAsia="en-US"/>
              </w:rPr>
              <w:t>0.6</w:t>
            </w:r>
          </w:p>
        </w:tc>
        <w:tc>
          <w:tcPr>
            <w:tcW w:w="1312"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4A920BAE" w14:textId="77777777">
            <w:pPr>
              <w:rPr>
                <w:b/>
                <w:szCs w:val="18"/>
                <w:lang w:eastAsia="en-US"/>
              </w:rPr>
            </w:pPr>
            <w:r>
              <w:rPr>
                <w:b/>
                <w:szCs w:val="18"/>
                <w:lang w:eastAsia="en-US"/>
              </w:rPr>
              <w:t>SR NEDU II</w:t>
            </w:r>
          </w:p>
        </w:tc>
        <w:tc>
          <w:tcPr>
            <w:tcW w:w="851" w:type="dxa"/>
            <w:tcBorders>
              <w:top w:val="single" w:color="000000" w:sz="4" w:space="0"/>
              <w:left w:val="single" w:color="000000" w:sz="4" w:space="0"/>
              <w:bottom w:val="single" w:color="000000" w:sz="4" w:space="0"/>
              <w:right w:val="single" w:color="000000" w:sz="4" w:space="0"/>
            </w:tcBorders>
          </w:tcPr>
          <w:p w:rsidR="00A40F55" w:rsidRDefault="00A40F55" w14:paraId="0219781D" w14:textId="77777777">
            <w:pPr>
              <w:rPr>
                <w:szCs w:val="18"/>
                <w:lang w:eastAsia="en-US"/>
              </w:rPr>
            </w:pPr>
          </w:p>
        </w:tc>
        <w:tc>
          <w:tcPr>
            <w:tcW w:w="6666" w:type="dxa"/>
            <w:tcBorders>
              <w:top w:val="single" w:color="000000" w:sz="4" w:space="0"/>
              <w:left w:val="single" w:color="000000" w:sz="4" w:space="0"/>
              <w:bottom w:val="single" w:color="000000" w:sz="4" w:space="0"/>
              <w:right w:val="single" w:color="000000" w:sz="4" w:space="0"/>
            </w:tcBorders>
          </w:tcPr>
          <w:p w:rsidR="00A40F55" w:rsidRDefault="005E3797" w14:paraId="5FD6F9D6" w14:textId="27283C88">
            <w:pPr>
              <w:rPr>
                <w:szCs w:val="18"/>
                <w:lang w:eastAsia="en-US"/>
              </w:rPr>
            </w:pPr>
            <w:r>
              <w:rPr>
                <w:szCs w:val="18"/>
                <w:lang w:eastAsia="en-US"/>
              </w:rPr>
              <w:t xml:space="preserve">De SR NEDU keurt de RFC goed waarbij de aanvulling is gedaan met een must have oplossing en een </w:t>
            </w:r>
            <w:proofErr w:type="spellStart"/>
            <w:r>
              <w:rPr>
                <w:szCs w:val="18"/>
                <w:lang w:eastAsia="en-US"/>
              </w:rPr>
              <w:t>should</w:t>
            </w:r>
            <w:proofErr w:type="spellEnd"/>
            <w:r>
              <w:rPr>
                <w:szCs w:val="18"/>
                <w:lang w:eastAsia="en-US"/>
              </w:rPr>
              <w:t xml:space="preserve"> have oplossing. De must have is gehonoreerd. De </w:t>
            </w:r>
            <w:proofErr w:type="spellStart"/>
            <w:r>
              <w:rPr>
                <w:szCs w:val="18"/>
                <w:lang w:eastAsia="en-US"/>
              </w:rPr>
              <w:t>should</w:t>
            </w:r>
            <w:proofErr w:type="spellEnd"/>
            <w:r>
              <w:rPr>
                <w:szCs w:val="18"/>
                <w:lang w:eastAsia="en-US"/>
              </w:rPr>
              <w:t xml:space="preserve"> have is </w:t>
            </w:r>
            <w:r w:rsidR="000E45E4">
              <w:rPr>
                <w:szCs w:val="18"/>
                <w:lang w:eastAsia="en-US"/>
              </w:rPr>
              <w:t>alleen mogelijk met maximaal 2 parallelle verzoeken.</w:t>
            </w:r>
          </w:p>
        </w:tc>
      </w:tr>
      <w:tr w:rsidR="00A40F55" w:rsidTr="00A40F55" w14:paraId="34041FD3" w14:textId="77777777">
        <w:trPr>
          <w:trHeight w:val="695"/>
        </w:trPr>
        <w:tc>
          <w:tcPr>
            <w:tcW w:w="966"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632897F6" w14:textId="77777777">
            <w:pPr>
              <w:rPr>
                <w:b/>
                <w:szCs w:val="18"/>
                <w:lang w:eastAsia="en-US"/>
              </w:rPr>
            </w:pPr>
            <w:r>
              <w:rPr>
                <w:b/>
                <w:szCs w:val="18"/>
                <w:lang w:eastAsia="en-US"/>
              </w:rPr>
              <w:t>0.9</w:t>
            </w:r>
          </w:p>
        </w:tc>
        <w:tc>
          <w:tcPr>
            <w:tcW w:w="1312"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275AA52A" w14:textId="77777777">
            <w:pPr>
              <w:rPr>
                <w:b/>
                <w:szCs w:val="18"/>
                <w:lang w:eastAsia="en-US"/>
              </w:rPr>
            </w:pPr>
            <w:r>
              <w:rPr>
                <w:b/>
                <w:szCs w:val="18"/>
                <w:lang w:eastAsia="en-US"/>
              </w:rPr>
              <w:t>SSG</w:t>
            </w:r>
          </w:p>
        </w:tc>
        <w:tc>
          <w:tcPr>
            <w:tcW w:w="851" w:type="dxa"/>
            <w:tcBorders>
              <w:top w:val="single" w:color="000000" w:sz="4" w:space="0"/>
              <w:left w:val="single" w:color="000000" w:sz="4" w:space="0"/>
              <w:bottom w:val="single" w:color="000000" w:sz="4" w:space="0"/>
              <w:right w:val="single" w:color="000000" w:sz="4" w:space="0"/>
            </w:tcBorders>
          </w:tcPr>
          <w:p w:rsidR="00A40F55" w:rsidRDefault="00A40F55" w14:paraId="03B8D107" w14:textId="77777777">
            <w:pPr>
              <w:rPr>
                <w:szCs w:val="18"/>
                <w:lang w:eastAsia="en-US"/>
              </w:rPr>
            </w:pPr>
          </w:p>
        </w:tc>
        <w:tc>
          <w:tcPr>
            <w:tcW w:w="6666" w:type="dxa"/>
            <w:tcBorders>
              <w:top w:val="single" w:color="000000" w:sz="4" w:space="0"/>
              <w:left w:val="single" w:color="000000" w:sz="4" w:space="0"/>
              <w:bottom w:val="single" w:color="000000" w:sz="4" w:space="0"/>
              <w:right w:val="single" w:color="000000" w:sz="4" w:space="0"/>
            </w:tcBorders>
          </w:tcPr>
          <w:p w:rsidR="00A40F55" w:rsidRDefault="00803CB4" w14:paraId="5B7F0C34" w14:textId="38D1D0A5">
            <w:pPr>
              <w:rPr>
                <w:szCs w:val="18"/>
                <w:lang w:eastAsia="en-US"/>
              </w:rPr>
            </w:pPr>
            <w:r w:rsidRPr="00803CB4">
              <w:rPr>
                <w:szCs w:val="18"/>
                <w:lang w:eastAsia="en-US"/>
              </w:rPr>
              <w:t xml:space="preserve">De SSG keurt de RFC TR2021.8 Aanvullende </w:t>
            </w:r>
            <w:proofErr w:type="spellStart"/>
            <w:r w:rsidRPr="00803CB4">
              <w:rPr>
                <w:szCs w:val="18"/>
                <w:lang w:eastAsia="en-US"/>
              </w:rPr>
              <w:t>requirements</w:t>
            </w:r>
            <w:proofErr w:type="spellEnd"/>
            <w:r w:rsidRPr="00803CB4">
              <w:rPr>
                <w:szCs w:val="18"/>
                <w:lang w:eastAsia="en-US"/>
              </w:rPr>
              <w:t xml:space="preserve"> </w:t>
            </w:r>
            <w:proofErr w:type="spellStart"/>
            <w:r w:rsidRPr="00803CB4">
              <w:rPr>
                <w:szCs w:val="18"/>
                <w:lang w:eastAsia="en-US"/>
              </w:rPr>
              <w:t>technical</w:t>
            </w:r>
            <w:proofErr w:type="spellEnd"/>
            <w:r w:rsidRPr="00803CB4">
              <w:rPr>
                <w:szCs w:val="18"/>
                <w:lang w:eastAsia="en-US"/>
              </w:rPr>
              <w:t xml:space="preserve"> guide onder voorbehoud goed. Voorbehoud is beschreven bij AP190</w:t>
            </w:r>
            <w:r>
              <w:rPr>
                <w:szCs w:val="18"/>
                <w:lang w:eastAsia="en-US"/>
              </w:rPr>
              <w:t>.</w:t>
            </w:r>
            <w:r w:rsidR="00AF17EA">
              <w:rPr>
                <w:szCs w:val="18"/>
                <w:lang w:eastAsia="en-US"/>
              </w:rPr>
              <w:t xml:space="preserve"> De SSG neemt het besluit van de SR NEDU II over. </w:t>
            </w:r>
          </w:p>
        </w:tc>
      </w:tr>
      <w:tr w:rsidR="00A40F55" w:rsidTr="00A40F55" w14:paraId="6F81467F" w14:textId="77777777">
        <w:trPr>
          <w:trHeight w:val="695"/>
        </w:trPr>
        <w:tc>
          <w:tcPr>
            <w:tcW w:w="966"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1D45C1F0" w14:textId="77777777">
            <w:pPr>
              <w:rPr>
                <w:b/>
                <w:szCs w:val="18"/>
                <w:lang w:eastAsia="en-US"/>
              </w:rPr>
            </w:pPr>
            <w:r>
              <w:rPr>
                <w:b/>
                <w:szCs w:val="18"/>
                <w:lang w:eastAsia="en-US"/>
              </w:rPr>
              <w:lastRenderedPageBreak/>
              <w:t>0.99</w:t>
            </w:r>
          </w:p>
        </w:tc>
        <w:tc>
          <w:tcPr>
            <w:tcW w:w="1312" w:type="dxa"/>
            <w:tcBorders>
              <w:top w:val="single" w:color="000000" w:sz="4" w:space="0"/>
              <w:left w:val="single" w:color="000000" w:sz="4" w:space="0"/>
              <w:bottom w:val="single" w:color="000000" w:sz="4" w:space="0"/>
              <w:right w:val="nil"/>
            </w:tcBorders>
            <w:shd w:val="clear" w:color="auto" w:fill="B8CCE4"/>
            <w:hideMark/>
          </w:tcPr>
          <w:p w:rsidR="00A40F55" w:rsidRDefault="00A40F55" w14:paraId="182DD753" w14:textId="77777777">
            <w:pPr>
              <w:rPr>
                <w:b/>
                <w:szCs w:val="18"/>
                <w:lang w:eastAsia="en-US"/>
              </w:rPr>
            </w:pPr>
            <w:r>
              <w:rPr>
                <w:b/>
                <w:szCs w:val="18"/>
                <w:lang w:eastAsia="en-US"/>
              </w:rPr>
              <w:t xml:space="preserve">ALV </w:t>
            </w:r>
          </w:p>
        </w:tc>
        <w:tc>
          <w:tcPr>
            <w:tcW w:w="851" w:type="dxa"/>
            <w:tcBorders>
              <w:top w:val="single" w:color="000000" w:sz="4" w:space="0"/>
              <w:left w:val="single" w:color="000000" w:sz="4" w:space="0"/>
              <w:bottom w:val="single" w:color="000000" w:sz="4" w:space="0"/>
              <w:right w:val="single" w:color="000000" w:sz="4" w:space="0"/>
            </w:tcBorders>
          </w:tcPr>
          <w:p w:rsidR="00A40F55" w:rsidRDefault="00A40F55" w14:paraId="50A3DF7D" w14:textId="77777777">
            <w:pPr>
              <w:rPr>
                <w:szCs w:val="18"/>
                <w:lang w:eastAsia="en-US"/>
              </w:rPr>
            </w:pPr>
          </w:p>
        </w:tc>
        <w:tc>
          <w:tcPr>
            <w:tcW w:w="6666" w:type="dxa"/>
            <w:tcBorders>
              <w:top w:val="single" w:color="000000" w:sz="4" w:space="0"/>
              <w:left w:val="single" w:color="000000" w:sz="4" w:space="0"/>
              <w:bottom w:val="single" w:color="000000" w:sz="4" w:space="0"/>
              <w:right w:val="single" w:color="000000" w:sz="4" w:space="0"/>
            </w:tcBorders>
          </w:tcPr>
          <w:p w:rsidR="00A40F55" w:rsidRDefault="00DA1D59" w14:paraId="31AA5B67" w14:textId="04A01922">
            <w:pPr>
              <w:rPr>
                <w:szCs w:val="18"/>
                <w:lang w:eastAsia="en-US"/>
              </w:rPr>
            </w:pPr>
            <w:r>
              <w:rPr>
                <w:szCs w:val="18"/>
                <w:lang w:eastAsia="en-US"/>
              </w:rPr>
              <w:t>Vastgesteld</w:t>
            </w:r>
          </w:p>
        </w:tc>
      </w:tr>
    </w:tbl>
    <w:p w:rsidR="00DD47F6" w:rsidP="00DD47F6" w:rsidRDefault="00DD47F6" w14:paraId="4D7A6C4C" w14:textId="77777777">
      <w:pPr>
        <w:rPr>
          <w:szCs w:val="18"/>
        </w:rPr>
      </w:pPr>
    </w:p>
    <w:p w:rsidR="00693F78" w:rsidP="00693F78" w:rsidRDefault="00693F78" w14:paraId="6DE6BF84" w14:textId="77777777">
      <w:pPr>
        <w:keepNext/>
        <w:keepLines/>
        <w:outlineLvl w:val="0"/>
        <w:rPr>
          <w:i/>
          <w:szCs w:val="18"/>
        </w:rPr>
      </w:pPr>
    </w:p>
    <w:p w:rsidR="00693F78" w:rsidP="00693F78" w:rsidRDefault="00693F78" w14:paraId="484E1AE5" w14:textId="77777777">
      <w:pPr>
        <w:keepNext/>
        <w:keepLines/>
        <w:outlineLvl w:val="0"/>
        <w:rPr>
          <w:i/>
          <w:szCs w:val="18"/>
        </w:rPr>
      </w:pPr>
      <w:r>
        <w:rPr>
          <w:i/>
          <w:szCs w:val="18"/>
        </w:rPr>
        <w:t>Gerelateerde documenten</w:t>
      </w:r>
    </w:p>
    <w:tbl>
      <w:tblPr>
        <w:tblW w:w="10056" w:type="dxa"/>
        <w:tblInd w:w="-15" w:type="dxa"/>
        <w:tblLayout w:type="fixed"/>
        <w:tblLook w:val="0000" w:firstRow="0" w:lastRow="0" w:firstColumn="0" w:lastColumn="0" w:noHBand="0" w:noVBand="0"/>
      </w:tblPr>
      <w:tblGrid>
        <w:gridCol w:w="1241"/>
        <w:gridCol w:w="3905"/>
        <w:gridCol w:w="1501"/>
        <w:gridCol w:w="1802"/>
        <w:gridCol w:w="1607"/>
      </w:tblGrid>
      <w:tr w:rsidR="00693F78" w:rsidTr="001C393F" w14:paraId="4D1C03DA" w14:textId="77777777">
        <w:trPr>
          <w:trHeight w:val="280"/>
          <w:tblHeader/>
        </w:trPr>
        <w:tc>
          <w:tcPr>
            <w:tcW w:w="1241" w:type="dxa"/>
            <w:tcBorders>
              <w:top w:val="single" w:color="000000" w:sz="4" w:space="0"/>
              <w:left w:val="single" w:color="000000" w:sz="4" w:space="0"/>
              <w:bottom w:val="single" w:color="000000" w:sz="4" w:space="0"/>
            </w:tcBorders>
            <w:shd w:val="clear" w:color="auto" w:fill="B8CCE4"/>
          </w:tcPr>
          <w:p w:rsidR="00693F78" w:rsidP="001C393F" w:rsidRDefault="00693F78" w14:paraId="776AAB6A" w14:textId="77777777">
            <w:pPr>
              <w:keepNext/>
              <w:keepLines/>
              <w:snapToGrid w:val="0"/>
              <w:rPr>
                <w:b/>
                <w:szCs w:val="18"/>
              </w:rPr>
            </w:pPr>
            <w:proofErr w:type="spellStart"/>
            <w:r>
              <w:rPr>
                <w:b/>
                <w:szCs w:val="18"/>
              </w:rPr>
              <w:t>Nr</w:t>
            </w:r>
            <w:proofErr w:type="spellEnd"/>
          </w:p>
        </w:tc>
        <w:tc>
          <w:tcPr>
            <w:tcW w:w="3905" w:type="dxa"/>
            <w:tcBorders>
              <w:top w:val="single" w:color="000000" w:sz="4" w:space="0"/>
              <w:left w:val="single" w:color="000000" w:sz="4" w:space="0"/>
              <w:bottom w:val="single" w:color="000000" w:sz="4" w:space="0"/>
            </w:tcBorders>
            <w:shd w:val="clear" w:color="auto" w:fill="B8CCE4"/>
          </w:tcPr>
          <w:p w:rsidR="00693F78" w:rsidP="001C393F" w:rsidRDefault="00693F78" w14:paraId="523EF4BF" w14:textId="77777777">
            <w:pPr>
              <w:keepNext/>
              <w:keepLines/>
              <w:snapToGrid w:val="0"/>
              <w:rPr>
                <w:b/>
                <w:szCs w:val="18"/>
              </w:rPr>
            </w:pPr>
            <w:r>
              <w:rPr>
                <w:b/>
                <w:szCs w:val="18"/>
              </w:rPr>
              <w:t>Omschrijving</w:t>
            </w:r>
          </w:p>
        </w:tc>
        <w:tc>
          <w:tcPr>
            <w:tcW w:w="1501" w:type="dxa"/>
            <w:tcBorders>
              <w:top w:val="single" w:color="000000" w:sz="4" w:space="0"/>
              <w:left w:val="single" w:color="000000" w:sz="4" w:space="0"/>
              <w:bottom w:val="single" w:color="000000" w:sz="4" w:space="0"/>
            </w:tcBorders>
            <w:shd w:val="clear" w:color="auto" w:fill="B8CCE4"/>
          </w:tcPr>
          <w:p w:rsidR="00693F78" w:rsidP="001C393F" w:rsidRDefault="00693F78" w14:paraId="54402B50" w14:textId="77777777">
            <w:pPr>
              <w:keepNext/>
              <w:keepLines/>
              <w:snapToGrid w:val="0"/>
              <w:rPr>
                <w:b/>
                <w:szCs w:val="18"/>
              </w:rPr>
            </w:pPr>
            <w:r>
              <w:rPr>
                <w:b/>
                <w:szCs w:val="18"/>
              </w:rPr>
              <w:t>Versie</w:t>
            </w:r>
          </w:p>
        </w:tc>
        <w:tc>
          <w:tcPr>
            <w:tcW w:w="1802" w:type="dxa"/>
            <w:tcBorders>
              <w:top w:val="single" w:color="000000" w:sz="4" w:space="0"/>
              <w:left w:val="single" w:color="000000" w:sz="4" w:space="0"/>
              <w:bottom w:val="single" w:color="000000" w:sz="4" w:space="0"/>
            </w:tcBorders>
            <w:shd w:val="clear" w:color="auto" w:fill="B8CCE4"/>
          </w:tcPr>
          <w:p w:rsidR="00693F78" w:rsidP="001C393F" w:rsidRDefault="00693F78" w14:paraId="3CCA736E" w14:textId="77777777">
            <w:pPr>
              <w:keepNext/>
              <w:keepLines/>
              <w:snapToGrid w:val="0"/>
              <w:rPr>
                <w:b/>
                <w:szCs w:val="18"/>
              </w:rPr>
            </w:pPr>
            <w:r>
              <w:rPr>
                <w:b/>
                <w:szCs w:val="18"/>
              </w:rPr>
              <w:t>Datum</w:t>
            </w:r>
          </w:p>
        </w:tc>
        <w:tc>
          <w:tcPr>
            <w:tcW w:w="1607" w:type="dxa"/>
            <w:tcBorders>
              <w:top w:val="single" w:color="000000" w:sz="4" w:space="0"/>
              <w:left w:val="single" w:color="000000" w:sz="4" w:space="0"/>
              <w:bottom w:val="single" w:color="000000" w:sz="4" w:space="0"/>
              <w:right w:val="single" w:color="000000" w:sz="4" w:space="0"/>
            </w:tcBorders>
            <w:shd w:val="clear" w:color="auto" w:fill="B8CCE4"/>
          </w:tcPr>
          <w:p w:rsidR="00693F78" w:rsidP="001C393F" w:rsidRDefault="00693F78" w14:paraId="3DBB14DC" w14:textId="77777777">
            <w:pPr>
              <w:keepNext/>
              <w:keepLines/>
              <w:snapToGrid w:val="0"/>
              <w:rPr>
                <w:b/>
                <w:szCs w:val="18"/>
              </w:rPr>
            </w:pPr>
            <w:r>
              <w:rPr>
                <w:b/>
                <w:szCs w:val="18"/>
              </w:rPr>
              <w:t>Auteur</w:t>
            </w:r>
          </w:p>
        </w:tc>
      </w:tr>
      <w:tr w:rsidR="00693F78" w:rsidTr="001C393F" w14:paraId="4F2F335F" w14:textId="77777777">
        <w:trPr>
          <w:trHeight w:val="238"/>
        </w:trPr>
        <w:tc>
          <w:tcPr>
            <w:tcW w:w="1241" w:type="dxa"/>
            <w:tcBorders>
              <w:top w:val="single" w:color="000000" w:sz="4" w:space="0"/>
              <w:left w:val="single" w:color="000000" w:sz="4" w:space="0"/>
              <w:bottom w:val="single" w:color="000000" w:sz="4" w:space="0"/>
            </w:tcBorders>
          </w:tcPr>
          <w:p w:rsidR="00693F78" w:rsidP="001C393F" w:rsidRDefault="00693F78" w14:paraId="46CCAA6C" w14:textId="77777777">
            <w:pPr>
              <w:keepNext/>
              <w:keepLines/>
              <w:snapToGrid w:val="0"/>
              <w:rPr>
                <w:szCs w:val="18"/>
              </w:rPr>
            </w:pPr>
            <w:r>
              <w:rPr>
                <w:szCs w:val="18"/>
              </w:rPr>
              <w:t>1</w:t>
            </w:r>
          </w:p>
        </w:tc>
        <w:tc>
          <w:tcPr>
            <w:tcW w:w="3905" w:type="dxa"/>
            <w:tcBorders>
              <w:top w:val="single" w:color="000000" w:sz="4" w:space="0"/>
              <w:left w:val="single" w:color="000000" w:sz="4" w:space="0"/>
              <w:bottom w:val="single" w:color="000000" w:sz="4" w:space="0"/>
            </w:tcBorders>
          </w:tcPr>
          <w:p w:rsidR="00693F78" w:rsidP="001C393F" w:rsidRDefault="00504EC8" w14:paraId="34B2BE1D" w14:textId="6E7F2751">
            <w:pPr>
              <w:keepNext/>
              <w:keepLines/>
              <w:snapToGrid w:val="0"/>
              <w:rPr>
                <w:szCs w:val="18"/>
              </w:rPr>
            </w:pPr>
            <w:r w:rsidRPr="007A4ACF">
              <w:rPr>
                <w:i/>
                <w:iCs/>
              </w:rPr>
              <w:t>TenneT Web Services guide</w:t>
            </w:r>
          </w:p>
        </w:tc>
        <w:tc>
          <w:tcPr>
            <w:tcW w:w="1501" w:type="dxa"/>
            <w:tcBorders>
              <w:top w:val="single" w:color="000000" w:sz="4" w:space="0"/>
              <w:left w:val="single" w:color="000000" w:sz="4" w:space="0"/>
              <w:bottom w:val="single" w:color="000000" w:sz="4" w:space="0"/>
            </w:tcBorders>
          </w:tcPr>
          <w:p w:rsidR="00693F78" w:rsidP="001C393F" w:rsidRDefault="00504EC8" w14:paraId="48341FF3" w14:textId="2D35273C">
            <w:pPr>
              <w:keepNext/>
              <w:keepLines/>
              <w:snapToGrid w:val="0"/>
              <w:rPr>
                <w:szCs w:val="18"/>
              </w:rPr>
            </w:pPr>
            <w:r>
              <w:t>3.4</w:t>
            </w:r>
          </w:p>
        </w:tc>
        <w:tc>
          <w:tcPr>
            <w:tcW w:w="1802" w:type="dxa"/>
            <w:tcBorders>
              <w:top w:val="single" w:color="000000" w:sz="4" w:space="0"/>
              <w:left w:val="single" w:color="000000" w:sz="4" w:space="0"/>
              <w:bottom w:val="single" w:color="000000" w:sz="4" w:space="0"/>
            </w:tcBorders>
          </w:tcPr>
          <w:p w:rsidR="00693F78" w:rsidP="001C393F" w:rsidRDefault="00504EC8" w14:paraId="12BA76B6" w14:textId="19D8A349">
            <w:pPr>
              <w:keepNext/>
              <w:keepLines/>
              <w:snapToGrid w:val="0"/>
              <w:rPr>
                <w:szCs w:val="18"/>
              </w:rPr>
            </w:pPr>
            <w:r>
              <w:t>28-6-2021</w:t>
            </w:r>
          </w:p>
        </w:tc>
        <w:tc>
          <w:tcPr>
            <w:tcW w:w="1607" w:type="dxa"/>
            <w:tcBorders>
              <w:top w:val="single" w:color="000000" w:sz="4" w:space="0"/>
              <w:left w:val="single" w:color="000000" w:sz="4" w:space="0"/>
              <w:bottom w:val="single" w:color="000000" w:sz="4" w:space="0"/>
              <w:right w:val="single" w:color="000000" w:sz="4" w:space="0"/>
            </w:tcBorders>
          </w:tcPr>
          <w:p w:rsidR="00693F78" w:rsidP="001C393F" w:rsidRDefault="00504EC8" w14:paraId="1668D7E5" w14:textId="7608BE2A">
            <w:pPr>
              <w:keepNext/>
              <w:keepLines/>
              <w:snapToGrid w:val="0"/>
              <w:rPr>
                <w:szCs w:val="18"/>
              </w:rPr>
            </w:pPr>
            <w:r>
              <w:rPr>
                <w:szCs w:val="18"/>
              </w:rPr>
              <w:t>TenneT</w:t>
            </w:r>
          </w:p>
        </w:tc>
      </w:tr>
      <w:tr w:rsidR="00693F78" w:rsidTr="001C393F" w14:paraId="5B507891" w14:textId="77777777">
        <w:trPr>
          <w:trHeight w:val="238"/>
        </w:trPr>
        <w:tc>
          <w:tcPr>
            <w:tcW w:w="1241" w:type="dxa"/>
            <w:tcBorders>
              <w:top w:val="single" w:color="000000" w:sz="4" w:space="0"/>
              <w:left w:val="single" w:color="000000" w:sz="4" w:space="0"/>
              <w:bottom w:val="single" w:color="000000" w:sz="4" w:space="0"/>
            </w:tcBorders>
          </w:tcPr>
          <w:p w:rsidR="00693F78" w:rsidP="001C393F" w:rsidRDefault="00693F78" w14:paraId="60D2B2C7" w14:textId="77777777">
            <w:pPr>
              <w:keepNext/>
              <w:keepLines/>
              <w:snapToGrid w:val="0"/>
              <w:rPr>
                <w:szCs w:val="18"/>
              </w:rPr>
            </w:pPr>
            <w:r>
              <w:rPr>
                <w:szCs w:val="18"/>
              </w:rPr>
              <w:t>2</w:t>
            </w:r>
          </w:p>
        </w:tc>
        <w:tc>
          <w:tcPr>
            <w:tcW w:w="3905" w:type="dxa"/>
            <w:tcBorders>
              <w:top w:val="single" w:color="000000" w:sz="4" w:space="0"/>
              <w:left w:val="single" w:color="000000" w:sz="4" w:space="0"/>
              <w:bottom w:val="single" w:color="000000" w:sz="4" w:space="0"/>
            </w:tcBorders>
          </w:tcPr>
          <w:p w:rsidR="00693F78" w:rsidP="001C393F" w:rsidRDefault="00693F78" w14:paraId="0E217262" w14:textId="4D5986D2">
            <w:pPr>
              <w:keepNext/>
              <w:keepLines/>
              <w:snapToGrid w:val="0"/>
              <w:rPr>
                <w:sz w:val="20"/>
              </w:rPr>
            </w:pPr>
          </w:p>
        </w:tc>
        <w:tc>
          <w:tcPr>
            <w:tcW w:w="1501" w:type="dxa"/>
            <w:tcBorders>
              <w:top w:val="single" w:color="000000" w:sz="4" w:space="0"/>
              <w:left w:val="single" w:color="000000" w:sz="4" w:space="0"/>
              <w:bottom w:val="single" w:color="000000" w:sz="4" w:space="0"/>
            </w:tcBorders>
          </w:tcPr>
          <w:p w:rsidR="00693F78" w:rsidP="001C393F" w:rsidRDefault="00693F78" w14:paraId="342DD745" w14:textId="10093C43">
            <w:pPr>
              <w:keepNext/>
              <w:keepLines/>
              <w:snapToGrid w:val="0"/>
              <w:rPr>
                <w:szCs w:val="18"/>
              </w:rPr>
            </w:pPr>
          </w:p>
        </w:tc>
        <w:tc>
          <w:tcPr>
            <w:tcW w:w="1802" w:type="dxa"/>
            <w:tcBorders>
              <w:top w:val="single" w:color="000000" w:sz="4" w:space="0"/>
              <w:left w:val="single" w:color="000000" w:sz="4" w:space="0"/>
              <w:bottom w:val="single" w:color="000000" w:sz="4" w:space="0"/>
            </w:tcBorders>
          </w:tcPr>
          <w:p w:rsidR="00693F78" w:rsidP="001C393F" w:rsidRDefault="00693F78" w14:paraId="5DA83859" w14:textId="01D97FD2">
            <w:pPr>
              <w:keepNext/>
              <w:keepLines/>
              <w:snapToGrid w:val="0"/>
              <w:rPr>
                <w:szCs w:val="18"/>
              </w:rPr>
            </w:pPr>
          </w:p>
        </w:tc>
        <w:tc>
          <w:tcPr>
            <w:tcW w:w="1607" w:type="dxa"/>
            <w:tcBorders>
              <w:top w:val="single" w:color="000000" w:sz="4" w:space="0"/>
              <w:left w:val="single" w:color="000000" w:sz="4" w:space="0"/>
              <w:bottom w:val="single" w:color="000000" w:sz="4" w:space="0"/>
              <w:right w:val="single" w:color="000000" w:sz="4" w:space="0"/>
            </w:tcBorders>
          </w:tcPr>
          <w:p w:rsidR="00693F78" w:rsidP="001C393F" w:rsidRDefault="00693F78" w14:paraId="198696B6" w14:textId="0741C970">
            <w:pPr>
              <w:keepNext/>
              <w:keepLines/>
              <w:snapToGrid w:val="0"/>
              <w:rPr>
                <w:szCs w:val="18"/>
              </w:rPr>
            </w:pPr>
          </w:p>
        </w:tc>
      </w:tr>
      <w:tr w:rsidR="00693F78" w:rsidTr="001C393F" w14:paraId="79DFF818" w14:textId="77777777">
        <w:trPr>
          <w:trHeight w:val="238"/>
        </w:trPr>
        <w:tc>
          <w:tcPr>
            <w:tcW w:w="1241" w:type="dxa"/>
            <w:tcBorders>
              <w:top w:val="single" w:color="000000" w:sz="4" w:space="0"/>
              <w:left w:val="single" w:color="000000" w:sz="4" w:space="0"/>
              <w:bottom w:val="single" w:color="000000" w:sz="4" w:space="0"/>
            </w:tcBorders>
          </w:tcPr>
          <w:p w:rsidR="00693F78" w:rsidP="001C393F" w:rsidRDefault="00693F78" w14:paraId="392E3236" w14:textId="77777777">
            <w:pPr>
              <w:keepNext/>
              <w:keepLines/>
              <w:snapToGrid w:val="0"/>
              <w:rPr>
                <w:szCs w:val="18"/>
              </w:rPr>
            </w:pPr>
            <w:r>
              <w:rPr>
                <w:szCs w:val="18"/>
              </w:rPr>
              <w:t>3</w:t>
            </w:r>
          </w:p>
        </w:tc>
        <w:tc>
          <w:tcPr>
            <w:tcW w:w="3905" w:type="dxa"/>
            <w:tcBorders>
              <w:top w:val="single" w:color="000000" w:sz="4" w:space="0"/>
              <w:left w:val="single" w:color="000000" w:sz="4" w:space="0"/>
              <w:bottom w:val="single" w:color="000000" w:sz="4" w:space="0"/>
            </w:tcBorders>
          </w:tcPr>
          <w:p w:rsidRPr="006E006D" w:rsidR="00693F78" w:rsidP="001C393F" w:rsidRDefault="00693F78" w14:paraId="3C490BCC" w14:textId="77777777">
            <w:pPr>
              <w:keepNext/>
              <w:keepLines/>
              <w:snapToGrid w:val="0"/>
              <w:rPr>
                <w:sz w:val="20"/>
              </w:rPr>
            </w:pPr>
          </w:p>
        </w:tc>
        <w:tc>
          <w:tcPr>
            <w:tcW w:w="1501" w:type="dxa"/>
            <w:tcBorders>
              <w:top w:val="single" w:color="000000" w:sz="4" w:space="0"/>
              <w:left w:val="single" w:color="000000" w:sz="4" w:space="0"/>
              <w:bottom w:val="single" w:color="000000" w:sz="4" w:space="0"/>
            </w:tcBorders>
          </w:tcPr>
          <w:p w:rsidR="00693F78" w:rsidP="001C393F" w:rsidRDefault="00693F78" w14:paraId="59566434" w14:textId="77777777">
            <w:pPr>
              <w:keepNext/>
              <w:keepLines/>
              <w:snapToGrid w:val="0"/>
              <w:rPr>
                <w:szCs w:val="18"/>
              </w:rPr>
            </w:pPr>
          </w:p>
        </w:tc>
        <w:tc>
          <w:tcPr>
            <w:tcW w:w="1802" w:type="dxa"/>
            <w:tcBorders>
              <w:top w:val="single" w:color="000000" w:sz="4" w:space="0"/>
              <w:left w:val="single" w:color="000000" w:sz="4" w:space="0"/>
              <w:bottom w:val="single" w:color="000000" w:sz="4" w:space="0"/>
            </w:tcBorders>
          </w:tcPr>
          <w:p w:rsidR="00693F78" w:rsidP="001C393F" w:rsidRDefault="00693F78" w14:paraId="624F0996" w14:textId="77777777">
            <w:pPr>
              <w:keepNext/>
              <w:keepLines/>
              <w:snapToGrid w:val="0"/>
              <w:rPr>
                <w:szCs w:val="18"/>
              </w:rPr>
            </w:pPr>
          </w:p>
        </w:tc>
        <w:tc>
          <w:tcPr>
            <w:tcW w:w="1607" w:type="dxa"/>
            <w:tcBorders>
              <w:top w:val="single" w:color="000000" w:sz="4" w:space="0"/>
              <w:left w:val="single" w:color="000000" w:sz="4" w:space="0"/>
              <w:bottom w:val="single" w:color="000000" w:sz="4" w:space="0"/>
              <w:right w:val="single" w:color="000000" w:sz="4" w:space="0"/>
            </w:tcBorders>
          </w:tcPr>
          <w:p w:rsidR="00693F78" w:rsidP="001C393F" w:rsidRDefault="00693F78" w14:paraId="0D2FB283" w14:textId="77777777">
            <w:pPr>
              <w:keepNext/>
              <w:keepLines/>
              <w:snapToGrid w:val="0"/>
              <w:rPr>
                <w:szCs w:val="18"/>
              </w:rPr>
            </w:pPr>
          </w:p>
        </w:tc>
      </w:tr>
    </w:tbl>
    <w:p w:rsidR="00693F78" w:rsidP="00693F78" w:rsidRDefault="00693F78" w14:paraId="203DACE1" w14:textId="77777777"/>
    <w:p w:rsidR="00693F78" w:rsidP="00693F78" w:rsidRDefault="00693F78" w14:paraId="791DE676" w14:textId="77777777"/>
    <w:p w:rsidR="00693F78" w:rsidP="00693F78" w:rsidRDefault="00693F78" w14:paraId="0B1F3BF3" w14:textId="77777777">
      <w:pPr>
        <w:outlineLvl w:val="0"/>
        <w:rPr>
          <w:i/>
          <w:szCs w:val="18"/>
        </w:rPr>
      </w:pPr>
      <w:r>
        <w:rPr>
          <w:i/>
          <w:szCs w:val="18"/>
        </w:rPr>
        <w:t>Documentbeheer</w:t>
      </w:r>
    </w:p>
    <w:tbl>
      <w:tblPr>
        <w:tblW w:w="10055" w:type="dxa"/>
        <w:tblInd w:w="-25" w:type="dxa"/>
        <w:tblLayout w:type="fixed"/>
        <w:tblLook w:val="0000" w:firstRow="0" w:lastRow="0" w:firstColumn="0" w:lastColumn="0" w:noHBand="0" w:noVBand="0"/>
      </w:tblPr>
      <w:tblGrid>
        <w:gridCol w:w="1472"/>
        <w:gridCol w:w="1715"/>
        <w:gridCol w:w="6868"/>
      </w:tblGrid>
      <w:tr w:rsidR="00693F78" w:rsidTr="001C393F" w14:paraId="3E3AC9DC" w14:textId="77777777">
        <w:trPr>
          <w:trHeight w:val="280"/>
          <w:tblHeader/>
        </w:trPr>
        <w:tc>
          <w:tcPr>
            <w:tcW w:w="1472" w:type="dxa"/>
            <w:tcBorders>
              <w:top w:val="single" w:color="000000" w:sz="4" w:space="0"/>
              <w:left w:val="single" w:color="000000" w:sz="4" w:space="0"/>
              <w:bottom w:val="single" w:color="000000" w:sz="4" w:space="0"/>
            </w:tcBorders>
            <w:shd w:val="clear" w:color="auto" w:fill="B8CCE4"/>
          </w:tcPr>
          <w:p w:rsidR="00693F78" w:rsidP="001C393F" w:rsidRDefault="00693F78" w14:paraId="484B8F27" w14:textId="77777777">
            <w:pPr>
              <w:snapToGrid w:val="0"/>
              <w:rPr>
                <w:b/>
                <w:szCs w:val="18"/>
              </w:rPr>
            </w:pPr>
            <w:r>
              <w:rPr>
                <w:b/>
                <w:szCs w:val="18"/>
              </w:rPr>
              <w:t>Versie</w:t>
            </w:r>
          </w:p>
        </w:tc>
        <w:tc>
          <w:tcPr>
            <w:tcW w:w="1715" w:type="dxa"/>
            <w:tcBorders>
              <w:top w:val="single" w:color="000000" w:sz="4" w:space="0"/>
              <w:left w:val="single" w:color="000000" w:sz="4" w:space="0"/>
              <w:bottom w:val="single" w:color="000000" w:sz="4" w:space="0"/>
            </w:tcBorders>
            <w:shd w:val="clear" w:color="auto" w:fill="B8CCE4"/>
          </w:tcPr>
          <w:p w:rsidR="00693F78" w:rsidP="001C393F" w:rsidRDefault="00693F78" w14:paraId="15BF95A6" w14:textId="77777777">
            <w:pPr>
              <w:snapToGrid w:val="0"/>
              <w:rPr>
                <w:b/>
                <w:szCs w:val="18"/>
              </w:rPr>
            </w:pPr>
            <w:r>
              <w:rPr>
                <w:b/>
                <w:szCs w:val="18"/>
              </w:rPr>
              <w:t>Datum</w:t>
            </w:r>
          </w:p>
        </w:tc>
        <w:tc>
          <w:tcPr>
            <w:tcW w:w="6868" w:type="dxa"/>
            <w:tcBorders>
              <w:top w:val="single" w:color="000000" w:sz="4" w:space="0"/>
              <w:left w:val="single" w:color="000000" w:sz="4" w:space="0"/>
              <w:bottom w:val="single" w:color="000000" w:sz="4" w:space="0"/>
              <w:right w:val="single" w:color="000000" w:sz="4" w:space="0"/>
            </w:tcBorders>
            <w:shd w:val="clear" w:color="auto" w:fill="B8CCE4"/>
          </w:tcPr>
          <w:p w:rsidR="00693F78" w:rsidP="001C393F" w:rsidRDefault="00693F78" w14:paraId="71DCC9E8" w14:textId="77777777">
            <w:pPr>
              <w:snapToGrid w:val="0"/>
              <w:rPr>
                <w:b/>
                <w:szCs w:val="18"/>
              </w:rPr>
            </w:pPr>
            <w:r>
              <w:rPr>
                <w:b/>
                <w:szCs w:val="18"/>
              </w:rPr>
              <w:t>Wijzigingen</w:t>
            </w:r>
          </w:p>
        </w:tc>
      </w:tr>
      <w:tr w:rsidR="00693F78" w:rsidTr="001C393F" w14:paraId="440DA598" w14:textId="77777777">
        <w:trPr>
          <w:trHeight w:val="250"/>
        </w:trPr>
        <w:tc>
          <w:tcPr>
            <w:tcW w:w="1472" w:type="dxa"/>
            <w:tcBorders>
              <w:top w:val="single" w:color="000000" w:sz="4" w:space="0"/>
              <w:left w:val="single" w:color="000000" w:sz="4" w:space="0"/>
              <w:bottom w:val="single" w:color="000000" w:sz="4" w:space="0"/>
            </w:tcBorders>
          </w:tcPr>
          <w:p w:rsidR="00693F78" w:rsidP="001C393F" w:rsidRDefault="00C7661D" w14:paraId="705ECB12" w14:textId="433E8D50">
            <w:pPr>
              <w:snapToGrid w:val="0"/>
              <w:rPr>
                <w:szCs w:val="18"/>
              </w:rPr>
            </w:pPr>
            <w:r>
              <w:rPr>
                <w:szCs w:val="18"/>
              </w:rPr>
              <w:t>0.1</w:t>
            </w:r>
          </w:p>
        </w:tc>
        <w:tc>
          <w:tcPr>
            <w:tcW w:w="1715" w:type="dxa"/>
            <w:tcBorders>
              <w:top w:val="single" w:color="000000" w:sz="4" w:space="0"/>
              <w:left w:val="single" w:color="000000" w:sz="4" w:space="0"/>
              <w:bottom w:val="single" w:color="000000" w:sz="4" w:space="0"/>
            </w:tcBorders>
          </w:tcPr>
          <w:p w:rsidR="00693F78" w:rsidP="001C393F" w:rsidRDefault="00966F2C" w14:paraId="7FA15CAF" w14:textId="7B072A3E">
            <w:pPr>
              <w:snapToGrid w:val="0"/>
              <w:rPr>
                <w:szCs w:val="18"/>
              </w:rPr>
            </w:pPr>
            <w:r>
              <w:rPr>
                <w:szCs w:val="18"/>
              </w:rPr>
              <w:t>4-2-2022</w:t>
            </w:r>
          </w:p>
        </w:tc>
        <w:tc>
          <w:tcPr>
            <w:tcW w:w="6868" w:type="dxa"/>
            <w:tcBorders>
              <w:top w:val="single" w:color="000000" w:sz="4" w:space="0"/>
              <w:left w:val="single" w:color="000000" w:sz="4" w:space="0"/>
              <w:bottom w:val="single" w:color="000000" w:sz="4" w:space="0"/>
              <w:right w:val="single" w:color="000000" w:sz="4" w:space="0"/>
            </w:tcBorders>
          </w:tcPr>
          <w:p w:rsidR="00693F78" w:rsidP="001C393F" w:rsidRDefault="00966F2C" w14:paraId="6C6D9C2F" w14:textId="7DAFDD48">
            <w:pPr>
              <w:snapToGrid w:val="0"/>
              <w:rPr>
                <w:szCs w:val="18"/>
              </w:rPr>
            </w:pPr>
            <w:r>
              <w:rPr>
                <w:szCs w:val="18"/>
              </w:rPr>
              <w:t>Basis i</w:t>
            </w:r>
            <w:r w:rsidR="00F24F2E">
              <w:rPr>
                <w:szCs w:val="18"/>
              </w:rPr>
              <w:t>ngevuld</w:t>
            </w:r>
          </w:p>
        </w:tc>
      </w:tr>
      <w:tr w:rsidRPr="00E9792B" w:rsidR="00504EC8" w:rsidTr="001C393F" w14:paraId="4FAA45C8" w14:textId="77777777">
        <w:trPr>
          <w:trHeight w:val="250"/>
        </w:trPr>
        <w:tc>
          <w:tcPr>
            <w:tcW w:w="1472" w:type="dxa"/>
            <w:tcBorders>
              <w:top w:val="single" w:color="000000" w:sz="4" w:space="0"/>
              <w:left w:val="single" w:color="000000" w:sz="4" w:space="0"/>
              <w:bottom w:val="single" w:color="000000" w:sz="4" w:space="0"/>
            </w:tcBorders>
          </w:tcPr>
          <w:p w:rsidR="00504EC8" w:rsidP="00504EC8" w:rsidRDefault="00504EC8" w14:paraId="5A968F0F" w14:textId="0BD6ED46">
            <w:pPr>
              <w:snapToGrid w:val="0"/>
              <w:rPr>
                <w:szCs w:val="18"/>
              </w:rPr>
            </w:pPr>
            <w:r>
              <w:rPr>
                <w:szCs w:val="18"/>
              </w:rPr>
              <w:t xml:space="preserve">0.2 </w:t>
            </w:r>
          </w:p>
        </w:tc>
        <w:tc>
          <w:tcPr>
            <w:tcW w:w="1715" w:type="dxa"/>
            <w:tcBorders>
              <w:top w:val="single" w:color="000000" w:sz="4" w:space="0"/>
              <w:left w:val="single" w:color="000000" w:sz="4" w:space="0"/>
              <w:bottom w:val="single" w:color="000000" w:sz="4" w:space="0"/>
            </w:tcBorders>
          </w:tcPr>
          <w:p w:rsidR="00504EC8" w:rsidP="00504EC8" w:rsidRDefault="00504EC8" w14:paraId="5CFB204B" w14:textId="4DA3D3CA">
            <w:pPr>
              <w:snapToGrid w:val="0"/>
              <w:rPr>
                <w:szCs w:val="18"/>
              </w:rPr>
            </w:pPr>
            <w:r>
              <w:rPr>
                <w:szCs w:val="18"/>
              </w:rPr>
              <w:t>7-2-2022</w:t>
            </w:r>
          </w:p>
        </w:tc>
        <w:tc>
          <w:tcPr>
            <w:tcW w:w="6868" w:type="dxa"/>
            <w:tcBorders>
              <w:top w:val="single" w:color="000000" w:sz="4" w:space="0"/>
              <w:left w:val="single" w:color="000000" w:sz="4" w:space="0"/>
              <w:bottom w:val="single" w:color="000000" w:sz="4" w:space="0"/>
              <w:right w:val="single" w:color="000000" w:sz="4" w:space="0"/>
            </w:tcBorders>
          </w:tcPr>
          <w:p w:rsidRPr="00E9792B" w:rsidR="00504EC8" w:rsidP="00504EC8" w:rsidRDefault="00504EC8" w14:paraId="2912C207" w14:textId="2171C193">
            <w:pPr>
              <w:snapToGrid w:val="0"/>
              <w:rPr>
                <w:szCs w:val="18"/>
                <w:lang w:val="en-GB"/>
              </w:rPr>
            </w:pPr>
            <w:r>
              <w:rPr>
                <w:szCs w:val="18"/>
              </w:rPr>
              <w:t>RFC ingevuld</w:t>
            </w:r>
          </w:p>
        </w:tc>
      </w:tr>
      <w:tr w:rsidRPr="00E9792B" w:rsidR="00504EC8" w:rsidTr="001C393F" w14:paraId="7369C4B6" w14:textId="77777777">
        <w:trPr>
          <w:trHeight w:val="250"/>
        </w:trPr>
        <w:tc>
          <w:tcPr>
            <w:tcW w:w="1472" w:type="dxa"/>
            <w:tcBorders>
              <w:top w:val="single" w:color="000000" w:sz="4" w:space="0"/>
              <w:left w:val="single" w:color="000000" w:sz="4" w:space="0"/>
              <w:bottom w:val="single" w:color="000000" w:sz="4" w:space="0"/>
            </w:tcBorders>
          </w:tcPr>
          <w:p w:rsidRPr="00E9792B" w:rsidR="00504EC8" w:rsidP="00504EC8" w:rsidRDefault="002239C8" w14:paraId="5243EF2F" w14:textId="63F1D660">
            <w:pPr>
              <w:snapToGrid w:val="0"/>
              <w:rPr>
                <w:szCs w:val="18"/>
                <w:lang w:val="en-GB"/>
              </w:rPr>
            </w:pPr>
            <w:r>
              <w:rPr>
                <w:szCs w:val="18"/>
                <w:lang w:val="en-GB"/>
              </w:rPr>
              <w:t>0.21</w:t>
            </w:r>
          </w:p>
        </w:tc>
        <w:tc>
          <w:tcPr>
            <w:tcW w:w="1715" w:type="dxa"/>
            <w:tcBorders>
              <w:top w:val="single" w:color="000000" w:sz="4" w:space="0"/>
              <w:left w:val="single" w:color="000000" w:sz="4" w:space="0"/>
              <w:bottom w:val="single" w:color="000000" w:sz="4" w:space="0"/>
            </w:tcBorders>
          </w:tcPr>
          <w:p w:rsidRPr="00E9792B" w:rsidR="00504EC8" w:rsidP="00504EC8" w:rsidRDefault="002239C8" w14:paraId="133BBCA3" w14:textId="18F01D93">
            <w:pPr>
              <w:snapToGrid w:val="0"/>
              <w:rPr>
                <w:szCs w:val="18"/>
                <w:lang w:val="en-GB"/>
              </w:rPr>
            </w:pPr>
            <w:r>
              <w:rPr>
                <w:szCs w:val="18"/>
                <w:lang w:val="en-GB"/>
              </w:rPr>
              <w:t>7-2-2022</w:t>
            </w:r>
          </w:p>
        </w:tc>
        <w:tc>
          <w:tcPr>
            <w:tcW w:w="6868" w:type="dxa"/>
            <w:tcBorders>
              <w:top w:val="single" w:color="000000" w:sz="4" w:space="0"/>
              <w:left w:val="single" w:color="000000" w:sz="4" w:space="0"/>
              <w:bottom w:val="single" w:color="000000" w:sz="4" w:space="0"/>
              <w:right w:val="single" w:color="000000" w:sz="4" w:space="0"/>
            </w:tcBorders>
          </w:tcPr>
          <w:p w:rsidRPr="00E9792B" w:rsidR="00504EC8" w:rsidP="00504EC8" w:rsidRDefault="002239C8" w14:paraId="75C07587" w14:textId="5FB2558D">
            <w:pPr>
              <w:snapToGrid w:val="0"/>
              <w:rPr>
                <w:szCs w:val="18"/>
                <w:lang w:val="en-GB"/>
              </w:rPr>
            </w:pPr>
            <w:proofErr w:type="spellStart"/>
            <w:r>
              <w:rPr>
                <w:szCs w:val="18"/>
                <w:lang w:val="en-GB"/>
              </w:rPr>
              <w:t>Kleine</w:t>
            </w:r>
            <w:proofErr w:type="spellEnd"/>
            <w:r>
              <w:rPr>
                <w:szCs w:val="18"/>
                <w:lang w:val="en-GB"/>
              </w:rPr>
              <w:t xml:space="preserve"> </w:t>
            </w:r>
            <w:proofErr w:type="spellStart"/>
            <w:r>
              <w:rPr>
                <w:szCs w:val="18"/>
                <w:lang w:val="en-GB"/>
              </w:rPr>
              <w:t>aanvullingen</w:t>
            </w:r>
            <w:proofErr w:type="spellEnd"/>
          </w:p>
        </w:tc>
      </w:tr>
      <w:tr w:rsidRPr="00E9792B" w:rsidR="002239C8" w:rsidTr="001C393F" w14:paraId="08358647" w14:textId="77777777">
        <w:trPr>
          <w:trHeight w:val="250"/>
        </w:trPr>
        <w:tc>
          <w:tcPr>
            <w:tcW w:w="1472" w:type="dxa"/>
            <w:tcBorders>
              <w:top w:val="single" w:color="000000" w:sz="4" w:space="0"/>
              <w:left w:val="single" w:color="000000" w:sz="4" w:space="0"/>
              <w:bottom w:val="single" w:color="000000" w:sz="4" w:space="0"/>
            </w:tcBorders>
          </w:tcPr>
          <w:p w:rsidRPr="00E9792B" w:rsidR="002239C8" w:rsidP="00504EC8" w:rsidRDefault="006D244E" w14:paraId="3576B804" w14:textId="2341F5D7">
            <w:pPr>
              <w:snapToGrid w:val="0"/>
              <w:rPr>
                <w:szCs w:val="18"/>
                <w:lang w:val="en-GB"/>
              </w:rPr>
            </w:pPr>
            <w:r>
              <w:rPr>
                <w:szCs w:val="18"/>
                <w:lang w:val="en-GB"/>
              </w:rPr>
              <w:t>0.4</w:t>
            </w:r>
          </w:p>
        </w:tc>
        <w:tc>
          <w:tcPr>
            <w:tcW w:w="1715" w:type="dxa"/>
            <w:tcBorders>
              <w:top w:val="single" w:color="000000" w:sz="4" w:space="0"/>
              <w:left w:val="single" w:color="000000" w:sz="4" w:space="0"/>
              <w:bottom w:val="single" w:color="000000" w:sz="4" w:space="0"/>
            </w:tcBorders>
          </w:tcPr>
          <w:p w:rsidRPr="00E9792B" w:rsidR="002239C8" w:rsidP="00504EC8" w:rsidRDefault="006D244E" w14:paraId="267E4992" w14:textId="42C036E8">
            <w:pPr>
              <w:snapToGrid w:val="0"/>
              <w:rPr>
                <w:szCs w:val="18"/>
                <w:lang w:val="en-GB"/>
              </w:rPr>
            </w:pPr>
            <w:r>
              <w:rPr>
                <w:szCs w:val="18"/>
                <w:lang w:val="en-GB"/>
              </w:rPr>
              <w:t>11-2-2022</w:t>
            </w:r>
          </w:p>
        </w:tc>
        <w:tc>
          <w:tcPr>
            <w:tcW w:w="6868" w:type="dxa"/>
            <w:tcBorders>
              <w:top w:val="single" w:color="000000" w:sz="4" w:space="0"/>
              <w:left w:val="single" w:color="000000" w:sz="4" w:space="0"/>
              <w:bottom w:val="single" w:color="000000" w:sz="4" w:space="0"/>
              <w:right w:val="single" w:color="000000" w:sz="4" w:space="0"/>
            </w:tcBorders>
          </w:tcPr>
          <w:p w:rsidRPr="00E9792B" w:rsidR="002239C8" w:rsidP="00504EC8" w:rsidRDefault="006D244E" w14:paraId="55D930E4" w14:textId="7E01A1BD">
            <w:pPr>
              <w:snapToGrid w:val="0"/>
              <w:rPr>
                <w:szCs w:val="18"/>
                <w:lang w:val="en-GB"/>
              </w:rPr>
            </w:pPr>
            <w:proofErr w:type="spellStart"/>
            <w:r>
              <w:rPr>
                <w:szCs w:val="18"/>
                <w:lang w:val="en-GB"/>
              </w:rPr>
              <w:t>Behandeling</w:t>
            </w:r>
            <w:proofErr w:type="spellEnd"/>
            <w:r>
              <w:rPr>
                <w:szCs w:val="18"/>
                <w:lang w:val="en-GB"/>
              </w:rPr>
              <w:t xml:space="preserve"> in SR NEDU</w:t>
            </w:r>
          </w:p>
        </w:tc>
      </w:tr>
      <w:tr w:rsidRPr="00E9792B" w:rsidR="00675B7B" w:rsidTr="001C393F" w14:paraId="0A88EDE1" w14:textId="77777777">
        <w:trPr>
          <w:trHeight w:val="250"/>
        </w:trPr>
        <w:tc>
          <w:tcPr>
            <w:tcW w:w="1472" w:type="dxa"/>
            <w:tcBorders>
              <w:top w:val="single" w:color="000000" w:sz="4" w:space="0"/>
              <w:left w:val="single" w:color="000000" w:sz="4" w:space="0"/>
              <w:bottom w:val="single" w:color="000000" w:sz="4" w:space="0"/>
            </w:tcBorders>
          </w:tcPr>
          <w:p w:rsidR="00675B7B" w:rsidP="00504EC8" w:rsidRDefault="00675B7B" w14:paraId="1BB5B90D" w14:textId="090A14B3">
            <w:pPr>
              <w:snapToGrid w:val="0"/>
              <w:rPr>
                <w:szCs w:val="18"/>
                <w:lang w:val="en-GB"/>
              </w:rPr>
            </w:pPr>
            <w:r>
              <w:rPr>
                <w:szCs w:val="18"/>
                <w:lang w:val="en-GB"/>
              </w:rPr>
              <w:t>0.6</w:t>
            </w:r>
          </w:p>
        </w:tc>
        <w:tc>
          <w:tcPr>
            <w:tcW w:w="1715" w:type="dxa"/>
            <w:tcBorders>
              <w:top w:val="single" w:color="000000" w:sz="4" w:space="0"/>
              <w:left w:val="single" w:color="000000" w:sz="4" w:space="0"/>
              <w:bottom w:val="single" w:color="000000" w:sz="4" w:space="0"/>
            </w:tcBorders>
          </w:tcPr>
          <w:p w:rsidR="00675B7B" w:rsidP="00504EC8" w:rsidRDefault="00675B7B" w14:paraId="2588F8CC" w14:textId="46B71B96">
            <w:pPr>
              <w:snapToGrid w:val="0"/>
              <w:rPr>
                <w:szCs w:val="18"/>
                <w:lang w:val="en-GB"/>
              </w:rPr>
            </w:pPr>
            <w:r>
              <w:rPr>
                <w:szCs w:val="18"/>
                <w:lang w:val="en-GB"/>
              </w:rPr>
              <w:t>16-02-2022</w:t>
            </w:r>
          </w:p>
        </w:tc>
        <w:tc>
          <w:tcPr>
            <w:tcW w:w="6868" w:type="dxa"/>
            <w:tcBorders>
              <w:top w:val="single" w:color="000000" w:sz="4" w:space="0"/>
              <w:left w:val="single" w:color="000000" w:sz="4" w:space="0"/>
              <w:bottom w:val="single" w:color="000000" w:sz="4" w:space="0"/>
              <w:right w:val="single" w:color="000000" w:sz="4" w:space="0"/>
            </w:tcBorders>
          </w:tcPr>
          <w:p w:rsidR="00675B7B" w:rsidP="00504EC8" w:rsidRDefault="00134FD5" w14:paraId="12BD7D9F" w14:textId="4944E377">
            <w:pPr>
              <w:snapToGrid w:val="0"/>
              <w:rPr>
                <w:szCs w:val="18"/>
                <w:lang w:val="en-GB"/>
              </w:rPr>
            </w:pPr>
            <w:proofErr w:type="spellStart"/>
            <w:r>
              <w:rPr>
                <w:szCs w:val="18"/>
                <w:lang w:val="en-GB"/>
              </w:rPr>
              <w:t>Behandeling</w:t>
            </w:r>
            <w:proofErr w:type="spellEnd"/>
            <w:r>
              <w:rPr>
                <w:szCs w:val="18"/>
                <w:lang w:val="en-GB"/>
              </w:rPr>
              <w:t xml:space="preserve"> CA, SR NEDU II &amp; SSG</w:t>
            </w:r>
          </w:p>
        </w:tc>
      </w:tr>
      <w:tr w:rsidRPr="00E9792B" w:rsidR="00E1733B" w:rsidTr="001C393F" w14:paraId="3A7F81D6" w14:textId="77777777">
        <w:trPr>
          <w:trHeight w:val="250"/>
        </w:trPr>
        <w:tc>
          <w:tcPr>
            <w:tcW w:w="1472" w:type="dxa"/>
            <w:tcBorders>
              <w:top w:val="single" w:color="000000" w:sz="4" w:space="0"/>
              <w:left w:val="single" w:color="000000" w:sz="4" w:space="0"/>
              <w:bottom w:val="single" w:color="000000" w:sz="4" w:space="0"/>
            </w:tcBorders>
          </w:tcPr>
          <w:p w:rsidR="00E1733B" w:rsidP="00504EC8" w:rsidRDefault="00E1733B" w14:paraId="69274C0A" w14:textId="61357E4B">
            <w:pPr>
              <w:snapToGrid w:val="0"/>
              <w:rPr>
                <w:szCs w:val="18"/>
                <w:lang w:val="en-GB"/>
              </w:rPr>
            </w:pPr>
            <w:r>
              <w:rPr>
                <w:szCs w:val="18"/>
                <w:lang w:val="en-GB"/>
              </w:rPr>
              <w:t>0.99</w:t>
            </w:r>
          </w:p>
        </w:tc>
        <w:tc>
          <w:tcPr>
            <w:tcW w:w="1715" w:type="dxa"/>
            <w:tcBorders>
              <w:top w:val="single" w:color="000000" w:sz="4" w:space="0"/>
              <w:left w:val="single" w:color="000000" w:sz="4" w:space="0"/>
              <w:bottom w:val="single" w:color="000000" w:sz="4" w:space="0"/>
            </w:tcBorders>
          </w:tcPr>
          <w:p w:rsidR="00E1733B" w:rsidP="00504EC8" w:rsidRDefault="00E1733B" w14:paraId="239D1924" w14:textId="6F04B6EC">
            <w:pPr>
              <w:snapToGrid w:val="0"/>
              <w:rPr>
                <w:szCs w:val="18"/>
                <w:lang w:val="en-GB"/>
              </w:rPr>
            </w:pPr>
            <w:r>
              <w:rPr>
                <w:szCs w:val="18"/>
                <w:lang w:val="en-GB"/>
              </w:rPr>
              <w:t>23-01</w:t>
            </w:r>
            <w:r w:rsidR="00AF17EA">
              <w:rPr>
                <w:szCs w:val="18"/>
                <w:lang w:val="en-GB"/>
              </w:rPr>
              <w:t>-2022</w:t>
            </w:r>
          </w:p>
        </w:tc>
        <w:tc>
          <w:tcPr>
            <w:tcW w:w="6868" w:type="dxa"/>
            <w:tcBorders>
              <w:top w:val="single" w:color="000000" w:sz="4" w:space="0"/>
              <w:left w:val="single" w:color="000000" w:sz="4" w:space="0"/>
              <w:bottom w:val="single" w:color="000000" w:sz="4" w:space="0"/>
              <w:right w:val="single" w:color="000000" w:sz="4" w:space="0"/>
            </w:tcBorders>
          </w:tcPr>
          <w:p w:rsidR="00E1733B" w:rsidP="00504EC8" w:rsidRDefault="002F1E16" w14:paraId="5CDA3711" w14:textId="66A7EDB2">
            <w:pPr>
              <w:snapToGrid w:val="0"/>
              <w:rPr>
                <w:szCs w:val="18"/>
                <w:lang w:val="en-GB"/>
              </w:rPr>
            </w:pPr>
            <w:r>
              <w:rPr>
                <w:szCs w:val="18"/>
                <w:lang w:val="en-GB"/>
              </w:rPr>
              <w:t xml:space="preserve">Ter </w:t>
            </w:r>
            <w:proofErr w:type="spellStart"/>
            <w:r>
              <w:rPr>
                <w:szCs w:val="18"/>
                <w:lang w:val="en-GB"/>
              </w:rPr>
              <w:t>vaststelling</w:t>
            </w:r>
            <w:proofErr w:type="spellEnd"/>
            <w:r>
              <w:rPr>
                <w:szCs w:val="18"/>
                <w:lang w:val="en-GB"/>
              </w:rPr>
              <w:t xml:space="preserve"> ALV NEDU</w:t>
            </w:r>
          </w:p>
        </w:tc>
      </w:tr>
      <w:tr w:rsidRPr="00E9792B" w:rsidR="00DA1D59" w:rsidTr="001C393F" w14:paraId="104CBE66" w14:textId="77777777">
        <w:trPr>
          <w:trHeight w:val="250"/>
        </w:trPr>
        <w:tc>
          <w:tcPr>
            <w:tcW w:w="1472" w:type="dxa"/>
            <w:tcBorders>
              <w:top w:val="single" w:color="000000" w:sz="4" w:space="0"/>
              <w:left w:val="single" w:color="000000" w:sz="4" w:space="0"/>
              <w:bottom w:val="single" w:color="000000" w:sz="4" w:space="0"/>
            </w:tcBorders>
          </w:tcPr>
          <w:p w:rsidR="00DA1D59" w:rsidP="00504EC8" w:rsidRDefault="00DA1D59" w14:paraId="65507727" w14:textId="634A3E7E">
            <w:pPr>
              <w:snapToGrid w:val="0"/>
              <w:rPr>
                <w:szCs w:val="18"/>
                <w:lang w:val="en-GB"/>
              </w:rPr>
            </w:pPr>
            <w:r>
              <w:rPr>
                <w:szCs w:val="18"/>
                <w:lang w:val="en-GB"/>
              </w:rPr>
              <w:t>1.0</w:t>
            </w:r>
          </w:p>
        </w:tc>
        <w:tc>
          <w:tcPr>
            <w:tcW w:w="1715" w:type="dxa"/>
            <w:tcBorders>
              <w:top w:val="single" w:color="000000" w:sz="4" w:space="0"/>
              <w:left w:val="single" w:color="000000" w:sz="4" w:space="0"/>
              <w:bottom w:val="single" w:color="000000" w:sz="4" w:space="0"/>
            </w:tcBorders>
          </w:tcPr>
          <w:p w:rsidR="00DA1D59" w:rsidP="00504EC8" w:rsidRDefault="00DA1D59" w14:paraId="5AF803DC" w14:textId="5ECEA98D">
            <w:pPr>
              <w:snapToGrid w:val="0"/>
              <w:rPr>
                <w:szCs w:val="18"/>
                <w:lang w:val="en-GB"/>
              </w:rPr>
            </w:pPr>
            <w:r>
              <w:rPr>
                <w:szCs w:val="18"/>
                <w:lang w:val="en-GB"/>
              </w:rPr>
              <w:t>09-03-2022</w:t>
            </w:r>
          </w:p>
        </w:tc>
        <w:tc>
          <w:tcPr>
            <w:tcW w:w="6868" w:type="dxa"/>
            <w:tcBorders>
              <w:top w:val="single" w:color="000000" w:sz="4" w:space="0"/>
              <w:left w:val="single" w:color="000000" w:sz="4" w:space="0"/>
              <w:bottom w:val="single" w:color="000000" w:sz="4" w:space="0"/>
              <w:right w:val="single" w:color="000000" w:sz="4" w:space="0"/>
            </w:tcBorders>
          </w:tcPr>
          <w:p w:rsidR="00DA1D59" w:rsidP="00504EC8" w:rsidRDefault="00DA1D59" w14:paraId="77B906F4" w14:textId="244CBA0F">
            <w:pPr>
              <w:snapToGrid w:val="0"/>
              <w:rPr>
                <w:szCs w:val="18"/>
                <w:lang w:val="en-GB"/>
              </w:rPr>
            </w:pPr>
            <w:proofErr w:type="spellStart"/>
            <w:r>
              <w:rPr>
                <w:szCs w:val="18"/>
                <w:lang w:val="en-GB"/>
              </w:rPr>
              <w:t>Vastgesteld</w:t>
            </w:r>
            <w:proofErr w:type="spellEnd"/>
            <w:r>
              <w:rPr>
                <w:szCs w:val="18"/>
                <w:lang w:val="en-GB"/>
              </w:rPr>
              <w:t xml:space="preserve"> ALV NEDU</w:t>
            </w:r>
          </w:p>
        </w:tc>
      </w:tr>
    </w:tbl>
    <w:p w:rsidRPr="00E9792B" w:rsidR="002076C6" w:rsidP="006F2A22" w:rsidRDefault="00CD7D71" w14:paraId="5EE99B0F" w14:textId="77777777">
      <w:pPr>
        <w:widowControl/>
        <w:spacing w:line="240" w:lineRule="auto"/>
        <w:rPr>
          <w:lang w:val="en-GB"/>
        </w:rPr>
      </w:pPr>
    </w:p>
    <w:sectPr w:rsidRPr="00E9792B" w:rsidR="002076C6" w:rsidSect="00177A61">
      <w:headerReference w:type="default" r:id="rId11"/>
      <w:footerReference w:type="default" r:id="rId12"/>
      <w:headerReference w:type="first" r:id="rId13"/>
      <w:footerReference w:type="first" r:id="rId14"/>
      <w:pgSz w:w="11906" w:h="16838" w:orient="portrait" w:code="9"/>
      <w:pgMar w:top="3005" w:right="1418" w:bottom="567"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7D71" w:rsidRDefault="00CD7D71" w14:paraId="2622DBDA" w14:textId="77777777">
      <w:pPr>
        <w:spacing w:line="240" w:lineRule="auto"/>
      </w:pPr>
      <w:r>
        <w:separator/>
      </w:r>
    </w:p>
  </w:endnote>
  <w:endnote w:type="continuationSeparator" w:id="0">
    <w:p w:rsidR="00CD7D71" w:rsidRDefault="00CD7D71" w14:paraId="4B9F4EC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0E1" w:rsidP="00A40F55" w:rsidRDefault="00A40F55" w14:paraId="0E8C2E23" w14:textId="21B71C39">
    <w:pPr>
      <w:pStyle w:val="Voettekst"/>
      <w:tabs>
        <w:tab w:val="center" w:pos="9072"/>
      </w:tabs>
      <w:ind w:left="720"/>
      <w:rPr>
        <w:color w:val="000000" w:themeColor="text1"/>
      </w:rPr>
    </w:pPr>
    <w:r>
      <w:rPr>
        <w:color w:val="000000" w:themeColor="text1"/>
      </w:rPr>
      <w:t>*Versienummering gaat uit dat RFC proces sequentieel en niet parallel doorlopen wordt.</w:t>
    </w:r>
  </w:p>
  <w:p w:rsidR="00E430E1" w:rsidP="00E430E1" w:rsidRDefault="00CD7D71" w14:paraId="32D2A831" w14:textId="77777777">
    <w:pPr>
      <w:pStyle w:val="Voettekst"/>
      <w:rPr>
        <w:color w:val="000000" w:themeColor="text1"/>
      </w:rPr>
    </w:pPr>
  </w:p>
  <w:p w:rsidR="008104AF" w:rsidRDefault="00693F78" w14:paraId="568B3179" w14:textId="77777777">
    <w:pPr>
      <w:pStyle w:val="Voettekst"/>
    </w:pPr>
    <w:r>
      <w:rPr>
        <w:color w:val="000000" w:themeColor="text1"/>
      </w:rPr>
      <w:t>www.nedu.nl</w:t>
    </w:r>
    <w:r>
      <w:t xml:space="preserve"> </w:t>
    </w:r>
    <w:r>
      <w:tab/>
    </w:r>
    <w:r>
      <w:tab/>
    </w:r>
    <w:r w:rsidRPr="00DA03D4">
      <w:rPr>
        <w:b/>
      </w:rPr>
      <w:fldChar w:fldCharType="begin"/>
    </w:r>
    <w:r w:rsidRPr="00DA03D4">
      <w:rPr>
        <w:b/>
      </w:rPr>
      <w:instrText xml:space="preserve"> PAGE   \* MERGEFORMAT </w:instrText>
    </w:r>
    <w:r w:rsidRPr="00DA03D4">
      <w:rPr>
        <w:b/>
      </w:rPr>
      <w:fldChar w:fldCharType="separate"/>
    </w:r>
    <w:r w:rsidR="00B937D5">
      <w:rPr>
        <w:b/>
        <w:noProof/>
      </w:rPr>
      <w:t>3</w:t>
    </w:r>
    <w:r w:rsidRPr="00DA03D4">
      <w:rPr>
        <w:b/>
      </w:rPr>
      <w:fldChar w:fldCharType="end"/>
    </w:r>
    <w:r w:rsidRPr="00DA03D4">
      <w:rPr>
        <w:b/>
      </w:rPr>
      <w:t xml:space="preserve"> - </w:t>
    </w:r>
    <w:r w:rsidRPr="00DA03D4">
      <w:rPr>
        <w:b/>
      </w:rPr>
      <w:fldChar w:fldCharType="begin"/>
    </w:r>
    <w:r w:rsidRPr="00DA03D4">
      <w:rPr>
        <w:b/>
      </w:rPr>
      <w:instrText xml:space="preserve"> NUMPAGES   \* MERGEFORMAT </w:instrText>
    </w:r>
    <w:r w:rsidRPr="00DA03D4">
      <w:rPr>
        <w:b/>
      </w:rPr>
      <w:fldChar w:fldCharType="separate"/>
    </w:r>
    <w:r w:rsidR="00B937D5">
      <w:rPr>
        <w:b/>
        <w:noProof/>
      </w:rPr>
      <w:t>3</w:t>
    </w:r>
    <w:r w:rsidRPr="00DA03D4">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30E1" w:rsidRDefault="00CD7D71" w14:paraId="6033A65E" w14:textId="77777777">
    <w:pPr>
      <w:pStyle w:val="Voettekst"/>
      <w:rPr>
        <w:color w:val="000000" w:themeColor="text1"/>
      </w:rPr>
    </w:pPr>
  </w:p>
  <w:p w:rsidR="00E430E1" w:rsidRDefault="00CD7D71" w14:paraId="38824508" w14:textId="77777777">
    <w:pPr>
      <w:pStyle w:val="Voettekst"/>
      <w:rPr>
        <w:color w:val="000000" w:themeColor="text1"/>
      </w:rPr>
    </w:pPr>
  </w:p>
  <w:p w:rsidR="008104AF" w:rsidRDefault="00693F78" w14:paraId="789F186C" w14:textId="77777777">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7D71" w:rsidRDefault="00CD7D71" w14:paraId="3A415B5E" w14:textId="77777777">
      <w:pPr>
        <w:spacing w:line="240" w:lineRule="auto"/>
      </w:pPr>
      <w:r>
        <w:separator/>
      </w:r>
    </w:p>
  </w:footnote>
  <w:footnote w:type="continuationSeparator" w:id="0">
    <w:p w:rsidR="00CD7D71" w:rsidRDefault="00CD7D71" w14:paraId="55D28322"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F2A22" w:rsidRDefault="00693F78" w14:paraId="0A6EB6C9" w14:textId="77777777">
    <w:pPr>
      <w:pStyle w:val="Koptekst"/>
    </w:pPr>
    <w:r>
      <w:rPr>
        <w:noProof/>
        <w:snapToGrid/>
      </w:rPr>
      <w:drawing>
        <wp:anchor distT="0" distB="0" distL="114300" distR="114300" simplePos="0" relativeHeight="251660288" behindDoc="0" locked="0" layoutInCell="1" allowOverlap="1" wp14:anchorId="0ECBA9CF" wp14:editId="363E1F53">
          <wp:simplePos x="0" y="0"/>
          <wp:positionH relativeFrom="page">
            <wp:posOffset>900430</wp:posOffset>
          </wp:positionH>
          <wp:positionV relativeFrom="page">
            <wp:posOffset>360045</wp:posOffset>
          </wp:positionV>
          <wp:extent cx="1130400" cy="42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A271E" w:rsidRDefault="00693F78" w14:paraId="5413CC8E" w14:textId="0C5F9CA5">
    <w:pPr>
      <w:pStyle w:val="Koptekst"/>
    </w:pPr>
    <w:r>
      <w:rPr>
        <w:noProof/>
        <w:snapToGrid/>
      </w:rPr>
      <w:drawing>
        <wp:anchor distT="0" distB="0" distL="114300" distR="114300" simplePos="0" relativeHeight="251659264" behindDoc="1" locked="0" layoutInCell="1" allowOverlap="1" wp14:anchorId="084484AE" wp14:editId="47A2AC4D">
          <wp:simplePos x="0" y="0"/>
          <wp:positionH relativeFrom="column">
            <wp:posOffset>-900430</wp:posOffset>
          </wp:positionH>
          <wp:positionV relativeFrom="paragraph">
            <wp:posOffset>-488315</wp:posOffset>
          </wp:positionV>
          <wp:extent cx="7553325" cy="10753725"/>
          <wp:effectExtent l="0" t="0" r="9525"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2244" cy="10752186"/>
                  </a:xfrm>
                  <a:prstGeom prst="rect">
                    <a:avLst/>
                  </a:prstGeom>
                </pic:spPr>
              </pic:pic>
            </a:graphicData>
          </a:graphic>
        </wp:anchor>
      </w:drawing>
    </w:r>
    <w:r>
      <w:rPr>
        <w:noProof/>
        <w:snapToGrid/>
      </w:rPr>
      <w:drawing>
        <wp:anchor distT="0" distB="0" distL="114300" distR="114300" simplePos="0" relativeHeight="251658240" behindDoc="0" locked="0" layoutInCell="1" allowOverlap="1" wp14:anchorId="46B8DC71" wp14:editId="3CEDA60E">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sidR="00A40F55">
      <w:rPr>
        <w:noProof/>
        <w:snapToGrid/>
      </w:rPr>
      <w:t>Sfd</w:t>
    </w:r>
    <w:r w:rsidR="00A40F55">
      <w:rPr>
        <w:noProof/>
        <w:snapToGrid/>
      </w:rPr>
      <w:tab/>
    </w:r>
    <w:r w:rsidR="00A40F55">
      <w:rPr>
        <w:noProof/>
        <w:snapToGrid/>
      </w:rPr>
      <w:tab/>
    </w:r>
    <w:r w:rsidRPr="00A40F55" w:rsidR="00A40F55">
      <w:rPr>
        <w:noProof/>
        <w:snapToGrid/>
        <w:sz w:val="16"/>
        <w:szCs w:val="16"/>
      </w:rPr>
      <w:t>RFC Versie 0.</w:t>
    </w:r>
    <w:r w:rsidR="002F1E16">
      <w:rPr>
        <w:noProof/>
        <w:snapToGrid/>
        <w:sz w:val="16"/>
        <w:szCs w:val="16"/>
      </w:rPr>
      <w:t>99</w:t>
    </w:r>
    <w:r w:rsidRPr="00A40F55" w:rsidR="00A40F55">
      <w:rPr>
        <w:noProof/>
        <w:snapToGrid/>
        <w:sz w:val="16"/>
        <w:szCs w:val="16"/>
      </w:rPr>
      <w:t xml:space="preserve"> Programma Allocatie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408D"/>
    <w:multiLevelType w:val="hybridMultilevel"/>
    <w:tmpl w:val="A20E9808"/>
    <w:lvl w:ilvl="0" w:tplc="15DE2598">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F8D492F"/>
    <w:multiLevelType w:val="hybridMultilevel"/>
    <w:tmpl w:val="B6C2E1B2"/>
    <w:lvl w:ilvl="0" w:tplc="5ED0E2C8">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0FF15F3"/>
    <w:multiLevelType w:val="hybridMultilevel"/>
    <w:tmpl w:val="3F0C0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6D7127"/>
    <w:multiLevelType w:val="hybridMultilevel"/>
    <w:tmpl w:val="F9FE2B02"/>
    <w:lvl w:ilvl="0" w:tplc="04130001">
      <w:numFmt w:val="bullet"/>
      <w:lvlText w:val=""/>
      <w:lvlJc w:val="left"/>
      <w:pPr>
        <w:ind w:left="720" w:hanging="360"/>
      </w:pPr>
      <w:rPr>
        <w:rFonts w:hint="default" w:ascii="Symbol" w:hAnsi="Symbo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EB36466"/>
    <w:multiLevelType w:val="hybridMultilevel"/>
    <w:tmpl w:val="27B8266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25013BA"/>
    <w:multiLevelType w:val="hybridMultilevel"/>
    <w:tmpl w:val="F1700EC0"/>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58033726"/>
    <w:multiLevelType w:val="multilevel"/>
    <w:tmpl w:val="549A18CC"/>
    <w:lvl w:ilvl="0">
      <w:start w:val="1"/>
      <w:numFmt w:val="decimal"/>
      <w:lvlText w:val="%1"/>
      <w:lvlJc w:val="left"/>
      <w:pPr>
        <w:ind w:left="360" w:hanging="360"/>
      </w:pPr>
      <w:rPr>
        <w:rFonts w:hint="default"/>
        <w:color w:val="A2BBE2"/>
      </w:rPr>
    </w:lvl>
    <w:lvl w:ilvl="1">
      <w:start w:val="1"/>
      <w:numFmt w:val="decimal"/>
      <w:lvlText w:val="%2.%1"/>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B033F73"/>
    <w:multiLevelType w:val="hybridMultilevel"/>
    <w:tmpl w:val="9FCCC1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B7D0E61"/>
    <w:multiLevelType w:val="hybridMultilevel"/>
    <w:tmpl w:val="C44418F2"/>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9" w15:restartNumberingAfterBreak="0">
    <w:nsid w:val="65901028"/>
    <w:multiLevelType w:val="hybridMultilevel"/>
    <w:tmpl w:val="27B8266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 w15:restartNumberingAfterBreak="0">
    <w:nsid w:val="66743AAE"/>
    <w:multiLevelType w:val="hybridMultilevel"/>
    <w:tmpl w:val="681674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174884"/>
    <w:multiLevelType w:val="hybridMultilevel"/>
    <w:tmpl w:val="ED6261EE"/>
    <w:lvl w:ilvl="0" w:tplc="F8440AD6">
      <w:start w:val="15"/>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DE5E41"/>
    <w:multiLevelType w:val="hybridMultilevel"/>
    <w:tmpl w:val="562642DA"/>
    <w:lvl w:ilvl="0" w:tplc="314A3FA2">
      <w:start w:val="1"/>
      <w:numFmt w:val="bullet"/>
      <w:lvlText w:val="•"/>
      <w:lvlJc w:val="left"/>
      <w:pPr>
        <w:tabs>
          <w:tab w:val="num" w:pos="720"/>
        </w:tabs>
        <w:ind w:left="720" w:hanging="360"/>
      </w:pPr>
      <w:rPr>
        <w:rFonts w:hint="default" w:ascii="Arial" w:hAnsi="Arial"/>
      </w:rPr>
    </w:lvl>
    <w:lvl w:ilvl="1" w:tplc="853231A8">
      <w:numFmt w:val="bullet"/>
      <w:lvlText w:val="–"/>
      <w:lvlJc w:val="left"/>
      <w:pPr>
        <w:tabs>
          <w:tab w:val="num" w:pos="1440"/>
        </w:tabs>
        <w:ind w:left="1440" w:hanging="360"/>
      </w:pPr>
      <w:rPr>
        <w:rFonts w:hint="default" w:ascii="Arial" w:hAnsi="Arial"/>
      </w:rPr>
    </w:lvl>
    <w:lvl w:ilvl="2" w:tplc="46BAD9E8">
      <w:numFmt w:val="bullet"/>
      <w:lvlText w:val="•"/>
      <w:lvlJc w:val="left"/>
      <w:pPr>
        <w:tabs>
          <w:tab w:val="num" w:pos="2160"/>
        </w:tabs>
        <w:ind w:left="2160" w:hanging="360"/>
      </w:pPr>
      <w:rPr>
        <w:rFonts w:hint="default" w:ascii="Arial" w:hAnsi="Arial"/>
      </w:rPr>
    </w:lvl>
    <w:lvl w:ilvl="3" w:tplc="36861936">
      <w:start w:val="1"/>
      <w:numFmt w:val="bullet"/>
      <w:lvlText w:val="•"/>
      <w:lvlJc w:val="left"/>
      <w:pPr>
        <w:tabs>
          <w:tab w:val="num" w:pos="2880"/>
        </w:tabs>
        <w:ind w:left="2880" w:hanging="360"/>
      </w:pPr>
      <w:rPr>
        <w:rFonts w:hint="default" w:ascii="Arial" w:hAnsi="Arial"/>
      </w:rPr>
    </w:lvl>
    <w:lvl w:ilvl="4" w:tplc="AA54DFB2" w:tentative="1">
      <w:start w:val="1"/>
      <w:numFmt w:val="bullet"/>
      <w:lvlText w:val="•"/>
      <w:lvlJc w:val="left"/>
      <w:pPr>
        <w:tabs>
          <w:tab w:val="num" w:pos="3600"/>
        </w:tabs>
        <w:ind w:left="3600" w:hanging="360"/>
      </w:pPr>
      <w:rPr>
        <w:rFonts w:hint="default" w:ascii="Arial" w:hAnsi="Arial"/>
      </w:rPr>
    </w:lvl>
    <w:lvl w:ilvl="5" w:tplc="544C6A30" w:tentative="1">
      <w:start w:val="1"/>
      <w:numFmt w:val="bullet"/>
      <w:lvlText w:val="•"/>
      <w:lvlJc w:val="left"/>
      <w:pPr>
        <w:tabs>
          <w:tab w:val="num" w:pos="4320"/>
        </w:tabs>
        <w:ind w:left="4320" w:hanging="360"/>
      </w:pPr>
      <w:rPr>
        <w:rFonts w:hint="default" w:ascii="Arial" w:hAnsi="Arial"/>
      </w:rPr>
    </w:lvl>
    <w:lvl w:ilvl="6" w:tplc="53D8DE56" w:tentative="1">
      <w:start w:val="1"/>
      <w:numFmt w:val="bullet"/>
      <w:lvlText w:val="•"/>
      <w:lvlJc w:val="left"/>
      <w:pPr>
        <w:tabs>
          <w:tab w:val="num" w:pos="5040"/>
        </w:tabs>
        <w:ind w:left="5040" w:hanging="360"/>
      </w:pPr>
      <w:rPr>
        <w:rFonts w:hint="default" w:ascii="Arial" w:hAnsi="Arial"/>
      </w:rPr>
    </w:lvl>
    <w:lvl w:ilvl="7" w:tplc="4C4EA9C4" w:tentative="1">
      <w:start w:val="1"/>
      <w:numFmt w:val="bullet"/>
      <w:lvlText w:val="•"/>
      <w:lvlJc w:val="left"/>
      <w:pPr>
        <w:tabs>
          <w:tab w:val="num" w:pos="5760"/>
        </w:tabs>
        <w:ind w:left="5760" w:hanging="360"/>
      </w:pPr>
      <w:rPr>
        <w:rFonts w:hint="default" w:ascii="Arial" w:hAnsi="Arial"/>
      </w:rPr>
    </w:lvl>
    <w:lvl w:ilvl="8" w:tplc="44B085CE"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7CFF1778"/>
    <w:multiLevelType w:val="hybridMultilevel"/>
    <w:tmpl w:val="02D2A07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num>
  <w:num w:numId="5">
    <w:abstractNumId w:val="14"/>
  </w:num>
  <w:num w:numId="6">
    <w:abstractNumId w:val="3"/>
  </w:num>
  <w:num w:numId="7">
    <w:abstractNumId w:val="2"/>
  </w:num>
  <w:num w:numId="8">
    <w:abstractNumId w:val="9"/>
  </w:num>
  <w:num w:numId="9">
    <w:abstractNumId w:val="4"/>
  </w:num>
  <w:num w:numId="10">
    <w:abstractNumId w:val="13"/>
  </w:num>
  <w:num w:numId="11">
    <w:abstractNumId w:val="1"/>
  </w:num>
  <w:num w:numId="12">
    <w:abstractNumId w:val="0"/>
  </w:num>
  <w:num w:numId="13">
    <w:abstractNumId w:val="10"/>
  </w:num>
  <w:num w:numId="14">
    <w:abstractNumId w:val="5"/>
  </w:num>
  <w:num w:numId="15">
    <w:abstractNumId w:val="8"/>
  </w:num>
  <w:num w:numId="1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ergebruik_modelid" w:val="17"/>
    <w:docVar w:name="hergebruik_taalid" w:val="1"/>
    <w:docVar w:name="wwo_logo_present" w:val="no"/>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693F78"/>
    <w:rsid w:val="00006025"/>
    <w:rsid w:val="00006225"/>
    <w:rsid w:val="0001292A"/>
    <w:rsid w:val="00021B4C"/>
    <w:rsid w:val="000B744D"/>
    <w:rsid w:val="000C6C2E"/>
    <w:rsid w:val="000E45E4"/>
    <w:rsid w:val="00131F2B"/>
    <w:rsid w:val="00134FD5"/>
    <w:rsid w:val="001514FF"/>
    <w:rsid w:val="001748E4"/>
    <w:rsid w:val="00176424"/>
    <w:rsid w:val="00183E8B"/>
    <w:rsid w:val="001E2438"/>
    <w:rsid w:val="001E53C2"/>
    <w:rsid w:val="001E676B"/>
    <w:rsid w:val="001E790A"/>
    <w:rsid w:val="002239C8"/>
    <w:rsid w:val="00226A66"/>
    <w:rsid w:val="002471B1"/>
    <w:rsid w:val="00265579"/>
    <w:rsid w:val="0026601C"/>
    <w:rsid w:val="00267EB0"/>
    <w:rsid w:val="002F1E16"/>
    <w:rsid w:val="00311833"/>
    <w:rsid w:val="003152BE"/>
    <w:rsid w:val="00384A19"/>
    <w:rsid w:val="003B6A60"/>
    <w:rsid w:val="003C2B2F"/>
    <w:rsid w:val="003E1F1B"/>
    <w:rsid w:val="004034CB"/>
    <w:rsid w:val="00420DB6"/>
    <w:rsid w:val="00456A33"/>
    <w:rsid w:val="00492F50"/>
    <w:rsid w:val="004C2186"/>
    <w:rsid w:val="004D415A"/>
    <w:rsid w:val="004D564F"/>
    <w:rsid w:val="004E225F"/>
    <w:rsid w:val="00504EC8"/>
    <w:rsid w:val="00537F34"/>
    <w:rsid w:val="005461F8"/>
    <w:rsid w:val="00586B42"/>
    <w:rsid w:val="0058786B"/>
    <w:rsid w:val="005C38E0"/>
    <w:rsid w:val="005D471B"/>
    <w:rsid w:val="005E3797"/>
    <w:rsid w:val="005E7236"/>
    <w:rsid w:val="00635D5F"/>
    <w:rsid w:val="0063774D"/>
    <w:rsid w:val="006464A6"/>
    <w:rsid w:val="006664F4"/>
    <w:rsid w:val="006742F2"/>
    <w:rsid w:val="00675B7B"/>
    <w:rsid w:val="0068687D"/>
    <w:rsid w:val="00693F78"/>
    <w:rsid w:val="006C3F1B"/>
    <w:rsid w:val="006C71F3"/>
    <w:rsid w:val="006D244E"/>
    <w:rsid w:val="006E0764"/>
    <w:rsid w:val="006E618E"/>
    <w:rsid w:val="007114C3"/>
    <w:rsid w:val="007151B2"/>
    <w:rsid w:val="00732EA1"/>
    <w:rsid w:val="007345A2"/>
    <w:rsid w:val="007457D2"/>
    <w:rsid w:val="0077505A"/>
    <w:rsid w:val="00785BE7"/>
    <w:rsid w:val="007A4ACF"/>
    <w:rsid w:val="007D3B48"/>
    <w:rsid w:val="007D49CF"/>
    <w:rsid w:val="00803CB4"/>
    <w:rsid w:val="00807A16"/>
    <w:rsid w:val="0083085E"/>
    <w:rsid w:val="00834BCA"/>
    <w:rsid w:val="00840B2C"/>
    <w:rsid w:val="0087063C"/>
    <w:rsid w:val="008778F1"/>
    <w:rsid w:val="008845E8"/>
    <w:rsid w:val="008B34E2"/>
    <w:rsid w:val="008B6293"/>
    <w:rsid w:val="008E13FF"/>
    <w:rsid w:val="00913553"/>
    <w:rsid w:val="00926380"/>
    <w:rsid w:val="00927899"/>
    <w:rsid w:val="00933746"/>
    <w:rsid w:val="00934A4E"/>
    <w:rsid w:val="00942276"/>
    <w:rsid w:val="009630A6"/>
    <w:rsid w:val="00966396"/>
    <w:rsid w:val="00966F2C"/>
    <w:rsid w:val="0098733B"/>
    <w:rsid w:val="009A7F09"/>
    <w:rsid w:val="009D584C"/>
    <w:rsid w:val="00A40F55"/>
    <w:rsid w:val="00AC119F"/>
    <w:rsid w:val="00AD0E16"/>
    <w:rsid w:val="00AE2D62"/>
    <w:rsid w:val="00AF17EA"/>
    <w:rsid w:val="00B201A1"/>
    <w:rsid w:val="00B42ECB"/>
    <w:rsid w:val="00B62EC2"/>
    <w:rsid w:val="00B71F06"/>
    <w:rsid w:val="00B75D98"/>
    <w:rsid w:val="00B8101A"/>
    <w:rsid w:val="00B87841"/>
    <w:rsid w:val="00B937D5"/>
    <w:rsid w:val="00BA72DD"/>
    <w:rsid w:val="00BB2D19"/>
    <w:rsid w:val="00BC2AF0"/>
    <w:rsid w:val="00C01ABD"/>
    <w:rsid w:val="00C13D12"/>
    <w:rsid w:val="00C21268"/>
    <w:rsid w:val="00C346A2"/>
    <w:rsid w:val="00C55B26"/>
    <w:rsid w:val="00C60D14"/>
    <w:rsid w:val="00C7661D"/>
    <w:rsid w:val="00C93FA3"/>
    <w:rsid w:val="00CA5CB5"/>
    <w:rsid w:val="00CA6919"/>
    <w:rsid w:val="00CB3403"/>
    <w:rsid w:val="00CD7D71"/>
    <w:rsid w:val="00D059A5"/>
    <w:rsid w:val="00D059C1"/>
    <w:rsid w:val="00D32F12"/>
    <w:rsid w:val="00D52F1E"/>
    <w:rsid w:val="00D66021"/>
    <w:rsid w:val="00D81F97"/>
    <w:rsid w:val="00DA1D59"/>
    <w:rsid w:val="00DD47F6"/>
    <w:rsid w:val="00DD54AF"/>
    <w:rsid w:val="00E16031"/>
    <w:rsid w:val="00E1733B"/>
    <w:rsid w:val="00E23654"/>
    <w:rsid w:val="00E26D5B"/>
    <w:rsid w:val="00E31233"/>
    <w:rsid w:val="00E347AE"/>
    <w:rsid w:val="00E35007"/>
    <w:rsid w:val="00E563CD"/>
    <w:rsid w:val="00E63C2D"/>
    <w:rsid w:val="00E71A2C"/>
    <w:rsid w:val="00E83263"/>
    <w:rsid w:val="00E9792B"/>
    <w:rsid w:val="00EB1CF0"/>
    <w:rsid w:val="00EC5209"/>
    <w:rsid w:val="00F00006"/>
    <w:rsid w:val="00F24F2E"/>
    <w:rsid w:val="00F714DE"/>
    <w:rsid w:val="00FC3694"/>
    <w:rsid w:val="00FF54E2"/>
    <w:rsid w:val="12AC718D"/>
    <w:rsid w:val="54DDF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A018A"/>
  <w15:docId w15:val="{C47CF628-8EE9-445A-A75D-383600391F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87841"/>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qFormat/>
    <w:rsid w:val="00175EEB"/>
    <w:pPr>
      <w:keepNext/>
      <w:numPr>
        <w:numId w:val="3"/>
      </w:numPr>
      <w:spacing w:after="280"/>
      <w:ind w:left="709" w:hanging="709"/>
      <w:outlineLvl w:val="0"/>
    </w:pPr>
    <w:rPr>
      <w:b/>
      <w:bCs/>
      <w:noProof/>
      <w:color w:val="000000" w:themeColor="text1"/>
      <w:sz w:val="40"/>
    </w:rPr>
  </w:style>
  <w:style w:type="paragraph" w:styleId="Kop2">
    <w:name w:val="heading 2"/>
    <w:basedOn w:val="Standaard"/>
    <w:next w:val="Standaard"/>
    <w:link w:val="Kop2Char"/>
    <w:unhideWhenUsed/>
    <w:qFormat/>
    <w:rsid w:val="00175EEB"/>
    <w:pPr>
      <w:keepNext/>
      <w:keepLines/>
      <w:numPr>
        <w:ilvl w:val="1"/>
        <w:numId w:val="3"/>
      </w:numPr>
      <w:ind w:hanging="720"/>
      <w:outlineLvl w:val="1"/>
    </w:pPr>
    <w:rPr>
      <w:rFonts w:eastAsiaTheme="majorEastAsia" w:cstheme="majorBidi"/>
      <w:b/>
      <w:bCs/>
      <w:color w:val="000000" w:themeColor="text1"/>
      <w:szCs w:val="26"/>
    </w:rPr>
  </w:style>
  <w:style w:type="paragraph" w:styleId="Kop3">
    <w:name w:val="heading 3"/>
    <w:basedOn w:val="Standaard"/>
    <w:next w:val="Standaard"/>
    <w:link w:val="Kop3Char"/>
    <w:unhideWhenUsed/>
    <w:qFormat/>
    <w:rsid w:val="00175EEB"/>
    <w:pPr>
      <w:keepNext/>
      <w:keepLines/>
      <w:numPr>
        <w:ilvl w:val="2"/>
        <w:numId w:val="3"/>
      </w:numPr>
      <w:ind w:left="709" w:hanging="709"/>
      <w:outlineLvl w:val="2"/>
    </w:pPr>
    <w:rPr>
      <w:rFonts w:eastAsiaTheme="majorEastAsia" w:cstheme="majorBidi"/>
      <w:b/>
      <w:bCs/>
      <w:color w:val="000000" w:themeColor="tex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175EEB"/>
    <w:rPr>
      <w:rFonts w:ascii="Calibri" w:hAnsi="Calibri"/>
      <w:b/>
      <w:bCs/>
      <w:noProof/>
      <w:snapToGrid w:val="0"/>
      <w:color w:val="000000" w:themeColor="text1"/>
      <w:sz w:val="40"/>
      <w:lang w:val="nl-NL"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styleId="VoettekstChar" w:customStyle="1">
    <w:name w:val="Voettekst Char"/>
    <w:basedOn w:val="Standaardalinea-lettertype"/>
    <w:link w:val="Voettekst"/>
    <w:uiPriority w:val="99"/>
    <w:rsid w:val="008104AF"/>
    <w:rPr>
      <w:rFonts w:ascii="Calibri" w:hAnsi="Calibri"/>
      <w:snapToGrid w:val="0"/>
      <w:sz w:val="13"/>
      <w:lang w:val="nl-NL" w:eastAsia="nl-NL"/>
    </w:rPr>
  </w:style>
  <w:style w:type="paragraph" w:styleId="Rubricering" w:customStyle="1">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lofonkop" w:customStyle="1">
    <w:name w:val="Colofonkop"/>
    <w:basedOn w:val="Standaard"/>
    <w:qFormat/>
    <w:rsid w:val="007A50D8"/>
    <w:rPr>
      <w:b/>
    </w:rPr>
  </w:style>
  <w:style w:type="paragraph" w:styleId="Colofoninvulling" w:customStyle="1">
    <w:name w:val="Colofon invulling"/>
    <w:basedOn w:val="Standaard"/>
    <w:qFormat/>
    <w:rsid w:val="007A50D8"/>
  </w:style>
  <w:style w:type="paragraph" w:styleId="Adres" w:customStyle="1">
    <w:name w:val="Adres"/>
    <w:basedOn w:val="Standaard"/>
    <w:qFormat/>
    <w:rsid w:val="000C1E6C"/>
    <w:rPr>
      <w:b/>
      <w:noProof/>
    </w:rPr>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hAnsiTheme="minorHAnsi" w:eastAsiaTheme="majorEastAsia" w:cstheme="majorBidi"/>
      <w:b/>
      <w:color w:val="000000" w:themeColor="text1"/>
      <w:spacing w:val="5"/>
      <w:kern w:val="28"/>
      <w:sz w:val="90"/>
      <w:szCs w:val="52"/>
    </w:rPr>
  </w:style>
  <w:style w:type="character" w:styleId="TitelChar" w:customStyle="1">
    <w:name w:val="Titel Char"/>
    <w:basedOn w:val="Standaardalinea-lettertype"/>
    <w:link w:val="Titel"/>
    <w:rsid w:val="00177A61"/>
    <w:rPr>
      <w:rFonts w:asciiTheme="minorHAnsi" w:hAnsiTheme="minorHAnsi" w:eastAsiaTheme="majorEastAsia" w:cstheme="majorBidi"/>
      <w:b/>
      <w:snapToGrid w:val="0"/>
      <w:color w:val="000000" w:themeColor="text1"/>
      <w:spacing w:val="5"/>
      <w:kern w:val="28"/>
      <w:sz w:val="90"/>
      <w:szCs w:val="52"/>
      <w:lang w:val="nl-NL" w:eastAsia="nl-NL"/>
    </w:rPr>
  </w:style>
  <w:style w:type="paragraph" w:styleId="Subtitel" w:customStyle="1">
    <w:name w:val="Subtitel"/>
    <w:basedOn w:val="Adres"/>
    <w:qFormat/>
    <w:rsid w:val="00051FF0"/>
    <w:rPr>
      <w:sz w:val="40"/>
    </w:rPr>
  </w:style>
  <w:style w:type="paragraph" w:styleId="Documenttitel" w:customStyle="1">
    <w:name w:val="Documenttitel"/>
    <w:basedOn w:val="Colofonkop"/>
    <w:qFormat/>
    <w:rsid w:val="007A50D8"/>
    <w:rPr>
      <w:sz w:val="30"/>
    </w:rPr>
  </w:style>
  <w:style w:type="paragraph" w:styleId="Inhoudsopgave" w:customStyle="1">
    <w:name w:val="Inhoudsopgave"/>
    <w:basedOn w:val="Standaard"/>
    <w:next w:val="Standaard"/>
    <w:qFormat/>
    <w:rsid w:val="007D6CDA"/>
    <w:rPr>
      <w:b/>
      <w:noProof/>
      <w:sz w:val="40"/>
    </w:rPr>
  </w:style>
  <w:style w:type="character" w:styleId="Kop2Char" w:customStyle="1">
    <w:name w:val="Kop 2 Char"/>
    <w:basedOn w:val="Standaardalinea-lettertype"/>
    <w:link w:val="Kop2"/>
    <w:rsid w:val="00175EEB"/>
    <w:rPr>
      <w:rFonts w:ascii="Calibri" w:hAnsi="Calibri" w:eastAsiaTheme="majorEastAsia" w:cstheme="majorBidi"/>
      <w:b/>
      <w:bCs/>
      <w:snapToGrid w:val="0"/>
      <w:color w:val="000000" w:themeColor="text1"/>
      <w:sz w:val="22"/>
      <w:szCs w:val="26"/>
      <w:lang w:val="nl-NL" w:eastAsia="nl-NL"/>
    </w:rPr>
  </w:style>
  <w:style w:type="character" w:styleId="Kop3Char" w:customStyle="1">
    <w:name w:val="Kop 3 Char"/>
    <w:basedOn w:val="Standaardalinea-lettertype"/>
    <w:link w:val="Kop3"/>
    <w:rsid w:val="00175EEB"/>
    <w:rPr>
      <w:rFonts w:ascii="Calibri" w:hAnsi="Calibri" w:eastAsiaTheme="majorEastAsia" w:cstheme="majorBidi"/>
      <w:b/>
      <w:bCs/>
      <w:snapToGrid w:val="0"/>
      <w:color w:val="000000" w:themeColor="text1"/>
      <w:sz w:val="22"/>
      <w:lang w:val="nl-NL" w:eastAsia="nl-NL"/>
    </w:rPr>
  </w:style>
  <w:style w:type="paragraph" w:styleId="Tabelkop" w:customStyle="1">
    <w:name w:val="Tabelkop"/>
    <w:basedOn w:val="Standaard"/>
    <w:qFormat/>
    <w:rsid w:val="002076C6"/>
    <w:rPr>
      <w:b/>
      <w:sz w:val="16"/>
    </w:rPr>
  </w:style>
  <w:style w:type="paragraph" w:styleId="Inhopg1">
    <w:name w:val="toc 1"/>
    <w:basedOn w:val="Standaard"/>
    <w:next w:val="Standaard"/>
    <w:autoRedefine/>
    <w:uiPriority w:val="39"/>
    <w:unhideWhenUsed/>
    <w:rsid w:val="00175EEB"/>
    <w:pPr>
      <w:tabs>
        <w:tab w:val="left" w:pos="1134"/>
        <w:tab w:val="right" w:leader="dot" w:pos="9060"/>
      </w:tabs>
      <w:spacing w:before="240"/>
      <w:ind w:left="1134" w:hanging="1134"/>
    </w:pPr>
    <w:rPr>
      <w:noProof/>
    </w:rPr>
  </w:style>
  <w:style w:type="paragraph" w:styleId="Inhopg2">
    <w:name w:val="toc 2"/>
    <w:basedOn w:val="Standaard"/>
    <w:next w:val="Standaard"/>
    <w:autoRedefine/>
    <w:uiPriority w:val="39"/>
    <w:unhideWhenUsed/>
    <w:rsid w:val="00175EEB"/>
    <w:pPr>
      <w:tabs>
        <w:tab w:val="left" w:pos="1134"/>
        <w:tab w:val="right" w:leader="dot" w:pos="9060"/>
      </w:tabs>
      <w:ind w:left="1134" w:hanging="1134"/>
    </w:pPr>
    <w:rPr>
      <w:noProof/>
    </w:rPr>
  </w:style>
  <w:style w:type="paragraph" w:styleId="Inhopg3">
    <w:name w:val="toc 3"/>
    <w:basedOn w:val="Standaard"/>
    <w:next w:val="Standaard"/>
    <w:autoRedefine/>
    <w:uiPriority w:val="39"/>
    <w:unhideWhenUsed/>
    <w:rsid w:val="00175EEB"/>
    <w:pPr>
      <w:tabs>
        <w:tab w:val="left" w:pos="1134"/>
        <w:tab w:val="right" w:leader="dot" w:pos="9060"/>
      </w:tabs>
      <w:ind w:left="1134" w:hanging="1134"/>
    </w:pPr>
    <w:rPr>
      <w:noProof/>
    </w:rPr>
  </w:style>
  <w:style w:type="paragraph" w:styleId="Tabeltekst" w:customStyle="1">
    <w:name w:val="Tabeltekst"/>
    <w:basedOn w:val="Standaard"/>
    <w:qFormat/>
    <w:rsid w:val="002076C6"/>
    <w:rPr>
      <w:sz w:val="16"/>
    </w:rPr>
  </w:style>
  <w:style w:type="paragraph" w:styleId="wwostylekop1" w:customStyle="1">
    <w:name w:val="wwo_style_kop1"/>
    <w:basedOn w:val="Kop1"/>
    <w:next w:val="Standaard"/>
    <w:qFormat/>
    <w:rsid w:val="00175EEB"/>
  </w:style>
  <w:style w:type="paragraph" w:styleId="wwostylekop2" w:customStyle="1">
    <w:name w:val="wwo_style_kop2"/>
    <w:basedOn w:val="Kop2"/>
    <w:next w:val="Standaard"/>
    <w:qFormat/>
    <w:rsid w:val="00175EEB"/>
  </w:style>
  <w:style w:type="paragraph" w:styleId="wwostylekop3" w:customStyle="1">
    <w:name w:val="wwo_style_kop3"/>
    <w:basedOn w:val="Kop3"/>
    <w:next w:val="Standaard"/>
    <w:qFormat/>
    <w:rsid w:val="00175EEB"/>
  </w:style>
  <w:style w:type="paragraph" w:styleId="wwostyletabelkop" w:customStyle="1">
    <w:name w:val="wwo_style_tabelkop"/>
    <w:basedOn w:val="Tabelkop"/>
    <w:qFormat/>
    <w:rsid w:val="00175EEB"/>
  </w:style>
  <w:style w:type="paragraph" w:styleId="wwostyletabeltekst" w:customStyle="1">
    <w:name w:val="wwo_style_tabeltekst"/>
    <w:basedOn w:val="Tabeltekst"/>
    <w:qFormat/>
    <w:rsid w:val="00175EEB"/>
  </w:style>
  <w:style w:type="paragraph" w:styleId="EDSNKop" w:customStyle="1">
    <w:name w:val="EDSN Kop"/>
    <w:basedOn w:val="Standaard"/>
    <w:rsid w:val="00693F78"/>
    <w:pPr>
      <w:widowControl/>
      <w:suppressAutoHyphens/>
      <w:spacing w:after="400" w:line="460" w:lineRule="exact"/>
    </w:pPr>
    <w:rPr>
      <w:rFonts w:ascii="Verdana" w:hAnsi="Verdana"/>
      <w:snapToGrid/>
      <w:sz w:val="32"/>
      <w:lang w:eastAsia="ar-SA"/>
    </w:rPr>
  </w:style>
  <w:style w:type="paragraph" w:styleId="Revisie">
    <w:name w:val="Revision"/>
    <w:hidden/>
    <w:uiPriority w:val="99"/>
    <w:semiHidden/>
    <w:rsid w:val="000C6C2E"/>
    <w:rPr>
      <w:rFonts w:ascii="Calibri" w:hAnsi="Calibri"/>
      <w:snapToGrid w:val="0"/>
      <w:sz w:val="22"/>
      <w:lang w:eastAsia="nl-NL"/>
    </w:rPr>
  </w:style>
  <w:style w:type="character" w:styleId="Verwijzingopmerking">
    <w:name w:val="annotation reference"/>
    <w:basedOn w:val="Standaardalinea-lettertype"/>
    <w:uiPriority w:val="99"/>
    <w:semiHidden/>
    <w:unhideWhenUsed/>
    <w:rsid w:val="009630A6"/>
    <w:rPr>
      <w:sz w:val="16"/>
      <w:szCs w:val="16"/>
    </w:rPr>
  </w:style>
  <w:style w:type="paragraph" w:styleId="Tekstopmerking">
    <w:name w:val="annotation text"/>
    <w:basedOn w:val="Standaard"/>
    <w:link w:val="TekstopmerkingChar"/>
    <w:uiPriority w:val="99"/>
    <w:semiHidden/>
    <w:unhideWhenUsed/>
    <w:rsid w:val="009630A6"/>
    <w:pPr>
      <w:spacing w:line="240" w:lineRule="auto"/>
    </w:pPr>
    <w:rPr>
      <w:sz w:val="20"/>
    </w:rPr>
  </w:style>
  <w:style w:type="character" w:styleId="TekstopmerkingChar" w:customStyle="1">
    <w:name w:val="Tekst opmerking Char"/>
    <w:basedOn w:val="Standaardalinea-lettertype"/>
    <w:link w:val="Tekstopmerking"/>
    <w:uiPriority w:val="99"/>
    <w:semiHidden/>
    <w:rsid w:val="009630A6"/>
    <w:rPr>
      <w:rFonts w:ascii="Calibri" w:hAnsi="Calibri"/>
      <w:snapToGrid w:val="0"/>
      <w:lang w:eastAsia="nl-NL"/>
    </w:rPr>
  </w:style>
  <w:style w:type="paragraph" w:styleId="Onderwerpvanopmerking">
    <w:name w:val="annotation subject"/>
    <w:basedOn w:val="Tekstopmerking"/>
    <w:next w:val="Tekstopmerking"/>
    <w:link w:val="OnderwerpvanopmerkingChar"/>
    <w:uiPriority w:val="99"/>
    <w:semiHidden/>
    <w:unhideWhenUsed/>
    <w:rsid w:val="009630A6"/>
    <w:rPr>
      <w:b/>
      <w:bCs/>
    </w:rPr>
  </w:style>
  <w:style w:type="character" w:styleId="OnderwerpvanopmerkingChar" w:customStyle="1">
    <w:name w:val="Onderwerp van opmerking Char"/>
    <w:basedOn w:val="TekstopmerkingChar"/>
    <w:link w:val="Onderwerpvanopmerking"/>
    <w:uiPriority w:val="99"/>
    <w:semiHidden/>
    <w:rsid w:val="009630A6"/>
    <w:rPr>
      <w:rFonts w:ascii="Calibri" w:hAnsi="Calibri"/>
      <w:b/>
      <w:bCs/>
      <w:snapToGrid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632">
      <w:bodyDiv w:val="1"/>
      <w:marLeft w:val="0"/>
      <w:marRight w:val="0"/>
      <w:marTop w:val="0"/>
      <w:marBottom w:val="0"/>
      <w:divBdr>
        <w:top w:val="none" w:sz="0" w:space="0" w:color="auto"/>
        <w:left w:val="none" w:sz="0" w:space="0" w:color="auto"/>
        <w:bottom w:val="none" w:sz="0" w:space="0" w:color="auto"/>
        <w:right w:val="none" w:sz="0" w:space="0" w:color="auto"/>
      </w:divBdr>
    </w:div>
    <w:div w:id="378289459">
      <w:bodyDiv w:val="1"/>
      <w:marLeft w:val="0"/>
      <w:marRight w:val="0"/>
      <w:marTop w:val="0"/>
      <w:marBottom w:val="0"/>
      <w:divBdr>
        <w:top w:val="none" w:sz="0" w:space="0" w:color="auto"/>
        <w:left w:val="none" w:sz="0" w:space="0" w:color="auto"/>
        <w:bottom w:val="none" w:sz="0" w:space="0" w:color="auto"/>
        <w:right w:val="none" w:sz="0" w:space="0" w:color="auto"/>
      </w:divBdr>
    </w:div>
    <w:div w:id="697698101">
      <w:bodyDiv w:val="1"/>
      <w:marLeft w:val="0"/>
      <w:marRight w:val="0"/>
      <w:marTop w:val="0"/>
      <w:marBottom w:val="0"/>
      <w:divBdr>
        <w:top w:val="none" w:sz="0" w:space="0" w:color="auto"/>
        <w:left w:val="none" w:sz="0" w:space="0" w:color="auto"/>
        <w:bottom w:val="none" w:sz="0" w:space="0" w:color="auto"/>
        <w:right w:val="none" w:sz="0" w:space="0" w:color="auto"/>
      </w:divBdr>
    </w:div>
    <w:div w:id="1428500039">
      <w:bodyDiv w:val="1"/>
      <w:marLeft w:val="0"/>
      <w:marRight w:val="0"/>
      <w:marTop w:val="0"/>
      <w:marBottom w:val="0"/>
      <w:divBdr>
        <w:top w:val="none" w:sz="0" w:space="0" w:color="auto"/>
        <w:left w:val="none" w:sz="0" w:space="0" w:color="auto"/>
        <w:bottom w:val="none" w:sz="0" w:space="0" w:color="auto"/>
        <w:right w:val="none" w:sz="0" w:space="0" w:color="auto"/>
      </w:divBdr>
    </w:div>
    <w:div w:id="1497302089">
      <w:bodyDiv w:val="1"/>
      <w:marLeft w:val="0"/>
      <w:marRight w:val="0"/>
      <w:marTop w:val="0"/>
      <w:marBottom w:val="0"/>
      <w:divBdr>
        <w:top w:val="none" w:sz="0" w:space="0" w:color="auto"/>
        <w:left w:val="none" w:sz="0" w:space="0" w:color="auto"/>
        <w:bottom w:val="none" w:sz="0" w:space="0" w:color="auto"/>
        <w:right w:val="none" w:sz="0" w:space="0" w:color="auto"/>
      </w:divBdr>
    </w:div>
    <w:div w:id="1908490406">
      <w:bodyDiv w:val="1"/>
      <w:marLeft w:val="0"/>
      <w:marRight w:val="0"/>
      <w:marTop w:val="0"/>
      <w:marBottom w:val="0"/>
      <w:divBdr>
        <w:top w:val="none" w:sz="0" w:space="0" w:color="auto"/>
        <w:left w:val="none" w:sz="0" w:space="0" w:color="auto"/>
        <w:bottom w:val="none" w:sz="0" w:space="0" w:color="auto"/>
        <w:right w:val="none" w:sz="0" w:space="0" w:color="auto"/>
      </w:divBdr>
      <w:divsChild>
        <w:div w:id="123040153">
          <w:marLeft w:val="547"/>
          <w:marRight w:val="0"/>
          <w:marTop w:val="96"/>
          <w:marBottom w:val="0"/>
          <w:divBdr>
            <w:top w:val="none" w:sz="0" w:space="0" w:color="auto"/>
            <w:left w:val="none" w:sz="0" w:space="0" w:color="auto"/>
            <w:bottom w:val="none" w:sz="0" w:space="0" w:color="auto"/>
            <w:right w:val="none" w:sz="0" w:space="0" w:color="auto"/>
          </w:divBdr>
        </w:div>
        <w:div w:id="1324815813">
          <w:marLeft w:val="1138"/>
          <w:marRight w:val="0"/>
          <w:marTop w:val="96"/>
          <w:marBottom w:val="0"/>
          <w:divBdr>
            <w:top w:val="none" w:sz="0" w:space="0" w:color="auto"/>
            <w:left w:val="none" w:sz="0" w:space="0" w:color="auto"/>
            <w:bottom w:val="none" w:sz="0" w:space="0" w:color="auto"/>
            <w:right w:val="none" w:sz="0" w:space="0" w:color="auto"/>
          </w:divBdr>
        </w:div>
        <w:div w:id="1121920711">
          <w:marLeft w:val="547"/>
          <w:marRight w:val="0"/>
          <w:marTop w:val="96"/>
          <w:marBottom w:val="0"/>
          <w:divBdr>
            <w:top w:val="none" w:sz="0" w:space="0" w:color="auto"/>
            <w:left w:val="none" w:sz="0" w:space="0" w:color="auto"/>
            <w:bottom w:val="none" w:sz="0" w:space="0" w:color="auto"/>
            <w:right w:val="none" w:sz="0" w:space="0" w:color="auto"/>
          </w:divBdr>
        </w:div>
        <w:div w:id="66925832">
          <w:marLeft w:val="1138"/>
          <w:marRight w:val="0"/>
          <w:marTop w:val="96"/>
          <w:marBottom w:val="0"/>
          <w:divBdr>
            <w:top w:val="none" w:sz="0" w:space="0" w:color="auto"/>
            <w:left w:val="none" w:sz="0" w:space="0" w:color="auto"/>
            <w:bottom w:val="none" w:sz="0" w:space="0" w:color="auto"/>
            <w:right w:val="none" w:sz="0" w:space="0" w:color="auto"/>
          </w:divBdr>
        </w:div>
        <w:div w:id="403340333">
          <w:marLeft w:val="1685"/>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28a68a4d-228e-49b4-bd64-f059bd770b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CCE1B-28B7-4114-8795-EFE12AEC22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E31963-3930-4FA2-8E89-696E832CC72D}"/>
</file>

<file path=customXml/itemProps3.xml><?xml version="1.0" encoding="utf-8"?>
<ds:datastoreItem xmlns:ds="http://schemas.openxmlformats.org/officeDocument/2006/customXml" ds:itemID="{D92E661B-3D83-4FDC-9DB8-23A28F9D197E}">
  <ds:schemaRefs>
    <ds:schemaRef ds:uri="http://schemas.microsoft.com/sharepoint/v3/contenttype/forms"/>
  </ds:schemaRefs>
</ds:datastoreItem>
</file>

<file path=customXml/itemProps4.xml><?xml version="1.0" encoding="utf-8"?>
<ds:datastoreItem xmlns:ds="http://schemas.openxmlformats.org/officeDocument/2006/customXml" ds:itemID="{6E677329-3D3D-429E-9EB3-CA1846159D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Mirjam van der Horst</dc:creator>
  <cp:lastModifiedBy>Mirjam van der Horst | MFF BAS</cp:lastModifiedBy>
  <cp:revision>4</cp:revision>
  <cp:lastPrinted>2014-06-30T14:14:00Z</cp:lastPrinted>
  <dcterms:created xsi:type="dcterms:W3CDTF">2022-03-10T12:36:00Z</dcterms:created>
  <dcterms:modified xsi:type="dcterms:W3CDTF">2022-08-29T09:13:04Z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0x010100C0C91830ED340E4FB1005DCFC6E51CF5</vt:lpwstr>
  </property>
  <property fmtid="{D5CDD505-2E9C-101B-9397-08002B2CF9AE}" pid="3" name="Order">
    <vt:r8>3700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