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958E5" w14:textId="474EDA13" w:rsidR="00693F78" w:rsidRPr="00F374D4" w:rsidRDefault="00F374D4" w:rsidP="00693F78">
      <w:pPr>
        <w:pStyle w:val="EDSNKop"/>
        <w:outlineLvl w:val="0"/>
      </w:pPr>
      <w:r w:rsidRPr="00F374D4">
        <w:t>TR2021:</w:t>
      </w:r>
      <w:r w:rsidR="00E7539B">
        <w:t xml:space="preserve"> </w:t>
      </w:r>
      <w:r w:rsidRPr="00F374D4">
        <w:t xml:space="preserve">RFC231.1 </w:t>
      </w:r>
      <w:r w:rsidR="00260463">
        <w:t>H</w:t>
      </w:r>
      <w:r w:rsidR="00352458">
        <w:t xml:space="preserve">andmatige acties </w:t>
      </w:r>
      <w:r w:rsidR="00260463">
        <w:t xml:space="preserve">RNB </w:t>
      </w:r>
      <w:r w:rsidR="00352458">
        <w:t>op niet-werkdagen</w:t>
      </w:r>
    </w:p>
    <w:p w14:paraId="1A9410AD" w14:textId="6FBC3D9E" w:rsidR="00693F78" w:rsidRDefault="00693F78" w:rsidP="00693F78">
      <w:pPr>
        <w:tabs>
          <w:tab w:val="right" w:pos="9072"/>
        </w:tabs>
        <w:rPr>
          <w:sz w:val="36"/>
          <w:szCs w:val="36"/>
        </w:rPr>
      </w:pPr>
      <w:proofErr w:type="spellStart"/>
      <w:r w:rsidRPr="0073271A">
        <w:rPr>
          <w:sz w:val="36"/>
          <w:szCs w:val="36"/>
        </w:rPr>
        <w:t>Request</w:t>
      </w:r>
      <w:proofErr w:type="spellEnd"/>
      <w:r w:rsidRPr="0073271A">
        <w:rPr>
          <w:sz w:val="36"/>
          <w:szCs w:val="36"/>
        </w:rPr>
        <w:t xml:space="preserve"> For Change</w:t>
      </w:r>
      <w:r w:rsidR="00F374D4" w:rsidRPr="0073271A">
        <w:rPr>
          <w:sz w:val="36"/>
          <w:szCs w:val="36"/>
        </w:rPr>
        <w:t xml:space="preserve"> versie </w:t>
      </w:r>
      <w:r w:rsidR="00B61D07">
        <w:rPr>
          <w:sz w:val="36"/>
          <w:szCs w:val="36"/>
        </w:rPr>
        <w:t>1.0</w:t>
      </w:r>
      <w:r w:rsidR="00CC30CD">
        <w:rPr>
          <w:sz w:val="36"/>
          <w:szCs w:val="36"/>
        </w:rPr>
        <w:t xml:space="preserve"> </w:t>
      </w:r>
    </w:p>
    <w:p w14:paraId="0C851024" w14:textId="72784AA2" w:rsidR="00CC30CD" w:rsidRPr="0073271A" w:rsidRDefault="00CC30CD" w:rsidP="00693F78">
      <w:pPr>
        <w:tabs>
          <w:tab w:val="right" w:pos="9072"/>
        </w:tabs>
        <w:rPr>
          <w:sz w:val="36"/>
          <w:szCs w:val="36"/>
        </w:rPr>
      </w:pPr>
      <w:r>
        <w:rPr>
          <w:sz w:val="36"/>
          <w:szCs w:val="36"/>
        </w:rPr>
        <w:t xml:space="preserve">Versies voor </w:t>
      </w:r>
      <w:r w:rsidR="00586EB4">
        <w:rPr>
          <w:sz w:val="36"/>
          <w:szCs w:val="36"/>
        </w:rPr>
        <w:t>SSG</w:t>
      </w:r>
    </w:p>
    <w:p w14:paraId="3D507B43" w14:textId="77777777" w:rsidR="00693F78" w:rsidRPr="0073271A" w:rsidRDefault="00693F78" w:rsidP="00693F78">
      <w:pPr>
        <w:tabs>
          <w:tab w:val="right" w:pos="9072"/>
        </w:tabs>
        <w:rPr>
          <w:szCs w:val="18"/>
        </w:rPr>
      </w:pPr>
    </w:p>
    <w:p w14:paraId="53959EF1" w14:textId="78225F2B" w:rsidR="00693F78" w:rsidRPr="0073271A" w:rsidRDefault="00693F78" w:rsidP="00693F78">
      <w:pPr>
        <w:outlineLvl w:val="0"/>
        <w:rPr>
          <w:szCs w:val="18"/>
        </w:rPr>
      </w:pPr>
      <w:r w:rsidRPr="0073271A">
        <w:rPr>
          <w:szCs w:val="18"/>
        </w:rPr>
        <w:t xml:space="preserve">Invulling door indiener: </w:t>
      </w:r>
      <w:r w:rsidR="00F374D4" w:rsidRPr="0073271A">
        <w:rPr>
          <w:szCs w:val="18"/>
        </w:rPr>
        <w:t>ICWE</w:t>
      </w:r>
    </w:p>
    <w:p w14:paraId="2DFF6914" w14:textId="77777777" w:rsidR="00693F78" w:rsidRPr="0073271A" w:rsidRDefault="00693F78" w:rsidP="00693F78">
      <w:pPr>
        <w:rPr>
          <w:szCs w:val="18"/>
        </w:rPr>
      </w:pPr>
    </w:p>
    <w:p w14:paraId="3A6F02D3" w14:textId="77777777" w:rsidR="00693F78" w:rsidRDefault="00693F78" w:rsidP="00693F78">
      <w:pPr>
        <w:outlineLvl w:val="0"/>
        <w:rPr>
          <w:i/>
          <w:szCs w:val="18"/>
        </w:rPr>
      </w:pPr>
      <w:r>
        <w:rPr>
          <w:i/>
          <w:szCs w:val="18"/>
        </w:rPr>
        <w:t>Contact gegevens</w:t>
      </w:r>
    </w:p>
    <w:tbl>
      <w:tblPr>
        <w:tblW w:w="10046" w:type="dxa"/>
        <w:tblInd w:w="-15" w:type="dxa"/>
        <w:tblLayout w:type="fixed"/>
        <w:tblLook w:val="0000" w:firstRow="0" w:lastRow="0" w:firstColumn="0" w:lastColumn="0" w:noHBand="0" w:noVBand="0"/>
      </w:tblPr>
      <w:tblGrid>
        <w:gridCol w:w="2250"/>
        <w:gridCol w:w="2708"/>
        <w:gridCol w:w="1828"/>
        <w:gridCol w:w="3260"/>
      </w:tblGrid>
      <w:tr w:rsidR="00693F78" w14:paraId="77A39FFC"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4FCC3B55" w14:textId="77777777" w:rsidR="00693F78" w:rsidRDefault="00693F78" w:rsidP="001C393F">
            <w:pPr>
              <w:snapToGrid w:val="0"/>
              <w:rPr>
                <w:b/>
                <w:szCs w:val="18"/>
              </w:rPr>
            </w:pPr>
            <w:r>
              <w:rPr>
                <w:b/>
                <w:szCs w:val="18"/>
              </w:rPr>
              <w:t>Referentienummer</w:t>
            </w:r>
          </w:p>
          <w:p w14:paraId="690D0E2F" w14:textId="77777777" w:rsidR="00693F78" w:rsidRDefault="00693F78" w:rsidP="001C393F">
            <w:pPr>
              <w:rPr>
                <w:b/>
                <w:szCs w:val="18"/>
              </w:rPr>
            </w:pPr>
          </w:p>
        </w:tc>
        <w:tc>
          <w:tcPr>
            <w:tcW w:w="7796" w:type="dxa"/>
            <w:gridSpan w:val="3"/>
            <w:tcBorders>
              <w:top w:val="single" w:sz="4" w:space="0" w:color="000000"/>
              <w:left w:val="single" w:sz="4" w:space="0" w:color="000000"/>
              <w:bottom w:val="single" w:sz="4" w:space="0" w:color="000000"/>
              <w:right w:val="single" w:sz="4" w:space="0" w:color="000000"/>
            </w:tcBorders>
          </w:tcPr>
          <w:p w14:paraId="34E606E7" w14:textId="57D82C0B" w:rsidR="00693F78" w:rsidRDefault="0073271A" w:rsidP="001C393F">
            <w:pPr>
              <w:snapToGrid w:val="0"/>
              <w:ind w:right="-675"/>
              <w:rPr>
                <w:szCs w:val="18"/>
              </w:rPr>
            </w:pPr>
            <w:r>
              <w:rPr>
                <w:szCs w:val="18"/>
              </w:rPr>
              <w:t>RFC</w:t>
            </w:r>
            <w:r w:rsidR="00F374D4">
              <w:rPr>
                <w:szCs w:val="18"/>
              </w:rPr>
              <w:t>231.1</w:t>
            </w:r>
            <w:r w:rsidR="00352458">
              <w:rPr>
                <w:szCs w:val="18"/>
              </w:rPr>
              <w:t xml:space="preserve"> </w:t>
            </w:r>
            <w:r w:rsidR="00260463">
              <w:rPr>
                <w:szCs w:val="18"/>
              </w:rPr>
              <w:t>H</w:t>
            </w:r>
            <w:r w:rsidR="00352458">
              <w:rPr>
                <w:szCs w:val="18"/>
              </w:rPr>
              <w:t xml:space="preserve">andmatige acties </w:t>
            </w:r>
            <w:r w:rsidR="00260463">
              <w:rPr>
                <w:szCs w:val="18"/>
              </w:rPr>
              <w:t xml:space="preserve">RNB </w:t>
            </w:r>
            <w:r w:rsidR="00352458">
              <w:rPr>
                <w:szCs w:val="18"/>
              </w:rPr>
              <w:t>op niet-werkdagen</w:t>
            </w:r>
          </w:p>
        </w:tc>
      </w:tr>
      <w:tr w:rsidR="00693F78" w14:paraId="08A8E3AC"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5B3D7F1B" w14:textId="77777777" w:rsidR="00693F78" w:rsidRDefault="00693F78" w:rsidP="001C393F">
            <w:pPr>
              <w:snapToGrid w:val="0"/>
              <w:rPr>
                <w:b/>
                <w:szCs w:val="18"/>
              </w:rPr>
            </w:pPr>
            <w:r>
              <w:rPr>
                <w:b/>
                <w:szCs w:val="18"/>
              </w:rPr>
              <w:t>Naam (werkgroep)</w:t>
            </w:r>
          </w:p>
          <w:p w14:paraId="614212B0" w14:textId="77777777" w:rsidR="00693F78" w:rsidRDefault="00693F78" w:rsidP="001C393F">
            <w:pPr>
              <w:rPr>
                <w:b/>
                <w:szCs w:val="18"/>
              </w:rPr>
            </w:pPr>
          </w:p>
        </w:tc>
        <w:tc>
          <w:tcPr>
            <w:tcW w:w="2708" w:type="dxa"/>
            <w:tcBorders>
              <w:top w:val="single" w:sz="4" w:space="0" w:color="000000"/>
              <w:left w:val="single" w:sz="4" w:space="0" w:color="000000"/>
              <w:bottom w:val="single" w:sz="4" w:space="0" w:color="000000"/>
            </w:tcBorders>
          </w:tcPr>
          <w:p w14:paraId="3ED3C8A6" w14:textId="53D91644" w:rsidR="00693F78" w:rsidRDefault="003E1A5A" w:rsidP="001C393F">
            <w:pPr>
              <w:snapToGrid w:val="0"/>
              <w:rPr>
                <w:szCs w:val="18"/>
              </w:rPr>
            </w:pPr>
            <w:r>
              <w:rPr>
                <w:szCs w:val="18"/>
              </w:rPr>
              <w:t>Peter van der Windt (</w:t>
            </w:r>
            <w:r w:rsidR="00F374D4">
              <w:rPr>
                <w:szCs w:val="18"/>
              </w:rPr>
              <w:t>ICWE</w:t>
            </w:r>
            <w:r>
              <w:rPr>
                <w:szCs w:val="18"/>
              </w:rPr>
              <w:t>)</w:t>
            </w:r>
          </w:p>
        </w:tc>
        <w:tc>
          <w:tcPr>
            <w:tcW w:w="1828" w:type="dxa"/>
            <w:tcBorders>
              <w:top w:val="single" w:sz="4" w:space="0" w:color="000000"/>
              <w:left w:val="single" w:sz="4" w:space="0" w:color="000000"/>
              <w:bottom w:val="single" w:sz="4" w:space="0" w:color="000000"/>
            </w:tcBorders>
            <w:shd w:val="clear" w:color="auto" w:fill="B8CCE4"/>
          </w:tcPr>
          <w:p w14:paraId="5DC5528F" w14:textId="77777777" w:rsidR="00693F78" w:rsidRDefault="00693F78" w:rsidP="001C393F">
            <w:pPr>
              <w:snapToGrid w:val="0"/>
              <w:rPr>
                <w:b/>
                <w:szCs w:val="18"/>
              </w:rPr>
            </w:pPr>
            <w:r>
              <w:rPr>
                <w:b/>
                <w:szCs w:val="18"/>
              </w:rPr>
              <w:t>Telefoon</w:t>
            </w:r>
          </w:p>
        </w:tc>
        <w:tc>
          <w:tcPr>
            <w:tcW w:w="3260" w:type="dxa"/>
            <w:tcBorders>
              <w:top w:val="single" w:sz="4" w:space="0" w:color="000000"/>
              <w:left w:val="single" w:sz="4" w:space="0" w:color="000000"/>
              <w:bottom w:val="single" w:sz="4" w:space="0" w:color="000000"/>
              <w:right w:val="single" w:sz="4" w:space="0" w:color="000000"/>
            </w:tcBorders>
          </w:tcPr>
          <w:p w14:paraId="75FD1203" w14:textId="0C1245B9" w:rsidR="00693F78" w:rsidRDefault="00DC6E56" w:rsidP="001C393F">
            <w:pPr>
              <w:snapToGrid w:val="0"/>
              <w:rPr>
                <w:szCs w:val="18"/>
              </w:rPr>
            </w:pPr>
            <w:r w:rsidRPr="00DC6E56">
              <w:rPr>
                <w:szCs w:val="18"/>
              </w:rPr>
              <w:t>088-8963058</w:t>
            </w:r>
          </w:p>
        </w:tc>
      </w:tr>
      <w:tr w:rsidR="00693F78" w14:paraId="08C542A8"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5232E439" w14:textId="77777777" w:rsidR="00693F78" w:rsidRDefault="00693F78" w:rsidP="001C393F">
            <w:pPr>
              <w:snapToGrid w:val="0"/>
              <w:rPr>
                <w:b/>
                <w:szCs w:val="18"/>
              </w:rPr>
            </w:pPr>
            <w:r>
              <w:rPr>
                <w:b/>
                <w:szCs w:val="18"/>
              </w:rPr>
              <w:t xml:space="preserve">E-mail </w:t>
            </w:r>
          </w:p>
          <w:p w14:paraId="056A3507" w14:textId="77777777" w:rsidR="00693F78" w:rsidRDefault="00693F78" w:rsidP="001C393F">
            <w:pPr>
              <w:jc w:val="center"/>
              <w:rPr>
                <w:b/>
                <w:szCs w:val="18"/>
              </w:rPr>
            </w:pPr>
            <w:r>
              <w:rPr>
                <w:b/>
                <w:szCs w:val="18"/>
              </w:rPr>
              <w:t xml:space="preserve"> </w:t>
            </w:r>
          </w:p>
        </w:tc>
        <w:tc>
          <w:tcPr>
            <w:tcW w:w="2708" w:type="dxa"/>
            <w:tcBorders>
              <w:top w:val="single" w:sz="4" w:space="0" w:color="000000"/>
              <w:left w:val="single" w:sz="4" w:space="0" w:color="000000"/>
              <w:bottom w:val="single" w:sz="4" w:space="0" w:color="000000"/>
            </w:tcBorders>
          </w:tcPr>
          <w:p w14:paraId="56810A9C" w14:textId="247BE182" w:rsidR="00693F78" w:rsidRDefault="00537342" w:rsidP="001C393F">
            <w:pPr>
              <w:snapToGrid w:val="0"/>
              <w:rPr>
                <w:szCs w:val="18"/>
              </w:rPr>
            </w:pPr>
            <w:r>
              <w:rPr>
                <w:szCs w:val="18"/>
              </w:rPr>
              <w:t>Peter.vanderwindt@stedin.net</w:t>
            </w:r>
          </w:p>
        </w:tc>
        <w:tc>
          <w:tcPr>
            <w:tcW w:w="1828" w:type="dxa"/>
            <w:tcBorders>
              <w:top w:val="single" w:sz="4" w:space="0" w:color="000000"/>
              <w:left w:val="single" w:sz="4" w:space="0" w:color="000000"/>
              <w:bottom w:val="single" w:sz="4" w:space="0" w:color="000000"/>
            </w:tcBorders>
            <w:shd w:val="clear" w:color="auto" w:fill="B8CCE4"/>
          </w:tcPr>
          <w:p w14:paraId="2F80DDF0" w14:textId="77777777" w:rsidR="00693F78" w:rsidRDefault="00693F78" w:rsidP="001C393F">
            <w:pPr>
              <w:snapToGrid w:val="0"/>
              <w:rPr>
                <w:b/>
                <w:szCs w:val="18"/>
              </w:rPr>
            </w:pPr>
            <w:r>
              <w:rPr>
                <w:b/>
                <w:szCs w:val="18"/>
              </w:rPr>
              <w:t>Datum</w:t>
            </w:r>
          </w:p>
        </w:tc>
        <w:tc>
          <w:tcPr>
            <w:tcW w:w="3260" w:type="dxa"/>
            <w:tcBorders>
              <w:top w:val="single" w:sz="4" w:space="0" w:color="000000"/>
              <w:left w:val="single" w:sz="4" w:space="0" w:color="000000"/>
              <w:bottom w:val="single" w:sz="4" w:space="0" w:color="000000"/>
              <w:right w:val="single" w:sz="4" w:space="0" w:color="000000"/>
            </w:tcBorders>
          </w:tcPr>
          <w:p w14:paraId="7DCEFCCD" w14:textId="7A2D7E02" w:rsidR="00693F78" w:rsidRDefault="00A81C28" w:rsidP="001C393F">
            <w:pPr>
              <w:snapToGrid w:val="0"/>
              <w:rPr>
                <w:szCs w:val="18"/>
              </w:rPr>
            </w:pPr>
            <w:r>
              <w:rPr>
                <w:szCs w:val="18"/>
              </w:rPr>
              <w:t>8</w:t>
            </w:r>
            <w:r w:rsidR="00F374D4">
              <w:rPr>
                <w:szCs w:val="18"/>
              </w:rPr>
              <w:t>-</w:t>
            </w:r>
            <w:r w:rsidR="008F3456">
              <w:rPr>
                <w:szCs w:val="18"/>
              </w:rPr>
              <w:t>2</w:t>
            </w:r>
            <w:r w:rsidR="00F374D4">
              <w:rPr>
                <w:szCs w:val="18"/>
              </w:rPr>
              <w:t>-2021</w:t>
            </w:r>
          </w:p>
        </w:tc>
      </w:tr>
    </w:tbl>
    <w:p w14:paraId="129AD604" w14:textId="77777777" w:rsidR="00693F78" w:rsidRDefault="00693F78" w:rsidP="00693F78"/>
    <w:p w14:paraId="591106A8" w14:textId="77777777" w:rsidR="00693F78" w:rsidRDefault="00693F78" w:rsidP="00693F78">
      <w:pPr>
        <w:rPr>
          <w:szCs w:val="18"/>
        </w:rPr>
      </w:pPr>
    </w:p>
    <w:p w14:paraId="7D394580" w14:textId="77777777" w:rsidR="00693F78" w:rsidRDefault="00693F78" w:rsidP="00693F78">
      <w:pPr>
        <w:outlineLvl w:val="0"/>
        <w:rPr>
          <w:i/>
          <w:szCs w:val="18"/>
        </w:rPr>
      </w:pPr>
      <w:r>
        <w:rPr>
          <w:i/>
          <w:szCs w:val="18"/>
        </w:rPr>
        <w:t>Details (in te vullen door aanvrager RFC)</w:t>
      </w:r>
    </w:p>
    <w:tbl>
      <w:tblPr>
        <w:tblW w:w="10046" w:type="dxa"/>
        <w:tblInd w:w="-15" w:type="dxa"/>
        <w:tblLayout w:type="fixed"/>
        <w:tblLook w:val="0000" w:firstRow="0" w:lastRow="0" w:firstColumn="0" w:lastColumn="0" w:noHBand="0" w:noVBand="0"/>
      </w:tblPr>
      <w:tblGrid>
        <w:gridCol w:w="2250"/>
        <w:gridCol w:w="7796"/>
      </w:tblGrid>
      <w:tr w:rsidR="00693F78" w14:paraId="1328F5AD" w14:textId="77777777" w:rsidTr="001C393F">
        <w:trPr>
          <w:trHeight w:val="219"/>
        </w:trPr>
        <w:tc>
          <w:tcPr>
            <w:tcW w:w="2250" w:type="dxa"/>
            <w:tcBorders>
              <w:top w:val="single" w:sz="4" w:space="0" w:color="000000"/>
              <w:left w:val="single" w:sz="4" w:space="0" w:color="000000"/>
              <w:bottom w:val="single" w:sz="4" w:space="0" w:color="000000"/>
            </w:tcBorders>
            <w:shd w:val="clear" w:color="auto" w:fill="auto"/>
          </w:tcPr>
          <w:p w14:paraId="192C43FA" w14:textId="77777777" w:rsidR="00693F78" w:rsidRDefault="00693F78" w:rsidP="001C393F">
            <w:pPr>
              <w:snapToGrid w:val="0"/>
              <w:rPr>
                <w:b/>
                <w:szCs w:val="18"/>
              </w:rPr>
            </w:pPr>
            <w:r>
              <w:rPr>
                <w:b/>
                <w:szCs w:val="18"/>
              </w:rPr>
              <w:t>Onderwerp</w:t>
            </w:r>
          </w:p>
          <w:p w14:paraId="523886B1"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5D9408F8" w14:textId="21222C32" w:rsidR="00693F78" w:rsidRDefault="00E121EC" w:rsidP="001C393F">
            <w:pPr>
              <w:snapToGrid w:val="0"/>
              <w:rPr>
                <w:szCs w:val="18"/>
              </w:rPr>
            </w:pPr>
            <w:r>
              <w:rPr>
                <w:szCs w:val="18"/>
              </w:rPr>
              <w:t xml:space="preserve">Handmatige acties </w:t>
            </w:r>
            <w:r w:rsidR="00260463">
              <w:rPr>
                <w:szCs w:val="18"/>
              </w:rPr>
              <w:t xml:space="preserve">RNB </w:t>
            </w:r>
            <w:r>
              <w:rPr>
                <w:szCs w:val="18"/>
              </w:rPr>
              <w:t>op niet-werkdagen</w:t>
            </w:r>
          </w:p>
        </w:tc>
      </w:tr>
      <w:tr w:rsidR="00693F78" w14:paraId="69901916"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2565B0B0" w14:textId="77777777" w:rsidR="00693F78" w:rsidRDefault="00693F78" w:rsidP="001C393F">
            <w:pPr>
              <w:snapToGrid w:val="0"/>
              <w:rPr>
                <w:b/>
                <w:szCs w:val="18"/>
              </w:rPr>
            </w:pPr>
            <w:r>
              <w:rPr>
                <w:b/>
                <w:szCs w:val="18"/>
              </w:rPr>
              <w:t>Type</w:t>
            </w:r>
          </w:p>
          <w:p w14:paraId="49380450"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050A49A2" w14:textId="049E6C68" w:rsidR="00693F78" w:rsidRDefault="00693F78" w:rsidP="001C393F">
            <w:pPr>
              <w:snapToGrid w:val="0"/>
              <w:rPr>
                <w:szCs w:val="18"/>
              </w:rPr>
            </w:pPr>
            <w:r>
              <w:rPr>
                <w:szCs w:val="18"/>
              </w:rPr>
              <w:t>[</w:t>
            </w:r>
            <w:r w:rsidR="00F612EE">
              <w:rPr>
                <w:szCs w:val="18"/>
              </w:rPr>
              <w:t>x</w:t>
            </w:r>
            <w:r>
              <w:rPr>
                <w:szCs w:val="18"/>
              </w:rPr>
              <w:t>] Processen</w:t>
            </w:r>
          </w:p>
          <w:p w14:paraId="76B773C9" w14:textId="77777777" w:rsidR="00693F78" w:rsidRDefault="00693F78" w:rsidP="001C393F">
            <w:pPr>
              <w:rPr>
                <w:szCs w:val="18"/>
              </w:rPr>
            </w:pPr>
            <w:r>
              <w:rPr>
                <w:szCs w:val="18"/>
              </w:rPr>
              <w:t>[  ] Functioneel + Technisch (bouw)</w:t>
            </w:r>
          </w:p>
          <w:p w14:paraId="76E1DF1A" w14:textId="77777777" w:rsidR="00693F78" w:rsidRDefault="00693F78" w:rsidP="001C393F">
            <w:pPr>
              <w:rPr>
                <w:szCs w:val="18"/>
              </w:rPr>
            </w:pPr>
            <w:r>
              <w:rPr>
                <w:szCs w:val="18"/>
              </w:rPr>
              <w:t>[  ] Architectuur</w:t>
            </w:r>
          </w:p>
          <w:p w14:paraId="5238D6AA" w14:textId="77777777" w:rsidR="00693F78" w:rsidRDefault="00693F78" w:rsidP="001C393F">
            <w:pPr>
              <w:rPr>
                <w:szCs w:val="18"/>
              </w:rPr>
            </w:pPr>
            <w:r>
              <w:rPr>
                <w:szCs w:val="18"/>
              </w:rPr>
              <w:t>[  ] Procedure</w:t>
            </w:r>
          </w:p>
        </w:tc>
      </w:tr>
      <w:tr w:rsidR="00693F78" w14:paraId="6AA76FDD"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581F5F52" w14:textId="77777777" w:rsidR="00693F78" w:rsidRDefault="00693F78" w:rsidP="001C393F">
            <w:pPr>
              <w:snapToGrid w:val="0"/>
              <w:rPr>
                <w:b/>
                <w:szCs w:val="18"/>
              </w:rPr>
            </w:pPr>
            <w:r>
              <w:rPr>
                <w:b/>
                <w:szCs w:val="18"/>
              </w:rPr>
              <w:t xml:space="preserve">Betrekking op IC </w:t>
            </w:r>
            <w:proofErr w:type="spellStart"/>
            <w:r>
              <w:rPr>
                <w:b/>
                <w:szCs w:val="18"/>
              </w:rPr>
              <w:t>nr</w:t>
            </w:r>
            <w:proofErr w:type="spellEnd"/>
          </w:p>
        </w:tc>
        <w:tc>
          <w:tcPr>
            <w:tcW w:w="7796" w:type="dxa"/>
            <w:tcBorders>
              <w:top w:val="single" w:sz="4" w:space="0" w:color="000000"/>
              <w:left w:val="single" w:sz="4" w:space="0" w:color="000000"/>
              <w:bottom w:val="single" w:sz="4" w:space="0" w:color="000000"/>
              <w:right w:val="single" w:sz="4" w:space="0" w:color="000000"/>
            </w:tcBorders>
          </w:tcPr>
          <w:p w14:paraId="4698B012" w14:textId="6BEB1366" w:rsidR="00693F78" w:rsidRDefault="00693F78" w:rsidP="001C393F">
            <w:pPr>
              <w:snapToGrid w:val="0"/>
              <w:rPr>
                <w:szCs w:val="18"/>
              </w:rPr>
            </w:pPr>
          </w:p>
        </w:tc>
      </w:tr>
      <w:tr w:rsidR="00693F78" w14:paraId="09FC914E"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47B5C82" w14:textId="77777777" w:rsidR="00693F78" w:rsidRDefault="00693F78" w:rsidP="001C393F">
            <w:pPr>
              <w:snapToGrid w:val="0"/>
              <w:rPr>
                <w:b/>
                <w:szCs w:val="18"/>
              </w:rPr>
            </w:pPr>
            <w:r>
              <w:rPr>
                <w:b/>
                <w:szCs w:val="18"/>
              </w:rPr>
              <w:t>Blocking issue sector bij niet invoeren?</w:t>
            </w:r>
          </w:p>
        </w:tc>
        <w:tc>
          <w:tcPr>
            <w:tcW w:w="7796" w:type="dxa"/>
            <w:tcBorders>
              <w:top w:val="single" w:sz="4" w:space="0" w:color="000000"/>
              <w:left w:val="single" w:sz="4" w:space="0" w:color="000000"/>
              <w:bottom w:val="single" w:sz="4" w:space="0" w:color="000000"/>
              <w:right w:val="single" w:sz="4" w:space="0" w:color="000000"/>
            </w:tcBorders>
          </w:tcPr>
          <w:p w14:paraId="7B98BE4A" w14:textId="77777777" w:rsidR="00693F78" w:rsidRDefault="00693F78" w:rsidP="001C393F">
            <w:pPr>
              <w:snapToGrid w:val="0"/>
              <w:rPr>
                <w:szCs w:val="18"/>
              </w:rPr>
            </w:pPr>
            <w:r>
              <w:rPr>
                <w:szCs w:val="18"/>
              </w:rPr>
              <w:t>[  ] Ja</w:t>
            </w:r>
          </w:p>
          <w:p w14:paraId="2DC91FA2" w14:textId="2B84BC3B" w:rsidR="00693F78" w:rsidRDefault="00693F78" w:rsidP="001C393F">
            <w:pPr>
              <w:rPr>
                <w:szCs w:val="18"/>
              </w:rPr>
            </w:pPr>
            <w:r>
              <w:rPr>
                <w:szCs w:val="18"/>
              </w:rPr>
              <w:t>[</w:t>
            </w:r>
            <w:r w:rsidR="00E7539B">
              <w:rPr>
                <w:szCs w:val="18"/>
              </w:rPr>
              <w:t>x</w:t>
            </w:r>
            <w:r>
              <w:rPr>
                <w:szCs w:val="18"/>
              </w:rPr>
              <w:t>] Nee</w:t>
            </w:r>
          </w:p>
          <w:p w14:paraId="17CF6258" w14:textId="77777777" w:rsidR="00693F78" w:rsidRDefault="00693F78" w:rsidP="001C393F">
            <w:pPr>
              <w:snapToGrid w:val="0"/>
              <w:rPr>
                <w:szCs w:val="18"/>
              </w:rPr>
            </w:pPr>
          </w:p>
        </w:tc>
      </w:tr>
      <w:tr w:rsidR="00693F78" w14:paraId="51AE878D"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0EA1D269" w14:textId="7AB3228C" w:rsidR="00693F78" w:rsidRDefault="00693F78" w:rsidP="007A6BFC">
            <w:pPr>
              <w:snapToGrid w:val="0"/>
              <w:rPr>
                <w:b/>
                <w:szCs w:val="18"/>
              </w:rPr>
            </w:pPr>
            <w:r>
              <w:rPr>
                <w:b/>
                <w:szCs w:val="18"/>
              </w:rPr>
              <w:t>Referentie/</w:t>
            </w:r>
            <w:r>
              <w:rPr>
                <w:b/>
                <w:szCs w:val="18"/>
              </w:rPr>
              <w:br/>
              <w:t>Wijzigingsverzoek-nummer</w:t>
            </w:r>
          </w:p>
        </w:tc>
        <w:tc>
          <w:tcPr>
            <w:tcW w:w="7796" w:type="dxa"/>
            <w:tcBorders>
              <w:top w:val="single" w:sz="4" w:space="0" w:color="000000"/>
              <w:left w:val="single" w:sz="4" w:space="0" w:color="000000"/>
              <w:bottom w:val="single" w:sz="4" w:space="0" w:color="000000"/>
              <w:right w:val="single" w:sz="4" w:space="0" w:color="000000"/>
            </w:tcBorders>
          </w:tcPr>
          <w:p w14:paraId="7111C48F" w14:textId="77777777" w:rsidR="00693F78" w:rsidRDefault="00693F78" w:rsidP="001C393F">
            <w:pPr>
              <w:snapToGrid w:val="0"/>
              <w:rPr>
                <w:szCs w:val="18"/>
              </w:rPr>
            </w:pPr>
          </w:p>
        </w:tc>
      </w:tr>
    </w:tbl>
    <w:p w14:paraId="2F9311C0" w14:textId="77777777" w:rsidR="00693F78" w:rsidRDefault="00693F78" w:rsidP="00693F78"/>
    <w:p w14:paraId="381CD14F" w14:textId="77777777" w:rsidR="00693F78" w:rsidRDefault="00693F78" w:rsidP="00693F78"/>
    <w:tbl>
      <w:tblPr>
        <w:tblW w:w="10046" w:type="dxa"/>
        <w:tblInd w:w="-15" w:type="dxa"/>
        <w:tblLayout w:type="fixed"/>
        <w:tblLook w:val="0000" w:firstRow="0" w:lastRow="0" w:firstColumn="0" w:lastColumn="0" w:noHBand="0" w:noVBand="0"/>
      </w:tblPr>
      <w:tblGrid>
        <w:gridCol w:w="2250"/>
        <w:gridCol w:w="7796"/>
      </w:tblGrid>
      <w:tr w:rsidR="00693F78" w14:paraId="2E1D1739"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4496A661" w14:textId="77777777" w:rsidR="00693F78" w:rsidRDefault="00693F78" w:rsidP="001C393F">
            <w:pPr>
              <w:snapToGrid w:val="0"/>
              <w:rPr>
                <w:b/>
                <w:szCs w:val="18"/>
              </w:rPr>
            </w:pPr>
            <w:r>
              <w:rPr>
                <w:b/>
                <w:szCs w:val="18"/>
              </w:rPr>
              <w:t>Naam change</w:t>
            </w:r>
          </w:p>
          <w:p w14:paraId="6279B98B"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72CFEF52" w14:textId="3D32C29A" w:rsidR="00693F78" w:rsidRPr="00FE3A92" w:rsidRDefault="00352458" w:rsidP="001C393F">
            <w:pPr>
              <w:snapToGrid w:val="0"/>
            </w:pPr>
            <w:r>
              <w:t>RFC</w:t>
            </w:r>
            <w:r w:rsidR="00E7539B">
              <w:t xml:space="preserve">231.1 </w:t>
            </w:r>
            <w:r>
              <w:t xml:space="preserve">Handmatige acties </w:t>
            </w:r>
            <w:r w:rsidR="001C1758">
              <w:t xml:space="preserve">RNB </w:t>
            </w:r>
            <w:r>
              <w:t>op niet-werkdagen</w:t>
            </w:r>
          </w:p>
        </w:tc>
      </w:tr>
      <w:tr w:rsidR="00693F78" w14:paraId="73BB0521"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2D10B80E" w14:textId="77777777" w:rsidR="00693F78" w:rsidRDefault="00693F78" w:rsidP="001C393F">
            <w:pPr>
              <w:snapToGrid w:val="0"/>
              <w:rPr>
                <w:b/>
                <w:szCs w:val="18"/>
              </w:rPr>
            </w:pPr>
            <w:r>
              <w:rPr>
                <w:b/>
                <w:szCs w:val="18"/>
              </w:rPr>
              <w:t>Reden change</w:t>
            </w:r>
          </w:p>
          <w:p w14:paraId="7571BC76"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502F4B1F" w14:textId="77777777" w:rsidR="00D820E5" w:rsidRPr="00E71D30" w:rsidRDefault="00D820E5" w:rsidP="00D820E5">
            <w:pPr>
              <w:rPr>
                <w:rFonts w:asciiTheme="minorHAnsi" w:hAnsiTheme="minorHAnsi" w:cstheme="minorHAnsi"/>
                <w:b/>
                <w:bCs/>
                <w:szCs w:val="22"/>
              </w:rPr>
            </w:pPr>
            <w:r>
              <w:rPr>
                <w:rFonts w:asciiTheme="minorHAnsi" w:hAnsiTheme="minorHAnsi" w:cstheme="minorHAnsi"/>
                <w:b/>
                <w:bCs/>
                <w:szCs w:val="22"/>
              </w:rPr>
              <w:t>Inleiding</w:t>
            </w:r>
          </w:p>
          <w:p w14:paraId="553D152D" w14:textId="52437BC9" w:rsidR="00E7539B" w:rsidRPr="00E7539B" w:rsidRDefault="00E7539B" w:rsidP="00E7539B">
            <w:pPr>
              <w:snapToGrid w:val="0"/>
              <w:rPr>
                <w:szCs w:val="18"/>
              </w:rPr>
            </w:pPr>
            <w:r w:rsidRPr="00E7539B">
              <w:rPr>
                <w:szCs w:val="18"/>
              </w:rPr>
              <w:t>Op 22</w:t>
            </w:r>
            <w:r w:rsidR="004B35DB">
              <w:rPr>
                <w:szCs w:val="18"/>
              </w:rPr>
              <w:t xml:space="preserve"> </w:t>
            </w:r>
            <w:r w:rsidRPr="00E7539B">
              <w:rPr>
                <w:szCs w:val="18"/>
              </w:rPr>
              <w:t xml:space="preserve">mei 2019 is issue IC231 (Dagelijks versturen meetwaarden) </w:t>
            </w:r>
            <w:r w:rsidR="00CA4E0D">
              <w:rPr>
                <w:szCs w:val="18"/>
              </w:rPr>
              <w:t xml:space="preserve">vastgesteld </w:t>
            </w:r>
            <w:r w:rsidRPr="00E7539B">
              <w:rPr>
                <w:szCs w:val="18"/>
              </w:rPr>
              <w:t>door de ALV NEDU. Dit issue wordt ingevoerd bij de invoering van Allocatie 2.0 (Themarelease 2021).</w:t>
            </w:r>
          </w:p>
          <w:p w14:paraId="2362318C" w14:textId="4DA00F3A" w:rsidR="00E7539B" w:rsidRDefault="00E7539B" w:rsidP="00E7539B">
            <w:pPr>
              <w:snapToGrid w:val="0"/>
              <w:rPr>
                <w:szCs w:val="18"/>
              </w:rPr>
            </w:pPr>
          </w:p>
          <w:p w14:paraId="74CBB2A9" w14:textId="0F1F29D8" w:rsidR="00E7539B" w:rsidRPr="00E90B94" w:rsidRDefault="00D820E5" w:rsidP="00E90B94">
            <w:pPr>
              <w:rPr>
                <w:rFonts w:asciiTheme="minorHAnsi" w:hAnsiTheme="minorHAnsi" w:cstheme="minorHAnsi"/>
                <w:b/>
                <w:bCs/>
                <w:szCs w:val="22"/>
              </w:rPr>
            </w:pPr>
            <w:r w:rsidRPr="00781BA4">
              <w:rPr>
                <w:b/>
                <w:bCs/>
              </w:rPr>
              <w:t>Gekozen oplossing</w:t>
            </w:r>
            <w:r w:rsidR="00EE2E35">
              <w:rPr>
                <w:b/>
                <w:bCs/>
              </w:rPr>
              <w:t xml:space="preserve"> IC231</w:t>
            </w:r>
          </w:p>
          <w:p w14:paraId="4EC8934D" w14:textId="2CC466A5" w:rsidR="00EE6780" w:rsidRDefault="00EE6780" w:rsidP="00E7539B">
            <w:pPr>
              <w:snapToGrid w:val="0"/>
              <w:rPr>
                <w:szCs w:val="18"/>
              </w:rPr>
            </w:pPr>
            <w:r>
              <w:rPr>
                <w:szCs w:val="18"/>
              </w:rPr>
              <w:t xml:space="preserve">De meetverantwoordelijke levert t.b.v. de allocatie op alle kalenderdagen voor </w:t>
            </w:r>
            <w:r>
              <w:rPr>
                <w:szCs w:val="18"/>
              </w:rPr>
              <w:lastRenderedPageBreak/>
              <w:t>10.00 uur de meetgegevens m.b.t. het voorgaande etmaal aan bij de netbeheerder. IC231 schrijft: “</w:t>
            </w:r>
            <w:r w:rsidRPr="008F3456">
              <w:rPr>
                <w:i/>
                <w:iCs/>
                <w:szCs w:val="18"/>
              </w:rPr>
              <w:t>De gecollecteerde meetgegevens worden door de meetverantwoordelijke gevalideerd. De meetverantwoordelijke verstrekt de meetgegevens op niet-werkdagen zoals deze dat nu (medio 2019) ook zou doen op werkdagen. Dit is een volledig geautomatiseerd proces bij de meetverantwoordelijke en er komen geen verplichtingen uit voort dat er handmatige acties op niet werkdagen door de meetverantwoordelijke uitgevoerd moeten worden.”</w:t>
            </w:r>
          </w:p>
          <w:p w14:paraId="02B545D6" w14:textId="6AAC1BE9" w:rsidR="00EE6780" w:rsidRPr="00EE6780" w:rsidRDefault="00EE6780" w:rsidP="00EE6780">
            <w:pPr>
              <w:snapToGrid w:val="0"/>
              <w:rPr>
                <w:szCs w:val="18"/>
              </w:rPr>
            </w:pPr>
            <w:r>
              <w:rPr>
                <w:szCs w:val="18"/>
              </w:rPr>
              <w:t>IC231 beschrijft verder dat de regionale netbeheerder ook op niet-werkdagen een allocatie uitvoert en de resultaten naar TenneT en de programmaverantwoordelijken stuurt.  Hierbij is de keuze gevallen op Optie 2C “</w:t>
            </w:r>
          </w:p>
          <w:p w14:paraId="05A29E90" w14:textId="2D379911" w:rsidR="00EE6780" w:rsidRDefault="00EE6780" w:rsidP="00EE6780">
            <w:pPr>
              <w:snapToGrid w:val="0"/>
              <w:rPr>
                <w:szCs w:val="18"/>
              </w:rPr>
            </w:pPr>
            <w:r w:rsidRPr="008F3456">
              <w:rPr>
                <w:i/>
                <w:iCs/>
                <w:szCs w:val="18"/>
              </w:rPr>
              <w:t>Netbeheerder stuurt na een volledige plausibiliteitscheck gegevens naar programmaverantwoordelijken en TenneT</w:t>
            </w:r>
            <w:r>
              <w:rPr>
                <w:szCs w:val="18"/>
              </w:rPr>
              <w:t>”.</w:t>
            </w:r>
          </w:p>
          <w:p w14:paraId="48F7F7DE" w14:textId="09152CBB" w:rsidR="00EE6780" w:rsidRDefault="00EE6780" w:rsidP="00EE6780">
            <w:pPr>
              <w:snapToGrid w:val="0"/>
              <w:rPr>
                <w:szCs w:val="18"/>
              </w:rPr>
            </w:pPr>
            <w:r>
              <w:rPr>
                <w:szCs w:val="18"/>
              </w:rPr>
              <w:t>I.t.t. de processen bij de meetverantwoordelijk beschrijft IC231 vervolgens niet dat er geen verplichtingen bij de regionale netbeheerder gelden m.b.t. het uitvoeren van handmatige acties</w:t>
            </w:r>
            <w:r w:rsidR="00FF13DA">
              <w:rPr>
                <w:szCs w:val="18"/>
              </w:rPr>
              <w:t xml:space="preserve"> n.a.v. de plausibiliteitscheck</w:t>
            </w:r>
            <w:r>
              <w:rPr>
                <w:szCs w:val="18"/>
              </w:rPr>
              <w:t>.</w:t>
            </w:r>
          </w:p>
          <w:p w14:paraId="563D7A0D" w14:textId="0CAA5F5C" w:rsidR="009A52AF" w:rsidRDefault="009D3306" w:rsidP="00E7539B">
            <w:pPr>
              <w:snapToGrid w:val="0"/>
              <w:rPr>
                <w:szCs w:val="18"/>
              </w:rPr>
            </w:pPr>
            <w:r>
              <w:rPr>
                <w:szCs w:val="18"/>
              </w:rPr>
              <w:t xml:space="preserve"> </w:t>
            </w:r>
          </w:p>
          <w:p w14:paraId="0E572212" w14:textId="727C314B" w:rsidR="00E90B94" w:rsidRDefault="00E90B94" w:rsidP="00E7539B">
            <w:pPr>
              <w:snapToGrid w:val="0"/>
              <w:rPr>
                <w:szCs w:val="18"/>
              </w:rPr>
            </w:pPr>
          </w:p>
          <w:p w14:paraId="217BEC41" w14:textId="2FB1EC1D" w:rsidR="002C36B8" w:rsidRPr="00F74741" w:rsidRDefault="002C36B8" w:rsidP="00E7539B">
            <w:pPr>
              <w:snapToGrid w:val="0"/>
              <w:rPr>
                <w:b/>
                <w:bCs/>
                <w:szCs w:val="18"/>
              </w:rPr>
            </w:pPr>
            <w:r w:rsidRPr="00F74741">
              <w:rPr>
                <w:b/>
                <w:bCs/>
                <w:szCs w:val="18"/>
              </w:rPr>
              <w:t>Project KMG</w:t>
            </w:r>
          </w:p>
          <w:p w14:paraId="339702D5" w14:textId="7DECE2E9" w:rsidR="00E90B94" w:rsidRDefault="00E90B94" w:rsidP="00E90B94">
            <w:pPr>
              <w:snapToGrid w:val="0"/>
              <w:rPr>
                <w:szCs w:val="18"/>
              </w:rPr>
            </w:pPr>
            <w:r w:rsidRPr="00E7539B">
              <w:rPr>
                <w:szCs w:val="18"/>
              </w:rPr>
              <w:t xml:space="preserve">Vanuit Project KMG (Kwaliteit Meetdata Grootverbruik) is bekeken of </w:t>
            </w:r>
            <w:r w:rsidR="002C36B8">
              <w:rPr>
                <w:szCs w:val="18"/>
              </w:rPr>
              <w:t>het</w:t>
            </w:r>
            <w:r w:rsidRPr="00E7539B">
              <w:rPr>
                <w:szCs w:val="18"/>
              </w:rPr>
              <w:t xml:space="preserve"> in het kader van een </w:t>
            </w:r>
            <w:proofErr w:type="spellStart"/>
            <w:r w:rsidRPr="00E7539B">
              <w:rPr>
                <w:szCs w:val="18"/>
              </w:rPr>
              <w:t>quick</w:t>
            </w:r>
            <w:proofErr w:type="spellEnd"/>
            <w:r w:rsidR="006769CC">
              <w:rPr>
                <w:szCs w:val="18"/>
              </w:rPr>
              <w:t xml:space="preserve"> </w:t>
            </w:r>
            <w:r w:rsidRPr="00E7539B">
              <w:rPr>
                <w:szCs w:val="18"/>
              </w:rPr>
              <w:t>win,</w:t>
            </w:r>
            <w:r>
              <w:rPr>
                <w:szCs w:val="18"/>
              </w:rPr>
              <w:t xml:space="preserve"> </w:t>
            </w:r>
            <w:r w:rsidRPr="00E7539B">
              <w:rPr>
                <w:szCs w:val="18"/>
              </w:rPr>
              <w:t xml:space="preserve">tot de mogelijkheden behoort om vooruitlopend  op de invoering van </w:t>
            </w:r>
            <w:r w:rsidR="009A52AF">
              <w:rPr>
                <w:szCs w:val="18"/>
              </w:rPr>
              <w:t>IC231</w:t>
            </w:r>
            <w:r w:rsidRPr="00E7539B">
              <w:rPr>
                <w:szCs w:val="18"/>
              </w:rPr>
              <w:t>, op vrijwillige basis allocatieberichten te versturen op</w:t>
            </w:r>
          </w:p>
          <w:p w14:paraId="2E3EA043" w14:textId="2C3F09B1" w:rsidR="00E90B94" w:rsidRDefault="00E90B94" w:rsidP="00E7539B">
            <w:pPr>
              <w:snapToGrid w:val="0"/>
              <w:rPr>
                <w:szCs w:val="18"/>
              </w:rPr>
            </w:pPr>
            <w:r w:rsidRPr="00E7539B">
              <w:rPr>
                <w:szCs w:val="18"/>
              </w:rPr>
              <w:t xml:space="preserve">niet-werkdagen (lees weekend- en feestdagen) en </w:t>
            </w:r>
            <w:r w:rsidR="00515B4F">
              <w:rPr>
                <w:szCs w:val="18"/>
              </w:rPr>
              <w:t xml:space="preserve">de </w:t>
            </w:r>
            <w:r w:rsidRPr="00E7539B">
              <w:rPr>
                <w:szCs w:val="18"/>
              </w:rPr>
              <w:t>daaraan gelijkgestelde dagen</w:t>
            </w:r>
            <w:r w:rsidR="00E63173">
              <w:rPr>
                <w:szCs w:val="18"/>
              </w:rPr>
              <w:t xml:space="preserve"> conform de werkwijze uit IC231</w:t>
            </w:r>
            <w:r w:rsidRPr="00E7539B">
              <w:rPr>
                <w:szCs w:val="18"/>
              </w:rPr>
              <w:t>.</w:t>
            </w:r>
          </w:p>
          <w:p w14:paraId="626B3B46" w14:textId="50DDBD92" w:rsidR="00E7539B" w:rsidRDefault="00E7539B" w:rsidP="00E7539B">
            <w:pPr>
              <w:snapToGrid w:val="0"/>
              <w:rPr>
                <w:szCs w:val="18"/>
              </w:rPr>
            </w:pPr>
          </w:p>
          <w:p w14:paraId="65BE5D82" w14:textId="1C2BDE07" w:rsidR="005D69CB" w:rsidRPr="005D69CB" w:rsidRDefault="005D69CB" w:rsidP="005D69CB">
            <w:pPr>
              <w:rPr>
                <w:b/>
                <w:bCs/>
              </w:rPr>
            </w:pPr>
            <w:r>
              <w:rPr>
                <w:b/>
                <w:bCs/>
              </w:rPr>
              <w:t>Probleemstelling</w:t>
            </w:r>
          </w:p>
          <w:p w14:paraId="5B56C6F3" w14:textId="51C391C5" w:rsidR="00FF13DA" w:rsidRDefault="00FF13DA" w:rsidP="00E7539B">
            <w:r>
              <w:t>De regionale netbeheerders willen graag meewerken aan een snellere implementatie van IC231, maar willen niet verplicht worden om t.b.v. de uitvoering van IC231 handmatige acties op niet-werkdagen uit te voeren. Een dergelijke verplichting is ook nooit beoogd door de werkgroep.</w:t>
            </w:r>
          </w:p>
          <w:p w14:paraId="2757F0BB" w14:textId="262AFF27" w:rsidR="009D2C78" w:rsidRPr="00E7539B" w:rsidRDefault="009D2C78">
            <w:pPr>
              <w:rPr>
                <w:szCs w:val="22"/>
              </w:rPr>
            </w:pPr>
          </w:p>
        </w:tc>
      </w:tr>
      <w:tr w:rsidR="00693F78" w:rsidRPr="007151B2" w14:paraId="3104BDAD"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68C0C2F7" w14:textId="77777777" w:rsidR="00693F78" w:rsidRDefault="00693F78" w:rsidP="001C393F">
            <w:pPr>
              <w:snapToGrid w:val="0"/>
              <w:rPr>
                <w:b/>
                <w:szCs w:val="18"/>
              </w:rPr>
            </w:pPr>
            <w:r>
              <w:rPr>
                <w:b/>
                <w:szCs w:val="18"/>
              </w:rPr>
              <w:lastRenderedPageBreak/>
              <w:t>Voorgestelde oplossing</w:t>
            </w:r>
          </w:p>
        </w:tc>
        <w:tc>
          <w:tcPr>
            <w:tcW w:w="7796" w:type="dxa"/>
            <w:tcBorders>
              <w:top w:val="single" w:sz="4" w:space="0" w:color="000000"/>
              <w:left w:val="single" w:sz="4" w:space="0" w:color="000000"/>
              <w:bottom w:val="single" w:sz="4" w:space="0" w:color="000000"/>
              <w:right w:val="single" w:sz="4" w:space="0" w:color="000000"/>
            </w:tcBorders>
          </w:tcPr>
          <w:p w14:paraId="1E92CC17" w14:textId="77777777" w:rsidR="005D69CB" w:rsidRPr="00781BA4" w:rsidRDefault="005D69CB" w:rsidP="005D69CB">
            <w:pPr>
              <w:rPr>
                <w:b/>
                <w:bCs/>
                <w:snapToGrid/>
              </w:rPr>
            </w:pPr>
            <w:r w:rsidRPr="00781BA4">
              <w:rPr>
                <w:b/>
                <w:bCs/>
              </w:rPr>
              <w:t>Gevraagd besluit</w:t>
            </w:r>
          </w:p>
          <w:p w14:paraId="61B3E3EC" w14:textId="678CF815" w:rsidR="006F655A" w:rsidRDefault="00580486" w:rsidP="00E7539B">
            <w:pPr>
              <w:rPr>
                <w:szCs w:val="22"/>
              </w:rPr>
            </w:pPr>
            <w:r>
              <w:t xml:space="preserve">Bij </w:t>
            </w:r>
            <w:r w:rsidR="00933614">
              <w:t>de</w:t>
            </w:r>
            <w:r w:rsidR="00886AEB">
              <w:t xml:space="preserve"> uitvoering van het proces conform </w:t>
            </w:r>
            <w:r w:rsidR="00933614">
              <w:t xml:space="preserve">IC231 </w:t>
            </w:r>
            <w:r w:rsidR="00E12759">
              <w:t xml:space="preserve">gelden </w:t>
            </w:r>
            <w:r w:rsidR="00E7539B">
              <w:t xml:space="preserve">voor de </w:t>
            </w:r>
            <w:r w:rsidR="00E12759">
              <w:t xml:space="preserve">regionale </w:t>
            </w:r>
            <w:r w:rsidR="00E7539B">
              <w:t>netbeheerders dezelfde beperking</w:t>
            </w:r>
            <w:r w:rsidR="00E12759">
              <w:t>en al</w:t>
            </w:r>
            <w:r w:rsidR="00E7539B">
              <w:t xml:space="preserve">s voor de meetverantwoordelijken met betrekking tot </w:t>
            </w:r>
            <w:r w:rsidR="00E7539B">
              <w:rPr>
                <w:szCs w:val="22"/>
              </w:rPr>
              <w:t>handmatige acties op niet</w:t>
            </w:r>
            <w:r w:rsidR="007768CB">
              <w:rPr>
                <w:szCs w:val="22"/>
              </w:rPr>
              <w:t>-</w:t>
            </w:r>
            <w:r w:rsidR="00E7539B">
              <w:rPr>
                <w:szCs w:val="22"/>
              </w:rPr>
              <w:t xml:space="preserve">werkdagen. </w:t>
            </w:r>
          </w:p>
          <w:p w14:paraId="19E1CA46" w14:textId="6CE078A3" w:rsidR="007151B2" w:rsidRDefault="007768CB" w:rsidP="00E7539B">
            <w:pPr>
              <w:rPr>
                <w:szCs w:val="22"/>
              </w:rPr>
            </w:pPr>
            <w:r>
              <w:rPr>
                <w:szCs w:val="22"/>
              </w:rPr>
              <w:t>Ofwel dat er</w:t>
            </w:r>
            <w:r w:rsidR="006F655A">
              <w:rPr>
                <w:szCs w:val="22"/>
              </w:rPr>
              <w:t>, net als bij de meetverantwoordelijken,</w:t>
            </w:r>
            <w:r>
              <w:rPr>
                <w:szCs w:val="22"/>
              </w:rPr>
              <w:t xml:space="preserve"> geen verplichting voor de </w:t>
            </w:r>
            <w:r w:rsidR="008510B4">
              <w:rPr>
                <w:szCs w:val="22"/>
              </w:rPr>
              <w:t xml:space="preserve">regionale </w:t>
            </w:r>
            <w:r>
              <w:rPr>
                <w:szCs w:val="22"/>
              </w:rPr>
              <w:t>netbeheerders geldt om op niet-werkdagen handmatige act</w:t>
            </w:r>
            <w:r w:rsidR="002406E6">
              <w:rPr>
                <w:szCs w:val="22"/>
              </w:rPr>
              <w:t>ies uit te voeren.</w:t>
            </w:r>
          </w:p>
          <w:p w14:paraId="7A81021E" w14:textId="1F02F17A" w:rsidR="002A1D73" w:rsidRDefault="007C11EC" w:rsidP="00E7539B">
            <w:pPr>
              <w:rPr>
                <w:szCs w:val="22"/>
              </w:rPr>
            </w:pPr>
            <w:r>
              <w:rPr>
                <w:szCs w:val="22"/>
              </w:rPr>
              <w:t xml:space="preserve">Alle </w:t>
            </w:r>
            <w:r w:rsidR="002A1D73">
              <w:rPr>
                <w:szCs w:val="22"/>
              </w:rPr>
              <w:t>regionale netbeheerders kunnen vervolgens</w:t>
            </w:r>
            <w:r>
              <w:rPr>
                <w:szCs w:val="22"/>
              </w:rPr>
              <w:t xml:space="preserve"> op de eerste niet-werkdag na vaststelling in de ALV NEDU</w:t>
            </w:r>
            <w:r w:rsidR="002A1D73">
              <w:rPr>
                <w:szCs w:val="22"/>
              </w:rPr>
              <w:t xml:space="preserve"> met de uitvoering van het proces</w:t>
            </w:r>
            <w:r w:rsidR="00FF13DA">
              <w:rPr>
                <w:szCs w:val="22"/>
              </w:rPr>
              <w:t xml:space="preserve"> conform IC231</w:t>
            </w:r>
            <w:r w:rsidR="00586EB4">
              <w:rPr>
                <w:szCs w:val="22"/>
              </w:rPr>
              <w:t xml:space="preserve"> starten</w:t>
            </w:r>
            <w:r w:rsidR="002A1D73">
              <w:rPr>
                <w:szCs w:val="22"/>
              </w:rPr>
              <w:t>.</w:t>
            </w:r>
            <w:r w:rsidR="00586EB4">
              <w:rPr>
                <w:szCs w:val="22"/>
              </w:rPr>
              <w:t xml:space="preserve"> De </w:t>
            </w:r>
            <w:r>
              <w:rPr>
                <w:szCs w:val="22"/>
              </w:rPr>
              <w:t>programmaverantwoordelijken zullen vooraf via een email geïnformeerd over de start van uitvoering van dit proces</w:t>
            </w:r>
            <w:r w:rsidR="00586EB4">
              <w:rPr>
                <w:szCs w:val="22"/>
              </w:rPr>
              <w:t xml:space="preserve">. </w:t>
            </w:r>
          </w:p>
          <w:p w14:paraId="460460DC" w14:textId="61050D72" w:rsidR="008510B4" w:rsidRPr="00E7539B" w:rsidRDefault="008510B4" w:rsidP="00E7539B">
            <w:pPr>
              <w:rPr>
                <w:b/>
                <w:noProof/>
              </w:rPr>
            </w:pPr>
          </w:p>
        </w:tc>
      </w:tr>
      <w:tr w:rsidR="00693F78" w:rsidRPr="00E90B94" w14:paraId="0874A792"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1DED62F4" w14:textId="77777777" w:rsidR="00693F78" w:rsidRDefault="00693F78" w:rsidP="001C393F">
            <w:pPr>
              <w:snapToGrid w:val="0"/>
              <w:rPr>
                <w:b/>
                <w:szCs w:val="18"/>
              </w:rPr>
            </w:pPr>
            <w:r>
              <w:rPr>
                <w:b/>
                <w:szCs w:val="18"/>
              </w:rPr>
              <w:t xml:space="preserve">Impact op welk document </w:t>
            </w:r>
          </w:p>
          <w:p w14:paraId="36F9DA98" w14:textId="77777777" w:rsidR="00693F78" w:rsidRDefault="00693F78" w:rsidP="001C393F">
            <w:pPr>
              <w:snapToGrid w:val="0"/>
              <w:rPr>
                <w:b/>
                <w:szCs w:val="18"/>
              </w:rPr>
            </w:pPr>
            <w:r w:rsidRPr="00375D42">
              <w:rPr>
                <w:b/>
                <w:sz w:val="14"/>
                <w:szCs w:val="18"/>
              </w:rPr>
              <w:t>(MPM/DPM, SB, BRD, …)</w:t>
            </w:r>
          </w:p>
        </w:tc>
        <w:tc>
          <w:tcPr>
            <w:tcW w:w="7796" w:type="dxa"/>
            <w:tcBorders>
              <w:top w:val="single" w:sz="4" w:space="0" w:color="000000"/>
              <w:left w:val="single" w:sz="4" w:space="0" w:color="000000"/>
              <w:bottom w:val="single" w:sz="4" w:space="0" w:color="000000"/>
              <w:right w:val="single" w:sz="4" w:space="0" w:color="000000"/>
            </w:tcBorders>
          </w:tcPr>
          <w:p w14:paraId="2A43DCA6" w14:textId="66CE4BE9" w:rsidR="00693F78" w:rsidRPr="00E90B94" w:rsidRDefault="00E90B94" w:rsidP="001C393F">
            <w:pPr>
              <w:snapToGrid w:val="0"/>
              <w:rPr>
                <w:szCs w:val="18"/>
              </w:rPr>
            </w:pPr>
            <w:r w:rsidRPr="00E90B94">
              <w:rPr>
                <w:szCs w:val="18"/>
              </w:rPr>
              <w:t xml:space="preserve">N.v.t. </w:t>
            </w:r>
          </w:p>
        </w:tc>
      </w:tr>
      <w:tr w:rsidR="00693F78" w14:paraId="4378D1FE"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7E4D48A7" w14:textId="77777777" w:rsidR="00693F78" w:rsidRDefault="00693F78" w:rsidP="001C393F">
            <w:pPr>
              <w:snapToGrid w:val="0"/>
              <w:rPr>
                <w:b/>
                <w:szCs w:val="18"/>
              </w:rPr>
            </w:pPr>
            <w:r>
              <w:rPr>
                <w:b/>
                <w:szCs w:val="18"/>
              </w:rPr>
              <w:lastRenderedPageBreak/>
              <w:t>Paragraaf/</w:t>
            </w:r>
          </w:p>
          <w:p w14:paraId="75E92CD8" w14:textId="77777777" w:rsidR="00693F78" w:rsidRDefault="00693F78" w:rsidP="001C393F">
            <w:pPr>
              <w:snapToGrid w:val="0"/>
              <w:rPr>
                <w:b/>
                <w:szCs w:val="18"/>
              </w:rPr>
            </w:pPr>
            <w:r>
              <w:rPr>
                <w:b/>
                <w:szCs w:val="18"/>
              </w:rPr>
              <w:t>pagina</w:t>
            </w:r>
          </w:p>
        </w:tc>
        <w:tc>
          <w:tcPr>
            <w:tcW w:w="7796" w:type="dxa"/>
            <w:tcBorders>
              <w:top w:val="single" w:sz="4" w:space="0" w:color="000000"/>
              <w:left w:val="single" w:sz="4" w:space="0" w:color="000000"/>
              <w:bottom w:val="single" w:sz="4" w:space="0" w:color="000000"/>
              <w:right w:val="single" w:sz="4" w:space="0" w:color="000000"/>
            </w:tcBorders>
          </w:tcPr>
          <w:p w14:paraId="0D6A562E" w14:textId="77777777" w:rsidR="00693F78" w:rsidRPr="00FE3A92" w:rsidRDefault="00693F78" w:rsidP="001C393F">
            <w:pPr>
              <w:snapToGrid w:val="0"/>
              <w:rPr>
                <w:szCs w:val="18"/>
              </w:rPr>
            </w:pPr>
          </w:p>
        </w:tc>
      </w:tr>
      <w:tr w:rsidR="00693F78" w14:paraId="1FBD5F2F"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0D1CC85B" w14:textId="77777777" w:rsidR="00693F78" w:rsidRDefault="00693F78" w:rsidP="001C393F">
            <w:pPr>
              <w:snapToGrid w:val="0"/>
              <w:rPr>
                <w:b/>
                <w:szCs w:val="18"/>
              </w:rPr>
            </w:pPr>
            <w:r>
              <w:rPr>
                <w:b/>
                <w:szCs w:val="18"/>
              </w:rPr>
              <w:t>Huidige tekst</w:t>
            </w:r>
          </w:p>
        </w:tc>
        <w:tc>
          <w:tcPr>
            <w:tcW w:w="7796" w:type="dxa"/>
            <w:tcBorders>
              <w:top w:val="single" w:sz="4" w:space="0" w:color="000000"/>
              <w:left w:val="single" w:sz="4" w:space="0" w:color="000000"/>
              <w:bottom w:val="single" w:sz="4" w:space="0" w:color="000000"/>
              <w:right w:val="single" w:sz="4" w:space="0" w:color="000000"/>
            </w:tcBorders>
          </w:tcPr>
          <w:p w14:paraId="243EFEB0" w14:textId="1A6BD985" w:rsidR="00693F78" w:rsidRPr="00FD1F33" w:rsidRDefault="00693F78" w:rsidP="001C393F">
            <w:pPr>
              <w:tabs>
                <w:tab w:val="left" w:pos="2380"/>
              </w:tabs>
            </w:pPr>
          </w:p>
        </w:tc>
      </w:tr>
      <w:tr w:rsidR="00693F78" w14:paraId="0B0CEA49"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3EF95F39" w14:textId="77777777" w:rsidR="00693F78" w:rsidRDefault="00693F78" w:rsidP="001C393F">
            <w:pPr>
              <w:snapToGrid w:val="0"/>
              <w:rPr>
                <w:b/>
                <w:szCs w:val="18"/>
              </w:rPr>
            </w:pPr>
            <w:r>
              <w:rPr>
                <w:b/>
                <w:szCs w:val="18"/>
              </w:rPr>
              <w:t>Gewenste tekst</w:t>
            </w:r>
          </w:p>
        </w:tc>
        <w:tc>
          <w:tcPr>
            <w:tcW w:w="7796" w:type="dxa"/>
            <w:tcBorders>
              <w:top w:val="single" w:sz="4" w:space="0" w:color="000000"/>
              <w:left w:val="single" w:sz="4" w:space="0" w:color="000000"/>
              <w:bottom w:val="single" w:sz="4" w:space="0" w:color="000000"/>
              <w:right w:val="single" w:sz="4" w:space="0" w:color="000000"/>
            </w:tcBorders>
          </w:tcPr>
          <w:p w14:paraId="7FC6DCAE" w14:textId="368483D5" w:rsidR="00693F78" w:rsidRPr="00FD1F33" w:rsidRDefault="00693F78" w:rsidP="001C393F">
            <w:pPr>
              <w:tabs>
                <w:tab w:val="left" w:pos="2380"/>
              </w:tabs>
            </w:pPr>
          </w:p>
        </w:tc>
      </w:tr>
      <w:tr w:rsidR="00693F78" w14:paraId="29138C62"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0984BBBA" w14:textId="77777777" w:rsidR="00693F78" w:rsidRDefault="00693F78" w:rsidP="001C393F">
            <w:pPr>
              <w:snapToGrid w:val="0"/>
              <w:rPr>
                <w:b/>
                <w:szCs w:val="18"/>
              </w:rPr>
            </w:pPr>
            <w:r>
              <w:rPr>
                <w:b/>
                <w:szCs w:val="18"/>
              </w:rPr>
              <w:t>Impact bij niet doorvoeren</w:t>
            </w:r>
          </w:p>
          <w:p w14:paraId="442293CE"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7D8D1961" w14:textId="6AEA655A" w:rsidR="00693F78" w:rsidRPr="00A91AD2" w:rsidRDefault="007652C3" w:rsidP="001C393F">
            <w:pPr>
              <w:tabs>
                <w:tab w:val="left" w:pos="2380"/>
              </w:tabs>
            </w:pPr>
            <w:r>
              <w:t xml:space="preserve">De regionale netbeheerders wachten tot de go-live van TR2021 met </w:t>
            </w:r>
            <w:r w:rsidR="00CB7B80">
              <w:t>de</w:t>
            </w:r>
            <w:r>
              <w:t xml:space="preserve"> uitvoering</w:t>
            </w:r>
            <w:r w:rsidR="00CB7B80">
              <w:t xml:space="preserve"> van het proces conform IC231.</w:t>
            </w:r>
          </w:p>
        </w:tc>
      </w:tr>
      <w:tr w:rsidR="00693F78" w14:paraId="75EBC02B"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hemeFill="accent1" w:themeFillTint="66"/>
          </w:tcPr>
          <w:p w14:paraId="6DFD660A" w14:textId="77777777" w:rsidR="00693F78" w:rsidRDefault="00693F78" w:rsidP="001C393F">
            <w:pPr>
              <w:snapToGrid w:val="0"/>
              <w:rPr>
                <w:b/>
                <w:szCs w:val="18"/>
              </w:rPr>
            </w:pPr>
            <w:r>
              <w:rPr>
                <w:b/>
                <w:szCs w:val="18"/>
              </w:rPr>
              <w:t>Gewenste oplosdatum</w:t>
            </w:r>
          </w:p>
          <w:p w14:paraId="2D4070B1" w14:textId="77777777" w:rsidR="00693F78" w:rsidRDefault="00693F78" w:rsidP="001C393F">
            <w:pPr>
              <w:rPr>
                <w:b/>
                <w:szCs w:val="18"/>
              </w:rPr>
            </w:pPr>
          </w:p>
        </w:tc>
        <w:tc>
          <w:tcPr>
            <w:tcW w:w="7796" w:type="dxa"/>
            <w:tcBorders>
              <w:top w:val="single" w:sz="4" w:space="0" w:color="000000"/>
              <w:left w:val="single" w:sz="4" w:space="0" w:color="000000"/>
              <w:bottom w:val="single" w:sz="4" w:space="0" w:color="000000"/>
              <w:right w:val="single" w:sz="4" w:space="0" w:color="000000"/>
            </w:tcBorders>
          </w:tcPr>
          <w:p w14:paraId="1C2FEEE0" w14:textId="5509F062" w:rsidR="00693F78" w:rsidRPr="00AB6C2B" w:rsidRDefault="00BA4FD2" w:rsidP="001C393F">
            <w:pPr>
              <w:snapToGrid w:val="0"/>
              <w:rPr>
                <w:szCs w:val="18"/>
              </w:rPr>
            </w:pPr>
            <w:r>
              <w:rPr>
                <w:szCs w:val="18"/>
              </w:rPr>
              <w:t xml:space="preserve">In verband met de beoogde </w:t>
            </w:r>
            <w:proofErr w:type="spellStart"/>
            <w:r>
              <w:rPr>
                <w:szCs w:val="18"/>
              </w:rPr>
              <w:t>quick</w:t>
            </w:r>
            <w:proofErr w:type="spellEnd"/>
            <w:r>
              <w:rPr>
                <w:szCs w:val="18"/>
              </w:rPr>
              <w:t>-win</w:t>
            </w:r>
            <w:r w:rsidR="00FC288F">
              <w:rPr>
                <w:szCs w:val="18"/>
              </w:rPr>
              <w:t xml:space="preserve"> vanuit KMG</w:t>
            </w:r>
            <w:r>
              <w:rPr>
                <w:szCs w:val="18"/>
              </w:rPr>
              <w:t>, zo spoedig mogelijk</w:t>
            </w:r>
            <w:r w:rsidR="00E90B94">
              <w:rPr>
                <w:szCs w:val="18"/>
              </w:rPr>
              <w:t>.</w:t>
            </w:r>
          </w:p>
        </w:tc>
      </w:tr>
    </w:tbl>
    <w:p w14:paraId="703825AF" w14:textId="77777777" w:rsidR="00693F78" w:rsidRDefault="00693F78" w:rsidP="00693F78">
      <w:pPr>
        <w:rPr>
          <w:szCs w:val="18"/>
        </w:rPr>
      </w:pPr>
    </w:p>
    <w:p w14:paraId="350A925A" w14:textId="77777777" w:rsidR="00693F78" w:rsidRPr="00E90701" w:rsidRDefault="00693F78" w:rsidP="00693F78">
      <w:pPr>
        <w:rPr>
          <w:i/>
          <w:szCs w:val="18"/>
        </w:rPr>
      </w:pPr>
    </w:p>
    <w:p w14:paraId="719D5033" w14:textId="77777777" w:rsidR="00693F78" w:rsidRPr="00E90701" w:rsidRDefault="00693F78" w:rsidP="00693F78">
      <w:pPr>
        <w:rPr>
          <w:i/>
          <w:szCs w:val="18"/>
        </w:rPr>
      </w:pPr>
      <w:r w:rsidRPr="00E90701">
        <w:rPr>
          <w:i/>
          <w:szCs w:val="18"/>
        </w:rPr>
        <w:t>Beoordeling RFC op de 3 change criteria (In te vullen door secretaris SSR-NEDU)</w:t>
      </w:r>
    </w:p>
    <w:tbl>
      <w:tblPr>
        <w:tblW w:w="10046" w:type="dxa"/>
        <w:tblInd w:w="-15" w:type="dxa"/>
        <w:tblLayout w:type="fixed"/>
        <w:tblLook w:val="0000" w:firstRow="0" w:lastRow="0" w:firstColumn="0" w:lastColumn="0" w:noHBand="0" w:noVBand="0"/>
      </w:tblPr>
      <w:tblGrid>
        <w:gridCol w:w="2250"/>
        <w:gridCol w:w="7796"/>
      </w:tblGrid>
      <w:tr w:rsidR="00693F78" w14:paraId="2F99DA13"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B1A95A3" w14:textId="77777777" w:rsidR="00693F78" w:rsidRDefault="00693F78" w:rsidP="001C393F">
            <w:pPr>
              <w:rPr>
                <w:b/>
                <w:szCs w:val="18"/>
              </w:rPr>
            </w:pPr>
            <w:r>
              <w:rPr>
                <w:b/>
                <w:szCs w:val="18"/>
              </w:rPr>
              <w:t>B</w:t>
            </w:r>
            <w:r w:rsidRPr="009E5828">
              <w:rPr>
                <w:b/>
                <w:szCs w:val="18"/>
              </w:rPr>
              <w:t>locking issue voor de sector</w:t>
            </w:r>
            <w:r>
              <w:rPr>
                <w:b/>
                <w:szCs w:val="18"/>
              </w:rPr>
              <w:t xml:space="preserve"> als niet doorvoeren?</w:t>
            </w:r>
          </w:p>
        </w:tc>
        <w:tc>
          <w:tcPr>
            <w:tcW w:w="7796" w:type="dxa"/>
            <w:tcBorders>
              <w:top w:val="single" w:sz="4" w:space="0" w:color="000000"/>
              <w:left w:val="single" w:sz="4" w:space="0" w:color="000000"/>
              <w:bottom w:val="single" w:sz="4" w:space="0" w:color="000000"/>
              <w:right w:val="single" w:sz="4" w:space="0" w:color="000000"/>
            </w:tcBorders>
          </w:tcPr>
          <w:p w14:paraId="134FB9CB" w14:textId="77777777" w:rsidR="00693F78" w:rsidRDefault="00BA4FD2" w:rsidP="001C393F">
            <w:pPr>
              <w:snapToGrid w:val="0"/>
              <w:rPr>
                <w:szCs w:val="18"/>
              </w:rPr>
            </w:pPr>
            <w:r>
              <w:rPr>
                <w:szCs w:val="18"/>
              </w:rPr>
              <w:t>Nee</w:t>
            </w:r>
          </w:p>
          <w:p w14:paraId="6F07E389" w14:textId="77777777" w:rsidR="00E90B94" w:rsidRDefault="00E90B94" w:rsidP="001C393F">
            <w:pPr>
              <w:snapToGrid w:val="0"/>
              <w:rPr>
                <w:szCs w:val="18"/>
              </w:rPr>
            </w:pPr>
          </w:p>
          <w:p w14:paraId="4D6625E0" w14:textId="77777777" w:rsidR="00E90B94" w:rsidRDefault="00E90B94" w:rsidP="001C393F">
            <w:pPr>
              <w:snapToGrid w:val="0"/>
              <w:rPr>
                <w:szCs w:val="18"/>
              </w:rPr>
            </w:pPr>
          </w:p>
          <w:p w14:paraId="05EB5148" w14:textId="1CB10053" w:rsidR="00E90B94" w:rsidRDefault="00E90B94" w:rsidP="001C393F">
            <w:pPr>
              <w:snapToGrid w:val="0"/>
              <w:rPr>
                <w:szCs w:val="18"/>
              </w:rPr>
            </w:pPr>
          </w:p>
        </w:tc>
      </w:tr>
      <w:tr w:rsidR="00693F78" w14:paraId="262223F4"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3C4FD71B" w14:textId="5A91CB22" w:rsidR="00693F78" w:rsidRDefault="00693F78" w:rsidP="001C393F">
            <w:pPr>
              <w:rPr>
                <w:b/>
                <w:szCs w:val="18"/>
              </w:rPr>
            </w:pPr>
            <w:r w:rsidRPr="009E5828">
              <w:rPr>
                <w:b/>
                <w:szCs w:val="18"/>
              </w:rPr>
              <w:t>Toets van het blocking issue aan de Acceptatie crite</w:t>
            </w:r>
            <w:r w:rsidR="00BA4FD2">
              <w:rPr>
                <w:b/>
                <w:szCs w:val="18"/>
              </w:rPr>
              <w:t>ria</w:t>
            </w:r>
          </w:p>
        </w:tc>
        <w:tc>
          <w:tcPr>
            <w:tcW w:w="7796" w:type="dxa"/>
            <w:tcBorders>
              <w:top w:val="single" w:sz="4" w:space="0" w:color="000000"/>
              <w:left w:val="single" w:sz="4" w:space="0" w:color="000000"/>
              <w:bottom w:val="single" w:sz="4" w:space="0" w:color="000000"/>
              <w:right w:val="single" w:sz="4" w:space="0" w:color="000000"/>
            </w:tcBorders>
          </w:tcPr>
          <w:p w14:paraId="72BA42FA" w14:textId="77777777" w:rsidR="00693F78" w:rsidRDefault="00BA4FD2" w:rsidP="001C393F">
            <w:pPr>
              <w:snapToGrid w:val="0"/>
              <w:rPr>
                <w:szCs w:val="18"/>
              </w:rPr>
            </w:pPr>
            <w:r>
              <w:rPr>
                <w:szCs w:val="18"/>
              </w:rPr>
              <w:t>N.v.t.</w:t>
            </w:r>
          </w:p>
          <w:p w14:paraId="4B980C72" w14:textId="77777777" w:rsidR="007A6BFC" w:rsidRDefault="007A6BFC" w:rsidP="001C393F">
            <w:pPr>
              <w:snapToGrid w:val="0"/>
              <w:rPr>
                <w:szCs w:val="18"/>
              </w:rPr>
            </w:pPr>
          </w:p>
          <w:p w14:paraId="765A4686" w14:textId="77777777" w:rsidR="007A6BFC" w:rsidRDefault="007A6BFC" w:rsidP="001C393F">
            <w:pPr>
              <w:snapToGrid w:val="0"/>
              <w:rPr>
                <w:szCs w:val="18"/>
              </w:rPr>
            </w:pPr>
          </w:p>
          <w:p w14:paraId="5DFBF63B" w14:textId="23224FC0" w:rsidR="007A6BFC" w:rsidRDefault="007A6BFC" w:rsidP="001C393F">
            <w:pPr>
              <w:snapToGrid w:val="0"/>
              <w:rPr>
                <w:szCs w:val="18"/>
              </w:rPr>
            </w:pPr>
          </w:p>
        </w:tc>
      </w:tr>
      <w:tr w:rsidR="00693F78" w14:paraId="1DBEAFEF" w14:textId="77777777" w:rsidTr="001C393F">
        <w:trPr>
          <w:trHeight w:val="219"/>
        </w:trPr>
        <w:tc>
          <w:tcPr>
            <w:tcW w:w="2250" w:type="dxa"/>
            <w:tcBorders>
              <w:top w:val="single" w:sz="4" w:space="0" w:color="000000"/>
              <w:left w:val="single" w:sz="4" w:space="0" w:color="000000"/>
              <w:bottom w:val="single" w:sz="4" w:space="0" w:color="000000"/>
            </w:tcBorders>
            <w:shd w:val="clear" w:color="auto" w:fill="B8CCE4"/>
          </w:tcPr>
          <w:p w14:paraId="06CA1E69" w14:textId="77777777" w:rsidR="00693F78" w:rsidRDefault="00693F78" w:rsidP="001C393F">
            <w:pPr>
              <w:rPr>
                <w:b/>
                <w:szCs w:val="18"/>
              </w:rPr>
            </w:pPr>
            <w:r>
              <w:rPr>
                <w:b/>
                <w:szCs w:val="18"/>
              </w:rPr>
              <w:t xml:space="preserve">Kan RFC </w:t>
            </w:r>
            <w:r w:rsidRPr="009E5828">
              <w:rPr>
                <w:b/>
                <w:szCs w:val="18"/>
              </w:rPr>
              <w:t xml:space="preserve">worden geabsorbeerd </w:t>
            </w:r>
            <w:r>
              <w:rPr>
                <w:b/>
                <w:szCs w:val="18"/>
              </w:rPr>
              <w:t xml:space="preserve">in huidige </w:t>
            </w:r>
            <w:r w:rsidRPr="009E5828">
              <w:rPr>
                <w:b/>
                <w:szCs w:val="18"/>
              </w:rPr>
              <w:t>planning en kosten</w:t>
            </w:r>
            <w:r>
              <w:rPr>
                <w:b/>
                <w:szCs w:val="18"/>
              </w:rPr>
              <w:t>?</w:t>
            </w:r>
          </w:p>
        </w:tc>
        <w:tc>
          <w:tcPr>
            <w:tcW w:w="7796" w:type="dxa"/>
            <w:tcBorders>
              <w:top w:val="single" w:sz="4" w:space="0" w:color="000000"/>
              <w:left w:val="single" w:sz="4" w:space="0" w:color="000000"/>
              <w:bottom w:val="single" w:sz="4" w:space="0" w:color="000000"/>
              <w:right w:val="single" w:sz="4" w:space="0" w:color="000000"/>
            </w:tcBorders>
          </w:tcPr>
          <w:p w14:paraId="12FD62A9" w14:textId="641E663A" w:rsidR="00693F78" w:rsidRDefault="00BA4FD2" w:rsidP="001C393F">
            <w:pPr>
              <w:snapToGrid w:val="0"/>
              <w:rPr>
                <w:szCs w:val="18"/>
              </w:rPr>
            </w:pPr>
            <w:r>
              <w:rPr>
                <w:szCs w:val="18"/>
              </w:rPr>
              <w:t>Ja</w:t>
            </w:r>
            <w:r w:rsidR="00E90B94">
              <w:rPr>
                <w:szCs w:val="18"/>
              </w:rPr>
              <w:t>. Indien akkoord wordt gegeven op deze R</w:t>
            </w:r>
            <w:r w:rsidR="00664687">
              <w:rPr>
                <w:szCs w:val="18"/>
              </w:rPr>
              <w:t>F</w:t>
            </w:r>
            <w:r w:rsidR="00E90B94">
              <w:rPr>
                <w:szCs w:val="18"/>
              </w:rPr>
              <w:t xml:space="preserve">C dan </w:t>
            </w:r>
            <w:r w:rsidR="00E90B94">
              <w:rPr>
                <w:szCs w:val="22"/>
              </w:rPr>
              <w:t xml:space="preserve">kunnen de </w:t>
            </w:r>
            <w:r w:rsidR="00820C43">
              <w:rPr>
                <w:szCs w:val="22"/>
              </w:rPr>
              <w:t xml:space="preserve">regionale </w:t>
            </w:r>
            <w:r w:rsidR="00E90B94">
              <w:rPr>
                <w:szCs w:val="22"/>
              </w:rPr>
              <w:t xml:space="preserve">netbeheerders direct </w:t>
            </w:r>
            <w:r w:rsidR="007A6BFC">
              <w:rPr>
                <w:szCs w:val="22"/>
              </w:rPr>
              <w:t xml:space="preserve">en vooruitlopend op de TR2021, </w:t>
            </w:r>
            <w:r w:rsidR="00E90B94">
              <w:rPr>
                <w:szCs w:val="22"/>
              </w:rPr>
              <w:t>starten met de dagelijkse aanlevering van meetwaarden conform IC231.</w:t>
            </w:r>
          </w:p>
        </w:tc>
      </w:tr>
    </w:tbl>
    <w:p w14:paraId="377022B1" w14:textId="77777777" w:rsidR="00693F78" w:rsidRDefault="00693F78" w:rsidP="00693F78">
      <w:pPr>
        <w:rPr>
          <w:szCs w:val="18"/>
        </w:rPr>
      </w:pPr>
    </w:p>
    <w:p w14:paraId="63EFA2FC" w14:textId="22F6BDD5" w:rsidR="00693F78" w:rsidRDefault="00693F78" w:rsidP="00693F78">
      <w:pPr>
        <w:rPr>
          <w:szCs w:val="18"/>
        </w:rPr>
      </w:pPr>
    </w:p>
    <w:p w14:paraId="3A14AE7D" w14:textId="77777777" w:rsidR="00913A76" w:rsidRDefault="00913A76" w:rsidP="00913A76">
      <w:pPr>
        <w:rPr>
          <w:i/>
          <w:snapToGrid/>
          <w:szCs w:val="18"/>
        </w:rPr>
      </w:pPr>
      <w:r>
        <w:rPr>
          <w:i/>
          <w:szCs w:val="18"/>
        </w:rPr>
        <w:t>Beoordeling gremia A2.0 (In te vullen door secretaris)</w:t>
      </w:r>
    </w:p>
    <w:tbl>
      <w:tblPr>
        <w:tblW w:w="9795" w:type="dxa"/>
        <w:tblInd w:w="-15" w:type="dxa"/>
        <w:tblLayout w:type="fixed"/>
        <w:tblLook w:val="04A0" w:firstRow="1" w:lastRow="0" w:firstColumn="1" w:lastColumn="0" w:noHBand="0" w:noVBand="1"/>
      </w:tblPr>
      <w:tblGrid>
        <w:gridCol w:w="966"/>
        <w:gridCol w:w="1312"/>
        <w:gridCol w:w="851"/>
        <w:gridCol w:w="6666"/>
      </w:tblGrid>
      <w:tr w:rsidR="00913A76" w14:paraId="2C6E7C53" w14:textId="77777777" w:rsidTr="00BF2221">
        <w:trPr>
          <w:trHeight w:val="399"/>
        </w:trPr>
        <w:tc>
          <w:tcPr>
            <w:tcW w:w="966" w:type="dxa"/>
            <w:tcBorders>
              <w:top w:val="single" w:sz="4" w:space="0" w:color="000000"/>
              <w:left w:val="single" w:sz="4" w:space="0" w:color="000000"/>
              <w:bottom w:val="single" w:sz="4" w:space="0" w:color="000000"/>
              <w:right w:val="nil"/>
            </w:tcBorders>
            <w:shd w:val="clear" w:color="auto" w:fill="B8CCE4"/>
          </w:tcPr>
          <w:p w14:paraId="4676D30B" w14:textId="77777777" w:rsidR="00913A76" w:rsidRDefault="00913A76" w:rsidP="00BF2221">
            <w:pPr>
              <w:rPr>
                <w:b/>
                <w:szCs w:val="18"/>
                <w:lang w:eastAsia="en-US"/>
              </w:rPr>
            </w:pPr>
            <w:r>
              <w:rPr>
                <w:b/>
                <w:szCs w:val="18"/>
                <w:lang w:eastAsia="en-US"/>
              </w:rPr>
              <w:t>Versie*</w:t>
            </w:r>
          </w:p>
        </w:tc>
        <w:tc>
          <w:tcPr>
            <w:tcW w:w="1312" w:type="dxa"/>
            <w:tcBorders>
              <w:top w:val="single" w:sz="4" w:space="0" w:color="000000"/>
              <w:left w:val="single" w:sz="4" w:space="0" w:color="000000"/>
              <w:bottom w:val="single" w:sz="4" w:space="0" w:color="000000"/>
              <w:right w:val="nil"/>
            </w:tcBorders>
            <w:shd w:val="clear" w:color="auto" w:fill="B8CCE4"/>
          </w:tcPr>
          <w:p w14:paraId="578B1A79" w14:textId="77777777" w:rsidR="00913A76" w:rsidRDefault="00913A76" w:rsidP="00BF2221">
            <w:pPr>
              <w:rPr>
                <w:b/>
                <w:szCs w:val="18"/>
                <w:lang w:eastAsia="en-US"/>
              </w:rPr>
            </w:pPr>
            <w:r>
              <w:rPr>
                <w:b/>
                <w:szCs w:val="18"/>
                <w:lang w:eastAsia="en-US"/>
              </w:rPr>
              <w:t>Gremium</w:t>
            </w:r>
          </w:p>
        </w:tc>
        <w:tc>
          <w:tcPr>
            <w:tcW w:w="85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E8366C2" w14:textId="77777777" w:rsidR="00913A76" w:rsidRDefault="00913A76" w:rsidP="00BF2221">
            <w:pPr>
              <w:rPr>
                <w:szCs w:val="18"/>
                <w:lang w:eastAsia="en-US"/>
              </w:rPr>
            </w:pPr>
            <w:r>
              <w:rPr>
                <w:szCs w:val="18"/>
                <w:lang w:eastAsia="en-US"/>
              </w:rPr>
              <w:t>Datum</w:t>
            </w:r>
          </w:p>
        </w:tc>
        <w:tc>
          <w:tcPr>
            <w:tcW w:w="666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209C8F0" w14:textId="77777777" w:rsidR="00913A76" w:rsidRDefault="00913A76" w:rsidP="00BF2221">
            <w:pPr>
              <w:rPr>
                <w:szCs w:val="18"/>
                <w:lang w:eastAsia="en-US"/>
              </w:rPr>
            </w:pPr>
            <w:r>
              <w:rPr>
                <w:szCs w:val="18"/>
                <w:lang w:eastAsia="en-US"/>
              </w:rPr>
              <w:t>Oordeel</w:t>
            </w:r>
          </w:p>
        </w:tc>
      </w:tr>
      <w:tr w:rsidR="00913A76" w14:paraId="1BD8A45F" w14:textId="77777777" w:rsidTr="00BF2221">
        <w:trPr>
          <w:trHeight w:val="837"/>
        </w:trPr>
        <w:tc>
          <w:tcPr>
            <w:tcW w:w="966" w:type="dxa"/>
            <w:tcBorders>
              <w:top w:val="single" w:sz="4" w:space="0" w:color="000000"/>
              <w:left w:val="single" w:sz="4" w:space="0" w:color="000000"/>
              <w:bottom w:val="single" w:sz="4" w:space="0" w:color="000000"/>
              <w:right w:val="nil"/>
            </w:tcBorders>
            <w:shd w:val="clear" w:color="auto" w:fill="B8CCE4"/>
            <w:hideMark/>
          </w:tcPr>
          <w:p w14:paraId="25A44D87" w14:textId="77777777" w:rsidR="00913A76" w:rsidRDefault="00913A76" w:rsidP="00BF2221">
            <w:pPr>
              <w:rPr>
                <w:b/>
                <w:szCs w:val="18"/>
                <w:lang w:eastAsia="en-US"/>
              </w:rPr>
            </w:pPr>
            <w:r>
              <w:rPr>
                <w:b/>
                <w:szCs w:val="18"/>
                <w:lang w:eastAsia="en-US"/>
              </w:rPr>
              <w:t>0.2</w:t>
            </w:r>
          </w:p>
        </w:tc>
        <w:tc>
          <w:tcPr>
            <w:tcW w:w="1312" w:type="dxa"/>
            <w:tcBorders>
              <w:top w:val="single" w:sz="4" w:space="0" w:color="000000"/>
              <w:left w:val="single" w:sz="4" w:space="0" w:color="000000"/>
              <w:bottom w:val="single" w:sz="4" w:space="0" w:color="000000"/>
              <w:right w:val="nil"/>
            </w:tcBorders>
            <w:shd w:val="clear" w:color="auto" w:fill="B8CCE4"/>
            <w:hideMark/>
          </w:tcPr>
          <w:p w14:paraId="2B3EF190" w14:textId="77777777" w:rsidR="00913A76" w:rsidRDefault="00913A76" w:rsidP="00BF2221">
            <w:pPr>
              <w:rPr>
                <w:b/>
                <w:szCs w:val="18"/>
                <w:lang w:eastAsia="en-US"/>
              </w:rPr>
            </w:pPr>
            <w:r>
              <w:rPr>
                <w:b/>
                <w:szCs w:val="18"/>
                <w:lang w:eastAsia="en-US"/>
              </w:rPr>
              <w:t>SR NEDU I</w:t>
            </w:r>
          </w:p>
        </w:tc>
        <w:tc>
          <w:tcPr>
            <w:tcW w:w="851" w:type="dxa"/>
            <w:tcBorders>
              <w:top w:val="single" w:sz="4" w:space="0" w:color="000000"/>
              <w:left w:val="single" w:sz="4" w:space="0" w:color="000000"/>
              <w:bottom w:val="single" w:sz="4" w:space="0" w:color="000000"/>
              <w:right w:val="single" w:sz="4" w:space="0" w:color="000000"/>
            </w:tcBorders>
            <w:hideMark/>
          </w:tcPr>
          <w:p w14:paraId="28C5D9A9" w14:textId="0437429F" w:rsidR="00913A76" w:rsidRDefault="00CC30CD" w:rsidP="00BF2221">
            <w:pPr>
              <w:rPr>
                <w:szCs w:val="18"/>
                <w:lang w:eastAsia="en-US"/>
              </w:rPr>
            </w:pPr>
            <w:r>
              <w:rPr>
                <w:szCs w:val="18"/>
                <w:lang w:eastAsia="en-US"/>
              </w:rPr>
              <w:t>12-2</w:t>
            </w:r>
          </w:p>
        </w:tc>
        <w:tc>
          <w:tcPr>
            <w:tcW w:w="6666" w:type="dxa"/>
            <w:tcBorders>
              <w:top w:val="single" w:sz="4" w:space="0" w:color="000000"/>
              <w:left w:val="single" w:sz="4" w:space="0" w:color="000000"/>
              <w:bottom w:val="single" w:sz="4" w:space="0" w:color="000000"/>
              <w:right w:val="single" w:sz="4" w:space="0" w:color="000000"/>
            </w:tcBorders>
          </w:tcPr>
          <w:p w14:paraId="493BF2A6" w14:textId="58164061" w:rsidR="00913A76" w:rsidRDefault="00CC30CD" w:rsidP="00BF2221">
            <w:pPr>
              <w:rPr>
                <w:szCs w:val="18"/>
                <w:lang w:eastAsia="en-US"/>
              </w:rPr>
            </w:pPr>
            <w:r>
              <w:rPr>
                <w:szCs w:val="18"/>
                <w:lang w:eastAsia="en-US"/>
              </w:rPr>
              <w:t xml:space="preserve">Geen bezwaren binnen gekomen. RNB nemen risico dat issue eerder dan </w:t>
            </w:r>
            <w:proofErr w:type="spellStart"/>
            <w:r>
              <w:rPr>
                <w:szCs w:val="18"/>
                <w:lang w:eastAsia="en-US"/>
              </w:rPr>
              <w:t>informatiecodewijziging</w:t>
            </w:r>
            <w:proofErr w:type="spellEnd"/>
            <w:r>
              <w:rPr>
                <w:szCs w:val="18"/>
                <w:lang w:eastAsia="en-US"/>
              </w:rPr>
              <w:t xml:space="preserve"> en netcodewijzing live gebracht wordt. Ook verwerking persoonsgegevens indien GV-aansluiting natuurlijk persoon is.</w:t>
            </w:r>
          </w:p>
        </w:tc>
      </w:tr>
      <w:tr w:rsidR="00913A76" w14:paraId="0CCFDFFB" w14:textId="77777777" w:rsidTr="00BF2221">
        <w:trPr>
          <w:trHeight w:val="695"/>
        </w:trPr>
        <w:tc>
          <w:tcPr>
            <w:tcW w:w="966" w:type="dxa"/>
            <w:tcBorders>
              <w:top w:val="single" w:sz="4" w:space="0" w:color="000000"/>
              <w:left w:val="single" w:sz="4" w:space="0" w:color="000000"/>
              <w:bottom w:val="single" w:sz="4" w:space="0" w:color="000000"/>
              <w:right w:val="nil"/>
            </w:tcBorders>
            <w:shd w:val="clear" w:color="auto" w:fill="B8CCE4"/>
            <w:hideMark/>
          </w:tcPr>
          <w:p w14:paraId="612690B9" w14:textId="77777777" w:rsidR="00913A76" w:rsidRDefault="00913A76" w:rsidP="00BF2221">
            <w:pPr>
              <w:rPr>
                <w:b/>
                <w:szCs w:val="18"/>
                <w:lang w:eastAsia="en-US"/>
              </w:rPr>
            </w:pPr>
            <w:r>
              <w:rPr>
                <w:b/>
                <w:szCs w:val="18"/>
                <w:lang w:eastAsia="en-US"/>
              </w:rPr>
              <w:t>0.4</w:t>
            </w:r>
          </w:p>
        </w:tc>
        <w:tc>
          <w:tcPr>
            <w:tcW w:w="1312" w:type="dxa"/>
            <w:tcBorders>
              <w:top w:val="single" w:sz="4" w:space="0" w:color="000000"/>
              <w:left w:val="single" w:sz="4" w:space="0" w:color="000000"/>
              <w:bottom w:val="single" w:sz="4" w:space="0" w:color="000000"/>
              <w:right w:val="nil"/>
            </w:tcBorders>
            <w:shd w:val="clear" w:color="auto" w:fill="B8CCE4"/>
            <w:hideMark/>
          </w:tcPr>
          <w:p w14:paraId="1F8AFC99" w14:textId="77777777" w:rsidR="00913A76" w:rsidRDefault="00913A76" w:rsidP="00BF2221">
            <w:pPr>
              <w:rPr>
                <w:b/>
                <w:szCs w:val="18"/>
                <w:lang w:eastAsia="en-US"/>
              </w:rPr>
            </w:pPr>
            <w:r>
              <w:rPr>
                <w:b/>
                <w:szCs w:val="18"/>
                <w:lang w:eastAsia="en-US"/>
              </w:rPr>
              <w:t>CA</w:t>
            </w:r>
          </w:p>
        </w:tc>
        <w:tc>
          <w:tcPr>
            <w:tcW w:w="851" w:type="dxa"/>
            <w:tcBorders>
              <w:top w:val="single" w:sz="4" w:space="0" w:color="000000"/>
              <w:left w:val="single" w:sz="4" w:space="0" w:color="000000"/>
              <w:bottom w:val="single" w:sz="4" w:space="0" w:color="000000"/>
              <w:right w:val="single" w:sz="4" w:space="0" w:color="000000"/>
            </w:tcBorders>
          </w:tcPr>
          <w:p w14:paraId="320948EF" w14:textId="646D7464" w:rsidR="00913A76" w:rsidRDefault="00CC30CD" w:rsidP="00BF2221">
            <w:pPr>
              <w:rPr>
                <w:szCs w:val="18"/>
                <w:lang w:eastAsia="en-US"/>
              </w:rPr>
            </w:pPr>
            <w:r>
              <w:rPr>
                <w:szCs w:val="18"/>
                <w:lang w:eastAsia="en-US"/>
              </w:rPr>
              <w:t>18-2</w:t>
            </w:r>
          </w:p>
        </w:tc>
        <w:tc>
          <w:tcPr>
            <w:tcW w:w="6666" w:type="dxa"/>
            <w:tcBorders>
              <w:top w:val="single" w:sz="4" w:space="0" w:color="000000"/>
              <w:left w:val="single" w:sz="4" w:space="0" w:color="000000"/>
              <w:bottom w:val="single" w:sz="4" w:space="0" w:color="000000"/>
              <w:right w:val="single" w:sz="4" w:space="0" w:color="000000"/>
            </w:tcBorders>
          </w:tcPr>
          <w:p w14:paraId="293FBA03" w14:textId="68D3F433" w:rsidR="00913A76" w:rsidRDefault="009B7AEA" w:rsidP="00BF2221">
            <w:pPr>
              <w:rPr>
                <w:szCs w:val="18"/>
                <w:lang w:eastAsia="en-US"/>
              </w:rPr>
            </w:pPr>
            <w:r w:rsidRPr="009B7AEA">
              <w:rPr>
                <w:szCs w:val="18"/>
                <w:lang w:eastAsia="en-US"/>
              </w:rPr>
              <w:t>RFC 231.1 Handmatige acties RNB op niet-werkdagen is goedgekeurd door de CA</w:t>
            </w:r>
            <w:r w:rsidR="00D25F1C">
              <w:rPr>
                <w:szCs w:val="18"/>
                <w:lang w:eastAsia="en-US"/>
              </w:rPr>
              <w:t xml:space="preserve">. </w:t>
            </w:r>
            <w:r w:rsidR="00B07DCB">
              <w:rPr>
                <w:szCs w:val="18"/>
                <w:lang w:eastAsia="en-US"/>
              </w:rPr>
              <w:t>Wel vraag wat er gebeurt nadat programma Allocati</w:t>
            </w:r>
            <w:r w:rsidR="00FA1D52">
              <w:rPr>
                <w:szCs w:val="18"/>
                <w:lang w:eastAsia="en-US"/>
              </w:rPr>
              <w:t>e</w:t>
            </w:r>
            <w:r w:rsidR="00B07DCB">
              <w:rPr>
                <w:szCs w:val="18"/>
                <w:lang w:eastAsia="en-US"/>
              </w:rPr>
              <w:t xml:space="preserve"> 2.0 is afgerond</w:t>
            </w:r>
            <w:r w:rsidR="00572543">
              <w:rPr>
                <w:szCs w:val="18"/>
                <w:lang w:eastAsia="en-US"/>
              </w:rPr>
              <w:t>.</w:t>
            </w:r>
          </w:p>
        </w:tc>
      </w:tr>
      <w:tr w:rsidR="00913A76" w14:paraId="4ADFC808" w14:textId="77777777" w:rsidTr="00BF2221">
        <w:trPr>
          <w:trHeight w:val="695"/>
        </w:trPr>
        <w:tc>
          <w:tcPr>
            <w:tcW w:w="966" w:type="dxa"/>
            <w:tcBorders>
              <w:top w:val="single" w:sz="4" w:space="0" w:color="000000"/>
              <w:left w:val="single" w:sz="4" w:space="0" w:color="000000"/>
              <w:bottom w:val="single" w:sz="4" w:space="0" w:color="000000"/>
              <w:right w:val="nil"/>
            </w:tcBorders>
            <w:shd w:val="clear" w:color="auto" w:fill="B8CCE4"/>
            <w:hideMark/>
          </w:tcPr>
          <w:p w14:paraId="1DD06053" w14:textId="77777777" w:rsidR="00913A76" w:rsidRDefault="00913A76" w:rsidP="00BF2221">
            <w:pPr>
              <w:rPr>
                <w:b/>
                <w:szCs w:val="18"/>
                <w:lang w:eastAsia="en-US"/>
              </w:rPr>
            </w:pPr>
            <w:r>
              <w:rPr>
                <w:b/>
                <w:szCs w:val="18"/>
                <w:lang w:eastAsia="en-US"/>
              </w:rPr>
              <w:t>0.6</w:t>
            </w:r>
          </w:p>
        </w:tc>
        <w:tc>
          <w:tcPr>
            <w:tcW w:w="1312" w:type="dxa"/>
            <w:tcBorders>
              <w:top w:val="single" w:sz="4" w:space="0" w:color="000000"/>
              <w:left w:val="single" w:sz="4" w:space="0" w:color="000000"/>
              <w:bottom w:val="single" w:sz="4" w:space="0" w:color="000000"/>
              <w:right w:val="nil"/>
            </w:tcBorders>
            <w:shd w:val="clear" w:color="auto" w:fill="B8CCE4"/>
            <w:hideMark/>
          </w:tcPr>
          <w:p w14:paraId="5E0C1635" w14:textId="77777777" w:rsidR="00913A76" w:rsidRDefault="00913A76" w:rsidP="00BF2221">
            <w:pPr>
              <w:rPr>
                <w:b/>
                <w:szCs w:val="18"/>
                <w:lang w:eastAsia="en-US"/>
              </w:rPr>
            </w:pPr>
            <w:r>
              <w:rPr>
                <w:b/>
                <w:szCs w:val="18"/>
                <w:lang w:eastAsia="en-US"/>
              </w:rPr>
              <w:t>SR NEDU II</w:t>
            </w:r>
          </w:p>
        </w:tc>
        <w:tc>
          <w:tcPr>
            <w:tcW w:w="851" w:type="dxa"/>
            <w:tcBorders>
              <w:top w:val="single" w:sz="4" w:space="0" w:color="000000"/>
              <w:left w:val="single" w:sz="4" w:space="0" w:color="000000"/>
              <w:bottom w:val="single" w:sz="4" w:space="0" w:color="000000"/>
              <w:right w:val="single" w:sz="4" w:space="0" w:color="000000"/>
            </w:tcBorders>
          </w:tcPr>
          <w:p w14:paraId="10BCE917" w14:textId="5B83E09D" w:rsidR="00913A76" w:rsidRDefault="00CC30CD" w:rsidP="00BF2221">
            <w:pPr>
              <w:rPr>
                <w:szCs w:val="18"/>
                <w:lang w:eastAsia="en-US"/>
              </w:rPr>
            </w:pPr>
            <w:r>
              <w:rPr>
                <w:szCs w:val="18"/>
                <w:lang w:eastAsia="en-US"/>
              </w:rPr>
              <w:t>19-2</w:t>
            </w:r>
          </w:p>
        </w:tc>
        <w:tc>
          <w:tcPr>
            <w:tcW w:w="6666" w:type="dxa"/>
            <w:tcBorders>
              <w:top w:val="single" w:sz="4" w:space="0" w:color="000000"/>
              <w:left w:val="single" w:sz="4" w:space="0" w:color="000000"/>
              <w:bottom w:val="single" w:sz="4" w:space="0" w:color="000000"/>
              <w:right w:val="single" w:sz="4" w:space="0" w:color="000000"/>
            </w:tcBorders>
          </w:tcPr>
          <w:p w14:paraId="3A46D82B" w14:textId="10A4A47F" w:rsidR="00913A76" w:rsidRDefault="00640BAD" w:rsidP="00BF2221">
            <w:pPr>
              <w:rPr>
                <w:szCs w:val="18"/>
                <w:lang w:eastAsia="en-US"/>
              </w:rPr>
            </w:pPr>
            <w:r>
              <w:rPr>
                <w:szCs w:val="18"/>
                <w:lang w:eastAsia="en-US"/>
              </w:rPr>
              <w:t>Akkoord maar met aanpassing tekst Voorgestelde oploss</w:t>
            </w:r>
            <w:r w:rsidR="00047A5E">
              <w:rPr>
                <w:szCs w:val="18"/>
                <w:lang w:eastAsia="en-US"/>
              </w:rPr>
              <w:t>i</w:t>
            </w:r>
            <w:r>
              <w:rPr>
                <w:szCs w:val="18"/>
                <w:lang w:eastAsia="en-US"/>
              </w:rPr>
              <w:t xml:space="preserve">ng. </w:t>
            </w:r>
          </w:p>
        </w:tc>
      </w:tr>
      <w:tr w:rsidR="00913A76" w14:paraId="12A0828B" w14:textId="77777777" w:rsidTr="00BF2221">
        <w:trPr>
          <w:trHeight w:val="695"/>
        </w:trPr>
        <w:tc>
          <w:tcPr>
            <w:tcW w:w="966" w:type="dxa"/>
            <w:tcBorders>
              <w:top w:val="single" w:sz="4" w:space="0" w:color="000000"/>
              <w:left w:val="single" w:sz="4" w:space="0" w:color="000000"/>
              <w:bottom w:val="single" w:sz="4" w:space="0" w:color="000000"/>
              <w:right w:val="nil"/>
            </w:tcBorders>
            <w:shd w:val="clear" w:color="auto" w:fill="B8CCE4"/>
            <w:hideMark/>
          </w:tcPr>
          <w:p w14:paraId="0609AFA7" w14:textId="77777777" w:rsidR="00913A76" w:rsidRDefault="00913A76" w:rsidP="00BF2221">
            <w:pPr>
              <w:rPr>
                <w:b/>
                <w:szCs w:val="18"/>
                <w:lang w:eastAsia="en-US"/>
              </w:rPr>
            </w:pPr>
            <w:r>
              <w:rPr>
                <w:b/>
                <w:szCs w:val="18"/>
                <w:lang w:eastAsia="en-US"/>
              </w:rPr>
              <w:t>0.9</w:t>
            </w:r>
          </w:p>
        </w:tc>
        <w:tc>
          <w:tcPr>
            <w:tcW w:w="1312" w:type="dxa"/>
            <w:tcBorders>
              <w:top w:val="single" w:sz="4" w:space="0" w:color="000000"/>
              <w:left w:val="single" w:sz="4" w:space="0" w:color="000000"/>
              <w:bottom w:val="single" w:sz="4" w:space="0" w:color="000000"/>
              <w:right w:val="nil"/>
            </w:tcBorders>
            <w:shd w:val="clear" w:color="auto" w:fill="B8CCE4"/>
            <w:hideMark/>
          </w:tcPr>
          <w:p w14:paraId="3CA45DDA" w14:textId="77777777" w:rsidR="00913A76" w:rsidRDefault="00913A76" w:rsidP="00BF2221">
            <w:pPr>
              <w:rPr>
                <w:b/>
                <w:szCs w:val="18"/>
                <w:lang w:eastAsia="en-US"/>
              </w:rPr>
            </w:pPr>
            <w:r>
              <w:rPr>
                <w:b/>
                <w:szCs w:val="18"/>
                <w:lang w:eastAsia="en-US"/>
              </w:rPr>
              <w:t>SSG</w:t>
            </w:r>
          </w:p>
        </w:tc>
        <w:tc>
          <w:tcPr>
            <w:tcW w:w="851" w:type="dxa"/>
            <w:tcBorders>
              <w:top w:val="single" w:sz="4" w:space="0" w:color="000000"/>
              <w:left w:val="single" w:sz="4" w:space="0" w:color="000000"/>
              <w:bottom w:val="single" w:sz="4" w:space="0" w:color="000000"/>
              <w:right w:val="single" w:sz="4" w:space="0" w:color="000000"/>
            </w:tcBorders>
          </w:tcPr>
          <w:p w14:paraId="08B15947" w14:textId="764837AD" w:rsidR="00913A76" w:rsidRDefault="00CC30CD" w:rsidP="00BF2221">
            <w:pPr>
              <w:rPr>
                <w:szCs w:val="18"/>
                <w:lang w:eastAsia="en-US"/>
              </w:rPr>
            </w:pPr>
            <w:r>
              <w:rPr>
                <w:szCs w:val="18"/>
                <w:lang w:eastAsia="en-US"/>
              </w:rPr>
              <w:t>19-2</w:t>
            </w:r>
          </w:p>
        </w:tc>
        <w:tc>
          <w:tcPr>
            <w:tcW w:w="6666" w:type="dxa"/>
            <w:tcBorders>
              <w:top w:val="single" w:sz="4" w:space="0" w:color="000000"/>
              <w:left w:val="single" w:sz="4" w:space="0" w:color="000000"/>
              <w:bottom w:val="single" w:sz="4" w:space="0" w:color="000000"/>
              <w:right w:val="single" w:sz="4" w:space="0" w:color="000000"/>
            </w:tcBorders>
          </w:tcPr>
          <w:p w14:paraId="16BAAD8C" w14:textId="001D8342" w:rsidR="00913A76" w:rsidRDefault="00047A5E" w:rsidP="00BF2221">
            <w:pPr>
              <w:rPr>
                <w:szCs w:val="18"/>
                <w:lang w:eastAsia="en-US"/>
              </w:rPr>
            </w:pPr>
            <w:r>
              <w:rPr>
                <w:szCs w:val="18"/>
                <w:lang w:eastAsia="en-US"/>
              </w:rPr>
              <w:t>Akkoord.</w:t>
            </w:r>
          </w:p>
        </w:tc>
      </w:tr>
      <w:tr w:rsidR="00913A76" w14:paraId="383FAD9C" w14:textId="77777777" w:rsidTr="00BF2221">
        <w:trPr>
          <w:trHeight w:val="695"/>
        </w:trPr>
        <w:tc>
          <w:tcPr>
            <w:tcW w:w="966" w:type="dxa"/>
            <w:tcBorders>
              <w:top w:val="single" w:sz="4" w:space="0" w:color="000000"/>
              <w:left w:val="single" w:sz="4" w:space="0" w:color="000000"/>
              <w:bottom w:val="single" w:sz="4" w:space="0" w:color="000000"/>
              <w:right w:val="nil"/>
            </w:tcBorders>
            <w:shd w:val="clear" w:color="auto" w:fill="B8CCE4"/>
            <w:hideMark/>
          </w:tcPr>
          <w:p w14:paraId="32BCC831" w14:textId="77777777" w:rsidR="00913A76" w:rsidRDefault="00913A76" w:rsidP="00BF2221">
            <w:pPr>
              <w:rPr>
                <w:b/>
                <w:szCs w:val="18"/>
                <w:lang w:eastAsia="en-US"/>
              </w:rPr>
            </w:pPr>
            <w:r>
              <w:rPr>
                <w:b/>
                <w:szCs w:val="18"/>
                <w:lang w:eastAsia="en-US"/>
              </w:rPr>
              <w:t>0.99</w:t>
            </w:r>
          </w:p>
        </w:tc>
        <w:tc>
          <w:tcPr>
            <w:tcW w:w="1312" w:type="dxa"/>
            <w:tcBorders>
              <w:top w:val="single" w:sz="4" w:space="0" w:color="000000"/>
              <w:left w:val="single" w:sz="4" w:space="0" w:color="000000"/>
              <w:bottom w:val="single" w:sz="4" w:space="0" w:color="000000"/>
              <w:right w:val="nil"/>
            </w:tcBorders>
            <w:shd w:val="clear" w:color="auto" w:fill="B8CCE4"/>
            <w:hideMark/>
          </w:tcPr>
          <w:p w14:paraId="0F58D466" w14:textId="77777777" w:rsidR="00913A76" w:rsidRDefault="00913A76" w:rsidP="00BF2221">
            <w:pPr>
              <w:rPr>
                <w:b/>
                <w:szCs w:val="18"/>
                <w:lang w:eastAsia="en-US"/>
              </w:rPr>
            </w:pPr>
            <w:r>
              <w:rPr>
                <w:b/>
                <w:szCs w:val="18"/>
                <w:lang w:eastAsia="en-US"/>
              </w:rPr>
              <w:t xml:space="preserve">ALV </w:t>
            </w:r>
          </w:p>
        </w:tc>
        <w:tc>
          <w:tcPr>
            <w:tcW w:w="851" w:type="dxa"/>
            <w:tcBorders>
              <w:top w:val="single" w:sz="4" w:space="0" w:color="000000"/>
              <w:left w:val="single" w:sz="4" w:space="0" w:color="000000"/>
              <w:bottom w:val="single" w:sz="4" w:space="0" w:color="000000"/>
              <w:right w:val="single" w:sz="4" w:space="0" w:color="000000"/>
            </w:tcBorders>
          </w:tcPr>
          <w:p w14:paraId="5DD9034D" w14:textId="66D2107D" w:rsidR="00913A76" w:rsidRDefault="00CC30CD" w:rsidP="00BF2221">
            <w:pPr>
              <w:rPr>
                <w:szCs w:val="18"/>
                <w:lang w:eastAsia="en-US"/>
              </w:rPr>
            </w:pPr>
            <w:r>
              <w:rPr>
                <w:szCs w:val="18"/>
                <w:lang w:eastAsia="en-US"/>
              </w:rPr>
              <w:t>3-3</w:t>
            </w:r>
          </w:p>
        </w:tc>
        <w:tc>
          <w:tcPr>
            <w:tcW w:w="6666" w:type="dxa"/>
            <w:tcBorders>
              <w:top w:val="single" w:sz="4" w:space="0" w:color="000000"/>
              <w:left w:val="single" w:sz="4" w:space="0" w:color="000000"/>
              <w:bottom w:val="single" w:sz="4" w:space="0" w:color="000000"/>
              <w:right w:val="single" w:sz="4" w:space="0" w:color="000000"/>
            </w:tcBorders>
          </w:tcPr>
          <w:p w14:paraId="69608E4A" w14:textId="77777777" w:rsidR="00913A76" w:rsidRDefault="00913A76" w:rsidP="00BF2221">
            <w:pPr>
              <w:rPr>
                <w:szCs w:val="18"/>
                <w:lang w:eastAsia="en-US"/>
              </w:rPr>
            </w:pPr>
          </w:p>
        </w:tc>
      </w:tr>
    </w:tbl>
    <w:p w14:paraId="7DF415C1" w14:textId="77777777" w:rsidR="00913A76" w:rsidRDefault="00913A76" w:rsidP="00913A76">
      <w:pPr>
        <w:rPr>
          <w:szCs w:val="18"/>
        </w:rPr>
      </w:pPr>
    </w:p>
    <w:p w14:paraId="6EDD47B4" w14:textId="77777777" w:rsidR="00913A76" w:rsidRDefault="00913A76" w:rsidP="00693F78">
      <w:pPr>
        <w:rPr>
          <w:szCs w:val="18"/>
        </w:rPr>
      </w:pPr>
    </w:p>
    <w:p w14:paraId="580C60B4" w14:textId="77777777" w:rsidR="00693F78" w:rsidRPr="00664687" w:rsidRDefault="00693F78" w:rsidP="00693F78">
      <w:pPr>
        <w:rPr>
          <w:szCs w:val="18"/>
        </w:rPr>
      </w:pPr>
    </w:p>
    <w:p w14:paraId="6DE6BF84" w14:textId="77777777" w:rsidR="00693F78" w:rsidRPr="00664687" w:rsidRDefault="00693F78" w:rsidP="00693F78">
      <w:pPr>
        <w:keepNext/>
        <w:keepLines/>
        <w:outlineLvl w:val="0"/>
        <w:rPr>
          <w:i/>
          <w:szCs w:val="18"/>
        </w:rPr>
      </w:pPr>
    </w:p>
    <w:p w14:paraId="484E1AE5" w14:textId="77777777" w:rsidR="00693F78" w:rsidRDefault="00693F78" w:rsidP="00693F78">
      <w:pPr>
        <w:keepNext/>
        <w:keepLines/>
        <w:outlineLvl w:val="0"/>
        <w:rPr>
          <w:i/>
          <w:szCs w:val="18"/>
        </w:rPr>
      </w:pPr>
      <w:r>
        <w:rPr>
          <w:i/>
          <w:szCs w:val="18"/>
        </w:rPr>
        <w:t>Gerelateerde documenten</w:t>
      </w:r>
    </w:p>
    <w:tbl>
      <w:tblPr>
        <w:tblW w:w="10056" w:type="dxa"/>
        <w:tblInd w:w="-15" w:type="dxa"/>
        <w:tblLayout w:type="fixed"/>
        <w:tblLook w:val="0000" w:firstRow="0" w:lastRow="0" w:firstColumn="0" w:lastColumn="0" w:noHBand="0" w:noVBand="0"/>
      </w:tblPr>
      <w:tblGrid>
        <w:gridCol w:w="1241"/>
        <w:gridCol w:w="3905"/>
        <w:gridCol w:w="1501"/>
        <w:gridCol w:w="1802"/>
        <w:gridCol w:w="1607"/>
      </w:tblGrid>
      <w:tr w:rsidR="00693F78" w14:paraId="4D1C03DA" w14:textId="77777777" w:rsidTr="001C393F">
        <w:trPr>
          <w:trHeight w:val="280"/>
          <w:tblHeader/>
        </w:trPr>
        <w:tc>
          <w:tcPr>
            <w:tcW w:w="1241" w:type="dxa"/>
            <w:tcBorders>
              <w:top w:val="single" w:sz="4" w:space="0" w:color="000000"/>
              <w:left w:val="single" w:sz="4" w:space="0" w:color="000000"/>
              <w:bottom w:val="single" w:sz="4" w:space="0" w:color="000000"/>
            </w:tcBorders>
            <w:shd w:val="clear" w:color="auto" w:fill="B8CCE4"/>
          </w:tcPr>
          <w:p w14:paraId="776AAB6A" w14:textId="77777777" w:rsidR="00693F78" w:rsidRDefault="00693F78" w:rsidP="001C393F">
            <w:pPr>
              <w:keepNext/>
              <w:keepLines/>
              <w:snapToGrid w:val="0"/>
              <w:rPr>
                <w:b/>
                <w:szCs w:val="18"/>
              </w:rPr>
            </w:pPr>
            <w:proofErr w:type="spellStart"/>
            <w:r>
              <w:rPr>
                <w:b/>
                <w:szCs w:val="18"/>
              </w:rPr>
              <w:t>Nr</w:t>
            </w:r>
            <w:proofErr w:type="spellEnd"/>
          </w:p>
        </w:tc>
        <w:tc>
          <w:tcPr>
            <w:tcW w:w="3905" w:type="dxa"/>
            <w:tcBorders>
              <w:top w:val="single" w:sz="4" w:space="0" w:color="000000"/>
              <w:left w:val="single" w:sz="4" w:space="0" w:color="000000"/>
              <w:bottom w:val="single" w:sz="4" w:space="0" w:color="000000"/>
            </w:tcBorders>
            <w:shd w:val="clear" w:color="auto" w:fill="B8CCE4"/>
          </w:tcPr>
          <w:p w14:paraId="523EF4BF" w14:textId="77777777" w:rsidR="00693F78" w:rsidRDefault="00693F78" w:rsidP="001C393F">
            <w:pPr>
              <w:keepNext/>
              <w:keepLines/>
              <w:snapToGrid w:val="0"/>
              <w:rPr>
                <w:b/>
                <w:szCs w:val="18"/>
              </w:rPr>
            </w:pPr>
            <w:r>
              <w:rPr>
                <w:b/>
                <w:szCs w:val="18"/>
              </w:rPr>
              <w:t>Omschrijving</w:t>
            </w:r>
          </w:p>
        </w:tc>
        <w:tc>
          <w:tcPr>
            <w:tcW w:w="1501" w:type="dxa"/>
            <w:tcBorders>
              <w:top w:val="single" w:sz="4" w:space="0" w:color="000000"/>
              <w:left w:val="single" w:sz="4" w:space="0" w:color="000000"/>
              <w:bottom w:val="single" w:sz="4" w:space="0" w:color="000000"/>
            </w:tcBorders>
            <w:shd w:val="clear" w:color="auto" w:fill="B8CCE4"/>
          </w:tcPr>
          <w:p w14:paraId="54402B50" w14:textId="77777777" w:rsidR="00693F78" w:rsidRDefault="00693F78" w:rsidP="001C393F">
            <w:pPr>
              <w:keepNext/>
              <w:keepLines/>
              <w:snapToGrid w:val="0"/>
              <w:rPr>
                <w:b/>
                <w:szCs w:val="18"/>
              </w:rPr>
            </w:pPr>
            <w:r>
              <w:rPr>
                <w:b/>
                <w:szCs w:val="18"/>
              </w:rPr>
              <w:t>Versie</w:t>
            </w:r>
          </w:p>
        </w:tc>
        <w:tc>
          <w:tcPr>
            <w:tcW w:w="1802" w:type="dxa"/>
            <w:tcBorders>
              <w:top w:val="single" w:sz="4" w:space="0" w:color="000000"/>
              <w:left w:val="single" w:sz="4" w:space="0" w:color="000000"/>
              <w:bottom w:val="single" w:sz="4" w:space="0" w:color="000000"/>
            </w:tcBorders>
            <w:shd w:val="clear" w:color="auto" w:fill="B8CCE4"/>
          </w:tcPr>
          <w:p w14:paraId="3CCA736E" w14:textId="77777777" w:rsidR="00693F78" w:rsidRDefault="00693F78" w:rsidP="001C393F">
            <w:pPr>
              <w:keepNext/>
              <w:keepLines/>
              <w:snapToGrid w:val="0"/>
              <w:rPr>
                <w:b/>
                <w:szCs w:val="18"/>
              </w:rPr>
            </w:pPr>
            <w:r>
              <w:rPr>
                <w:b/>
                <w:szCs w:val="18"/>
              </w:rPr>
              <w:t>Datum</w:t>
            </w:r>
          </w:p>
        </w:tc>
        <w:tc>
          <w:tcPr>
            <w:tcW w:w="1607" w:type="dxa"/>
            <w:tcBorders>
              <w:top w:val="single" w:sz="4" w:space="0" w:color="000000"/>
              <w:left w:val="single" w:sz="4" w:space="0" w:color="000000"/>
              <w:bottom w:val="single" w:sz="4" w:space="0" w:color="000000"/>
              <w:right w:val="single" w:sz="4" w:space="0" w:color="000000"/>
            </w:tcBorders>
            <w:shd w:val="clear" w:color="auto" w:fill="B8CCE4"/>
          </w:tcPr>
          <w:p w14:paraId="3DBB14DC" w14:textId="77777777" w:rsidR="00693F78" w:rsidRDefault="00693F78" w:rsidP="001C393F">
            <w:pPr>
              <w:keepNext/>
              <w:keepLines/>
              <w:snapToGrid w:val="0"/>
              <w:rPr>
                <w:b/>
                <w:szCs w:val="18"/>
              </w:rPr>
            </w:pPr>
            <w:r>
              <w:rPr>
                <w:b/>
                <w:szCs w:val="18"/>
              </w:rPr>
              <w:t>Auteur</w:t>
            </w:r>
          </w:p>
        </w:tc>
      </w:tr>
      <w:tr w:rsidR="00693F78" w14:paraId="4F2F335F" w14:textId="77777777" w:rsidTr="001C393F">
        <w:trPr>
          <w:trHeight w:val="238"/>
        </w:trPr>
        <w:tc>
          <w:tcPr>
            <w:tcW w:w="1241" w:type="dxa"/>
            <w:tcBorders>
              <w:top w:val="single" w:sz="4" w:space="0" w:color="000000"/>
              <w:left w:val="single" w:sz="4" w:space="0" w:color="000000"/>
              <w:bottom w:val="single" w:sz="4" w:space="0" w:color="000000"/>
            </w:tcBorders>
          </w:tcPr>
          <w:p w14:paraId="46CCAA6C" w14:textId="77777777" w:rsidR="00693F78" w:rsidRDefault="00693F78" w:rsidP="001C393F">
            <w:pPr>
              <w:keepNext/>
              <w:keepLines/>
              <w:snapToGrid w:val="0"/>
              <w:rPr>
                <w:szCs w:val="18"/>
              </w:rPr>
            </w:pPr>
            <w:r>
              <w:rPr>
                <w:szCs w:val="18"/>
              </w:rPr>
              <w:t>1</w:t>
            </w:r>
          </w:p>
        </w:tc>
        <w:tc>
          <w:tcPr>
            <w:tcW w:w="3905" w:type="dxa"/>
            <w:tcBorders>
              <w:top w:val="single" w:sz="4" w:space="0" w:color="000000"/>
              <w:left w:val="single" w:sz="4" w:space="0" w:color="000000"/>
              <w:bottom w:val="single" w:sz="4" w:space="0" w:color="000000"/>
            </w:tcBorders>
          </w:tcPr>
          <w:p w14:paraId="34B2BE1D" w14:textId="2B14A5ED" w:rsidR="00693F78" w:rsidRDefault="00BA4FD2" w:rsidP="001C393F">
            <w:pPr>
              <w:keepNext/>
              <w:keepLines/>
              <w:snapToGrid w:val="0"/>
              <w:rPr>
                <w:szCs w:val="18"/>
              </w:rPr>
            </w:pPr>
            <w:r>
              <w:rPr>
                <w:szCs w:val="18"/>
              </w:rPr>
              <w:t>IC231 Dagelijks versturen meet</w:t>
            </w:r>
            <w:r w:rsidR="00F00CAC">
              <w:rPr>
                <w:szCs w:val="18"/>
              </w:rPr>
              <w:t>waarden</w:t>
            </w:r>
          </w:p>
        </w:tc>
        <w:tc>
          <w:tcPr>
            <w:tcW w:w="1501" w:type="dxa"/>
            <w:tcBorders>
              <w:top w:val="single" w:sz="4" w:space="0" w:color="000000"/>
              <w:left w:val="single" w:sz="4" w:space="0" w:color="000000"/>
              <w:bottom w:val="single" w:sz="4" w:space="0" w:color="000000"/>
            </w:tcBorders>
          </w:tcPr>
          <w:p w14:paraId="48341FF3" w14:textId="7BECD6C8" w:rsidR="00693F78" w:rsidRDefault="00BA4FD2" w:rsidP="001C393F">
            <w:pPr>
              <w:keepNext/>
              <w:keepLines/>
              <w:snapToGrid w:val="0"/>
              <w:rPr>
                <w:szCs w:val="18"/>
              </w:rPr>
            </w:pPr>
            <w:r>
              <w:rPr>
                <w:szCs w:val="18"/>
              </w:rPr>
              <w:t>1.0</w:t>
            </w:r>
          </w:p>
        </w:tc>
        <w:tc>
          <w:tcPr>
            <w:tcW w:w="1802" w:type="dxa"/>
            <w:tcBorders>
              <w:top w:val="single" w:sz="4" w:space="0" w:color="000000"/>
              <w:left w:val="single" w:sz="4" w:space="0" w:color="000000"/>
              <w:bottom w:val="single" w:sz="4" w:space="0" w:color="000000"/>
            </w:tcBorders>
          </w:tcPr>
          <w:p w14:paraId="12BA76B6" w14:textId="67D3D2F4" w:rsidR="00693F78" w:rsidRDefault="00681E10" w:rsidP="001C393F">
            <w:pPr>
              <w:keepNext/>
              <w:keepLines/>
              <w:snapToGrid w:val="0"/>
              <w:rPr>
                <w:szCs w:val="18"/>
              </w:rPr>
            </w:pPr>
            <w:r w:rsidRPr="00681E10">
              <w:rPr>
                <w:szCs w:val="18"/>
              </w:rPr>
              <w:t>22-05-2019</w:t>
            </w:r>
          </w:p>
        </w:tc>
        <w:tc>
          <w:tcPr>
            <w:tcW w:w="1607" w:type="dxa"/>
            <w:tcBorders>
              <w:top w:val="single" w:sz="4" w:space="0" w:color="000000"/>
              <w:left w:val="single" w:sz="4" w:space="0" w:color="000000"/>
              <w:bottom w:val="single" w:sz="4" w:space="0" w:color="000000"/>
              <w:right w:val="single" w:sz="4" w:space="0" w:color="000000"/>
            </w:tcBorders>
          </w:tcPr>
          <w:p w14:paraId="1668D7E5" w14:textId="7D26E732" w:rsidR="00693F78" w:rsidRDefault="00BA4FD2" w:rsidP="001C393F">
            <w:pPr>
              <w:keepNext/>
              <w:keepLines/>
              <w:snapToGrid w:val="0"/>
              <w:rPr>
                <w:szCs w:val="18"/>
              </w:rPr>
            </w:pPr>
            <w:r>
              <w:rPr>
                <w:szCs w:val="18"/>
              </w:rPr>
              <w:t>ICWE</w:t>
            </w:r>
          </w:p>
        </w:tc>
      </w:tr>
      <w:tr w:rsidR="00693F78" w14:paraId="5B507891" w14:textId="77777777" w:rsidTr="001C393F">
        <w:trPr>
          <w:trHeight w:val="238"/>
        </w:trPr>
        <w:tc>
          <w:tcPr>
            <w:tcW w:w="1241" w:type="dxa"/>
            <w:tcBorders>
              <w:top w:val="single" w:sz="4" w:space="0" w:color="000000"/>
              <w:left w:val="single" w:sz="4" w:space="0" w:color="000000"/>
              <w:bottom w:val="single" w:sz="4" w:space="0" w:color="000000"/>
            </w:tcBorders>
          </w:tcPr>
          <w:p w14:paraId="60D2B2C7" w14:textId="77777777" w:rsidR="00693F78" w:rsidRDefault="00693F78" w:rsidP="001C393F">
            <w:pPr>
              <w:keepNext/>
              <w:keepLines/>
              <w:snapToGrid w:val="0"/>
              <w:rPr>
                <w:szCs w:val="18"/>
              </w:rPr>
            </w:pPr>
            <w:r>
              <w:rPr>
                <w:szCs w:val="18"/>
              </w:rPr>
              <w:t>2</w:t>
            </w:r>
          </w:p>
        </w:tc>
        <w:tc>
          <w:tcPr>
            <w:tcW w:w="3905" w:type="dxa"/>
            <w:tcBorders>
              <w:top w:val="single" w:sz="4" w:space="0" w:color="000000"/>
              <w:left w:val="single" w:sz="4" w:space="0" w:color="000000"/>
              <w:bottom w:val="single" w:sz="4" w:space="0" w:color="000000"/>
            </w:tcBorders>
          </w:tcPr>
          <w:p w14:paraId="0E217262" w14:textId="4D5986D2" w:rsidR="00693F78" w:rsidRDefault="00693F78" w:rsidP="001C393F">
            <w:pPr>
              <w:keepNext/>
              <w:keepLines/>
              <w:snapToGrid w:val="0"/>
              <w:rPr>
                <w:sz w:val="20"/>
              </w:rPr>
            </w:pPr>
          </w:p>
        </w:tc>
        <w:tc>
          <w:tcPr>
            <w:tcW w:w="1501" w:type="dxa"/>
            <w:tcBorders>
              <w:top w:val="single" w:sz="4" w:space="0" w:color="000000"/>
              <w:left w:val="single" w:sz="4" w:space="0" w:color="000000"/>
              <w:bottom w:val="single" w:sz="4" w:space="0" w:color="000000"/>
            </w:tcBorders>
          </w:tcPr>
          <w:p w14:paraId="342DD745" w14:textId="10093C43" w:rsidR="00693F78" w:rsidRDefault="00693F78" w:rsidP="001C393F">
            <w:pPr>
              <w:keepNext/>
              <w:keepLines/>
              <w:snapToGrid w:val="0"/>
              <w:rPr>
                <w:szCs w:val="18"/>
              </w:rPr>
            </w:pPr>
          </w:p>
        </w:tc>
        <w:tc>
          <w:tcPr>
            <w:tcW w:w="1802" w:type="dxa"/>
            <w:tcBorders>
              <w:top w:val="single" w:sz="4" w:space="0" w:color="000000"/>
              <w:left w:val="single" w:sz="4" w:space="0" w:color="000000"/>
              <w:bottom w:val="single" w:sz="4" w:space="0" w:color="000000"/>
            </w:tcBorders>
          </w:tcPr>
          <w:p w14:paraId="5DA83859" w14:textId="01D97FD2" w:rsidR="00693F78" w:rsidRDefault="00693F78" w:rsidP="001C393F">
            <w:pPr>
              <w:keepNext/>
              <w:keepLines/>
              <w:snapToGrid w:val="0"/>
              <w:rPr>
                <w:szCs w:val="18"/>
              </w:rPr>
            </w:pPr>
          </w:p>
        </w:tc>
        <w:tc>
          <w:tcPr>
            <w:tcW w:w="1607" w:type="dxa"/>
            <w:tcBorders>
              <w:top w:val="single" w:sz="4" w:space="0" w:color="000000"/>
              <w:left w:val="single" w:sz="4" w:space="0" w:color="000000"/>
              <w:bottom w:val="single" w:sz="4" w:space="0" w:color="000000"/>
              <w:right w:val="single" w:sz="4" w:space="0" w:color="000000"/>
            </w:tcBorders>
          </w:tcPr>
          <w:p w14:paraId="198696B6" w14:textId="0741C970" w:rsidR="00693F78" w:rsidRDefault="00693F78" w:rsidP="001C393F">
            <w:pPr>
              <w:keepNext/>
              <w:keepLines/>
              <w:snapToGrid w:val="0"/>
              <w:rPr>
                <w:szCs w:val="18"/>
              </w:rPr>
            </w:pPr>
          </w:p>
        </w:tc>
      </w:tr>
      <w:tr w:rsidR="00693F78" w14:paraId="79DFF818" w14:textId="77777777" w:rsidTr="001C393F">
        <w:trPr>
          <w:trHeight w:val="238"/>
        </w:trPr>
        <w:tc>
          <w:tcPr>
            <w:tcW w:w="1241" w:type="dxa"/>
            <w:tcBorders>
              <w:top w:val="single" w:sz="4" w:space="0" w:color="000000"/>
              <w:left w:val="single" w:sz="4" w:space="0" w:color="000000"/>
              <w:bottom w:val="single" w:sz="4" w:space="0" w:color="000000"/>
            </w:tcBorders>
          </w:tcPr>
          <w:p w14:paraId="392E3236" w14:textId="77777777" w:rsidR="00693F78" w:rsidRDefault="00693F78" w:rsidP="001C393F">
            <w:pPr>
              <w:keepNext/>
              <w:keepLines/>
              <w:snapToGrid w:val="0"/>
              <w:rPr>
                <w:szCs w:val="18"/>
              </w:rPr>
            </w:pPr>
            <w:r>
              <w:rPr>
                <w:szCs w:val="18"/>
              </w:rPr>
              <w:t>3</w:t>
            </w:r>
          </w:p>
        </w:tc>
        <w:tc>
          <w:tcPr>
            <w:tcW w:w="3905" w:type="dxa"/>
            <w:tcBorders>
              <w:top w:val="single" w:sz="4" w:space="0" w:color="000000"/>
              <w:left w:val="single" w:sz="4" w:space="0" w:color="000000"/>
              <w:bottom w:val="single" w:sz="4" w:space="0" w:color="000000"/>
            </w:tcBorders>
          </w:tcPr>
          <w:p w14:paraId="3C490BCC" w14:textId="77777777" w:rsidR="00693F78" w:rsidRPr="006E006D" w:rsidRDefault="00693F78" w:rsidP="001C393F">
            <w:pPr>
              <w:keepNext/>
              <w:keepLines/>
              <w:snapToGrid w:val="0"/>
              <w:rPr>
                <w:sz w:val="20"/>
              </w:rPr>
            </w:pPr>
          </w:p>
        </w:tc>
        <w:tc>
          <w:tcPr>
            <w:tcW w:w="1501" w:type="dxa"/>
            <w:tcBorders>
              <w:top w:val="single" w:sz="4" w:space="0" w:color="000000"/>
              <w:left w:val="single" w:sz="4" w:space="0" w:color="000000"/>
              <w:bottom w:val="single" w:sz="4" w:space="0" w:color="000000"/>
            </w:tcBorders>
          </w:tcPr>
          <w:p w14:paraId="59566434" w14:textId="77777777" w:rsidR="00693F78" w:rsidRDefault="00693F78" w:rsidP="001C393F">
            <w:pPr>
              <w:keepNext/>
              <w:keepLines/>
              <w:snapToGrid w:val="0"/>
              <w:rPr>
                <w:szCs w:val="18"/>
              </w:rPr>
            </w:pPr>
          </w:p>
        </w:tc>
        <w:tc>
          <w:tcPr>
            <w:tcW w:w="1802" w:type="dxa"/>
            <w:tcBorders>
              <w:top w:val="single" w:sz="4" w:space="0" w:color="000000"/>
              <w:left w:val="single" w:sz="4" w:space="0" w:color="000000"/>
              <w:bottom w:val="single" w:sz="4" w:space="0" w:color="000000"/>
            </w:tcBorders>
          </w:tcPr>
          <w:p w14:paraId="624F0996" w14:textId="77777777" w:rsidR="00693F78" w:rsidRDefault="00693F78" w:rsidP="001C393F">
            <w:pPr>
              <w:keepNext/>
              <w:keepLines/>
              <w:snapToGrid w:val="0"/>
              <w:rPr>
                <w:szCs w:val="18"/>
              </w:rPr>
            </w:pPr>
          </w:p>
        </w:tc>
        <w:tc>
          <w:tcPr>
            <w:tcW w:w="1607" w:type="dxa"/>
            <w:tcBorders>
              <w:top w:val="single" w:sz="4" w:space="0" w:color="000000"/>
              <w:left w:val="single" w:sz="4" w:space="0" w:color="000000"/>
              <w:bottom w:val="single" w:sz="4" w:space="0" w:color="000000"/>
              <w:right w:val="single" w:sz="4" w:space="0" w:color="000000"/>
            </w:tcBorders>
          </w:tcPr>
          <w:p w14:paraId="0D2FB283" w14:textId="77777777" w:rsidR="00693F78" w:rsidRDefault="00693F78" w:rsidP="001C393F">
            <w:pPr>
              <w:keepNext/>
              <w:keepLines/>
              <w:snapToGrid w:val="0"/>
              <w:rPr>
                <w:szCs w:val="18"/>
              </w:rPr>
            </w:pPr>
          </w:p>
        </w:tc>
      </w:tr>
    </w:tbl>
    <w:p w14:paraId="203DACE1" w14:textId="77777777" w:rsidR="00693F78" w:rsidRDefault="00693F78" w:rsidP="00693F78"/>
    <w:p w14:paraId="791DE676" w14:textId="77777777" w:rsidR="00693F78" w:rsidRDefault="00693F78" w:rsidP="00693F78"/>
    <w:p w14:paraId="0B1F3BF3" w14:textId="77777777" w:rsidR="00693F78" w:rsidRDefault="00693F78" w:rsidP="00693F78">
      <w:pPr>
        <w:outlineLvl w:val="0"/>
        <w:rPr>
          <w:i/>
          <w:szCs w:val="18"/>
        </w:rPr>
      </w:pPr>
      <w:r>
        <w:rPr>
          <w:i/>
          <w:szCs w:val="18"/>
        </w:rPr>
        <w:t>Documentbeheer</w:t>
      </w:r>
    </w:p>
    <w:tbl>
      <w:tblPr>
        <w:tblW w:w="10055" w:type="dxa"/>
        <w:tblInd w:w="-25" w:type="dxa"/>
        <w:tblLayout w:type="fixed"/>
        <w:tblLook w:val="0000" w:firstRow="0" w:lastRow="0" w:firstColumn="0" w:lastColumn="0" w:noHBand="0" w:noVBand="0"/>
      </w:tblPr>
      <w:tblGrid>
        <w:gridCol w:w="1472"/>
        <w:gridCol w:w="1715"/>
        <w:gridCol w:w="6868"/>
      </w:tblGrid>
      <w:tr w:rsidR="00693F78" w14:paraId="3E3AC9DC" w14:textId="77777777" w:rsidTr="001C393F">
        <w:trPr>
          <w:trHeight w:val="280"/>
          <w:tblHeader/>
        </w:trPr>
        <w:tc>
          <w:tcPr>
            <w:tcW w:w="1472" w:type="dxa"/>
            <w:tcBorders>
              <w:top w:val="single" w:sz="4" w:space="0" w:color="000000"/>
              <w:left w:val="single" w:sz="4" w:space="0" w:color="000000"/>
              <w:bottom w:val="single" w:sz="4" w:space="0" w:color="000000"/>
            </w:tcBorders>
            <w:shd w:val="clear" w:color="auto" w:fill="B8CCE4"/>
          </w:tcPr>
          <w:p w14:paraId="484B8F27" w14:textId="77777777" w:rsidR="00693F78" w:rsidRDefault="00693F78" w:rsidP="001C393F">
            <w:pPr>
              <w:snapToGrid w:val="0"/>
              <w:rPr>
                <w:b/>
                <w:szCs w:val="18"/>
              </w:rPr>
            </w:pPr>
            <w:r>
              <w:rPr>
                <w:b/>
                <w:szCs w:val="18"/>
              </w:rPr>
              <w:t>Versie</w:t>
            </w:r>
          </w:p>
        </w:tc>
        <w:tc>
          <w:tcPr>
            <w:tcW w:w="1715" w:type="dxa"/>
            <w:tcBorders>
              <w:top w:val="single" w:sz="4" w:space="0" w:color="000000"/>
              <w:left w:val="single" w:sz="4" w:space="0" w:color="000000"/>
              <w:bottom w:val="single" w:sz="4" w:space="0" w:color="000000"/>
            </w:tcBorders>
            <w:shd w:val="clear" w:color="auto" w:fill="B8CCE4"/>
          </w:tcPr>
          <w:p w14:paraId="15BF95A6" w14:textId="77777777" w:rsidR="00693F78" w:rsidRDefault="00693F78" w:rsidP="001C393F">
            <w:pPr>
              <w:snapToGrid w:val="0"/>
              <w:rPr>
                <w:b/>
                <w:szCs w:val="18"/>
              </w:rPr>
            </w:pPr>
            <w:r>
              <w:rPr>
                <w:b/>
                <w:szCs w:val="18"/>
              </w:rPr>
              <w:t>Datum</w:t>
            </w:r>
          </w:p>
        </w:tc>
        <w:tc>
          <w:tcPr>
            <w:tcW w:w="6868" w:type="dxa"/>
            <w:tcBorders>
              <w:top w:val="single" w:sz="4" w:space="0" w:color="000000"/>
              <w:left w:val="single" w:sz="4" w:space="0" w:color="000000"/>
              <w:bottom w:val="single" w:sz="4" w:space="0" w:color="000000"/>
              <w:right w:val="single" w:sz="4" w:space="0" w:color="000000"/>
            </w:tcBorders>
            <w:shd w:val="clear" w:color="auto" w:fill="B8CCE4"/>
          </w:tcPr>
          <w:p w14:paraId="71DCC9E8" w14:textId="77777777" w:rsidR="00693F78" w:rsidRDefault="00693F78" w:rsidP="001C393F">
            <w:pPr>
              <w:snapToGrid w:val="0"/>
              <w:rPr>
                <w:b/>
                <w:szCs w:val="18"/>
              </w:rPr>
            </w:pPr>
            <w:r>
              <w:rPr>
                <w:b/>
                <w:szCs w:val="18"/>
              </w:rPr>
              <w:t>Wijzigingen</w:t>
            </w:r>
          </w:p>
        </w:tc>
      </w:tr>
      <w:tr w:rsidR="00693F78" w14:paraId="440DA598" w14:textId="77777777" w:rsidTr="001C393F">
        <w:trPr>
          <w:trHeight w:val="250"/>
        </w:trPr>
        <w:tc>
          <w:tcPr>
            <w:tcW w:w="1472" w:type="dxa"/>
            <w:tcBorders>
              <w:top w:val="single" w:sz="4" w:space="0" w:color="000000"/>
              <w:left w:val="single" w:sz="4" w:space="0" w:color="000000"/>
              <w:bottom w:val="single" w:sz="4" w:space="0" w:color="000000"/>
            </w:tcBorders>
          </w:tcPr>
          <w:p w14:paraId="705ECB12" w14:textId="433E8D50" w:rsidR="00693F78" w:rsidRDefault="00C7661D" w:rsidP="001C393F">
            <w:pPr>
              <w:snapToGrid w:val="0"/>
              <w:rPr>
                <w:szCs w:val="18"/>
              </w:rPr>
            </w:pPr>
            <w:r>
              <w:rPr>
                <w:szCs w:val="18"/>
              </w:rPr>
              <w:t>0.1</w:t>
            </w:r>
          </w:p>
        </w:tc>
        <w:tc>
          <w:tcPr>
            <w:tcW w:w="1715" w:type="dxa"/>
            <w:tcBorders>
              <w:top w:val="single" w:sz="4" w:space="0" w:color="000000"/>
              <w:left w:val="single" w:sz="4" w:space="0" w:color="000000"/>
              <w:bottom w:val="single" w:sz="4" w:space="0" w:color="000000"/>
            </w:tcBorders>
          </w:tcPr>
          <w:p w14:paraId="7FA15CAF" w14:textId="7235FFCA" w:rsidR="00693F78" w:rsidRDefault="00E90B94" w:rsidP="001C393F">
            <w:pPr>
              <w:snapToGrid w:val="0"/>
              <w:rPr>
                <w:szCs w:val="18"/>
              </w:rPr>
            </w:pPr>
            <w:r>
              <w:rPr>
                <w:szCs w:val="18"/>
              </w:rPr>
              <w:t>27-1-2021</w:t>
            </w:r>
          </w:p>
        </w:tc>
        <w:tc>
          <w:tcPr>
            <w:tcW w:w="6868" w:type="dxa"/>
            <w:tcBorders>
              <w:top w:val="single" w:sz="4" w:space="0" w:color="000000"/>
              <w:left w:val="single" w:sz="4" w:space="0" w:color="000000"/>
              <w:bottom w:val="single" w:sz="4" w:space="0" w:color="000000"/>
              <w:right w:val="single" w:sz="4" w:space="0" w:color="000000"/>
            </w:tcBorders>
          </w:tcPr>
          <w:p w14:paraId="6C6D9C2F" w14:textId="6FA87E8D" w:rsidR="00693F78" w:rsidRDefault="00E90B94" w:rsidP="001C393F">
            <w:pPr>
              <w:snapToGrid w:val="0"/>
              <w:rPr>
                <w:szCs w:val="18"/>
              </w:rPr>
            </w:pPr>
            <w:r>
              <w:rPr>
                <w:szCs w:val="18"/>
              </w:rPr>
              <w:t>Eerste aanzet</w:t>
            </w:r>
          </w:p>
        </w:tc>
      </w:tr>
      <w:tr w:rsidR="00693F78" w:rsidRPr="00E9792B" w14:paraId="4FAA45C8" w14:textId="77777777" w:rsidTr="001C393F">
        <w:trPr>
          <w:trHeight w:val="250"/>
        </w:trPr>
        <w:tc>
          <w:tcPr>
            <w:tcW w:w="1472" w:type="dxa"/>
            <w:tcBorders>
              <w:top w:val="single" w:sz="4" w:space="0" w:color="000000"/>
              <w:left w:val="single" w:sz="4" w:space="0" w:color="000000"/>
              <w:bottom w:val="single" w:sz="4" w:space="0" w:color="000000"/>
            </w:tcBorders>
          </w:tcPr>
          <w:p w14:paraId="5A968F0F" w14:textId="0BD6ED46" w:rsidR="00693F78" w:rsidRDefault="00E9792B" w:rsidP="001C393F">
            <w:pPr>
              <w:snapToGrid w:val="0"/>
              <w:rPr>
                <w:szCs w:val="18"/>
              </w:rPr>
            </w:pPr>
            <w:r>
              <w:rPr>
                <w:szCs w:val="18"/>
              </w:rPr>
              <w:t xml:space="preserve">0.2 </w:t>
            </w:r>
          </w:p>
        </w:tc>
        <w:tc>
          <w:tcPr>
            <w:tcW w:w="1715" w:type="dxa"/>
            <w:tcBorders>
              <w:top w:val="single" w:sz="4" w:space="0" w:color="000000"/>
              <w:left w:val="single" w:sz="4" w:space="0" w:color="000000"/>
              <w:bottom w:val="single" w:sz="4" w:space="0" w:color="000000"/>
            </w:tcBorders>
          </w:tcPr>
          <w:p w14:paraId="5CFB204B" w14:textId="2FB20C99" w:rsidR="00693F78" w:rsidRDefault="002406E6" w:rsidP="001C393F">
            <w:pPr>
              <w:snapToGrid w:val="0"/>
              <w:rPr>
                <w:szCs w:val="18"/>
              </w:rPr>
            </w:pPr>
            <w:r>
              <w:rPr>
                <w:szCs w:val="18"/>
              </w:rPr>
              <w:t>2</w:t>
            </w:r>
            <w:r w:rsidR="00065FE4">
              <w:rPr>
                <w:szCs w:val="18"/>
              </w:rPr>
              <w:t>9</w:t>
            </w:r>
            <w:r>
              <w:rPr>
                <w:szCs w:val="18"/>
              </w:rPr>
              <w:t>-1-2021</w:t>
            </w:r>
          </w:p>
        </w:tc>
        <w:tc>
          <w:tcPr>
            <w:tcW w:w="6868" w:type="dxa"/>
            <w:tcBorders>
              <w:top w:val="single" w:sz="4" w:space="0" w:color="000000"/>
              <w:left w:val="single" w:sz="4" w:space="0" w:color="000000"/>
              <w:bottom w:val="single" w:sz="4" w:space="0" w:color="000000"/>
              <w:right w:val="single" w:sz="4" w:space="0" w:color="000000"/>
            </w:tcBorders>
          </w:tcPr>
          <w:p w14:paraId="2912C207" w14:textId="0732304F" w:rsidR="00693F78" w:rsidRPr="00F74741" w:rsidRDefault="00E121EC" w:rsidP="001C393F">
            <w:pPr>
              <w:snapToGrid w:val="0"/>
              <w:rPr>
                <w:szCs w:val="18"/>
              </w:rPr>
            </w:pPr>
            <w:r w:rsidRPr="00F74741">
              <w:rPr>
                <w:szCs w:val="18"/>
              </w:rPr>
              <w:t>Bijgewerkte versie t.b.v</w:t>
            </w:r>
            <w:r>
              <w:rPr>
                <w:szCs w:val="18"/>
              </w:rPr>
              <w:t xml:space="preserve">. </w:t>
            </w:r>
            <w:r w:rsidR="00065FE4">
              <w:rPr>
                <w:szCs w:val="18"/>
              </w:rPr>
              <w:t>afhandeling door de verschillende NEDU gremia</w:t>
            </w:r>
          </w:p>
        </w:tc>
      </w:tr>
      <w:tr w:rsidR="00693F78" w:rsidRPr="00E9792B" w14:paraId="7369C4B6" w14:textId="77777777" w:rsidTr="001C393F">
        <w:trPr>
          <w:trHeight w:val="250"/>
        </w:trPr>
        <w:tc>
          <w:tcPr>
            <w:tcW w:w="1472" w:type="dxa"/>
            <w:tcBorders>
              <w:top w:val="single" w:sz="4" w:space="0" w:color="000000"/>
              <w:left w:val="single" w:sz="4" w:space="0" w:color="000000"/>
              <w:bottom w:val="single" w:sz="4" w:space="0" w:color="000000"/>
            </w:tcBorders>
          </w:tcPr>
          <w:p w14:paraId="5243EF2F" w14:textId="0D5E8BDC" w:rsidR="00693F78" w:rsidRPr="00F74741" w:rsidRDefault="00664687" w:rsidP="001C393F">
            <w:pPr>
              <w:snapToGrid w:val="0"/>
              <w:rPr>
                <w:szCs w:val="18"/>
              </w:rPr>
            </w:pPr>
            <w:r>
              <w:rPr>
                <w:szCs w:val="18"/>
              </w:rPr>
              <w:t>0.21</w:t>
            </w:r>
          </w:p>
        </w:tc>
        <w:tc>
          <w:tcPr>
            <w:tcW w:w="1715" w:type="dxa"/>
            <w:tcBorders>
              <w:top w:val="single" w:sz="4" w:space="0" w:color="000000"/>
              <w:left w:val="single" w:sz="4" w:space="0" w:color="000000"/>
              <w:bottom w:val="single" w:sz="4" w:space="0" w:color="000000"/>
            </w:tcBorders>
          </w:tcPr>
          <w:p w14:paraId="133BBCA3" w14:textId="10F5CCAE" w:rsidR="00693F78" w:rsidRPr="00F74741" w:rsidRDefault="00664687" w:rsidP="001C393F">
            <w:pPr>
              <w:snapToGrid w:val="0"/>
              <w:rPr>
                <w:szCs w:val="18"/>
              </w:rPr>
            </w:pPr>
            <w:r>
              <w:rPr>
                <w:szCs w:val="18"/>
              </w:rPr>
              <w:t>2-2-2021</w:t>
            </w:r>
          </w:p>
        </w:tc>
        <w:tc>
          <w:tcPr>
            <w:tcW w:w="6868" w:type="dxa"/>
            <w:tcBorders>
              <w:top w:val="single" w:sz="4" w:space="0" w:color="000000"/>
              <w:left w:val="single" w:sz="4" w:space="0" w:color="000000"/>
              <w:bottom w:val="single" w:sz="4" w:space="0" w:color="000000"/>
              <w:right w:val="single" w:sz="4" w:space="0" w:color="000000"/>
            </w:tcBorders>
          </w:tcPr>
          <w:p w14:paraId="75C07587" w14:textId="66F1F809" w:rsidR="00693F78" w:rsidRPr="00F74741" w:rsidRDefault="00664687" w:rsidP="001C393F">
            <w:pPr>
              <w:snapToGrid w:val="0"/>
              <w:rPr>
                <w:szCs w:val="18"/>
              </w:rPr>
            </w:pPr>
            <w:r>
              <w:rPr>
                <w:szCs w:val="18"/>
              </w:rPr>
              <w:t xml:space="preserve">Vragen aan indiener door </w:t>
            </w:r>
            <w:proofErr w:type="spellStart"/>
            <w:r>
              <w:rPr>
                <w:szCs w:val="18"/>
              </w:rPr>
              <w:t>Vz</w:t>
            </w:r>
            <w:proofErr w:type="spellEnd"/>
            <w:r>
              <w:rPr>
                <w:szCs w:val="18"/>
              </w:rPr>
              <w:t xml:space="preserve"> SR NEDU</w:t>
            </w:r>
          </w:p>
        </w:tc>
      </w:tr>
      <w:tr w:rsidR="00664687" w:rsidRPr="00E9792B" w14:paraId="4AEE816E" w14:textId="77777777" w:rsidTr="001C393F">
        <w:trPr>
          <w:trHeight w:val="250"/>
        </w:trPr>
        <w:tc>
          <w:tcPr>
            <w:tcW w:w="1472" w:type="dxa"/>
            <w:tcBorders>
              <w:top w:val="single" w:sz="4" w:space="0" w:color="000000"/>
              <w:left w:val="single" w:sz="4" w:space="0" w:color="000000"/>
              <w:bottom w:val="single" w:sz="4" w:space="0" w:color="000000"/>
            </w:tcBorders>
          </w:tcPr>
          <w:p w14:paraId="2F6A18FB" w14:textId="6C64B110" w:rsidR="00664687" w:rsidRPr="00F74741" w:rsidRDefault="008C2B80" w:rsidP="001C393F">
            <w:pPr>
              <w:snapToGrid w:val="0"/>
              <w:rPr>
                <w:szCs w:val="18"/>
              </w:rPr>
            </w:pPr>
            <w:r>
              <w:rPr>
                <w:szCs w:val="18"/>
              </w:rPr>
              <w:t>0.22</w:t>
            </w:r>
          </w:p>
        </w:tc>
        <w:tc>
          <w:tcPr>
            <w:tcW w:w="1715" w:type="dxa"/>
            <w:tcBorders>
              <w:top w:val="single" w:sz="4" w:space="0" w:color="000000"/>
              <w:left w:val="single" w:sz="4" w:space="0" w:color="000000"/>
              <w:bottom w:val="single" w:sz="4" w:space="0" w:color="000000"/>
            </w:tcBorders>
          </w:tcPr>
          <w:p w14:paraId="144D15C6" w14:textId="3E47FF5F" w:rsidR="00664687" w:rsidRPr="00F74741" w:rsidRDefault="00A81C28" w:rsidP="001C393F">
            <w:pPr>
              <w:snapToGrid w:val="0"/>
              <w:rPr>
                <w:szCs w:val="18"/>
              </w:rPr>
            </w:pPr>
            <w:r>
              <w:rPr>
                <w:szCs w:val="18"/>
              </w:rPr>
              <w:t>8</w:t>
            </w:r>
            <w:r w:rsidR="00156290">
              <w:rPr>
                <w:szCs w:val="18"/>
              </w:rPr>
              <w:t>-2-2021</w:t>
            </w:r>
          </w:p>
        </w:tc>
        <w:tc>
          <w:tcPr>
            <w:tcW w:w="6868" w:type="dxa"/>
            <w:tcBorders>
              <w:top w:val="single" w:sz="4" w:space="0" w:color="000000"/>
              <w:left w:val="single" w:sz="4" w:space="0" w:color="000000"/>
              <w:bottom w:val="single" w:sz="4" w:space="0" w:color="000000"/>
              <w:right w:val="single" w:sz="4" w:space="0" w:color="000000"/>
            </w:tcBorders>
          </w:tcPr>
          <w:p w14:paraId="6C49166F" w14:textId="22116E7E" w:rsidR="00664687" w:rsidRPr="00F74741" w:rsidRDefault="00791580" w:rsidP="001C393F">
            <w:pPr>
              <w:snapToGrid w:val="0"/>
              <w:rPr>
                <w:szCs w:val="18"/>
              </w:rPr>
            </w:pPr>
            <w:r>
              <w:rPr>
                <w:szCs w:val="18"/>
              </w:rPr>
              <w:t>Bijgewerkte versie na beantwoording vragen voorzitter SR NEDU</w:t>
            </w:r>
          </w:p>
        </w:tc>
      </w:tr>
      <w:tr w:rsidR="00CC30CD" w:rsidRPr="00E9792B" w14:paraId="669CA2CA" w14:textId="77777777" w:rsidTr="001C393F">
        <w:trPr>
          <w:trHeight w:val="250"/>
        </w:trPr>
        <w:tc>
          <w:tcPr>
            <w:tcW w:w="1472" w:type="dxa"/>
            <w:tcBorders>
              <w:top w:val="single" w:sz="4" w:space="0" w:color="000000"/>
              <w:left w:val="single" w:sz="4" w:space="0" w:color="000000"/>
              <w:bottom w:val="single" w:sz="4" w:space="0" w:color="000000"/>
            </w:tcBorders>
          </w:tcPr>
          <w:p w14:paraId="20CC5E71" w14:textId="53BF83CC" w:rsidR="00CC30CD" w:rsidRDefault="00CC30CD" w:rsidP="001C393F">
            <w:pPr>
              <w:snapToGrid w:val="0"/>
              <w:rPr>
                <w:szCs w:val="18"/>
              </w:rPr>
            </w:pPr>
            <w:r>
              <w:rPr>
                <w:szCs w:val="18"/>
              </w:rPr>
              <w:t>0.4/0.6</w:t>
            </w:r>
          </w:p>
        </w:tc>
        <w:tc>
          <w:tcPr>
            <w:tcW w:w="1715" w:type="dxa"/>
            <w:tcBorders>
              <w:top w:val="single" w:sz="4" w:space="0" w:color="000000"/>
              <w:left w:val="single" w:sz="4" w:space="0" w:color="000000"/>
              <w:bottom w:val="single" w:sz="4" w:space="0" w:color="000000"/>
            </w:tcBorders>
          </w:tcPr>
          <w:p w14:paraId="5B4FE60C" w14:textId="07D3007C" w:rsidR="00CC30CD" w:rsidRDefault="00CC30CD" w:rsidP="001C393F">
            <w:pPr>
              <w:snapToGrid w:val="0"/>
              <w:rPr>
                <w:szCs w:val="18"/>
              </w:rPr>
            </w:pPr>
            <w:r>
              <w:rPr>
                <w:szCs w:val="18"/>
              </w:rPr>
              <w:t>12-2-2021</w:t>
            </w:r>
          </w:p>
        </w:tc>
        <w:tc>
          <w:tcPr>
            <w:tcW w:w="6868" w:type="dxa"/>
            <w:tcBorders>
              <w:top w:val="single" w:sz="4" w:space="0" w:color="000000"/>
              <w:left w:val="single" w:sz="4" w:space="0" w:color="000000"/>
              <w:bottom w:val="single" w:sz="4" w:space="0" w:color="000000"/>
              <w:right w:val="single" w:sz="4" w:space="0" w:color="000000"/>
            </w:tcBorders>
          </w:tcPr>
          <w:p w14:paraId="233941C3" w14:textId="7D9C6DF0" w:rsidR="00CC30CD" w:rsidRDefault="00CC30CD" w:rsidP="001C393F">
            <w:pPr>
              <w:snapToGrid w:val="0"/>
              <w:rPr>
                <w:szCs w:val="18"/>
              </w:rPr>
            </w:pPr>
            <w:r>
              <w:rPr>
                <w:szCs w:val="18"/>
              </w:rPr>
              <w:t>Versie na intake SR NEDU.</w:t>
            </w:r>
          </w:p>
        </w:tc>
      </w:tr>
      <w:tr w:rsidR="007C11EC" w:rsidRPr="00E9792B" w14:paraId="53F5B449" w14:textId="77777777" w:rsidTr="001C393F">
        <w:trPr>
          <w:trHeight w:val="250"/>
        </w:trPr>
        <w:tc>
          <w:tcPr>
            <w:tcW w:w="1472" w:type="dxa"/>
            <w:tcBorders>
              <w:top w:val="single" w:sz="4" w:space="0" w:color="000000"/>
              <w:left w:val="single" w:sz="4" w:space="0" w:color="000000"/>
              <w:bottom w:val="single" w:sz="4" w:space="0" w:color="000000"/>
            </w:tcBorders>
          </w:tcPr>
          <w:p w14:paraId="3F1F5A94" w14:textId="73755095" w:rsidR="007C11EC" w:rsidRDefault="00640BAD" w:rsidP="001C393F">
            <w:pPr>
              <w:snapToGrid w:val="0"/>
              <w:rPr>
                <w:szCs w:val="18"/>
              </w:rPr>
            </w:pPr>
            <w:r>
              <w:rPr>
                <w:szCs w:val="18"/>
              </w:rPr>
              <w:t>0.9</w:t>
            </w:r>
          </w:p>
        </w:tc>
        <w:tc>
          <w:tcPr>
            <w:tcW w:w="1715" w:type="dxa"/>
            <w:tcBorders>
              <w:top w:val="single" w:sz="4" w:space="0" w:color="000000"/>
              <w:left w:val="single" w:sz="4" w:space="0" w:color="000000"/>
              <w:bottom w:val="single" w:sz="4" w:space="0" w:color="000000"/>
            </w:tcBorders>
          </w:tcPr>
          <w:p w14:paraId="30E2AD78" w14:textId="4B153207" w:rsidR="007C11EC" w:rsidRDefault="007C11EC" w:rsidP="001C393F">
            <w:pPr>
              <w:snapToGrid w:val="0"/>
              <w:rPr>
                <w:szCs w:val="18"/>
              </w:rPr>
            </w:pPr>
            <w:r>
              <w:rPr>
                <w:szCs w:val="18"/>
              </w:rPr>
              <w:t>19-2-2021</w:t>
            </w:r>
          </w:p>
        </w:tc>
        <w:tc>
          <w:tcPr>
            <w:tcW w:w="6868" w:type="dxa"/>
            <w:tcBorders>
              <w:top w:val="single" w:sz="4" w:space="0" w:color="000000"/>
              <w:left w:val="single" w:sz="4" w:space="0" w:color="000000"/>
              <w:bottom w:val="single" w:sz="4" w:space="0" w:color="000000"/>
              <w:right w:val="single" w:sz="4" w:space="0" w:color="000000"/>
            </w:tcBorders>
          </w:tcPr>
          <w:p w14:paraId="032595EF" w14:textId="6D82F05A" w:rsidR="007C11EC" w:rsidRDefault="007C11EC" w:rsidP="001C393F">
            <w:pPr>
              <w:snapToGrid w:val="0"/>
              <w:rPr>
                <w:szCs w:val="18"/>
              </w:rPr>
            </w:pPr>
            <w:r>
              <w:rPr>
                <w:szCs w:val="18"/>
              </w:rPr>
              <w:t>Versie na vaststelling in de SR NEDU d.d. 19-2-2021.</w:t>
            </w:r>
          </w:p>
        </w:tc>
      </w:tr>
      <w:tr w:rsidR="00047A5E" w:rsidRPr="00E9792B" w14:paraId="6B6E4258" w14:textId="77777777" w:rsidTr="001C393F">
        <w:trPr>
          <w:trHeight w:val="250"/>
        </w:trPr>
        <w:tc>
          <w:tcPr>
            <w:tcW w:w="1472" w:type="dxa"/>
            <w:tcBorders>
              <w:top w:val="single" w:sz="4" w:space="0" w:color="000000"/>
              <w:left w:val="single" w:sz="4" w:space="0" w:color="000000"/>
              <w:bottom w:val="single" w:sz="4" w:space="0" w:color="000000"/>
            </w:tcBorders>
          </w:tcPr>
          <w:p w14:paraId="1BFC5F17" w14:textId="1BD6B26F" w:rsidR="00047A5E" w:rsidRDefault="00047A5E" w:rsidP="00047A5E">
            <w:pPr>
              <w:snapToGrid w:val="0"/>
              <w:rPr>
                <w:szCs w:val="18"/>
              </w:rPr>
            </w:pPr>
            <w:r>
              <w:rPr>
                <w:szCs w:val="18"/>
              </w:rPr>
              <w:t>0.99</w:t>
            </w:r>
          </w:p>
        </w:tc>
        <w:tc>
          <w:tcPr>
            <w:tcW w:w="1715" w:type="dxa"/>
            <w:tcBorders>
              <w:top w:val="single" w:sz="4" w:space="0" w:color="000000"/>
              <w:left w:val="single" w:sz="4" w:space="0" w:color="000000"/>
              <w:bottom w:val="single" w:sz="4" w:space="0" w:color="000000"/>
            </w:tcBorders>
          </w:tcPr>
          <w:p w14:paraId="3BD8A95B" w14:textId="5A129250" w:rsidR="00047A5E" w:rsidRDefault="00047A5E" w:rsidP="00047A5E">
            <w:pPr>
              <w:snapToGrid w:val="0"/>
              <w:rPr>
                <w:szCs w:val="18"/>
              </w:rPr>
            </w:pPr>
            <w:r>
              <w:rPr>
                <w:szCs w:val="18"/>
              </w:rPr>
              <w:t>19-2-2021</w:t>
            </w:r>
          </w:p>
        </w:tc>
        <w:tc>
          <w:tcPr>
            <w:tcW w:w="6868" w:type="dxa"/>
            <w:tcBorders>
              <w:top w:val="single" w:sz="4" w:space="0" w:color="000000"/>
              <w:left w:val="single" w:sz="4" w:space="0" w:color="000000"/>
              <w:bottom w:val="single" w:sz="4" w:space="0" w:color="000000"/>
              <w:right w:val="single" w:sz="4" w:space="0" w:color="000000"/>
            </w:tcBorders>
          </w:tcPr>
          <w:p w14:paraId="01E5E426" w14:textId="41B0C98F" w:rsidR="00047A5E" w:rsidRDefault="00047A5E" w:rsidP="00047A5E">
            <w:pPr>
              <w:snapToGrid w:val="0"/>
              <w:rPr>
                <w:szCs w:val="18"/>
              </w:rPr>
            </w:pPr>
            <w:r>
              <w:rPr>
                <w:szCs w:val="18"/>
              </w:rPr>
              <w:t>V</w:t>
            </w:r>
            <w:r w:rsidR="00B61D07">
              <w:rPr>
                <w:szCs w:val="18"/>
              </w:rPr>
              <w:t>er</w:t>
            </w:r>
            <w:r>
              <w:rPr>
                <w:szCs w:val="18"/>
              </w:rPr>
              <w:t xml:space="preserve">sie na goedkeuring in de SSG d.d. 19-2021. </w:t>
            </w:r>
          </w:p>
        </w:tc>
      </w:tr>
      <w:tr w:rsidR="00B61D07" w:rsidRPr="00E9792B" w14:paraId="4DAEB8FD" w14:textId="77777777" w:rsidTr="001C393F">
        <w:trPr>
          <w:trHeight w:val="250"/>
        </w:trPr>
        <w:tc>
          <w:tcPr>
            <w:tcW w:w="1472" w:type="dxa"/>
            <w:tcBorders>
              <w:top w:val="single" w:sz="4" w:space="0" w:color="000000"/>
              <w:left w:val="single" w:sz="4" w:space="0" w:color="000000"/>
              <w:bottom w:val="single" w:sz="4" w:space="0" w:color="000000"/>
            </w:tcBorders>
          </w:tcPr>
          <w:p w14:paraId="619E1CF5" w14:textId="26BB7BD9" w:rsidR="00B61D07" w:rsidRDefault="00B61D07" w:rsidP="00047A5E">
            <w:pPr>
              <w:snapToGrid w:val="0"/>
              <w:rPr>
                <w:szCs w:val="18"/>
              </w:rPr>
            </w:pPr>
            <w:r>
              <w:rPr>
                <w:szCs w:val="18"/>
              </w:rPr>
              <w:t>1.0</w:t>
            </w:r>
          </w:p>
        </w:tc>
        <w:tc>
          <w:tcPr>
            <w:tcW w:w="1715" w:type="dxa"/>
            <w:tcBorders>
              <w:top w:val="single" w:sz="4" w:space="0" w:color="000000"/>
              <w:left w:val="single" w:sz="4" w:space="0" w:color="000000"/>
              <w:bottom w:val="single" w:sz="4" w:space="0" w:color="000000"/>
            </w:tcBorders>
          </w:tcPr>
          <w:p w14:paraId="09C9C4B7" w14:textId="1D1DE19E" w:rsidR="00B61D07" w:rsidRDefault="00B61D07" w:rsidP="00047A5E">
            <w:pPr>
              <w:snapToGrid w:val="0"/>
              <w:rPr>
                <w:szCs w:val="18"/>
              </w:rPr>
            </w:pPr>
            <w:r>
              <w:rPr>
                <w:szCs w:val="18"/>
              </w:rPr>
              <w:t>4-3-2021</w:t>
            </w:r>
          </w:p>
        </w:tc>
        <w:tc>
          <w:tcPr>
            <w:tcW w:w="6868" w:type="dxa"/>
            <w:tcBorders>
              <w:top w:val="single" w:sz="4" w:space="0" w:color="000000"/>
              <w:left w:val="single" w:sz="4" w:space="0" w:color="000000"/>
              <w:bottom w:val="single" w:sz="4" w:space="0" w:color="000000"/>
              <w:right w:val="single" w:sz="4" w:space="0" w:color="000000"/>
            </w:tcBorders>
          </w:tcPr>
          <w:p w14:paraId="1C8C4E90" w14:textId="2A05E91D" w:rsidR="00B61D07" w:rsidRDefault="00B61D07" w:rsidP="00047A5E">
            <w:pPr>
              <w:snapToGrid w:val="0"/>
              <w:rPr>
                <w:szCs w:val="18"/>
              </w:rPr>
            </w:pPr>
            <w:r>
              <w:rPr>
                <w:szCs w:val="18"/>
              </w:rPr>
              <w:t>Versie vastgesteld.</w:t>
            </w:r>
          </w:p>
        </w:tc>
      </w:tr>
    </w:tbl>
    <w:p w14:paraId="3BAC5FF2" w14:textId="77777777" w:rsidR="00693F78" w:rsidRPr="00F74741" w:rsidRDefault="00693F78" w:rsidP="00693F78"/>
    <w:p w14:paraId="5EE99B0F" w14:textId="77777777" w:rsidR="002076C6" w:rsidRPr="00F74741" w:rsidRDefault="007D678F" w:rsidP="006F2A22">
      <w:pPr>
        <w:widowControl/>
        <w:spacing w:line="240" w:lineRule="auto"/>
      </w:pPr>
    </w:p>
    <w:sectPr w:rsidR="002076C6" w:rsidRPr="00F74741" w:rsidSect="00177A61">
      <w:headerReference w:type="default" r:id="rId11"/>
      <w:footerReference w:type="default" r:id="rId12"/>
      <w:headerReference w:type="first" r:id="rId13"/>
      <w:footerReference w:type="first" r:id="rId14"/>
      <w:pgSz w:w="11906" w:h="16838" w:code="9"/>
      <w:pgMar w:top="3005" w:right="1418" w:bottom="567"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6E8BC" w14:textId="77777777" w:rsidR="00712EA9" w:rsidRDefault="00712EA9">
      <w:pPr>
        <w:spacing w:line="240" w:lineRule="auto"/>
      </w:pPr>
      <w:r>
        <w:separator/>
      </w:r>
    </w:p>
  </w:endnote>
  <w:endnote w:type="continuationSeparator" w:id="0">
    <w:p w14:paraId="7D277B3F" w14:textId="77777777" w:rsidR="00712EA9" w:rsidRDefault="00712E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C2E23" w14:textId="77777777" w:rsidR="00E430E1" w:rsidRDefault="007D678F" w:rsidP="001B0ADD">
    <w:pPr>
      <w:pStyle w:val="Voettekst"/>
      <w:tabs>
        <w:tab w:val="center" w:pos="9072"/>
      </w:tabs>
      <w:rPr>
        <w:color w:val="000000" w:themeColor="text1"/>
      </w:rPr>
    </w:pPr>
  </w:p>
  <w:p w14:paraId="32D2A831" w14:textId="77777777" w:rsidR="00E430E1" w:rsidRDefault="007D678F" w:rsidP="00E430E1">
    <w:pPr>
      <w:pStyle w:val="Voettekst"/>
      <w:rPr>
        <w:color w:val="000000" w:themeColor="text1"/>
      </w:rPr>
    </w:pPr>
  </w:p>
  <w:p w14:paraId="568B3179" w14:textId="77777777" w:rsidR="008104AF" w:rsidRDefault="00693F78">
    <w:pPr>
      <w:pStyle w:val="Voettekst"/>
    </w:pPr>
    <w:r>
      <w:rPr>
        <w:color w:val="000000" w:themeColor="text1"/>
      </w:rPr>
      <w:t>www.nedu.nl</w:t>
    </w:r>
    <w:r>
      <w:t xml:space="preserve"> </w:t>
    </w:r>
    <w:r>
      <w:tab/>
    </w:r>
    <w:r>
      <w:tab/>
    </w:r>
    <w:r w:rsidRPr="00DA03D4">
      <w:rPr>
        <w:b/>
      </w:rPr>
      <w:fldChar w:fldCharType="begin"/>
    </w:r>
    <w:r w:rsidRPr="00DA03D4">
      <w:rPr>
        <w:b/>
      </w:rPr>
      <w:instrText xml:space="preserve"> PAGE   \* MERGEFORMAT </w:instrText>
    </w:r>
    <w:r w:rsidRPr="00DA03D4">
      <w:rPr>
        <w:b/>
      </w:rPr>
      <w:fldChar w:fldCharType="separate"/>
    </w:r>
    <w:r w:rsidR="00B937D5">
      <w:rPr>
        <w:b/>
        <w:noProof/>
      </w:rPr>
      <w:t>3</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sidR="00B937D5">
      <w:rPr>
        <w:b/>
        <w:noProof/>
      </w:rPr>
      <w:t>3</w:t>
    </w:r>
    <w:r w:rsidRPr="00DA03D4">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3A65E" w14:textId="77777777" w:rsidR="00E430E1" w:rsidRDefault="007D678F">
    <w:pPr>
      <w:pStyle w:val="Voettekst"/>
      <w:rPr>
        <w:color w:val="000000" w:themeColor="text1"/>
      </w:rPr>
    </w:pPr>
  </w:p>
  <w:p w14:paraId="38824508" w14:textId="77777777" w:rsidR="00E430E1" w:rsidRDefault="007D678F">
    <w:pPr>
      <w:pStyle w:val="Voettekst"/>
      <w:rPr>
        <w:color w:val="000000" w:themeColor="text1"/>
      </w:rPr>
    </w:pPr>
  </w:p>
  <w:p w14:paraId="789F186C" w14:textId="77777777" w:rsidR="008104AF" w:rsidRDefault="00693F78">
    <w:pPr>
      <w:pStyle w:val="Voettekst"/>
    </w:pPr>
    <w:r>
      <w:rPr>
        <w:color w:val="000000" w:themeColor="text1"/>
      </w:rPr>
      <w:t>www.nedu.nl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B4B31" w14:textId="77777777" w:rsidR="00712EA9" w:rsidRDefault="00712EA9">
      <w:pPr>
        <w:spacing w:line="240" w:lineRule="auto"/>
      </w:pPr>
      <w:r>
        <w:separator/>
      </w:r>
    </w:p>
  </w:footnote>
  <w:footnote w:type="continuationSeparator" w:id="0">
    <w:p w14:paraId="181AEEEA" w14:textId="77777777" w:rsidR="00712EA9" w:rsidRDefault="00712E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EB6C9" w14:textId="77777777" w:rsidR="006F2A22" w:rsidRDefault="00693F78">
    <w:pPr>
      <w:pStyle w:val="Koptekst"/>
    </w:pPr>
    <w:r>
      <w:rPr>
        <w:noProof/>
        <w:snapToGrid/>
      </w:rPr>
      <w:drawing>
        <wp:anchor distT="0" distB="0" distL="114300" distR="114300" simplePos="0" relativeHeight="251660288" behindDoc="0" locked="0" layoutInCell="1" allowOverlap="1" wp14:anchorId="0ECBA9CF" wp14:editId="363E1F53">
          <wp:simplePos x="0" y="0"/>
          <wp:positionH relativeFrom="page">
            <wp:posOffset>900430</wp:posOffset>
          </wp:positionH>
          <wp:positionV relativeFrom="page">
            <wp:posOffset>360045</wp:posOffset>
          </wp:positionV>
          <wp:extent cx="1130400" cy="42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3CC8E" w14:textId="77777777" w:rsidR="007A271E" w:rsidRDefault="00693F78">
    <w:pPr>
      <w:pStyle w:val="Koptekst"/>
    </w:pPr>
    <w:r>
      <w:rPr>
        <w:noProof/>
        <w:snapToGrid/>
      </w:rPr>
      <w:drawing>
        <wp:anchor distT="0" distB="0" distL="114300" distR="114300" simplePos="0" relativeHeight="251659264" behindDoc="1" locked="0" layoutInCell="1" allowOverlap="1" wp14:anchorId="084484AE" wp14:editId="47A2AC4D">
          <wp:simplePos x="0" y="0"/>
          <wp:positionH relativeFrom="column">
            <wp:posOffset>-900430</wp:posOffset>
          </wp:positionH>
          <wp:positionV relativeFrom="paragraph">
            <wp:posOffset>-488315</wp:posOffset>
          </wp:positionV>
          <wp:extent cx="7553325" cy="107537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244" cy="10752186"/>
                  </a:xfrm>
                  <a:prstGeom prst="rect">
                    <a:avLst/>
                  </a:prstGeom>
                </pic:spPr>
              </pic:pic>
            </a:graphicData>
          </a:graphic>
        </wp:anchor>
      </w:drawing>
    </w:r>
    <w:r>
      <w:rPr>
        <w:noProof/>
        <w:snapToGrid/>
      </w:rPr>
      <w:drawing>
        <wp:anchor distT="0" distB="0" distL="114300" distR="114300" simplePos="0" relativeHeight="251658240" behindDoc="0" locked="0" layoutInCell="1" allowOverlap="1" wp14:anchorId="46B8DC71" wp14:editId="3CEDA60E">
          <wp:simplePos x="0" y="0"/>
          <wp:positionH relativeFrom="page">
            <wp:posOffset>900430</wp:posOffset>
          </wp:positionH>
          <wp:positionV relativeFrom="page">
            <wp:posOffset>360045</wp:posOffset>
          </wp:positionV>
          <wp:extent cx="1130400" cy="428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033726"/>
    <w:multiLevelType w:val="multilevel"/>
    <w:tmpl w:val="549A18CC"/>
    <w:lvl w:ilvl="0">
      <w:start w:val="1"/>
      <w:numFmt w:val="decimal"/>
      <w:lvlText w:val="%1"/>
      <w:lvlJc w:val="left"/>
      <w:pPr>
        <w:ind w:left="360" w:hanging="360"/>
      </w:pPr>
      <w:rPr>
        <w:rFonts w:hint="default"/>
        <w:color w:val="A2BBE2"/>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A174884"/>
    <w:multiLevelType w:val="hybridMultilevel"/>
    <w:tmpl w:val="ED6261EE"/>
    <w:lvl w:ilvl="0" w:tplc="F8440AD6">
      <w:start w:val="1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D0E002C"/>
    <w:multiLevelType w:val="multilevel"/>
    <w:tmpl w:val="67D6E454"/>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CFF1778"/>
    <w:multiLevelType w:val="hybridMultilevel"/>
    <w:tmpl w:val="02D2A0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ergebruik_modelid" w:val="17"/>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93F78"/>
    <w:rsid w:val="0001201F"/>
    <w:rsid w:val="00047A5E"/>
    <w:rsid w:val="00065FE4"/>
    <w:rsid w:val="001331F5"/>
    <w:rsid w:val="00142E84"/>
    <w:rsid w:val="00143E34"/>
    <w:rsid w:val="00156290"/>
    <w:rsid w:val="00163BFF"/>
    <w:rsid w:val="00175629"/>
    <w:rsid w:val="001C1758"/>
    <w:rsid w:val="001E2438"/>
    <w:rsid w:val="001E53C2"/>
    <w:rsid w:val="0024001F"/>
    <w:rsid w:val="002406E6"/>
    <w:rsid w:val="00260463"/>
    <w:rsid w:val="00265579"/>
    <w:rsid w:val="0026601C"/>
    <w:rsid w:val="00267EB0"/>
    <w:rsid w:val="002A1D73"/>
    <w:rsid w:val="002A235A"/>
    <w:rsid w:val="002C36B8"/>
    <w:rsid w:val="00314A33"/>
    <w:rsid w:val="00317F27"/>
    <w:rsid w:val="003271C4"/>
    <w:rsid w:val="00352458"/>
    <w:rsid w:val="00390E25"/>
    <w:rsid w:val="003E1A5A"/>
    <w:rsid w:val="00444B68"/>
    <w:rsid w:val="004B35DB"/>
    <w:rsid w:val="004B6920"/>
    <w:rsid w:val="004E5AED"/>
    <w:rsid w:val="00515B4F"/>
    <w:rsid w:val="00537342"/>
    <w:rsid w:val="005377A5"/>
    <w:rsid w:val="00537F34"/>
    <w:rsid w:val="00540CB4"/>
    <w:rsid w:val="005721D3"/>
    <w:rsid w:val="00572543"/>
    <w:rsid w:val="00580486"/>
    <w:rsid w:val="005839CD"/>
    <w:rsid w:val="00586EB4"/>
    <w:rsid w:val="005B2D80"/>
    <w:rsid w:val="005D69CB"/>
    <w:rsid w:val="00635167"/>
    <w:rsid w:val="00635D5F"/>
    <w:rsid w:val="00640BAD"/>
    <w:rsid w:val="00662108"/>
    <w:rsid w:val="00664687"/>
    <w:rsid w:val="00675C51"/>
    <w:rsid w:val="006769CC"/>
    <w:rsid w:val="00681E10"/>
    <w:rsid w:val="00693F78"/>
    <w:rsid w:val="006D4D42"/>
    <w:rsid w:val="006F655A"/>
    <w:rsid w:val="00712EA9"/>
    <w:rsid w:val="007151B2"/>
    <w:rsid w:val="0073271A"/>
    <w:rsid w:val="007652C3"/>
    <w:rsid w:val="0077505A"/>
    <w:rsid w:val="007768CB"/>
    <w:rsid w:val="00791580"/>
    <w:rsid w:val="007A20BB"/>
    <w:rsid w:val="007A6BFC"/>
    <w:rsid w:val="007C11EC"/>
    <w:rsid w:val="008040D2"/>
    <w:rsid w:val="00820C43"/>
    <w:rsid w:val="008510B4"/>
    <w:rsid w:val="0087063C"/>
    <w:rsid w:val="00872FB7"/>
    <w:rsid w:val="00886AEB"/>
    <w:rsid w:val="008B6293"/>
    <w:rsid w:val="008C2B80"/>
    <w:rsid w:val="008C701E"/>
    <w:rsid w:val="008F3456"/>
    <w:rsid w:val="00913A76"/>
    <w:rsid w:val="0092168D"/>
    <w:rsid w:val="00933614"/>
    <w:rsid w:val="00934A4E"/>
    <w:rsid w:val="009834DB"/>
    <w:rsid w:val="009A52AF"/>
    <w:rsid w:val="009B7AEA"/>
    <w:rsid w:val="009D2C78"/>
    <w:rsid w:val="009D3306"/>
    <w:rsid w:val="00A03E71"/>
    <w:rsid w:val="00A81C28"/>
    <w:rsid w:val="00AA37BD"/>
    <w:rsid w:val="00B07DCB"/>
    <w:rsid w:val="00B201A1"/>
    <w:rsid w:val="00B303CB"/>
    <w:rsid w:val="00B60438"/>
    <w:rsid w:val="00B61D07"/>
    <w:rsid w:val="00B64DE8"/>
    <w:rsid w:val="00B85B84"/>
    <w:rsid w:val="00B937D5"/>
    <w:rsid w:val="00BA4FD2"/>
    <w:rsid w:val="00BD0C43"/>
    <w:rsid w:val="00C7661D"/>
    <w:rsid w:val="00CA4E0D"/>
    <w:rsid w:val="00CB41E3"/>
    <w:rsid w:val="00CB7B80"/>
    <w:rsid w:val="00CC30CD"/>
    <w:rsid w:val="00D25F1C"/>
    <w:rsid w:val="00D62DBC"/>
    <w:rsid w:val="00D820E5"/>
    <w:rsid w:val="00DC6E56"/>
    <w:rsid w:val="00E121EC"/>
    <w:rsid w:val="00E12759"/>
    <w:rsid w:val="00E563CD"/>
    <w:rsid w:val="00E63173"/>
    <w:rsid w:val="00E7539B"/>
    <w:rsid w:val="00E85816"/>
    <w:rsid w:val="00E90B94"/>
    <w:rsid w:val="00E9550F"/>
    <w:rsid w:val="00E9792B"/>
    <w:rsid w:val="00EC32B0"/>
    <w:rsid w:val="00EC3BDB"/>
    <w:rsid w:val="00EE2E35"/>
    <w:rsid w:val="00EE48B4"/>
    <w:rsid w:val="00EE6780"/>
    <w:rsid w:val="00F00CAC"/>
    <w:rsid w:val="00F374D4"/>
    <w:rsid w:val="00F37C82"/>
    <w:rsid w:val="00F612EE"/>
    <w:rsid w:val="00F74741"/>
    <w:rsid w:val="00FA1D52"/>
    <w:rsid w:val="00FC288F"/>
    <w:rsid w:val="00FF13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018A"/>
  <w15:docId w15:val="{C47CF628-8EE9-445A-A75D-38360039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0854"/>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qFormat/>
    <w:rsid w:val="00175EEB"/>
    <w:pPr>
      <w:keepNext/>
      <w:numPr>
        <w:numId w:val="3"/>
      </w:numPr>
      <w:spacing w:after="280"/>
      <w:ind w:left="709" w:hanging="709"/>
      <w:outlineLvl w:val="0"/>
    </w:pPr>
    <w:rPr>
      <w:b/>
      <w:bCs/>
      <w:noProof/>
      <w:color w:val="000000" w:themeColor="text1"/>
      <w:sz w:val="40"/>
    </w:rPr>
  </w:style>
  <w:style w:type="paragraph" w:styleId="Kop2">
    <w:name w:val="heading 2"/>
    <w:basedOn w:val="Standaard"/>
    <w:next w:val="Standaard"/>
    <w:link w:val="Kop2Char"/>
    <w:unhideWhenUsed/>
    <w:qFormat/>
    <w:rsid w:val="00175EEB"/>
    <w:pPr>
      <w:keepNext/>
      <w:keepLines/>
      <w:numPr>
        <w:ilvl w:val="1"/>
        <w:numId w:val="3"/>
      </w:numPr>
      <w:ind w:hanging="720"/>
      <w:outlineLvl w:val="1"/>
    </w:pPr>
    <w:rPr>
      <w:rFonts w:eastAsiaTheme="majorEastAsia" w:cstheme="majorBidi"/>
      <w:b/>
      <w:bCs/>
      <w:color w:val="000000" w:themeColor="text1"/>
      <w:szCs w:val="26"/>
    </w:rPr>
  </w:style>
  <w:style w:type="paragraph" w:styleId="Kop3">
    <w:name w:val="heading 3"/>
    <w:basedOn w:val="Standaard"/>
    <w:next w:val="Standaard"/>
    <w:link w:val="Kop3Char"/>
    <w:unhideWhenUsed/>
    <w:qFormat/>
    <w:rsid w:val="00175EEB"/>
    <w:pPr>
      <w:keepNext/>
      <w:keepLines/>
      <w:numPr>
        <w:ilvl w:val="2"/>
        <w:numId w:val="3"/>
      </w:numPr>
      <w:ind w:left="709" w:hanging="709"/>
      <w:outlineLvl w:val="2"/>
    </w:pPr>
    <w:rPr>
      <w:rFonts w:eastAsiaTheme="majorEastAsia" w:cstheme="majorBidi"/>
      <w:b/>
      <w:b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5EEB"/>
    <w:rPr>
      <w:rFonts w:ascii="Calibri" w:hAnsi="Calibri"/>
      <w:b/>
      <w:bCs/>
      <w:noProof/>
      <w:snapToGrid w:val="0"/>
      <w:color w:val="000000" w:themeColor="text1"/>
      <w:sz w:val="40"/>
      <w:lang w:val="nl-NL" w:eastAsia="nl-NL"/>
    </w:rPr>
  </w:style>
  <w:style w:type="paragraph" w:styleId="Lijstalinea">
    <w:name w:val="List Paragraph"/>
    <w:basedOn w:val="Standaard"/>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
    <w:name w:val="Subtitel"/>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
    <w:name w:val="Kop 2 Char"/>
    <w:basedOn w:val="Standaardalinea-lettertype"/>
    <w:link w:val="Kop2"/>
    <w:rsid w:val="00175EEB"/>
    <w:rPr>
      <w:rFonts w:ascii="Calibri" w:eastAsiaTheme="majorEastAsia" w:hAnsi="Calibri" w:cstheme="majorBidi"/>
      <w:b/>
      <w:bCs/>
      <w:snapToGrid w:val="0"/>
      <w:color w:val="000000" w:themeColor="text1"/>
      <w:sz w:val="22"/>
      <w:szCs w:val="26"/>
      <w:lang w:val="nl-NL" w:eastAsia="nl-NL"/>
    </w:rPr>
  </w:style>
  <w:style w:type="character" w:customStyle="1" w:styleId="Kop3Char">
    <w:name w:val="Kop 3 Char"/>
    <w:basedOn w:val="Standaardalinea-lettertype"/>
    <w:link w:val="Kop3"/>
    <w:rsid w:val="00175EEB"/>
    <w:rPr>
      <w:rFonts w:ascii="Calibri" w:eastAsiaTheme="majorEastAsia" w:hAnsi="Calibri" w:cstheme="majorBidi"/>
      <w:b/>
      <w:bCs/>
      <w:snapToGrid w:val="0"/>
      <w:color w:val="000000" w:themeColor="text1"/>
      <w:sz w:val="22"/>
      <w:lang w:val="nl-NL"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175EEB"/>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175EEB"/>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paragraph" w:customStyle="1" w:styleId="EDSNKop">
    <w:name w:val="EDSN Kop"/>
    <w:basedOn w:val="Standaard"/>
    <w:rsid w:val="00693F78"/>
    <w:pPr>
      <w:widowControl/>
      <w:suppressAutoHyphens/>
      <w:spacing w:after="400" w:line="460" w:lineRule="exact"/>
    </w:pPr>
    <w:rPr>
      <w:rFonts w:ascii="Verdana" w:hAnsi="Verdana"/>
      <w:snapToGrid/>
      <w:sz w:val="32"/>
      <w:lang w:eastAsia="ar-SA"/>
    </w:rPr>
  </w:style>
  <w:style w:type="character" w:styleId="Verwijzingopmerking">
    <w:name w:val="annotation reference"/>
    <w:basedOn w:val="Standaardalinea-lettertype"/>
    <w:uiPriority w:val="99"/>
    <w:semiHidden/>
    <w:unhideWhenUsed/>
    <w:rsid w:val="00664687"/>
    <w:rPr>
      <w:sz w:val="16"/>
      <w:szCs w:val="16"/>
    </w:rPr>
  </w:style>
  <w:style w:type="paragraph" w:styleId="Tekstopmerking">
    <w:name w:val="annotation text"/>
    <w:basedOn w:val="Standaard"/>
    <w:link w:val="TekstopmerkingChar"/>
    <w:uiPriority w:val="99"/>
    <w:semiHidden/>
    <w:unhideWhenUsed/>
    <w:rsid w:val="00664687"/>
    <w:pPr>
      <w:spacing w:line="240" w:lineRule="auto"/>
    </w:pPr>
    <w:rPr>
      <w:sz w:val="20"/>
    </w:rPr>
  </w:style>
  <w:style w:type="character" w:customStyle="1" w:styleId="TekstopmerkingChar">
    <w:name w:val="Tekst opmerking Char"/>
    <w:basedOn w:val="Standaardalinea-lettertype"/>
    <w:link w:val="Tekstopmerking"/>
    <w:uiPriority w:val="99"/>
    <w:semiHidden/>
    <w:rsid w:val="00664687"/>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664687"/>
    <w:rPr>
      <w:b/>
      <w:bCs/>
    </w:rPr>
  </w:style>
  <w:style w:type="character" w:customStyle="1" w:styleId="OnderwerpvanopmerkingChar">
    <w:name w:val="Onderwerp van opmerking Char"/>
    <w:basedOn w:val="TekstopmerkingChar"/>
    <w:link w:val="Onderwerpvanopmerking"/>
    <w:uiPriority w:val="99"/>
    <w:semiHidden/>
    <w:rsid w:val="00664687"/>
    <w:rPr>
      <w:rFonts w:ascii="Calibri" w:hAnsi="Calibri"/>
      <w:b/>
      <w:bCs/>
      <w:snapToGrid w:val="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3FE8A-324C-48F4-9CA8-740E6B7AF6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677329-3D3D-429E-9EB3-CA1846159D42}">
  <ds:schemaRefs>
    <ds:schemaRef ds:uri="http://schemas.openxmlformats.org/officeDocument/2006/bibliography"/>
  </ds:schemaRefs>
</ds:datastoreItem>
</file>

<file path=customXml/itemProps3.xml><?xml version="1.0" encoding="utf-8"?>
<ds:datastoreItem xmlns:ds="http://schemas.openxmlformats.org/officeDocument/2006/customXml" ds:itemID="{27C17F02-E51F-4B52-966F-4C9A630FE87D}"/>
</file>

<file path=customXml/itemProps4.xml><?xml version="1.0" encoding="utf-8"?>
<ds:datastoreItem xmlns:ds="http://schemas.openxmlformats.org/officeDocument/2006/customXml" ds:itemID="{24B65B08-A40E-4FBB-933E-CECB21222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4615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Mirjam van der Horst</dc:creator>
  <cp:lastModifiedBy>Mirjam van der Horst</cp:lastModifiedBy>
  <cp:revision>2</cp:revision>
  <cp:lastPrinted>2014-06-30T14:14:00Z</cp:lastPrinted>
  <dcterms:created xsi:type="dcterms:W3CDTF">2021-03-04T12:47:00Z</dcterms:created>
  <dcterms:modified xsi:type="dcterms:W3CDTF">2021-03-04T12:47:00Z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Order">
    <vt:r8>3800</vt:r8>
  </property>
</Properties>
</file>