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color w:val="374B69"/>
        </w:rPr>
        <w:id w:val="-1714341209"/>
        <w:docPartObj>
          <w:docPartGallery w:val="Cover Pages"/>
          <w:docPartUnique/>
        </w:docPartObj>
      </w:sdtPr>
      <w:sdtEndPr>
        <w:rPr>
          <w:b w:val="0"/>
          <w:noProof/>
          <w:color w:val="auto"/>
        </w:rPr>
      </w:sdtEndPr>
      <w:sdt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1814"/>
            <w:gridCol w:w="1134"/>
            <w:gridCol w:w="4990"/>
          </w:tblGrid>
          <w:tr w:rsidR="00A57575" w:rsidRPr="00AB4C92" w14:paraId="65AE0C5F" w14:textId="77777777" w:rsidTr="008F7C6E">
            <w:trPr>
              <w:trHeight w:val="280"/>
            </w:trPr>
            <w:tc>
              <w:tcPr>
                <w:tcW w:w="1134" w:type="dxa"/>
              </w:tcPr>
              <w:p w14:paraId="46DCE092" w14:textId="77777777" w:rsidR="00A57575" w:rsidRPr="00AB4C92" w:rsidRDefault="00A57575" w:rsidP="008F7C6E">
                <w:pPr>
                  <w:framePr w:hSpace="181" w:wrap="around" w:vAnchor="page" w:hAnchor="margin" w:y="14743"/>
                  <w:rPr>
                    <w:b/>
                    <w:color w:val="374B69"/>
                  </w:rPr>
                </w:pPr>
                <w:r w:rsidRPr="00AB4C92">
                  <w:rPr>
                    <w:b/>
                    <w:color w:val="374B69"/>
                  </w:rPr>
                  <w:t>Datum</w:t>
                </w:r>
              </w:p>
            </w:tc>
            <w:tc>
              <w:tcPr>
                <w:tcW w:w="1814" w:type="dxa"/>
              </w:tcPr>
              <w:p w14:paraId="22A00A05" w14:textId="28A38EA7" w:rsidR="00A57575" w:rsidRPr="00AB4C92" w:rsidRDefault="00807A32" w:rsidP="00C732A4">
                <w:pPr>
                  <w:framePr w:hSpace="181" w:wrap="around" w:vAnchor="page" w:hAnchor="margin" w:y="14743"/>
                  <w:rPr>
                    <w:color w:val="374B69"/>
                  </w:rPr>
                </w:pPr>
                <w:r>
                  <w:rPr>
                    <w:color w:val="374B69"/>
                  </w:rPr>
                  <w:t>1</w:t>
                </w:r>
                <w:r w:rsidR="00BB46E6">
                  <w:rPr>
                    <w:color w:val="374B69"/>
                  </w:rPr>
                  <w:t>4</w:t>
                </w:r>
                <w:r w:rsidR="006C15BC">
                  <w:rPr>
                    <w:color w:val="374B69"/>
                  </w:rPr>
                  <w:t xml:space="preserve"> </w:t>
                </w:r>
                <w:r w:rsidR="00BB46E6">
                  <w:rPr>
                    <w:color w:val="374B69"/>
                  </w:rPr>
                  <w:t>februari</w:t>
                </w:r>
                <w:r w:rsidR="00C47B8C">
                  <w:rPr>
                    <w:color w:val="374B69"/>
                  </w:rPr>
                  <w:t xml:space="preserve"> </w:t>
                </w:r>
                <w:r w:rsidR="00835E88" w:rsidRPr="00AB4C92">
                  <w:rPr>
                    <w:color w:val="374B69"/>
                  </w:rPr>
                  <w:t>202</w:t>
                </w:r>
                <w:r w:rsidR="00C47B8C">
                  <w:rPr>
                    <w:color w:val="374B69"/>
                  </w:rPr>
                  <w:t>2</w:t>
                </w:r>
              </w:p>
            </w:tc>
            <w:tc>
              <w:tcPr>
                <w:tcW w:w="1134" w:type="dxa"/>
              </w:tcPr>
              <w:p w14:paraId="70AD3881" w14:textId="77777777" w:rsidR="00A57575" w:rsidRPr="00AB4C92" w:rsidRDefault="00A57575" w:rsidP="008F7C6E">
                <w:pPr>
                  <w:framePr w:hSpace="181" w:wrap="around" w:vAnchor="page" w:hAnchor="margin" w:y="14743"/>
                  <w:rPr>
                    <w:b/>
                    <w:color w:val="374B69"/>
                  </w:rPr>
                </w:pPr>
                <w:r w:rsidRPr="00AB4C92">
                  <w:rPr>
                    <w:b/>
                    <w:color w:val="374B69"/>
                  </w:rPr>
                  <w:t>Aan</w:t>
                </w:r>
              </w:p>
            </w:tc>
            <w:tc>
              <w:tcPr>
                <w:tcW w:w="4990" w:type="dxa"/>
              </w:tcPr>
              <w:p w14:paraId="405DB323" w14:textId="21F6901D" w:rsidR="00A57575" w:rsidRPr="00AB4C92" w:rsidRDefault="00796DEB" w:rsidP="00C732A4">
                <w:pPr>
                  <w:framePr w:hSpace="181" w:wrap="around" w:vAnchor="page" w:hAnchor="margin" w:y="14743"/>
                  <w:rPr>
                    <w:color w:val="374B69"/>
                  </w:rPr>
                </w:pPr>
                <w:r>
                  <w:rPr>
                    <w:color w:val="374B69"/>
                  </w:rPr>
                  <w:t>CMF</w:t>
                </w:r>
              </w:p>
            </w:tc>
          </w:tr>
          <w:tr w:rsidR="00A57575" w:rsidRPr="00AB4C92" w14:paraId="78FC8B6A" w14:textId="77777777" w:rsidTr="008F7C6E">
            <w:trPr>
              <w:trHeight w:val="280"/>
            </w:trPr>
            <w:tc>
              <w:tcPr>
                <w:tcW w:w="1134" w:type="dxa"/>
              </w:tcPr>
              <w:p w14:paraId="611D7D5D" w14:textId="77777777" w:rsidR="00A57575" w:rsidRPr="00AB4C92" w:rsidRDefault="00A57575" w:rsidP="008F7C6E">
                <w:pPr>
                  <w:framePr w:hSpace="181" w:wrap="around" w:vAnchor="page" w:hAnchor="margin" w:y="14743"/>
                  <w:rPr>
                    <w:b/>
                    <w:color w:val="374B69"/>
                  </w:rPr>
                </w:pPr>
                <w:r w:rsidRPr="00AB4C92">
                  <w:rPr>
                    <w:b/>
                    <w:color w:val="374B69"/>
                  </w:rPr>
                  <w:t>Versie</w:t>
                </w:r>
              </w:p>
            </w:tc>
            <w:tc>
              <w:tcPr>
                <w:tcW w:w="1814" w:type="dxa"/>
              </w:tcPr>
              <w:p w14:paraId="435F455B" w14:textId="1939BEA7" w:rsidR="00A57575" w:rsidRPr="00AB4C92" w:rsidRDefault="006C15BC" w:rsidP="00C732A4">
                <w:pPr>
                  <w:framePr w:hSpace="181" w:wrap="around" w:vAnchor="page" w:hAnchor="margin" w:y="14743"/>
                  <w:rPr>
                    <w:color w:val="374B69"/>
                  </w:rPr>
                </w:pPr>
                <w:r>
                  <w:rPr>
                    <w:color w:val="374B69"/>
                  </w:rPr>
                  <w:t>0</w:t>
                </w:r>
                <w:r w:rsidR="00D32DD7" w:rsidRPr="00AB4C92">
                  <w:rPr>
                    <w:color w:val="374B69"/>
                  </w:rPr>
                  <w:t>.</w:t>
                </w:r>
                <w:r w:rsidR="00BB46E6">
                  <w:rPr>
                    <w:color w:val="374B69"/>
                  </w:rPr>
                  <w:t>6</w:t>
                </w:r>
              </w:p>
            </w:tc>
            <w:tc>
              <w:tcPr>
                <w:tcW w:w="1134" w:type="dxa"/>
              </w:tcPr>
              <w:p w14:paraId="38F49577" w14:textId="5E306E7F" w:rsidR="00A57575" w:rsidRPr="00AB4C92" w:rsidRDefault="00853392" w:rsidP="008F7C6E">
                <w:pPr>
                  <w:framePr w:hSpace="181" w:wrap="around" w:vAnchor="page" w:hAnchor="margin" w:y="14743"/>
                  <w:rPr>
                    <w:b/>
                    <w:color w:val="374B69"/>
                  </w:rPr>
                </w:pPr>
                <w:r w:rsidRPr="00AB4C92">
                  <w:rPr>
                    <w:b/>
                    <w:color w:val="374B69"/>
                  </w:rPr>
                  <w:t>Auteur</w:t>
                </w:r>
              </w:p>
            </w:tc>
            <w:tc>
              <w:tcPr>
                <w:tcW w:w="4990" w:type="dxa"/>
              </w:tcPr>
              <w:p w14:paraId="1A16D52B" w14:textId="24F48FD3" w:rsidR="00A57575" w:rsidRPr="00AB4C92" w:rsidRDefault="00AB4C92" w:rsidP="00C732A4">
                <w:pPr>
                  <w:framePr w:hSpace="181" w:wrap="around" w:vAnchor="page" w:hAnchor="margin" w:y="14743"/>
                  <w:rPr>
                    <w:color w:val="374B69"/>
                  </w:rPr>
                </w:pPr>
                <w:r w:rsidRPr="00AB4C92">
                  <w:rPr>
                    <w:color w:val="374B69"/>
                  </w:rPr>
                  <w:t>Frans Willem Strabucchi</w:t>
                </w:r>
              </w:p>
            </w:tc>
          </w:tr>
          <w:tr w:rsidR="00A57575" w:rsidRPr="004B55A4" w14:paraId="674554B5" w14:textId="77777777" w:rsidTr="008F7C6E">
            <w:trPr>
              <w:trHeight w:val="280"/>
            </w:trPr>
            <w:tc>
              <w:tcPr>
                <w:tcW w:w="1134" w:type="dxa"/>
              </w:tcPr>
              <w:p w14:paraId="0B7D5593" w14:textId="77777777" w:rsidR="00A57575" w:rsidRPr="00AB4C92" w:rsidRDefault="00A57575" w:rsidP="008F7C6E">
                <w:pPr>
                  <w:framePr w:hSpace="181" w:wrap="around" w:vAnchor="page" w:hAnchor="margin" w:y="14743"/>
                  <w:rPr>
                    <w:b/>
                    <w:color w:val="374B69"/>
                  </w:rPr>
                </w:pPr>
                <w:r w:rsidRPr="00AB4C92">
                  <w:rPr>
                    <w:b/>
                    <w:color w:val="374B69"/>
                  </w:rPr>
                  <w:t>Status</w:t>
                </w:r>
              </w:p>
            </w:tc>
            <w:tc>
              <w:tcPr>
                <w:tcW w:w="1814" w:type="dxa"/>
              </w:tcPr>
              <w:p w14:paraId="6248A9D0" w14:textId="1A628E18" w:rsidR="00A57575" w:rsidRPr="00AB4C92" w:rsidRDefault="006C15BC" w:rsidP="00C732A4">
                <w:pPr>
                  <w:framePr w:hSpace="181" w:wrap="around" w:vAnchor="page" w:hAnchor="margin" w:y="14743"/>
                  <w:rPr>
                    <w:color w:val="374B69"/>
                  </w:rPr>
                </w:pPr>
                <w:r>
                  <w:rPr>
                    <w:color w:val="374B69"/>
                  </w:rPr>
                  <w:t>Concept</w:t>
                </w:r>
              </w:p>
            </w:tc>
            <w:tc>
              <w:tcPr>
                <w:tcW w:w="1134" w:type="dxa"/>
              </w:tcPr>
              <w:p w14:paraId="18A7805C" w14:textId="77777777" w:rsidR="00A57575" w:rsidRPr="00AB4C92" w:rsidRDefault="00A57575" w:rsidP="008F7C6E">
                <w:pPr>
                  <w:framePr w:hSpace="181" w:wrap="around" w:vAnchor="page" w:hAnchor="margin" w:y="14743"/>
                  <w:rPr>
                    <w:b/>
                    <w:color w:val="374B69"/>
                  </w:rPr>
                </w:pPr>
                <w:r w:rsidRPr="00AB4C92">
                  <w:rPr>
                    <w:b/>
                    <w:color w:val="374B69"/>
                  </w:rPr>
                  <w:t>Onderwerp</w:t>
                </w:r>
              </w:p>
            </w:tc>
            <w:tc>
              <w:tcPr>
                <w:tcW w:w="4990" w:type="dxa"/>
              </w:tcPr>
              <w:p w14:paraId="6CF3FD32" w14:textId="0F8EFF0B" w:rsidR="00A57575" w:rsidRPr="006C15BC" w:rsidRDefault="008B4C7F" w:rsidP="00C732A4">
                <w:pPr>
                  <w:framePr w:hSpace="181" w:wrap="around" w:vAnchor="page" w:hAnchor="margin" w:y="14743"/>
                  <w:rPr>
                    <w:color w:val="374B69"/>
                    <w:lang w:val="en-US"/>
                  </w:rPr>
                </w:pPr>
                <w:r>
                  <w:rPr>
                    <w:color w:val="374B69"/>
                    <w:lang w:val="en-US"/>
                  </w:rPr>
                  <w:t xml:space="preserve">BA050 </w:t>
                </w:r>
                <w:r w:rsidR="006C15BC" w:rsidRPr="006C15BC">
                  <w:rPr>
                    <w:color w:val="374B69"/>
                    <w:lang w:val="en-US"/>
                  </w:rPr>
                  <w:t>Master Test Plan</w:t>
                </w:r>
                <w:r w:rsidR="00CF5E71" w:rsidRPr="006C15BC">
                  <w:rPr>
                    <w:color w:val="374B69"/>
                    <w:lang w:val="en-US"/>
                  </w:rPr>
                  <w:t xml:space="preserve"> </w:t>
                </w:r>
                <w:r w:rsidR="00F829A4">
                  <w:rPr>
                    <w:color w:val="374B69"/>
                    <w:lang w:val="en-US"/>
                  </w:rPr>
                  <w:t>– Allocatie 2.0</w:t>
                </w:r>
                <w:r>
                  <w:rPr>
                    <w:color w:val="374B69"/>
                    <w:lang w:val="en-US"/>
                  </w:rPr>
                  <w:t xml:space="preserve"> Tranche 2</w:t>
                </w:r>
              </w:p>
            </w:tc>
          </w:tr>
        </w:tbl>
        <w:p w14:paraId="69CF932C" w14:textId="363B2E5C" w:rsidR="00A57575" w:rsidRPr="00AB4C92" w:rsidRDefault="00C61BE7">
          <w:pPr>
            <w:spacing w:line="240" w:lineRule="auto"/>
            <w:rPr>
              <w:noProof/>
            </w:rPr>
          </w:pPr>
          <w:r w:rsidRPr="00AB4C92">
            <w:rPr>
              <w:noProof/>
            </w:rPr>
            <mc:AlternateContent>
              <mc:Choice Requires="wps">
                <w:drawing>
                  <wp:anchor distT="0" distB="0" distL="114300" distR="114300" simplePos="0" relativeHeight="251658242" behindDoc="0" locked="0" layoutInCell="1" allowOverlap="1" wp14:anchorId="59EA7BE7" wp14:editId="7C3D117A">
                    <wp:simplePos x="0" y="0"/>
                    <wp:positionH relativeFrom="margin">
                      <wp:posOffset>180340</wp:posOffset>
                    </wp:positionH>
                    <wp:positionV relativeFrom="page">
                      <wp:posOffset>4981575</wp:posOffset>
                    </wp:positionV>
                    <wp:extent cx="5579745" cy="600075"/>
                    <wp:effectExtent l="0" t="0" r="1905" b="9525"/>
                    <wp:wrapNone/>
                    <wp:docPr id="4" name="Text Box 4"/>
                    <wp:cNvGraphicFramePr/>
                    <a:graphic xmlns:a="http://schemas.openxmlformats.org/drawingml/2006/main">
                      <a:graphicData uri="http://schemas.microsoft.com/office/word/2010/wordprocessingShape">
                        <wps:wsp>
                          <wps:cNvSpPr txBox="1"/>
                          <wps:spPr>
                            <a:xfrm>
                              <a:off x="0" y="0"/>
                              <a:ext cx="557974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98DC6" w14:textId="4006E525" w:rsidR="007F2FE8" w:rsidRPr="008B4C7F" w:rsidRDefault="008B4C7F">
                                <w:pPr>
                                  <w:rPr>
                                    <w:b/>
                                    <w:bCs/>
                                    <w:caps/>
                                    <w:color w:val="374B69"/>
                                    <w:sz w:val="44"/>
                                    <w:lang w:val="en-US"/>
                                  </w:rPr>
                                </w:pPr>
                                <w:r>
                                  <w:rPr>
                                    <w:b/>
                                    <w:bCs/>
                                    <w:caps/>
                                    <w:color w:val="374B69"/>
                                    <w:sz w:val="44"/>
                                    <w:lang w:val="en-US"/>
                                  </w:rPr>
                                  <w:t xml:space="preserve">BA050 </w:t>
                                </w:r>
                                <w:r w:rsidR="00C61BE7" w:rsidRPr="008B4C7F">
                                  <w:rPr>
                                    <w:b/>
                                    <w:bCs/>
                                    <w:caps/>
                                    <w:color w:val="374B69"/>
                                    <w:sz w:val="44"/>
                                    <w:lang w:val="en-US"/>
                                  </w:rPr>
                                  <w:t>Master Test Plan</w:t>
                                </w:r>
                              </w:p>
                              <w:p w14:paraId="2504C5BE" w14:textId="373247E6" w:rsidR="00C61BE7" w:rsidRPr="008B4C7F" w:rsidRDefault="005212AD">
                                <w:pPr>
                                  <w:rPr>
                                    <w:caps/>
                                    <w:color w:val="374B69"/>
                                    <w:sz w:val="48"/>
                                    <w:lang w:val="en-US"/>
                                  </w:rPr>
                                </w:pPr>
                                <w:r>
                                  <w:rPr>
                                    <w:caps/>
                                    <w:color w:val="374B69"/>
                                    <w:sz w:val="32"/>
                                    <w:szCs w:val="14"/>
                                    <w:lang w:val="en-US"/>
                                  </w:rPr>
                                  <w:t>NEDU</w:t>
                                </w:r>
                              </w:p>
                            </w:txbxContent>
                          </wps:txbx>
                          <wps:bodyPr rot="0" spcFirstLastPara="0" vertOverflow="overflow" horzOverflow="overflow" vert="horz" wrap="square" lIns="18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7BE7" id="_x0000_t202" coordsize="21600,21600" o:spt="202" path="m,l,21600r21600,l21600,xe">
                    <v:stroke joinstyle="miter"/>
                    <v:path gradientshapeok="t" o:connecttype="rect"/>
                  </v:shapetype>
                  <v:shape id="Text Box 4" o:spid="_x0000_s1026" type="#_x0000_t202" style="position:absolute;margin-left:14.2pt;margin-top:392.25pt;width:439.35pt;height:47.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" fillcolor="white [3201]" stroked="f" strokeweight=".5pt">
                    <v:textbox inset="5mm,0,0,0">
                      <w:txbxContent>
                        <w:p w14:paraId="1E498DC6" w14:textId="4006E525" w:rsidR="007F2FE8" w:rsidRPr="008B4C7F" w:rsidRDefault="008B4C7F">
                          <w:pPr>
                            <w:rPr>
                              <w:b/>
                              <w:bCs/>
                              <w:caps/>
                              <w:color w:val="374B69"/>
                              <w:sz w:val="44"/>
                              <w:lang w:val="en-US"/>
                            </w:rPr>
                          </w:pPr>
                          <w:r>
                            <w:rPr>
                              <w:b/>
                              <w:bCs/>
                              <w:caps/>
                              <w:color w:val="374B69"/>
                              <w:sz w:val="44"/>
                              <w:lang w:val="en-US"/>
                            </w:rPr>
                            <w:t xml:space="preserve">BA050 </w:t>
                          </w:r>
                          <w:r w:rsidR="00C61BE7" w:rsidRPr="008B4C7F">
                            <w:rPr>
                              <w:b/>
                              <w:bCs/>
                              <w:caps/>
                              <w:color w:val="374B69"/>
                              <w:sz w:val="44"/>
                              <w:lang w:val="en-US"/>
                            </w:rPr>
                            <w:t>Master Test Plan</w:t>
                          </w:r>
                        </w:p>
                        <w:p w14:paraId="2504C5BE" w14:textId="373247E6" w:rsidR="00C61BE7" w:rsidRPr="008B4C7F" w:rsidRDefault="005212AD">
                          <w:pPr>
                            <w:rPr>
                              <w:caps/>
                              <w:color w:val="374B69"/>
                              <w:sz w:val="48"/>
                              <w:lang w:val="en-US"/>
                            </w:rPr>
                          </w:pPr>
                          <w:r>
                            <w:rPr>
                              <w:caps/>
                              <w:color w:val="374B69"/>
                              <w:sz w:val="32"/>
                              <w:szCs w:val="14"/>
                              <w:lang w:val="en-US"/>
                            </w:rPr>
                            <w:t>NEDU</w:t>
                          </w:r>
                        </w:p>
                      </w:txbxContent>
                    </v:textbox>
                    <w10:wrap anchorx="margin" anchory="page"/>
                  </v:shape>
                </w:pict>
              </mc:Fallback>
            </mc:AlternateContent>
          </w:r>
          <w:r w:rsidR="00A57575" w:rsidRPr="00AB4C92">
            <w:rPr>
              <w:noProof/>
            </w:rPr>
            <w:drawing>
              <wp:anchor distT="0" distB="0" distL="114300" distR="114300" simplePos="0" relativeHeight="251658240" behindDoc="0" locked="0" layoutInCell="1" allowOverlap="1" wp14:anchorId="41FBE48B" wp14:editId="6E70F311">
                <wp:simplePos x="0" y="0"/>
                <wp:positionH relativeFrom="margin">
                  <wp:posOffset>-3810</wp:posOffset>
                </wp:positionH>
                <wp:positionV relativeFrom="page">
                  <wp:posOffset>1716405</wp:posOffset>
                </wp:positionV>
                <wp:extent cx="5759450" cy="7435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7435850"/>
                        </a:xfrm>
                        <a:prstGeom prst="rect">
                          <a:avLst/>
                        </a:prstGeom>
                      </pic:spPr>
                    </pic:pic>
                  </a:graphicData>
                </a:graphic>
                <wp14:sizeRelH relativeFrom="margin">
                  <wp14:pctWidth>0</wp14:pctWidth>
                </wp14:sizeRelH>
                <wp14:sizeRelV relativeFrom="margin">
                  <wp14:pctHeight>0</wp14:pctHeight>
                </wp14:sizeRelV>
              </wp:anchor>
            </w:drawing>
          </w:r>
          <w:r w:rsidR="00A57575" w:rsidRPr="00AB4C92">
            <w:rPr>
              <w:noProof/>
            </w:rPr>
            <mc:AlternateContent>
              <mc:Choice Requires="wps">
                <w:drawing>
                  <wp:anchor distT="0" distB="0" distL="114300" distR="114300" simplePos="0" relativeHeight="251658241" behindDoc="0" locked="0" layoutInCell="1" allowOverlap="1" wp14:anchorId="0320E4F6" wp14:editId="1FFC660B">
                    <wp:simplePos x="0" y="0"/>
                    <wp:positionH relativeFrom="page">
                      <wp:posOffset>0</wp:posOffset>
                    </wp:positionH>
                    <wp:positionV relativeFrom="page">
                      <wp:posOffset>4302760</wp:posOffset>
                    </wp:positionV>
                    <wp:extent cx="6660000" cy="5334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6660000" cy="533400"/>
                            </a:xfrm>
                            <a:prstGeom prst="rect">
                              <a:avLst/>
                            </a:prstGeom>
                            <a:solidFill>
                              <a:srgbClr val="374B6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98D244" w14:textId="2ECD5216" w:rsidR="007F2FE8" w:rsidRPr="002D1906" w:rsidRDefault="008466EB">
                                <w:pPr>
                                  <w:rPr>
                                    <w:b/>
                                    <w:caps/>
                                    <w:color w:val="FFFFFF" w:themeColor="background1"/>
                                    <w:sz w:val="70"/>
                                    <w:lang w:val="en-US"/>
                                  </w:rPr>
                                </w:pPr>
                                <w:r>
                                  <w:rPr>
                                    <w:b/>
                                    <w:caps/>
                                    <w:color w:val="FFFFFF" w:themeColor="background1"/>
                                    <w:sz w:val="70"/>
                                    <w:lang w:val="en-US"/>
                                  </w:rPr>
                                  <w:t>Allocatie 2.0 Tranche 2</w:t>
                                </w:r>
                              </w:p>
                            </w:txbxContent>
                          </wps:txbx>
                          <wps:bodyPr rot="0" spcFirstLastPara="0" vertOverflow="overflow" horzOverflow="overflow" vert="horz" wrap="square" lIns="90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0E4F6" id="Text Box 2" o:spid="_x0000_s1027" type="#_x0000_t202" style="position:absolute;margin-left:0;margin-top:338.8pt;width:524.4pt;height:4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" fillcolor="#374b69" stroked="f" strokeweight=".5pt">
                    <v:textbox inset="25mm,0,0,0">
                      <w:txbxContent>
                        <w:p w14:paraId="0C98D244" w14:textId="2ECD5216" w:rsidR="007F2FE8" w:rsidRPr="002D1906" w:rsidRDefault="008466EB">
                          <w:pPr>
                            <w:rPr>
                              <w:b/>
                              <w:caps/>
                              <w:color w:val="FFFFFF" w:themeColor="background1"/>
                              <w:sz w:val="70"/>
                              <w:lang w:val="en-US"/>
                            </w:rPr>
                          </w:pPr>
                          <w:r>
                            <w:rPr>
                              <w:b/>
                              <w:caps/>
                              <w:color w:val="FFFFFF" w:themeColor="background1"/>
                              <w:sz w:val="70"/>
                              <w:lang w:val="en-US"/>
                            </w:rPr>
                            <w:t>Allocatie 2.0 Tranche 2</w:t>
                          </w:r>
                        </w:p>
                      </w:txbxContent>
                    </v:textbox>
                    <w10:wrap anchorx="page" anchory="page"/>
                  </v:shape>
                </w:pict>
              </mc:Fallback>
            </mc:AlternateContent>
          </w:r>
        </w:p>
      </w:sdtContent>
    </w:sdt>
    <w:p w14:paraId="5B4DDCA5" w14:textId="5EB4EFEC" w:rsidR="00D32DD7" w:rsidRPr="00AB4C92" w:rsidRDefault="00D32DD7" w:rsidP="00D32DD7">
      <w:pPr>
        <w:pStyle w:val="Kop1"/>
      </w:pPr>
      <w:bookmarkStart w:id="0" w:name="_Toc95734706"/>
      <w:r w:rsidRPr="00AB4C92">
        <w:lastRenderedPageBreak/>
        <w:t>Inhoudsopgave</w:t>
      </w:r>
      <w:bookmarkEnd w:id="0"/>
    </w:p>
    <w:p w14:paraId="4275691F" w14:textId="060F384D" w:rsidR="006B6C07" w:rsidRDefault="00D32DD7">
      <w:pPr>
        <w:pStyle w:val="Inhopg1"/>
        <w:tabs>
          <w:tab w:val="left" w:pos="397"/>
          <w:tab w:val="right" w:leader="dot" w:pos="9074"/>
        </w:tabs>
        <w:rPr>
          <w:rFonts w:asciiTheme="minorHAnsi" w:eastAsiaTheme="minorEastAsia" w:hAnsiTheme="minorHAnsi" w:cstheme="minorBidi"/>
          <w:noProof/>
          <w:snapToGrid/>
          <w:sz w:val="22"/>
          <w:szCs w:val="22"/>
        </w:rPr>
      </w:pPr>
      <w:r w:rsidRPr="00AB4C92">
        <w:fldChar w:fldCharType="begin"/>
      </w:r>
      <w:r w:rsidRPr="00AB4C92">
        <w:instrText xml:space="preserve"> TOC \o "1-2" \h \z \u </w:instrText>
      </w:r>
      <w:r w:rsidRPr="00AB4C92">
        <w:fldChar w:fldCharType="separate"/>
      </w:r>
      <w:hyperlink w:anchor="_Toc95734706" w:history="1">
        <w:r w:rsidR="006B6C07" w:rsidRPr="00A410BB">
          <w:rPr>
            <w:rStyle w:val="Hyperlink"/>
            <w:noProof/>
          </w:rPr>
          <w:t>1</w:t>
        </w:r>
        <w:r w:rsidR="006B6C07">
          <w:rPr>
            <w:rFonts w:asciiTheme="minorHAnsi" w:eastAsiaTheme="minorEastAsia" w:hAnsiTheme="minorHAnsi" w:cstheme="minorBidi"/>
            <w:noProof/>
            <w:snapToGrid/>
            <w:sz w:val="22"/>
            <w:szCs w:val="22"/>
          </w:rPr>
          <w:tab/>
        </w:r>
        <w:r w:rsidR="006B6C07" w:rsidRPr="00A410BB">
          <w:rPr>
            <w:rStyle w:val="Hyperlink"/>
            <w:noProof/>
          </w:rPr>
          <w:t>Inhoudsopgave</w:t>
        </w:r>
        <w:r w:rsidR="006B6C07">
          <w:rPr>
            <w:noProof/>
            <w:webHidden/>
          </w:rPr>
          <w:tab/>
        </w:r>
        <w:r w:rsidR="006B6C07">
          <w:rPr>
            <w:noProof/>
            <w:webHidden/>
          </w:rPr>
          <w:fldChar w:fldCharType="begin"/>
        </w:r>
        <w:r w:rsidR="006B6C07">
          <w:rPr>
            <w:noProof/>
            <w:webHidden/>
          </w:rPr>
          <w:instrText xml:space="preserve"> PAGEREF _Toc95734706 \h </w:instrText>
        </w:r>
        <w:r w:rsidR="006B6C07">
          <w:rPr>
            <w:noProof/>
            <w:webHidden/>
          </w:rPr>
        </w:r>
        <w:r w:rsidR="006B6C07">
          <w:rPr>
            <w:noProof/>
            <w:webHidden/>
          </w:rPr>
          <w:fldChar w:fldCharType="separate"/>
        </w:r>
        <w:r w:rsidR="006B6C07">
          <w:rPr>
            <w:noProof/>
            <w:webHidden/>
          </w:rPr>
          <w:t>2</w:t>
        </w:r>
        <w:r w:rsidR="006B6C07">
          <w:rPr>
            <w:noProof/>
            <w:webHidden/>
          </w:rPr>
          <w:fldChar w:fldCharType="end"/>
        </w:r>
      </w:hyperlink>
    </w:p>
    <w:p w14:paraId="2D4EACDE" w14:textId="12103D59" w:rsidR="006B6C07" w:rsidRDefault="006B6C07">
      <w:pPr>
        <w:pStyle w:val="Inhopg1"/>
        <w:tabs>
          <w:tab w:val="left" w:pos="397"/>
          <w:tab w:val="right" w:leader="dot" w:pos="9074"/>
        </w:tabs>
        <w:rPr>
          <w:rFonts w:asciiTheme="minorHAnsi" w:eastAsiaTheme="minorEastAsia" w:hAnsiTheme="minorHAnsi" w:cstheme="minorBidi"/>
          <w:noProof/>
          <w:snapToGrid/>
          <w:sz w:val="22"/>
          <w:szCs w:val="22"/>
        </w:rPr>
      </w:pPr>
      <w:hyperlink w:anchor="_Toc95734707" w:history="1">
        <w:r w:rsidRPr="00A410BB">
          <w:rPr>
            <w:rStyle w:val="Hyperlink"/>
            <w:noProof/>
          </w:rPr>
          <w:t>2</w:t>
        </w:r>
        <w:r>
          <w:rPr>
            <w:rFonts w:asciiTheme="minorHAnsi" w:eastAsiaTheme="minorEastAsia" w:hAnsiTheme="minorHAnsi" w:cstheme="minorBidi"/>
            <w:noProof/>
            <w:snapToGrid/>
            <w:sz w:val="22"/>
            <w:szCs w:val="22"/>
          </w:rPr>
          <w:tab/>
        </w:r>
        <w:r w:rsidRPr="00A410BB">
          <w:rPr>
            <w:rStyle w:val="Hyperlink"/>
            <w:noProof/>
          </w:rPr>
          <w:t>Document informatie</w:t>
        </w:r>
        <w:r>
          <w:rPr>
            <w:noProof/>
            <w:webHidden/>
          </w:rPr>
          <w:tab/>
        </w:r>
        <w:r>
          <w:rPr>
            <w:noProof/>
            <w:webHidden/>
          </w:rPr>
          <w:fldChar w:fldCharType="begin"/>
        </w:r>
        <w:r>
          <w:rPr>
            <w:noProof/>
            <w:webHidden/>
          </w:rPr>
          <w:instrText xml:space="preserve"> PAGEREF _Toc95734707 \h </w:instrText>
        </w:r>
        <w:r>
          <w:rPr>
            <w:noProof/>
            <w:webHidden/>
          </w:rPr>
        </w:r>
        <w:r>
          <w:rPr>
            <w:noProof/>
            <w:webHidden/>
          </w:rPr>
          <w:fldChar w:fldCharType="separate"/>
        </w:r>
        <w:r>
          <w:rPr>
            <w:noProof/>
            <w:webHidden/>
          </w:rPr>
          <w:t>3</w:t>
        </w:r>
        <w:r>
          <w:rPr>
            <w:noProof/>
            <w:webHidden/>
          </w:rPr>
          <w:fldChar w:fldCharType="end"/>
        </w:r>
      </w:hyperlink>
    </w:p>
    <w:p w14:paraId="3E4A9BFD" w14:textId="72006BC0" w:rsidR="006B6C07" w:rsidRDefault="006B6C07">
      <w:pPr>
        <w:pStyle w:val="Inhopg2"/>
        <w:rPr>
          <w:rFonts w:asciiTheme="minorHAnsi" w:eastAsiaTheme="minorEastAsia" w:hAnsiTheme="minorHAnsi" w:cstheme="minorBidi"/>
          <w:snapToGrid/>
          <w:sz w:val="22"/>
          <w:szCs w:val="22"/>
        </w:rPr>
      </w:pPr>
      <w:hyperlink w:anchor="_Toc95734708" w:history="1">
        <w:r w:rsidRPr="00A410BB">
          <w:rPr>
            <w:rStyle w:val="Hyperlink"/>
            <w14:scene3d>
              <w14:camera w14:prst="orthographicFront"/>
              <w14:lightRig w14:rig="threePt" w14:dir="t">
                <w14:rot w14:lat="0" w14:lon="0" w14:rev="0"/>
              </w14:lightRig>
            </w14:scene3d>
          </w:rPr>
          <w:t>2.1</w:t>
        </w:r>
        <w:r>
          <w:rPr>
            <w:rFonts w:asciiTheme="minorHAnsi" w:eastAsiaTheme="minorEastAsia" w:hAnsiTheme="minorHAnsi" w:cstheme="minorBidi"/>
            <w:snapToGrid/>
            <w:sz w:val="22"/>
            <w:szCs w:val="22"/>
          </w:rPr>
          <w:tab/>
        </w:r>
        <w:r w:rsidRPr="00A410BB">
          <w:rPr>
            <w:rStyle w:val="Hyperlink"/>
          </w:rPr>
          <w:t>Versiebeheer</w:t>
        </w:r>
        <w:r>
          <w:rPr>
            <w:webHidden/>
          </w:rPr>
          <w:tab/>
        </w:r>
        <w:r>
          <w:rPr>
            <w:webHidden/>
          </w:rPr>
          <w:fldChar w:fldCharType="begin"/>
        </w:r>
        <w:r>
          <w:rPr>
            <w:webHidden/>
          </w:rPr>
          <w:instrText xml:space="preserve"> PAGEREF _Toc95734708 \h </w:instrText>
        </w:r>
        <w:r>
          <w:rPr>
            <w:webHidden/>
          </w:rPr>
        </w:r>
        <w:r>
          <w:rPr>
            <w:webHidden/>
          </w:rPr>
          <w:fldChar w:fldCharType="separate"/>
        </w:r>
        <w:r>
          <w:rPr>
            <w:webHidden/>
          </w:rPr>
          <w:t>3</w:t>
        </w:r>
        <w:r>
          <w:rPr>
            <w:webHidden/>
          </w:rPr>
          <w:fldChar w:fldCharType="end"/>
        </w:r>
      </w:hyperlink>
    </w:p>
    <w:p w14:paraId="4F4EFC7F" w14:textId="147E58F3" w:rsidR="006B6C07" w:rsidRDefault="006B6C07">
      <w:pPr>
        <w:pStyle w:val="Inhopg2"/>
        <w:rPr>
          <w:rFonts w:asciiTheme="minorHAnsi" w:eastAsiaTheme="minorEastAsia" w:hAnsiTheme="minorHAnsi" w:cstheme="minorBidi"/>
          <w:snapToGrid/>
          <w:sz w:val="22"/>
          <w:szCs w:val="22"/>
        </w:rPr>
      </w:pPr>
      <w:hyperlink w:anchor="_Toc95734709" w:history="1">
        <w:r w:rsidRPr="00A410BB">
          <w:rPr>
            <w:rStyle w:val="Hyperlink"/>
            <w14:scene3d>
              <w14:camera w14:prst="orthographicFront"/>
              <w14:lightRig w14:rig="threePt" w14:dir="t">
                <w14:rot w14:lat="0" w14:lon="0" w14:rev="0"/>
              </w14:lightRig>
            </w14:scene3d>
          </w:rPr>
          <w:t>2.2</w:t>
        </w:r>
        <w:r>
          <w:rPr>
            <w:rFonts w:asciiTheme="minorHAnsi" w:eastAsiaTheme="minorEastAsia" w:hAnsiTheme="minorHAnsi" w:cstheme="minorBidi"/>
            <w:snapToGrid/>
            <w:sz w:val="22"/>
            <w:szCs w:val="22"/>
          </w:rPr>
          <w:tab/>
        </w:r>
        <w:r w:rsidRPr="00A410BB">
          <w:rPr>
            <w:rStyle w:val="Hyperlink"/>
          </w:rPr>
          <w:t>Verspreiding</w:t>
        </w:r>
        <w:r>
          <w:rPr>
            <w:webHidden/>
          </w:rPr>
          <w:tab/>
        </w:r>
        <w:r>
          <w:rPr>
            <w:webHidden/>
          </w:rPr>
          <w:fldChar w:fldCharType="begin"/>
        </w:r>
        <w:r>
          <w:rPr>
            <w:webHidden/>
          </w:rPr>
          <w:instrText xml:space="preserve"> PAGEREF _Toc95734709 \h </w:instrText>
        </w:r>
        <w:r>
          <w:rPr>
            <w:webHidden/>
          </w:rPr>
        </w:r>
        <w:r>
          <w:rPr>
            <w:webHidden/>
          </w:rPr>
          <w:fldChar w:fldCharType="separate"/>
        </w:r>
        <w:r>
          <w:rPr>
            <w:webHidden/>
          </w:rPr>
          <w:t>3</w:t>
        </w:r>
        <w:r>
          <w:rPr>
            <w:webHidden/>
          </w:rPr>
          <w:fldChar w:fldCharType="end"/>
        </w:r>
      </w:hyperlink>
    </w:p>
    <w:p w14:paraId="243967D5" w14:textId="555F4717" w:rsidR="006B6C07" w:rsidRDefault="006B6C07">
      <w:pPr>
        <w:pStyle w:val="Inhopg2"/>
        <w:rPr>
          <w:rFonts w:asciiTheme="minorHAnsi" w:eastAsiaTheme="minorEastAsia" w:hAnsiTheme="minorHAnsi" w:cstheme="minorBidi"/>
          <w:snapToGrid/>
          <w:sz w:val="22"/>
          <w:szCs w:val="22"/>
        </w:rPr>
      </w:pPr>
      <w:hyperlink w:anchor="_Toc95734710" w:history="1">
        <w:r w:rsidRPr="00A410BB">
          <w:rPr>
            <w:rStyle w:val="Hyperlink"/>
            <w14:scene3d>
              <w14:camera w14:prst="orthographicFront"/>
              <w14:lightRig w14:rig="threePt" w14:dir="t">
                <w14:rot w14:lat="0" w14:lon="0" w14:rev="0"/>
              </w14:lightRig>
            </w14:scene3d>
          </w:rPr>
          <w:t>2.3</w:t>
        </w:r>
        <w:r>
          <w:rPr>
            <w:rFonts w:asciiTheme="minorHAnsi" w:eastAsiaTheme="minorEastAsia" w:hAnsiTheme="minorHAnsi" w:cstheme="minorBidi"/>
            <w:snapToGrid/>
            <w:sz w:val="22"/>
            <w:szCs w:val="22"/>
          </w:rPr>
          <w:tab/>
        </w:r>
        <w:r w:rsidRPr="00A410BB">
          <w:rPr>
            <w:rStyle w:val="Hyperlink"/>
          </w:rPr>
          <w:t>Referentie documenten</w:t>
        </w:r>
        <w:r>
          <w:rPr>
            <w:webHidden/>
          </w:rPr>
          <w:tab/>
        </w:r>
        <w:r>
          <w:rPr>
            <w:webHidden/>
          </w:rPr>
          <w:fldChar w:fldCharType="begin"/>
        </w:r>
        <w:r>
          <w:rPr>
            <w:webHidden/>
          </w:rPr>
          <w:instrText xml:space="preserve"> PAGEREF _Toc95734710 \h </w:instrText>
        </w:r>
        <w:r>
          <w:rPr>
            <w:webHidden/>
          </w:rPr>
        </w:r>
        <w:r>
          <w:rPr>
            <w:webHidden/>
          </w:rPr>
          <w:fldChar w:fldCharType="separate"/>
        </w:r>
        <w:r>
          <w:rPr>
            <w:webHidden/>
          </w:rPr>
          <w:t>3</w:t>
        </w:r>
        <w:r>
          <w:rPr>
            <w:webHidden/>
          </w:rPr>
          <w:fldChar w:fldCharType="end"/>
        </w:r>
      </w:hyperlink>
    </w:p>
    <w:p w14:paraId="49512C19" w14:textId="57628D20" w:rsidR="006B6C07" w:rsidRDefault="006B6C07">
      <w:pPr>
        <w:pStyle w:val="Inhopg2"/>
        <w:rPr>
          <w:rFonts w:asciiTheme="minorHAnsi" w:eastAsiaTheme="minorEastAsia" w:hAnsiTheme="minorHAnsi" w:cstheme="minorBidi"/>
          <w:snapToGrid/>
          <w:sz w:val="22"/>
          <w:szCs w:val="22"/>
        </w:rPr>
      </w:pPr>
      <w:hyperlink w:anchor="_Toc95734711" w:history="1">
        <w:r w:rsidRPr="00A410BB">
          <w:rPr>
            <w:rStyle w:val="Hyperlink"/>
            <w14:scene3d>
              <w14:camera w14:prst="orthographicFront"/>
              <w14:lightRig w14:rig="threePt" w14:dir="t">
                <w14:rot w14:lat="0" w14:lon="0" w14:rev="0"/>
              </w14:lightRig>
            </w14:scene3d>
          </w:rPr>
          <w:t>2.4</w:t>
        </w:r>
        <w:r>
          <w:rPr>
            <w:rFonts w:asciiTheme="minorHAnsi" w:eastAsiaTheme="minorEastAsia" w:hAnsiTheme="minorHAnsi" w:cstheme="minorBidi"/>
            <w:snapToGrid/>
            <w:sz w:val="22"/>
            <w:szCs w:val="22"/>
          </w:rPr>
          <w:tab/>
        </w:r>
        <w:r w:rsidRPr="00A410BB">
          <w:rPr>
            <w:rStyle w:val="Hyperlink"/>
          </w:rPr>
          <w:t>Afkortingen</w:t>
        </w:r>
        <w:r>
          <w:rPr>
            <w:webHidden/>
          </w:rPr>
          <w:tab/>
        </w:r>
        <w:r>
          <w:rPr>
            <w:webHidden/>
          </w:rPr>
          <w:fldChar w:fldCharType="begin"/>
        </w:r>
        <w:r>
          <w:rPr>
            <w:webHidden/>
          </w:rPr>
          <w:instrText xml:space="preserve"> PAGEREF _Toc95734711 \h </w:instrText>
        </w:r>
        <w:r>
          <w:rPr>
            <w:webHidden/>
          </w:rPr>
        </w:r>
        <w:r>
          <w:rPr>
            <w:webHidden/>
          </w:rPr>
          <w:fldChar w:fldCharType="separate"/>
        </w:r>
        <w:r>
          <w:rPr>
            <w:webHidden/>
          </w:rPr>
          <w:t>3</w:t>
        </w:r>
        <w:r>
          <w:rPr>
            <w:webHidden/>
          </w:rPr>
          <w:fldChar w:fldCharType="end"/>
        </w:r>
      </w:hyperlink>
    </w:p>
    <w:p w14:paraId="4A158D21" w14:textId="22810555" w:rsidR="006B6C07" w:rsidRDefault="006B6C07">
      <w:pPr>
        <w:pStyle w:val="Inhopg1"/>
        <w:tabs>
          <w:tab w:val="left" w:pos="397"/>
          <w:tab w:val="right" w:leader="dot" w:pos="9074"/>
        </w:tabs>
        <w:rPr>
          <w:rFonts w:asciiTheme="minorHAnsi" w:eastAsiaTheme="minorEastAsia" w:hAnsiTheme="minorHAnsi" w:cstheme="minorBidi"/>
          <w:noProof/>
          <w:snapToGrid/>
          <w:sz w:val="22"/>
          <w:szCs w:val="22"/>
        </w:rPr>
      </w:pPr>
      <w:hyperlink w:anchor="_Toc95734712" w:history="1">
        <w:r w:rsidRPr="00A410BB">
          <w:rPr>
            <w:rStyle w:val="Hyperlink"/>
            <w:noProof/>
            <w:lang w:val="en-US"/>
          </w:rPr>
          <w:t>3</w:t>
        </w:r>
        <w:r>
          <w:rPr>
            <w:rFonts w:asciiTheme="minorHAnsi" w:eastAsiaTheme="minorEastAsia" w:hAnsiTheme="minorHAnsi" w:cstheme="minorBidi"/>
            <w:noProof/>
            <w:snapToGrid/>
            <w:sz w:val="22"/>
            <w:szCs w:val="22"/>
          </w:rPr>
          <w:tab/>
        </w:r>
        <w:r w:rsidRPr="00A410BB">
          <w:rPr>
            <w:rStyle w:val="Hyperlink"/>
            <w:noProof/>
            <w:lang w:val="en-US"/>
          </w:rPr>
          <w:t>BA050 Master Testplan Tranche 2</w:t>
        </w:r>
        <w:r>
          <w:rPr>
            <w:noProof/>
            <w:webHidden/>
          </w:rPr>
          <w:tab/>
        </w:r>
        <w:r>
          <w:rPr>
            <w:noProof/>
            <w:webHidden/>
          </w:rPr>
          <w:fldChar w:fldCharType="begin"/>
        </w:r>
        <w:r>
          <w:rPr>
            <w:noProof/>
            <w:webHidden/>
          </w:rPr>
          <w:instrText xml:space="preserve"> PAGEREF _Toc95734712 \h </w:instrText>
        </w:r>
        <w:r>
          <w:rPr>
            <w:noProof/>
            <w:webHidden/>
          </w:rPr>
        </w:r>
        <w:r>
          <w:rPr>
            <w:noProof/>
            <w:webHidden/>
          </w:rPr>
          <w:fldChar w:fldCharType="separate"/>
        </w:r>
        <w:r>
          <w:rPr>
            <w:noProof/>
            <w:webHidden/>
          </w:rPr>
          <w:t>4</w:t>
        </w:r>
        <w:r>
          <w:rPr>
            <w:noProof/>
            <w:webHidden/>
          </w:rPr>
          <w:fldChar w:fldCharType="end"/>
        </w:r>
      </w:hyperlink>
    </w:p>
    <w:p w14:paraId="37D400DB" w14:textId="4B4D9553" w:rsidR="006B6C07" w:rsidRDefault="006B6C07">
      <w:pPr>
        <w:pStyle w:val="Inhopg2"/>
        <w:rPr>
          <w:rFonts w:asciiTheme="minorHAnsi" w:eastAsiaTheme="minorEastAsia" w:hAnsiTheme="minorHAnsi" w:cstheme="minorBidi"/>
          <w:snapToGrid/>
          <w:sz w:val="22"/>
          <w:szCs w:val="22"/>
        </w:rPr>
      </w:pPr>
      <w:hyperlink w:anchor="_Toc95734713" w:history="1">
        <w:r w:rsidRPr="00A410BB">
          <w:rPr>
            <w:rStyle w:val="Hyperlink"/>
            <w14:scene3d>
              <w14:camera w14:prst="orthographicFront"/>
              <w14:lightRig w14:rig="threePt" w14:dir="t">
                <w14:rot w14:lat="0" w14:lon="0" w14:rev="0"/>
              </w14:lightRig>
            </w14:scene3d>
          </w:rPr>
          <w:t>3.1</w:t>
        </w:r>
        <w:r>
          <w:rPr>
            <w:rFonts w:asciiTheme="minorHAnsi" w:eastAsiaTheme="minorEastAsia" w:hAnsiTheme="minorHAnsi" w:cstheme="minorBidi"/>
            <w:snapToGrid/>
            <w:sz w:val="22"/>
            <w:szCs w:val="22"/>
          </w:rPr>
          <w:tab/>
        </w:r>
        <w:r w:rsidRPr="00A410BB">
          <w:rPr>
            <w:rStyle w:val="Hyperlink"/>
          </w:rPr>
          <w:t>Doel van het testplan</w:t>
        </w:r>
        <w:r>
          <w:rPr>
            <w:webHidden/>
          </w:rPr>
          <w:tab/>
        </w:r>
        <w:r>
          <w:rPr>
            <w:webHidden/>
          </w:rPr>
          <w:fldChar w:fldCharType="begin"/>
        </w:r>
        <w:r>
          <w:rPr>
            <w:webHidden/>
          </w:rPr>
          <w:instrText xml:space="preserve"> PAGEREF _Toc95734713 \h </w:instrText>
        </w:r>
        <w:r>
          <w:rPr>
            <w:webHidden/>
          </w:rPr>
        </w:r>
        <w:r>
          <w:rPr>
            <w:webHidden/>
          </w:rPr>
          <w:fldChar w:fldCharType="separate"/>
        </w:r>
        <w:r>
          <w:rPr>
            <w:webHidden/>
          </w:rPr>
          <w:t>4</w:t>
        </w:r>
        <w:r>
          <w:rPr>
            <w:webHidden/>
          </w:rPr>
          <w:fldChar w:fldCharType="end"/>
        </w:r>
      </w:hyperlink>
    </w:p>
    <w:p w14:paraId="5B31B18A" w14:textId="5AB5CECA" w:rsidR="006B6C07" w:rsidRDefault="006B6C07">
      <w:pPr>
        <w:pStyle w:val="Inhopg2"/>
        <w:rPr>
          <w:rFonts w:asciiTheme="minorHAnsi" w:eastAsiaTheme="minorEastAsia" w:hAnsiTheme="minorHAnsi" w:cstheme="minorBidi"/>
          <w:snapToGrid/>
          <w:sz w:val="22"/>
          <w:szCs w:val="22"/>
        </w:rPr>
      </w:pPr>
      <w:hyperlink w:anchor="_Toc95734714" w:history="1">
        <w:r w:rsidRPr="00A410BB">
          <w:rPr>
            <w:rStyle w:val="Hyperlink"/>
            <w14:scene3d>
              <w14:camera w14:prst="orthographicFront"/>
              <w14:lightRig w14:rig="threePt" w14:dir="t">
                <w14:rot w14:lat="0" w14:lon="0" w14:rev="0"/>
              </w14:lightRig>
            </w14:scene3d>
          </w:rPr>
          <w:t>3.2</w:t>
        </w:r>
        <w:r>
          <w:rPr>
            <w:rFonts w:asciiTheme="minorHAnsi" w:eastAsiaTheme="minorEastAsia" w:hAnsiTheme="minorHAnsi" w:cstheme="minorBidi"/>
            <w:snapToGrid/>
            <w:sz w:val="22"/>
            <w:szCs w:val="22"/>
          </w:rPr>
          <w:tab/>
        </w:r>
        <w:r w:rsidRPr="00A410BB">
          <w:rPr>
            <w:rStyle w:val="Hyperlink"/>
          </w:rPr>
          <w:t>Aanpak</w:t>
        </w:r>
        <w:r>
          <w:rPr>
            <w:webHidden/>
          </w:rPr>
          <w:tab/>
        </w:r>
        <w:r>
          <w:rPr>
            <w:webHidden/>
          </w:rPr>
          <w:fldChar w:fldCharType="begin"/>
        </w:r>
        <w:r>
          <w:rPr>
            <w:webHidden/>
          </w:rPr>
          <w:instrText xml:space="preserve"> PAGEREF _Toc95734714 \h </w:instrText>
        </w:r>
        <w:r>
          <w:rPr>
            <w:webHidden/>
          </w:rPr>
        </w:r>
        <w:r>
          <w:rPr>
            <w:webHidden/>
          </w:rPr>
          <w:fldChar w:fldCharType="separate"/>
        </w:r>
        <w:r>
          <w:rPr>
            <w:webHidden/>
          </w:rPr>
          <w:t>4</w:t>
        </w:r>
        <w:r>
          <w:rPr>
            <w:webHidden/>
          </w:rPr>
          <w:fldChar w:fldCharType="end"/>
        </w:r>
      </w:hyperlink>
    </w:p>
    <w:p w14:paraId="1C74EF20" w14:textId="2DAA3DDF" w:rsidR="006B6C07" w:rsidRDefault="006B6C07">
      <w:pPr>
        <w:pStyle w:val="Inhopg2"/>
        <w:rPr>
          <w:rFonts w:asciiTheme="minorHAnsi" w:eastAsiaTheme="minorEastAsia" w:hAnsiTheme="minorHAnsi" w:cstheme="minorBidi"/>
          <w:snapToGrid/>
          <w:sz w:val="22"/>
          <w:szCs w:val="22"/>
        </w:rPr>
      </w:pPr>
      <w:hyperlink w:anchor="_Toc95734715" w:history="1">
        <w:r w:rsidRPr="00A410BB">
          <w:rPr>
            <w:rStyle w:val="Hyperlink"/>
            <w14:scene3d>
              <w14:camera w14:prst="orthographicFront"/>
              <w14:lightRig w14:rig="threePt" w14:dir="t">
                <w14:rot w14:lat="0" w14:lon="0" w14:rev="0"/>
              </w14:lightRig>
            </w14:scene3d>
          </w:rPr>
          <w:t>3.3</w:t>
        </w:r>
        <w:r>
          <w:rPr>
            <w:rFonts w:asciiTheme="minorHAnsi" w:eastAsiaTheme="minorEastAsia" w:hAnsiTheme="minorHAnsi" w:cstheme="minorBidi"/>
            <w:snapToGrid/>
            <w:sz w:val="22"/>
            <w:szCs w:val="22"/>
          </w:rPr>
          <w:tab/>
        </w:r>
        <w:r w:rsidRPr="00A410BB">
          <w:rPr>
            <w:rStyle w:val="Hyperlink"/>
          </w:rPr>
          <w:t>Opdrachtgever &amp; Opdrachtnemer</w:t>
        </w:r>
        <w:r>
          <w:rPr>
            <w:webHidden/>
          </w:rPr>
          <w:tab/>
        </w:r>
        <w:r>
          <w:rPr>
            <w:webHidden/>
          </w:rPr>
          <w:fldChar w:fldCharType="begin"/>
        </w:r>
        <w:r>
          <w:rPr>
            <w:webHidden/>
          </w:rPr>
          <w:instrText xml:space="preserve"> PAGEREF _Toc95734715 \h </w:instrText>
        </w:r>
        <w:r>
          <w:rPr>
            <w:webHidden/>
          </w:rPr>
        </w:r>
        <w:r>
          <w:rPr>
            <w:webHidden/>
          </w:rPr>
          <w:fldChar w:fldCharType="separate"/>
        </w:r>
        <w:r>
          <w:rPr>
            <w:webHidden/>
          </w:rPr>
          <w:t>4</w:t>
        </w:r>
        <w:r>
          <w:rPr>
            <w:webHidden/>
          </w:rPr>
          <w:fldChar w:fldCharType="end"/>
        </w:r>
      </w:hyperlink>
    </w:p>
    <w:p w14:paraId="4D0658FE" w14:textId="32D2AA9E" w:rsidR="006B6C07" w:rsidRDefault="006B6C07">
      <w:pPr>
        <w:pStyle w:val="Inhopg2"/>
        <w:rPr>
          <w:rFonts w:asciiTheme="minorHAnsi" w:eastAsiaTheme="minorEastAsia" w:hAnsiTheme="minorHAnsi" w:cstheme="minorBidi"/>
          <w:snapToGrid/>
          <w:sz w:val="22"/>
          <w:szCs w:val="22"/>
        </w:rPr>
      </w:pPr>
      <w:hyperlink w:anchor="_Toc95734716" w:history="1">
        <w:r w:rsidRPr="00A410BB">
          <w:rPr>
            <w:rStyle w:val="Hyperlink"/>
            <w14:scene3d>
              <w14:camera w14:prst="orthographicFront"/>
              <w14:lightRig w14:rig="threePt" w14:dir="t">
                <w14:rot w14:lat="0" w14:lon="0" w14:rev="0"/>
              </w14:lightRig>
            </w14:scene3d>
          </w:rPr>
          <w:t>3.4</w:t>
        </w:r>
        <w:r>
          <w:rPr>
            <w:rFonts w:asciiTheme="minorHAnsi" w:eastAsiaTheme="minorEastAsia" w:hAnsiTheme="minorHAnsi" w:cstheme="minorBidi"/>
            <w:snapToGrid/>
            <w:sz w:val="22"/>
            <w:szCs w:val="22"/>
          </w:rPr>
          <w:tab/>
        </w:r>
        <w:r w:rsidRPr="00A410BB">
          <w:rPr>
            <w:rStyle w:val="Hyperlink"/>
          </w:rPr>
          <w:t>Scope</w:t>
        </w:r>
        <w:r>
          <w:rPr>
            <w:webHidden/>
          </w:rPr>
          <w:tab/>
        </w:r>
        <w:r>
          <w:rPr>
            <w:webHidden/>
          </w:rPr>
          <w:fldChar w:fldCharType="begin"/>
        </w:r>
        <w:r>
          <w:rPr>
            <w:webHidden/>
          </w:rPr>
          <w:instrText xml:space="preserve"> PAGEREF _Toc95734716 \h </w:instrText>
        </w:r>
        <w:r>
          <w:rPr>
            <w:webHidden/>
          </w:rPr>
        </w:r>
        <w:r>
          <w:rPr>
            <w:webHidden/>
          </w:rPr>
          <w:fldChar w:fldCharType="separate"/>
        </w:r>
        <w:r>
          <w:rPr>
            <w:webHidden/>
          </w:rPr>
          <w:t>5</w:t>
        </w:r>
        <w:r>
          <w:rPr>
            <w:webHidden/>
          </w:rPr>
          <w:fldChar w:fldCharType="end"/>
        </w:r>
      </w:hyperlink>
    </w:p>
    <w:p w14:paraId="0790F539" w14:textId="433736D2" w:rsidR="006B6C07" w:rsidRDefault="006B6C07">
      <w:pPr>
        <w:pStyle w:val="Inhopg2"/>
        <w:rPr>
          <w:rFonts w:asciiTheme="minorHAnsi" w:eastAsiaTheme="minorEastAsia" w:hAnsiTheme="minorHAnsi" w:cstheme="minorBidi"/>
          <w:snapToGrid/>
          <w:sz w:val="22"/>
          <w:szCs w:val="22"/>
        </w:rPr>
      </w:pPr>
      <w:hyperlink w:anchor="_Toc95734717" w:history="1">
        <w:r w:rsidRPr="00A410BB">
          <w:rPr>
            <w:rStyle w:val="Hyperlink"/>
            <w14:scene3d>
              <w14:camera w14:prst="orthographicFront"/>
              <w14:lightRig w14:rig="threePt" w14:dir="t">
                <w14:rot w14:lat="0" w14:lon="0" w14:rev="0"/>
              </w14:lightRig>
            </w14:scene3d>
          </w:rPr>
          <w:t>3.5</w:t>
        </w:r>
        <w:r>
          <w:rPr>
            <w:rFonts w:asciiTheme="minorHAnsi" w:eastAsiaTheme="minorEastAsia" w:hAnsiTheme="minorHAnsi" w:cstheme="minorBidi"/>
            <w:snapToGrid/>
            <w:sz w:val="22"/>
            <w:szCs w:val="22"/>
          </w:rPr>
          <w:tab/>
        </w:r>
        <w:r w:rsidRPr="00A410BB">
          <w:rPr>
            <w:rStyle w:val="Hyperlink"/>
          </w:rPr>
          <w:t>Planning</w:t>
        </w:r>
        <w:r>
          <w:rPr>
            <w:webHidden/>
          </w:rPr>
          <w:tab/>
        </w:r>
        <w:r>
          <w:rPr>
            <w:webHidden/>
          </w:rPr>
          <w:fldChar w:fldCharType="begin"/>
        </w:r>
        <w:r>
          <w:rPr>
            <w:webHidden/>
          </w:rPr>
          <w:instrText xml:space="preserve"> PAGEREF _Toc95734717 \h </w:instrText>
        </w:r>
        <w:r>
          <w:rPr>
            <w:webHidden/>
          </w:rPr>
        </w:r>
        <w:r>
          <w:rPr>
            <w:webHidden/>
          </w:rPr>
          <w:fldChar w:fldCharType="separate"/>
        </w:r>
        <w:r>
          <w:rPr>
            <w:webHidden/>
          </w:rPr>
          <w:t>6</w:t>
        </w:r>
        <w:r>
          <w:rPr>
            <w:webHidden/>
          </w:rPr>
          <w:fldChar w:fldCharType="end"/>
        </w:r>
      </w:hyperlink>
    </w:p>
    <w:p w14:paraId="5F1C433A" w14:textId="741F7FBD" w:rsidR="006B6C07" w:rsidRDefault="006B6C07">
      <w:pPr>
        <w:pStyle w:val="Inhopg2"/>
        <w:rPr>
          <w:rFonts w:asciiTheme="minorHAnsi" w:eastAsiaTheme="minorEastAsia" w:hAnsiTheme="minorHAnsi" w:cstheme="minorBidi"/>
          <w:snapToGrid/>
          <w:sz w:val="22"/>
          <w:szCs w:val="22"/>
        </w:rPr>
      </w:pPr>
      <w:hyperlink w:anchor="_Toc95734718" w:history="1">
        <w:r w:rsidRPr="00A410BB">
          <w:rPr>
            <w:rStyle w:val="Hyperlink"/>
            <w14:scene3d>
              <w14:camera w14:prst="orthographicFront"/>
              <w14:lightRig w14:rig="threePt" w14:dir="t">
                <w14:rot w14:lat="0" w14:lon="0" w14:rev="0"/>
              </w14:lightRig>
            </w14:scene3d>
          </w:rPr>
          <w:t>3.6</w:t>
        </w:r>
        <w:r>
          <w:rPr>
            <w:rFonts w:asciiTheme="minorHAnsi" w:eastAsiaTheme="minorEastAsia" w:hAnsiTheme="minorHAnsi" w:cstheme="minorBidi"/>
            <w:snapToGrid/>
            <w:sz w:val="22"/>
            <w:szCs w:val="22"/>
          </w:rPr>
          <w:tab/>
        </w:r>
        <w:r w:rsidRPr="00A410BB">
          <w:rPr>
            <w:rStyle w:val="Hyperlink"/>
          </w:rPr>
          <w:t>Testvormen</w:t>
        </w:r>
        <w:r>
          <w:rPr>
            <w:webHidden/>
          </w:rPr>
          <w:tab/>
        </w:r>
        <w:r>
          <w:rPr>
            <w:webHidden/>
          </w:rPr>
          <w:fldChar w:fldCharType="begin"/>
        </w:r>
        <w:r>
          <w:rPr>
            <w:webHidden/>
          </w:rPr>
          <w:instrText xml:space="preserve"> PAGEREF _Toc95734718 \h </w:instrText>
        </w:r>
        <w:r>
          <w:rPr>
            <w:webHidden/>
          </w:rPr>
        </w:r>
        <w:r>
          <w:rPr>
            <w:webHidden/>
          </w:rPr>
          <w:fldChar w:fldCharType="separate"/>
        </w:r>
        <w:r>
          <w:rPr>
            <w:webHidden/>
          </w:rPr>
          <w:t>7</w:t>
        </w:r>
        <w:r>
          <w:rPr>
            <w:webHidden/>
          </w:rPr>
          <w:fldChar w:fldCharType="end"/>
        </w:r>
      </w:hyperlink>
    </w:p>
    <w:p w14:paraId="5A4BF8C3" w14:textId="399B578C" w:rsidR="006B6C07" w:rsidRDefault="006B6C07">
      <w:pPr>
        <w:pStyle w:val="Inhopg2"/>
        <w:rPr>
          <w:rFonts w:asciiTheme="minorHAnsi" w:eastAsiaTheme="minorEastAsia" w:hAnsiTheme="minorHAnsi" w:cstheme="minorBidi"/>
          <w:snapToGrid/>
          <w:sz w:val="22"/>
          <w:szCs w:val="22"/>
        </w:rPr>
      </w:pPr>
      <w:hyperlink w:anchor="_Toc95734719" w:history="1">
        <w:r w:rsidRPr="00A410BB">
          <w:rPr>
            <w:rStyle w:val="Hyperlink"/>
            <w14:scene3d>
              <w14:camera w14:prst="orthographicFront"/>
              <w14:lightRig w14:rig="threePt" w14:dir="t">
                <w14:rot w14:lat="0" w14:lon="0" w14:rev="0"/>
              </w14:lightRig>
            </w14:scene3d>
          </w:rPr>
          <w:t>3.7</w:t>
        </w:r>
        <w:r>
          <w:rPr>
            <w:rFonts w:asciiTheme="minorHAnsi" w:eastAsiaTheme="minorEastAsia" w:hAnsiTheme="minorHAnsi" w:cstheme="minorBidi"/>
            <w:snapToGrid/>
            <w:sz w:val="22"/>
            <w:szCs w:val="22"/>
          </w:rPr>
          <w:tab/>
        </w:r>
        <w:r w:rsidRPr="00A410BB">
          <w:rPr>
            <w:rStyle w:val="Hyperlink"/>
          </w:rPr>
          <w:t>Randvoorwaarden en uitgangspunten</w:t>
        </w:r>
        <w:r>
          <w:rPr>
            <w:webHidden/>
          </w:rPr>
          <w:tab/>
        </w:r>
        <w:r>
          <w:rPr>
            <w:webHidden/>
          </w:rPr>
          <w:fldChar w:fldCharType="begin"/>
        </w:r>
        <w:r>
          <w:rPr>
            <w:webHidden/>
          </w:rPr>
          <w:instrText xml:space="preserve"> PAGEREF _Toc95734719 \h </w:instrText>
        </w:r>
        <w:r>
          <w:rPr>
            <w:webHidden/>
          </w:rPr>
        </w:r>
        <w:r>
          <w:rPr>
            <w:webHidden/>
          </w:rPr>
          <w:fldChar w:fldCharType="separate"/>
        </w:r>
        <w:r>
          <w:rPr>
            <w:webHidden/>
          </w:rPr>
          <w:t>9</w:t>
        </w:r>
        <w:r>
          <w:rPr>
            <w:webHidden/>
          </w:rPr>
          <w:fldChar w:fldCharType="end"/>
        </w:r>
      </w:hyperlink>
    </w:p>
    <w:p w14:paraId="2F9331E0" w14:textId="2A1697CB" w:rsidR="006B6C07" w:rsidRDefault="006B6C07">
      <w:pPr>
        <w:pStyle w:val="Inhopg2"/>
        <w:rPr>
          <w:rFonts w:asciiTheme="minorHAnsi" w:eastAsiaTheme="minorEastAsia" w:hAnsiTheme="minorHAnsi" w:cstheme="minorBidi"/>
          <w:snapToGrid/>
          <w:sz w:val="22"/>
          <w:szCs w:val="22"/>
        </w:rPr>
      </w:pPr>
      <w:hyperlink w:anchor="_Toc95734720" w:history="1">
        <w:r w:rsidRPr="00A410BB">
          <w:rPr>
            <w:rStyle w:val="Hyperlink"/>
            <w14:scene3d>
              <w14:camera w14:prst="orthographicFront"/>
              <w14:lightRig w14:rig="threePt" w14:dir="t">
                <w14:rot w14:lat="0" w14:lon="0" w14:rev="0"/>
              </w14:lightRig>
            </w14:scene3d>
          </w:rPr>
          <w:t>3.8</w:t>
        </w:r>
        <w:r>
          <w:rPr>
            <w:rFonts w:asciiTheme="minorHAnsi" w:eastAsiaTheme="minorEastAsia" w:hAnsiTheme="minorHAnsi" w:cstheme="minorBidi"/>
            <w:snapToGrid/>
            <w:sz w:val="22"/>
            <w:szCs w:val="22"/>
          </w:rPr>
          <w:tab/>
        </w:r>
        <w:r w:rsidRPr="00A410BB">
          <w:rPr>
            <w:rStyle w:val="Hyperlink"/>
          </w:rPr>
          <w:t>Overlegstructuur</w:t>
        </w:r>
        <w:r>
          <w:rPr>
            <w:webHidden/>
          </w:rPr>
          <w:tab/>
        </w:r>
        <w:r>
          <w:rPr>
            <w:webHidden/>
          </w:rPr>
          <w:fldChar w:fldCharType="begin"/>
        </w:r>
        <w:r>
          <w:rPr>
            <w:webHidden/>
          </w:rPr>
          <w:instrText xml:space="preserve"> PAGEREF _Toc95734720 \h </w:instrText>
        </w:r>
        <w:r>
          <w:rPr>
            <w:webHidden/>
          </w:rPr>
        </w:r>
        <w:r>
          <w:rPr>
            <w:webHidden/>
          </w:rPr>
          <w:fldChar w:fldCharType="separate"/>
        </w:r>
        <w:r>
          <w:rPr>
            <w:webHidden/>
          </w:rPr>
          <w:t>9</w:t>
        </w:r>
        <w:r>
          <w:rPr>
            <w:webHidden/>
          </w:rPr>
          <w:fldChar w:fldCharType="end"/>
        </w:r>
      </w:hyperlink>
    </w:p>
    <w:p w14:paraId="3CED1A78" w14:textId="2A3BFE1D" w:rsidR="006B6C07" w:rsidRDefault="006B6C07">
      <w:pPr>
        <w:pStyle w:val="Inhopg2"/>
        <w:rPr>
          <w:rFonts w:asciiTheme="minorHAnsi" w:eastAsiaTheme="minorEastAsia" w:hAnsiTheme="minorHAnsi" w:cstheme="minorBidi"/>
          <w:snapToGrid/>
          <w:sz w:val="22"/>
          <w:szCs w:val="22"/>
        </w:rPr>
      </w:pPr>
      <w:hyperlink w:anchor="_Toc95734721" w:history="1">
        <w:r w:rsidRPr="00A410BB">
          <w:rPr>
            <w:rStyle w:val="Hyperlink"/>
            <w14:scene3d>
              <w14:camera w14:prst="orthographicFront"/>
              <w14:lightRig w14:rig="threePt" w14:dir="t">
                <w14:rot w14:lat="0" w14:lon="0" w14:rev="0"/>
              </w14:lightRig>
            </w14:scene3d>
          </w:rPr>
          <w:t>3.9</w:t>
        </w:r>
        <w:r>
          <w:rPr>
            <w:rFonts w:asciiTheme="minorHAnsi" w:eastAsiaTheme="minorEastAsia" w:hAnsiTheme="minorHAnsi" w:cstheme="minorBidi"/>
            <w:snapToGrid/>
            <w:sz w:val="22"/>
            <w:szCs w:val="22"/>
          </w:rPr>
          <w:tab/>
        </w:r>
        <w:r w:rsidRPr="00A410BB">
          <w:rPr>
            <w:rStyle w:val="Hyperlink"/>
          </w:rPr>
          <w:t>Rapportages</w:t>
        </w:r>
        <w:r>
          <w:rPr>
            <w:webHidden/>
          </w:rPr>
          <w:tab/>
        </w:r>
        <w:r>
          <w:rPr>
            <w:webHidden/>
          </w:rPr>
          <w:fldChar w:fldCharType="begin"/>
        </w:r>
        <w:r>
          <w:rPr>
            <w:webHidden/>
          </w:rPr>
          <w:instrText xml:space="preserve"> PAGEREF _Toc95734721 \h </w:instrText>
        </w:r>
        <w:r>
          <w:rPr>
            <w:webHidden/>
          </w:rPr>
        </w:r>
        <w:r>
          <w:rPr>
            <w:webHidden/>
          </w:rPr>
          <w:fldChar w:fldCharType="separate"/>
        </w:r>
        <w:r>
          <w:rPr>
            <w:webHidden/>
          </w:rPr>
          <w:t>10</w:t>
        </w:r>
        <w:r>
          <w:rPr>
            <w:webHidden/>
          </w:rPr>
          <w:fldChar w:fldCharType="end"/>
        </w:r>
      </w:hyperlink>
    </w:p>
    <w:p w14:paraId="78E0AD38" w14:textId="6F1D3AFE" w:rsidR="00D32DD7" w:rsidRPr="00AB4C92" w:rsidRDefault="00D32DD7" w:rsidP="00D32DD7">
      <w:pPr>
        <w:rPr>
          <w:noProof/>
        </w:rPr>
      </w:pPr>
      <w:r w:rsidRPr="00AB4C92">
        <w:rPr>
          <w:noProof/>
        </w:rPr>
        <w:fldChar w:fldCharType="end"/>
      </w:r>
    </w:p>
    <w:p w14:paraId="5E6233CE" w14:textId="77777777" w:rsidR="00D32DD7" w:rsidRPr="00AB4C92" w:rsidRDefault="00D32DD7">
      <w:pPr>
        <w:widowControl/>
        <w:spacing w:line="240" w:lineRule="auto"/>
        <w:rPr>
          <w:noProof/>
        </w:rPr>
      </w:pPr>
      <w:r w:rsidRPr="00AB4C92">
        <w:rPr>
          <w:noProof/>
        </w:rPr>
        <w:br w:type="page"/>
      </w:r>
    </w:p>
    <w:p w14:paraId="201C55E2" w14:textId="79076475" w:rsidR="00D32DD7" w:rsidRPr="00AB4C92" w:rsidRDefault="00C84FD3" w:rsidP="00D32DD7">
      <w:pPr>
        <w:pStyle w:val="Kop1"/>
      </w:pPr>
      <w:bookmarkStart w:id="1" w:name="_Toc95734707"/>
      <w:r>
        <w:lastRenderedPageBreak/>
        <w:t>Document informatie</w:t>
      </w:r>
      <w:bookmarkEnd w:id="1"/>
    </w:p>
    <w:p w14:paraId="3BC7F723" w14:textId="4E37FAF2" w:rsidR="00FE795B" w:rsidRPr="00FE795B" w:rsidRDefault="00D32DD7" w:rsidP="00202304">
      <w:pPr>
        <w:pStyle w:val="Kop2"/>
      </w:pPr>
      <w:bookmarkStart w:id="2" w:name="_Toc256000002"/>
      <w:bookmarkStart w:id="3" w:name="_Toc391900160"/>
      <w:bookmarkStart w:id="4" w:name="_Toc95734708"/>
      <w:r w:rsidRPr="00202304">
        <w:t>Versie</w:t>
      </w:r>
      <w:bookmarkEnd w:id="2"/>
      <w:bookmarkEnd w:id="3"/>
      <w:r w:rsidR="000216ED" w:rsidRPr="00202304">
        <w:t>beheer</w:t>
      </w:r>
      <w:bookmarkEnd w:id="4"/>
    </w:p>
    <w:tbl>
      <w:tblPr>
        <w:tblW w:w="8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12"/>
        <w:gridCol w:w="900"/>
        <w:gridCol w:w="1070"/>
        <w:gridCol w:w="1270"/>
        <w:gridCol w:w="4680"/>
      </w:tblGrid>
      <w:tr w:rsidR="001D5013" w:rsidRPr="004C4C81" w14:paraId="2036B643" w14:textId="77777777" w:rsidTr="001D5013">
        <w:trPr>
          <w:trHeight w:val="261"/>
        </w:trPr>
        <w:tc>
          <w:tcPr>
            <w:tcW w:w="712" w:type="dxa"/>
            <w:shd w:val="clear" w:color="auto" w:fill="B8CCE4" w:themeFill="accent1" w:themeFillTint="66"/>
          </w:tcPr>
          <w:p w14:paraId="0171D379" w14:textId="77777777" w:rsidR="001D5013" w:rsidRPr="008B6239" w:rsidRDefault="001D5013" w:rsidP="001407B8">
            <w:pPr>
              <w:widowControl/>
              <w:spacing w:line="240" w:lineRule="auto"/>
              <w:rPr>
                <w:b/>
                <w:bCs/>
                <w:snapToGrid/>
                <w:color w:val="000000"/>
                <w:sz w:val="18"/>
              </w:rPr>
            </w:pPr>
            <w:r w:rsidRPr="008B6239">
              <w:rPr>
                <w:b/>
                <w:bCs/>
                <w:snapToGrid/>
                <w:color w:val="000000"/>
                <w:sz w:val="18"/>
              </w:rPr>
              <w:t>Versie</w:t>
            </w:r>
          </w:p>
        </w:tc>
        <w:tc>
          <w:tcPr>
            <w:tcW w:w="900" w:type="dxa"/>
            <w:shd w:val="clear" w:color="auto" w:fill="B8CCE4" w:themeFill="accent1" w:themeFillTint="66"/>
          </w:tcPr>
          <w:p w14:paraId="06CA6DAD" w14:textId="77777777" w:rsidR="001D5013" w:rsidRPr="008B6239" w:rsidRDefault="001D5013" w:rsidP="001407B8">
            <w:pPr>
              <w:widowControl/>
              <w:spacing w:line="240" w:lineRule="auto"/>
              <w:rPr>
                <w:b/>
                <w:bCs/>
                <w:snapToGrid/>
                <w:color w:val="000000"/>
                <w:sz w:val="18"/>
              </w:rPr>
            </w:pPr>
            <w:r>
              <w:rPr>
                <w:b/>
                <w:bCs/>
                <w:snapToGrid/>
                <w:color w:val="000000"/>
                <w:sz w:val="18"/>
              </w:rPr>
              <w:t>Status</w:t>
            </w:r>
          </w:p>
        </w:tc>
        <w:tc>
          <w:tcPr>
            <w:tcW w:w="1070" w:type="dxa"/>
            <w:shd w:val="clear" w:color="auto" w:fill="B8CCE4" w:themeFill="accent1" w:themeFillTint="66"/>
          </w:tcPr>
          <w:p w14:paraId="1EDE397A" w14:textId="77777777" w:rsidR="001D5013" w:rsidRPr="008B6239" w:rsidRDefault="001D5013" w:rsidP="001407B8">
            <w:pPr>
              <w:widowControl/>
              <w:spacing w:line="240" w:lineRule="auto"/>
              <w:rPr>
                <w:b/>
                <w:bCs/>
                <w:snapToGrid/>
                <w:color w:val="000000"/>
                <w:sz w:val="18"/>
              </w:rPr>
            </w:pPr>
            <w:r w:rsidRPr="008B6239">
              <w:rPr>
                <w:b/>
                <w:bCs/>
                <w:snapToGrid/>
                <w:color w:val="000000"/>
                <w:sz w:val="18"/>
              </w:rPr>
              <w:t>Datum</w:t>
            </w:r>
          </w:p>
        </w:tc>
        <w:tc>
          <w:tcPr>
            <w:tcW w:w="1270" w:type="dxa"/>
            <w:shd w:val="clear" w:color="auto" w:fill="B8CCE4" w:themeFill="accent1" w:themeFillTint="66"/>
          </w:tcPr>
          <w:p w14:paraId="4E4FC211" w14:textId="4D56FF81" w:rsidR="001D5013" w:rsidRPr="008B6239" w:rsidRDefault="001D5013" w:rsidP="001407B8">
            <w:pPr>
              <w:widowControl/>
              <w:spacing w:line="240" w:lineRule="auto"/>
              <w:rPr>
                <w:b/>
                <w:bCs/>
                <w:snapToGrid/>
                <w:color w:val="000000"/>
                <w:sz w:val="18"/>
              </w:rPr>
            </w:pPr>
            <w:r>
              <w:rPr>
                <w:b/>
                <w:bCs/>
                <w:snapToGrid/>
                <w:color w:val="000000"/>
                <w:sz w:val="18"/>
              </w:rPr>
              <w:t>Auteur</w:t>
            </w:r>
          </w:p>
        </w:tc>
        <w:tc>
          <w:tcPr>
            <w:tcW w:w="4680" w:type="dxa"/>
            <w:shd w:val="clear" w:color="auto" w:fill="B8CCE4" w:themeFill="accent1" w:themeFillTint="66"/>
          </w:tcPr>
          <w:p w14:paraId="568750E1" w14:textId="77777777" w:rsidR="001D5013" w:rsidRPr="008B6239" w:rsidRDefault="001D5013" w:rsidP="001407B8">
            <w:pPr>
              <w:widowControl/>
              <w:spacing w:line="240" w:lineRule="auto"/>
              <w:rPr>
                <w:b/>
                <w:bCs/>
                <w:snapToGrid/>
                <w:color w:val="000000"/>
                <w:sz w:val="18"/>
              </w:rPr>
            </w:pPr>
            <w:r>
              <w:rPr>
                <w:b/>
                <w:bCs/>
                <w:snapToGrid/>
                <w:color w:val="000000"/>
                <w:sz w:val="18"/>
              </w:rPr>
              <w:t>Toelichting/</w:t>
            </w:r>
            <w:r w:rsidRPr="008B6239">
              <w:rPr>
                <w:b/>
                <w:bCs/>
                <w:snapToGrid/>
                <w:color w:val="000000"/>
                <w:sz w:val="18"/>
              </w:rPr>
              <w:t>Wijzigingen</w:t>
            </w:r>
          </w:p>
        </w:tc>
      </w:tr>
      <w:tr w:rsidR="001D5013" w:rsidRPr="004C4C81" w14:paraId="49AB2E68" w14:textId="77777777" w:rsidTr="001D5013">
        <w:trPr>
          <w:trHeight w:val="250"/>
        </w:trPr>
        <w:tc>
          <w:tcPr>
            <w:tcW w:w="712" w:type="dxa"/>
            <w:shd w:val="clear" w:color="auto" w:fill="auto"/>
          </w:tcPr>
          <w:p w14:paraId="6DBD459B" w14:textId="77777777" w:rsidR="001D5013" w:rsidRPr="008B6239" w:rsidRDefault="001D5013" w:rsidP="001407B8">
            <w:pPr>
              <w:widowControl/>
              <w:spacing w:line="240" w:lineRule="auto"/>
              <w:rPr>
                <w:b/>
                <w:bCs/>
                <w:snapToGrid/>
                <w:color w:val="000000"/>
                <w:sz w:val="18"/>
              </w:rPr>
            </w:pPr>
            <w:r w:rsidRPr="008B6239">
              <w:rPr>
                <w:snapToGrid/>
                <w:color w:val="000000"/>
                <w:sz w:val="18"/>
              </w:rPr>
              <w:t>0.3</w:t>
            </w:r>
          </w:p>
        </w:tc>
        <w:tc>
          <w:tcPr>
            <w:tcW w:w="900" w:type="dxa"/>
          </w:tcPr>
          <w:p w14:paraId="11244D50" w14:textId="77777777" w:rsidR="001D5013" w:rsidRDefault="001D5013" w:rsidP="001407B8">
            <w:pPr>
              <w:widowControl/>
              <w:spacing w:line="240" w:lineRule="auto"/>
              <w:rPr>
                <w:snapToGrid/>
                <w:color w:val="000000"/>
                <w:sz w:val="18"/>
              </w:rPr>
            </w:pPr>
            <w:r>
              <w:rPr>
                <w:snapToGrid/>
                <w:color w:val="000000"/>
                <w:sz w:val="18"/>
              </w:rPr>
              <w:t>Concept</w:t>
            </w:r>
          </w:p>
        </w:tc>
        <w:tc>
          <w:tcPr>
            <w:tcW w:w="1070" w:type="dxa"/>
            <w:shd w:val="clear" w:color="auto" w:fill="auto"/>
          </w:tcPr>
          <w:p w14:paraId="38B6AF3C" w14:textId="5D65F93D" w:rsidR="001D5013" w:rsidRPr="008B6239" w:rsidRDefault="003229BD" w:rsidP="001407B8">
            <w:pPr>
              <w:widowControl/>
              <w:spacing w:line="240" w:lineRule="auto"/>
              <w:rPr>
                <w:b/>
                <w:bCs/>
                <w:snapToGrid/>
                <w:color w:val="000000"/>
                <w:sz w:val="18"/>
              </w:rPr>
            </w:pPr>
            <w:r>
              <w:rPr>
                <w:snapToGrid/>
                <w:color w:val="000000"/>
                <w:sz w:val="18"/>
              </w:rPr>
              <w:t>1</w:t>
            </w:r>
            <w:r w:rsidR="004A0269">
              <w:rPr>
                <w:snapToGrid/>
                <w:color w:val="000000"/>
                <w:sz w:val="18"/>
              </w:rPr>
              <w:t>8</w:t>
            </w:r>
            <w:r w:rsidR="001D5013" w:rsidRPr="008B6239">
              <w:rPr>
                <w:snapToGrid/>
                <w:color w:val="000000"/>
                <w:sz w:val="18"/>
              </w:rPr>
              <w:t>-</w:t>
            </w:r>
            <w:r w:rsidR="00097569">
              <w:rPr>
                <w:snapToGrid/>
                <w:color w:val="000000"/>
                <w:sz w:val="18"/>
              </w:rPr>
              <w:t>0</w:t>
            </w:r>
            <w:r w:rsidR="0040776D">
              <w:rPr>
                <w:snapToGrid/>
                <w:color w:val="000000"/>
                <w:sz w:val="18"/>
              </w:rPr>
              <w:t>1</w:t>
            </w:r>
            <w:r w:rsidR="001D5013" w:rsidRPr="008B6239">
              <w:rPr>
                <w:snapToGrid/>
                <w:color w:val="000000"/>
                <w:sz w:val="18"/>
              </w:rPr>
              <w:t>-202</w:t>
            </w:r>
            <w:r w:rsidR="00097569">
              <w:rPr>
                <w:snapToGrid/>
                <w:color w:val="000000"/>
                <w:sz w:val="18"/>
              </w:rPr>
              <w:t>2</w:t>
            </w:r>
          </w:p>
        </w:tc>
        <w:tc>
          <w:tcPr>
            <w:tcW w:w="1270" w:type="dxa"/>
          </w:tcPr>
          <w:p w14:paraId="536D5AFA" w14:textId="77777777" w:rsidR="001D5013" w:rsidRPr="008B6239" w:rsidRDefault="001D5013" w:rsidP="001407B8">
            <w:pPr>
              <w:widowControl/>
              <w:spacing w:line="240" w:lineRule="auto"/>
              <w:rPr>
                <w:snapToGrid/>
                <w:color w:val="000000"/>
                <w:sz w:val="18"/>
              </w:rPr>
            </w:pPr>
            <w:r>
              <w:rPr>
                <w:snapToGrid/>
                <w:color w:val="000000"/>
                <w:sz w:val="18"/>
              </w:rPr>
              <w:t>Frans Willem Strabucchi</w:t>
            </w:r>
          </w:p>
        </w:tc>
        <w:tc>
          <w:tcPr>
            <w:tcW w:w="4680" w:type="dxa"/>
          </w:tcPr>
          <w:p w14:paraId="55982AB4" w14:textId="3F1BDAC0" w:rsidR="0040776D" w:rsidRPr="00C049B2" w:rsidRDefault="00913720" w:rsidP="001407B8">
            <w:pPr>
              <w:widowControl/>
              <w:spacing w:line="240" w:lineRule="auto"/>
              <w:rPr>
                <w:snapToGrid/>
                <w:color w:val="000000"/>
                <w:sz w:val="18"/>
              </w:rPr>
            </w:pPr>
            <w:r w:rsidRPr="00C049B2">
              <w:rPr>
                <w:snapToGrid/>
                <w:color w:val="000000"/>
                <w:sz w:val="18"/>
              </w:rPr>
              <w:t>Eerste versie.</w:t>
            </w:r>
          </w:p>
        </w:tc>
      </w:tr>
      <w:tr w:rsidR="00913720" w:rsidRPr="00B248DA" w14:paraId="67EBF4C2" w14:textId="77777777" w:rsidTr="001D5013">
        <w:trPr>
          <w:trHeight w:val="250"/>
        </w:trPr>
        <w:tc>
          <w:tcPr>
            <w:tcW w:w="712" w:type="dxa"/>
            <w:shd w:val="clear" w:color="auto" w:fill="auto"/>
          </w:tcPr>
          <w:p w14:paraId="2F2342A4" w14:textId="3682D7B6" w:rsidR="00913720" w:rsidRPr="008B6239" w:rsidRDefault="00913720" w:rsidP="00913720">
            <w:pPr>
              <w:widowControl/>
              <w:spacing w:line="240" w:lineRule="auto"/>
              <w:rPr>
                <w:snapToGrid/>
                <w:color w:val="000000"/>
                <w:sz w:val="18"/>
              </w:rPr>
            </w:pPr>
            <w:r>
              <w:rPr>
                <w:snapToGrid/>
                <w:color w:val="000000"/>
                <w:sz w:val="18"/>
              </w:rPr>
              <w:t>0.55</w:t>
            </w:r>
          </w:p>
        </w:tc>
        <w:tc>
          <w:tcPr>
            <w:tcW w:w="900" w:type="dxa"/>
          </w:tcPr>
          <w:p w14:paraId="76C06CD0" w14:textId="46D6E08F" w:rsidR="00913720" w:rsidRDefault="00913720" w:rsidP="00913720">
            <w:pPr>
              <w:widowControl/>
              <w:spacing w:line="240" w:lineRule="auto"/>
              <w:rPr>
                <w:snapToGrid/>
                <w:color w:val="000000"/>
                <w:sz w:val="18"/>
              </w:rPr>
            </w:pPr>
            <w:r>
              <w:rPr>
                <w:snapToGrid/>
                <w:color w:val="000000"/>
                <w:sz w:val="18"/>
              </w:rPr>
              <w:t>Concept</w:t>
            </w:r>
          </w:p>
        </w:tc>
        <w:tc>
          <w:tcPr>
            <w:tcW w:w="1070" w:type="dxa"/>
            <w:shd w:val="clear" w:color="auto" w:fill="auto"/>
          </w:tcPr>
          <w:p w14:paraId="4F1B533C" w14:textId="09A0BBE3" w:rsidR="00913720" w:rsidRDefault="00913720" w:rsidP="00913720">
            <w:pPr>
              <w:widowControl/>
              <w:spacing w:line="240" w:lineRule="auto"/>
              <w:rPr>
                <w:snapToGrid/>
                <w:color w:val="000000"/>
                <w:sz w:val="18"/>
              </w:rPr>
            </w:pPr>
            <w:r>
              <w:rPr>
                <w:snapToGrid/>
                <w:color w:val="000000"/>
                <w:sz w:val="18"/>
                <w:szCs w:val="18"/>
              </w:rPr>
              <w:t>31-01-2022</w:t>
            </w:r>
          </w:p>
        </w:tc>
        <w:tc>
          <w:tcPr>
            <w:tcW w:w="1270" w:type="dxa"/>
          </w:tcPr>
          <w:p w14:paraId="6654FF62" w14:textId="722161A0" w:rsidR="00913720" w:rsidRDefault="00913720" w:rsidP="00913720">
            <w:pPr>
              <w:widowControl/>
              <w:spacing w:line="240" w:lineRule="auto"/>
              <w:rPr>
                <w:snapToGrid/>
                <w:color w:val="000000"/>
                <w:sz w:val="18"/>
              </w:rPr>
            </w:pPr>
            <w:r>
              <w:rPr>
                <w:snapToGrid/>
                <w:color w:val="000000"/>
                <w:sz w:val="18"/>
              </w:rPr>
              <w:t>Frans Willem Strabucchi</w:t>
            </w:r>
          </w:p>
        </w:tc>
        <w:tc>
          <w:tcPr>
            <w:tcW w:w="4680" w:type="dxa"/>
          </w:tcPr>
          <w:p w14:paraId="65D64397" w14:textId="2EDABC3A" w:rsidR="00913720" w:rsidRPr="00C049B2" w:rsidRDefault="00913720" w:rsidP="00913720">
            <w:pPr>
              <w:widowControl/>
              <w:spacing w:line="240" w:lineRule="auto"/>
              <w:rPr>
                <w:snapToGrid/>
                <w:color w:val="000000"/>
                <w:sz w:val="18"/>
              </w:rPr>
            </w:pPr>
            <w:r w:rsidRPr="00C049B2">
              <w:rPr>
                <w:snapToGrid/>
                <w:color w:val="000000"/>
                <w:sz w:val="18"/>
              </w:rPr>
              <w:t xml:space="preserve">Reviewcommentaren verwerkt </w:t>
            </w:r>
            <w:bookmarkStart w:id="5" w:name="OLE_LINK3"/>
            <w:r w:rsidR="00C049B2" w:rsidRPr="00C049B2">
              <w:rPr>
                <w:snapToGrid/>
                <w:color w:val="000000"/>
                <w:sz w:val="18"/>
              </w:rPr>
              <w:t>van CMF (</w:t>
            </w:r>
            <w:r w:rsidR="006D00EE" w:rsidRPr="00C049B2">
              <w:rPr>
                <w:snapToGrid/>
                <w:color w:val="000000"/>
                <w:sz w:val="18"/>
              </w:rPr>
              <w:t xml:space="preserve">SR </w:t>
            </w:r>
            <w:bookmarkEnd w:id="5"/>
            <w:r w:rsidR="00C049B2" w:rsidRPr="00C049B2">
              <w:rPr>
                <w:snapToGrid/>
                <w:color w:val="000000"/>
                <w:sz w:val="18"/>
              </w:rPr>
              <w:t>EDSN)</w:t>
            </w:r>
          </w:p>
        </w:tc>
      </w:tr>
      <w:tr w:rsidR="00BB46E6" w:rsidRPr="00B248DA" w14:paraId="2B041E83" w14:textId="77777777" w:rsidTr="001D5013">
        <w:trPr>
          <w:trHeight w:val="250"/>
        </w:trPr>
        <w:tc>
          <w:tcPr>
            <w:tcW w:w="712" w:type="dxa"/>
            <w:shd w:val="clear" w:color="auto" w:fill="auto"/>
          </w:tcPr>
          <w:p w14:paraId="40F3186E" w14:textId="499A42A9" w:rsidR="00BB46E6" w:rsidRDefault="00BB46E6" w:rsidP="00BB46E6">
            <w:pPr>
              <w:widowControl/>
              <w:spacing w:line="240" w:lineRule="auto"/>
              <w:rPr>
                <w:snapToGrid/>
                <w:color w:val="000000"/>
                <w:sz w:val="18"/>
              </w:rPr>
            </w:pPr>
            <w:r>
              <w:rPr>
                <w:snapToGrid/>
                <w:color w:val="000000"/>
                <w:sz w:val="18"/>
              </w:rPr>
              <w:t>0.</w:t>
            </w:r>
            <w:r>
              <w:rPr>
                <w:snapToGrid/>
                <w:color w:val="000000"/>
                <w:sz w:val="18"/>
              </w:rPr>
              <w:t>6</w:t>
            </w:r>
          </w:p>
        </w:tc>
        <w:tc>
          <w:tcPr>
            <w:tcW w:w="900" w:type="dxa"/>
          </w:tcPr>
          <w:p w14:paraId="48FD118C" w14:textId="56109728" w:rsidR="00BB46E6" w:rsidRDefault="00BB46E6" w:rsidP="00BB46E6">
            <w:pPr>
              <w:widowControl/>
              <w:spacing w:line="240" w:lineRule="auto"/>
              <w:rPr>
                <w:snapToGrid/>
                <w:color w:val="000000"/>
                <w:sz w:val="18"/>
              </w:rPr>
            </w:pPr>
            <w:r>
              <w:rPr>
                <w:snapToGrid/>
                <w:color w:val="000000"/>
                <w:sz w:val="18"/>
              </w:rPr>
              <w:t>Concept</w:t>
            </w:r>
          </w:p>
        </w:tc>
        <w:tc>
          <w:tcPr>
            <w:tcW w:w="1070" w:type="dxa"/>
            <w:shd w:val="clear" w:color="auto" w:fill="auto"/>
          </w:tcPr>
          <w:p w14:paraId="2F96FCAE" w14:textId="716D5AA1" w:rsidR="00BB46E6" w:rsidRDefault="00BB46E6" w:rsidP="00BB46E6">
            <w:pPr>
              <w:widowControl/>
              <w:spacing w:line="240" w:lineRule="auto"/>
              <w:rPr>
                <w:snapToGrid/>
                <w:color w:val="000000"/>
                <w:sz w:val="18"/>
                <w:szCs w:val="18"/>
              </w:rPr>
            </w:pPr>
            <w:r>
              <w:rPr>
                <w:snapToGrid/>
                <w:color w:val="000000"/>
                <w:sz w:val="18"/>
                <w:szCs w:val="18"/>
              </w:rPr>
              <w:t>14</w:t>
            </w:r>
            <w:r>
              <w:rPr>
                <w:snapToGrid/>
                <w:color w:val="000000"/>
                <w:sz w:val="18"/>
                <w:szCs w:val="18"/>
              </w:rPr>
              <w:t>-0</w:t>
            </w:r>
            <w:r>
              <w:rPr>
                <w:snapToGrid/>
                <w:color w:val="000000"/>
                <w:sz w:val="18"/>
                <w:szCs w:val="18"/>
              </w:rPr>
              <w:t>2</w:t>
            </w:r>
            <w:r>
              <w:rPr>
                <w:snapToGrid/>
                <w:color w:val="000000"/>
                <w:sz w:val="18"/>
                <w:szCs w:val="18"/>
              </w:rPr>
              <w:t>-2022</w:t>
            </w:r>
          </w:p>
        </w:tc>
        <w:tc>
          <w:tcPr>
            <w:tcW w:w="1270" w:type="dxa"/>
          </w:tcPr>
          <w:p w14:paraId="4E686A5D" w14:textId="3945AC85" w:rsidR="00BB46E6" w:rsidRDefault="00BB46E6" w:rsidP="00BB46E6">
            <w:pPr>
              <w:widowControl/>
              <w:spacing w:line="240" w:lineRule="auto"/>
              <w:rPr>
                <w:snapToGrid/>
                <w:color w:val="000000"/>
                <w:sz w:val="18"/>
              </w:rPr>
            </w:pPr>
            <w:r>
              <w:rPr>
                <w:snapToGrid/>
                <w:color w:val="000000"/>
                <w:sz w:val="18"/>
              </w:rPr>
              <w:t>Frans Willem Strabucchi</w:t>
            </w:r>
          </w:p>
        </w:tc>
        <w:tc>
          <w:tcPr>
            <w:tcW w:w="4680" w:type="dxa"/>
          </w:tcPr>
          <w:p w14:paraId="16C552BF" w14:textId="2DE574B9" w:rsidR="00BB46E6" w:rsidRPr="00C049B2" w:rsidRDefault="00BB46E6" w:rsidP="00BB46E6">
            <w:pPr>
              <w:widowControl/>
              <w:spacing w:line="240" w:lineRule="auto"/>
              <w:rPr>
                <w:snapToGrid/>
                <w:color w:val="000000"/>
                <w:sz w:val="18"/>
              </w:rPr>
            </w:pPr>
            <w:r w:rsidRPr="00C049B2">
              <w:rPr>
                <w:snapToGrid/>
                <w:color w:val="000000"/>
                <w:sz w:val="18"/>
              </w:rPr>
              <w:t xml:space="preserve">Reviewcommentaren verwerkt </w:t>
            </w:r>
            <w:r w:rsidR="00C049B2" w:rsidRPr="00C049B2">
              <w:rPr>
                <w:snapToGrid/>
                <w:color w:val="000000"/>
                <w:sz w:val="18"/>
              </w:rPr>
              <w:t>van CMF (SR EDSN)</w:t>
            </w:r>
          </w:p>
        </w:tc>
      </w:tr>
    </w:tbl>
    <w:p w14:paraId="19E23B5A" w14:textId="4E8814A2" w:rsidR="00181512" w:rsidRPr="00591EE3" w:rsidRDefault="00181512" w:rsidP="00181512">
      <w:pPr>
        <w:jc w:val="right"/>
        <w:rPr>
          <w:i/>
          <w:iCs/>
          <w:color w:val="808080" w:themeColor="background1" w:themeShade="80"/>
          <w:sz w:val="16"/>
          <w:szCs w:val="16"/>
          <w:lang w:val="de-DE"/>
        </w:rPr>
      </w:pPr>
      <w:r w:rsidRPr="00591EE3">
        <w:rPr>
          <w:i/>
          <w:iCs/>
          <w:color w:val="808080" w:themeColor="background1" w:themeShade="80"/>
          <w:sz w:val="16"/>
          <w:szCs w:val="16"/>
          <w:lang w:val="de-DE"/>
        </w:rPr>
        <w:tab/>
      </w:r>
    </w:p>
    <w:p w14:paraId="27F12222" w14:textId="64A1420A" w:rsidR="00FE795B" w:rsidRPr="00FE795B" w:rsidRDefault="00FE795B" w:rsidP="00202304">
      <w:pPr>
        <w:pStyle w:val="Kop2"/>
      </w:pPr>
      <w:bookmarkStart w:id="6" w:name="_Toc95734709"/>
      <w:r>
        <w:t>Verspreiding</w:t>
      </w:r>
      <w:bookmarkEnd w:id="6"/>
    </w:p>
    <w:tbl>
      <w:tblPr>
        <w:tblW w:w="8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22"/>
        <w:gridCol w:w="900"/>
        <w:gridCol w:w="990"/>
        <w:gridCol w:w="1260"/>
        <w:gridCol w:w="3690"/>
        <w:gridCol w:w="1170"/>
      </w:tblGrid>
      <w:tr w:rsidR="00CE7FE0" w:rsidRPr="004C4C81" w14:paraId="11A223F7" w14:textId="00A76E86" w:rsidTr="0050766E">
        <w:trPr>
          <w:trHeight w:val="261"/>
        </w:trPr>
        <w:tc>
          <w:tcPr>
            <w:tcW w:w="622" w:type="dxa"/>
            <w:shd w:val="clear" w:color="auto" w:fill="B8CCE4" w:themeFill="accent1" w:themeFillTint="66"/>
          </w:tcPr>
          <w:p w14:paraId="68B73A35" w14:textId="77777777" w:rsidR="00CE7FE0" w:rsidRPr="008B6239" w:rsidRDefault="00CE7FE0" w:rsidP="00593860">
            <w:pPr>
              <w:widowControl/>
              <w:spacing w:line="240" w:lineRule="auto"/>
              <w:rPr>
                <w:b/>
                <w:bCs/>
                <w:snapToGrid/>
                <w:color w:val="000000"/>
                <w:sz w:val="18"/>
              </w:rPr>
            </w:pPr>
            <w:r w:rsidRPr="008B6239">
              <w:rPr>
                <w:b/>
                <w:bCs/>
                <w:snapToGrid/>
                <w:color w:val="000000"/>
                <w:sz w:val="18"/>
              </w:rPr>
              <w:t>Versie</w:t>
            </w:r>
          </w:p>
        </w:tc>
        <w:tc>
          <w:tcPr>
            <w:tcW w:w="900" w:type="dxa"/>
            <w:shd w:val="clear" w:color="auto" w:fill="B8CCE4" w:themeFill="accent1" w:themeFillTint="66"/>
          </w:tcPr>
          <w:p w14:paraId="5840E482" w14:textId="77777777" w:rsidR="00CE7FE0" w:rsidRPr="008B6239" w:rsidRDefault="00CE7FE0" w:rsidP="00593860">
            <w:pPr>
              <w:widowControl/>
              <w:spacing w:line="240" w:lineRule="auto"/>
              <w:rPr>
                <w:b/>
                <w:bCs/>
                <w:snapToGrid/>
                <w:color w:val="000000"/>
                <w:sz w:val="18"/>
              </w:rPr>
            </w:pPr>
            <w:r>
              <w:rPr>
                <w:b/>
                <w:bCs/>
                <w:snapToGrid/>
                <w:color w:val="000000"/>
                <w:sz w:val="18"/>
              </w:rPr>
              <w:t>Status</w:t>
            </w:r>
          </w:p>
        </w:tc>
        <w:tc>
          <w:tcPr>
            <w:tcW w:w="990" w:type="dxa"/>
            <w:shd w:val="clear" w:color="auto" w:fill="B8CCE4" w:themeFill="accent1" w:themeFillTint="66"/>
          </w:tcPr>
          <w:p w14:paraId="4C8B4696" w14:textId="77777777" w:rsidR="00CE7FE0" w:rsidRPr="008B6239" w:rsidRDefault="00CE7FE0" w:rsidP="00593860">
            <w:pPr>
              <w:widowControl/>
              <w:spacing w:line="240" w:lineRule="auto"/>
              <w:rPr>
                <w:b/>
                <w:bCs/>
                <w:snapToGrid/>
                <w:color w:val="000000"/>
                <w:sz w:val="18"/>
              </w:rPr>
            </w:pPr>
            <w:r w:rsidRPr="008B6239">
              <w:rPr>
                <w:b/>
                <w:bCs/>
                <w:snapToGrid/>
                <w:color w:val="000000"/>
                <w:sz w:val="18"/>
              </w:rPr>
              <w:t>Datum</w:t>
            </w:r>
          </w:p>
        </w:tc>
        <w:tc>
          <w:tcPr>
            <w:tcW w:w="1260" w:type="dxa"/>
            <w:shd w:val="clear" w:color="auto" w:fill="B8CCE4" w:themeFill="accent1" w:themeFillTint="66"/>
          </w:tcPr>
          <w:p w14:paraId="323C3A70" w14:textId="77777777" w:rsidR="00CE7FE0" w:rsidRDefault="00CE7FE0" w:rsidP="00593860">
            <w:pPr>
              <w:widowControl/>
              <w:spacing w:line="240" w:lineRule="auto"/>
              <w:rPr>
                <w:b/>
                <w:bCs/>
                <w:snapToGrid/>
                <w:color w:val="000000"/>
                <w:sz w:val="18"/>
              </w:rPr>
            </w:pPr>
            <w:r>
              <w:rPr>
                <w:b/>
                <w:bCs/>
                <w:snapToGrid/>
                <w:color w:val="000000"/>
                <w:sz w:val="18"/>
              </w:rPr>
              <w:t>Functie/</w:t>
            </w:r>
          </w:p>
          <w:p w14:paraId="5D775124" w14:textId="084059E7" w:rsidR="00CE7FE0" w:rsidRPr="008B6239" w:rsidRDefault="00CE7FE0" w:rsidP="00593860">
            <w:pPr>
              <w:widowControl/>
              <w:spacing w:line="240" w:lineRule="auto"/>
              <w:rPr>
                <w:b/>
                <w:bCs/>
                <w:snapToGrid/>
                <w:color w:val="000000"/>
                <w:sz w:val="18"/>
              </w:rPr>
            </w:pPr>
            <w:r>
              <w:rPr>
                <w:b/>
                <w:bCs/>
                <w:snapToGrid/>
                <w:color w:val="000000"/>
                <w:sz w:val="18"/>
              </w:rPr>
              <w:t>Organisatie</w:t>
            </w:r>
          </w:p>
        </w:tc>
        <w:tc>
          <w:tcPr>
            <w:tcW w:w="3690" w:type="dxa"/>
            <w:shd w:val="clear" w:color="auto" w:fill="B8CCE4" w:themeFill="accent1" w:themeFillTint="66"/>
          </w:tcPr>
          <w:p w14:paraId="4570C0D2" w14:textId="414E338A" w:rsidR="00CE7FE0" w:rsidRPr="008B6239" w:rsidRDefault="00CE7FE0" w:rsidP="00593860">
            <w:pPr>
              <w:widowControl/>
              <w:spacing w:line="240" w:lineRule="auto"/>
              <w:rPr>
                <w:b/>
                <w:bCs/>
                <w:snapToGrid/>
                <w:color w:val="000000"/>
                <w:sz w:val="18"/>
              </w:rPr>
            </w:pPr>
            <w:r>
              <w:rPr>
                <w:b/>
                <w:bCs/>
                <w:snapToGrid/>
                <w:color w:val="000000"/>
                <w:sz w:val="18"/>
              </w:rPr>
              <w:t>Ontvangers</w:t>
            </w:r>
          </w:p>
        </w:tc>
        <w:tc>
          <w:tcPr>
            <w:tcW w:w="1170" w:type="dxa"/>
            <w:shd w:val="clear" w:color="auto" w:fill="B8CCE4" w:themeFill="accent1" w:themeFillTint="66"/>
          </w:tcPr>
          <w:p w14:paraId="6B1D42F6" w14:textId="0347BB4C" w:rsidR="00CE7FE0" w:rsidRDefault="00CE7FE0" w:rsidP="00593860">
            <w:pPr>
              <w:widowControl/>
              <w:spacing w:line="240" w:lineRule="auto"/>
              <w:rPr>
                <w:b/>
                <w:bCs/>
                <w:snapToGrid/>
                <w:color w:val="000000"/>
                <w:sz w:val="18"/>
              </w:rPr>
            </w:pPr>
            <w:r w:rsidRPr="00C86E66">
              <w:rPr>
                <w:b/>
                <w:bCs/>
                <w:snapToGrid/>
                <w:color w:val="000000"/>
                <w:sz w:val="18"/>
              </w:rPr>
              <w:t>RACI</w:t>
            </w:r>
            <w:r w:rsidR="00F8745A">
              <w:rPr>
                <w:b/>
                <w:bCs/>
                <w:snapToGrid/>
                <w:color w:val="000000"/>
                <w:sz w:val="18"/>
              </w:rPr>
              <w:t>-</w:t>
            </w:r>
            <w:r w:rsidRPr="00C86E66">
              <w:rPr>
                <w:b/>
                <w:bCs/>
                <w:snapToGrid/>
                <w:color w:val="000000"/>
                <w:sz w:val="18"/>
              </w:rPr>
              <w:t>VS*</w:t>
            </w:r>
          </w:p>
        </w:tc>
      </w:tr>
      <w:tr w:rsidR="006D00EE" w:rsidRPr="004C4C81" w14:paraId="6B5178A2" w14:textId="6DC8D6E3" w:rsidTr="0050766E">
        <w:trPr>
          <w:trHeight w:val="250"/>
        </w:trPr>
        <w:tc>
          <w:tcPr>
            <w:tcW w:w="622" w:type="dxa"/>
            <w:shd w:val="clear" w:color="auto" w:fill="auto"/>
          </w:tcPr>
          <w:p w14:paraId="371AA710" w14:textId="77777777" w:rsidR="006D00EE" w:rsidRPr="00A9220D" w:rsidRDefault="006D00EE" w:rsidP="006D00EE">
            <w:pPr>
              <w:widowControl/>
              <w:spacing w:line="240" w:lineRule="auto"/>
              <w:rPr>
                <w:b/>
                <w:bCs/>
                <w:snapToGrid/>
                <w:color w:val="000000"/>
                <w:sz w:val="18"/>
                <w:szCs w:val="18"/>
              </w:rPr>
            </w:pPr>
            <w:r w:rsidRPr="00A9220D">
              <w:rPr>
                <w:snapToGrid/>
                <w:color w:val="000000"/>
                <w:sz w:val="18"/>
                <w:szCs w:val="18"/>
              </w:rPr>
              <w:t>0.3</w:t>
            </w:r>
          </w:p>
        </w:tc>
        <w:tc>
          <w:tcPr>
            <w:tcW w:w="900" w:type="dxa"/>
          </w:tcPr>
          <w:p w14:paraId="1487E004" w14:textId="77777777" w:rsidR="006D00EE" w:rsidRPr="00A9220D" w:rsidRDefault="006D00EE" w:rsidP="006D00EE">
            <w:pPr>
              <w:widowControl/>
              <w:spacing w:line="240" w:lineRule="auto"/>
              <w:rPr>
                <w:snapToGrid/>
                <w:color w:val="000000"/>
                <w:sz w:val="18"/>
                <w:szCs w:val="18"/>
              </w:rPr>
            </w:pPr>
            <w:r w:rsidRPr="00A9220D">
              <w:rPr>
                <w:snapToGrid/>
                <w:color w:val="000000"/>
                <w:sz w:val="18"/>
                <w:szCs w:val="18"/>
              </w:rPr>
              <w:t>Concept</w:t>
            </w:r>
          </w:p>
        </w:tc>
        <w:tc>
          <w:tcPr>
            <w:tcW w:w="990" w:type="dxa"/>
            <w:shd w:val="clear" w:color="auto" w:fill="auto"/>
          </w:tcPr>
          <w:p w14:paraId="3BA9ACB4" w14:textId="49FBD1C2" w:rsidR="006D00EE" w:rsidRPr="00011761" w:rsidRDefault="006D00EE" w:rsidP="006D00EE">
            <w:pPr>
              <w:widowControl/>
              <w:spacing w:line="240" w:lineRule="auto"/>
              <w:rPr>
                <w:snapToGrid/>
                <w:color w:val="000000"/>
                <w:sz w:val="18"/>
                <w:szCs w:val="18"/>
              </w:rPr>
            </w:pPr>
            <w:r w:rsidRPr="00011761">
              <w:rPr>
                <w:snapToGrid/>
                <w:color w:val="000000"/>
                <w:sz w:val="18"/>
                <w:szCs w:val="18"/>
              </w:rPr>
              <w:t>18-01-2022</w:t>
            </w:r>
          </w:p>
        </w:tc>
        <w:tc>
          <w:tcPr>
            <w:tcW w:w="1260" w:type="dxa"/>
            <w:shd w:val="clear" w:color="auto" w:fill="auto"/>
          </w:tcPr>
          <w:p w14:paraId="5377CC11" w14:textId="3AE3E341" w:rsidR="006D00EE" w:rsidRPr="00A9220D" w:rsidRDefault="006D00EE" w:rsidP="006D00EE">
            <w:pPr>
              <w:widowControl/>
              <w:spacing w:line="240" w:lineRule="auto"/>
              <w:rPr>
                <w:b/>
                <w:bCs/>
                <w:snapToGrid/>
                <w:color w:val="000000"/>
                <w:sz w:val="18"/>
                <w:szCs w:val="18"/>
              </w:rPr>
            </w:pPr>
          </w:p>
        </w:tc>
        <w:tc>
          <w:tcPr>
            <w:tcW w:w="3690" w:type="dxa"/>
          </w:tcPr>
          <w:p w14:paraId="35DC9BCB" w14:textId="446CA47D" w:rsidR="006D00EE" w:rsidRPr="006D00EE" w:rsidRDefault="006D00EE" w:rsidP="006D00EE">
            <w:pPr>
              <w:widowControl/>
              <w:spacing w:line="240" w:lineRule="auto"/>
              <w:rPr>
                <w:snapToGrid/>
                <w:color w:val="000000"/>
                <w:sz w:val="18"/>
                <w:szCs w:val="18"/>
              </w:rPr>
            </w:pPr>
            <w:r>
              <w:rPr>
                <w:snapToGrid/>
                <w:color w:val="000000"/>
                <w:sz w:val="18"/>
              </w:rPr>
              <w:t>CMF</w:t>
            </w:r>
            <w:r w:rsidR="00C049B2">
              <w:rPr>
                <w:snapToGrid/>
                <w:color w:val="000000"/>
                <w:sz w:val="18"/>
              </w:rPr>
              <w:t xml:space="preserve"> (SR EDSN)</w:t>
            </w:r>
          </w:p>
        </w:tc>
        <w:tc>
          <w:tcPr>
            <w:tcW w:w="1170" w:type="dxa"/>
          </w:tcPr>
          <w:p w14:paraId="3802B23F" w14:textId="7E840E1B" w:rsidR="006D00EE" w:rsidRPr="00101145" w:rsidRDefault="006D00EE" w:rsidP="006D00EE">
            <w:pPr>
              <w:widowControl/>
              <w:spacing w:line="240" w:lineRule="auto"/>
              <w:rPr>
                <w:rFonts w:eastAsia="MS Mincho"/>
                <w:sz w:val="18"/>
                <w:szCs w:val="18"/>
              </w:rPr>
            </w:pPr>
          </w:p>
        </w:tc>
      </w:tr>
      <w:tr w:rsidR="00BB46E6" w:rsidRPr="004C4C81" w14:paraId="08332DB7" w14:textId="77777777" w:rsidTr="0050766E">
        <w:trPr>
          <w:trHeight w:val="250"/>
        </w:trPr>
        <w:tc>
          <w:tcPr>
            <w:tcW w:w="622" w:type="dxa"/>
            <w:shd w:val="clear" w:color="auto" w:fill="auto"/>
          </w:tcPr>
          <w:p w14:paraId="2E046F57" w14:textId="3109A9BA" w:rsidR="00BB46E6" w:rsidRPr="00A9220D" w:rsidRDefault="00BB46E6" w:rsidP="00BB46E6">
            <w:pPr>
              <w:widowControl/>
              <w:spacing w:line="240" w:lineRule="auto"/>
              <w:rPr>
                <w:snapToGrid/>
                <w:color w:val="000000"/>
                <w:sz w:val="18"/>
                <w:szCs w:val="18"/>
              </w:rPr>
            </w:pPr>
            <w:r>
              <w:rPr>
                <w:snapToGrid/>
                <w:color w:val="000000"/>
                <w:sz w:val="18"/>
                <w:szCs w:val="18"/>
              </w:rPr>
              <w:t>0.55</w:t>
            </w:r>
          </w:p>
        </w:tc>
        <w:tc>
          <w:tcPr>
            <w:tcW w:w="900" w:type="dxa"/>
          </w:tcPr>
          <w:p w14:paraId="7B302941" w14:textId="3D201AAC" w:rsidR="00BB46E6" w:rsidRPr="00A9220D" w:rsidRDefault="00BB46E6" w:rsidP="00BB46E6">
            <w:pPr>
              <w:widowControl/>
              <w:spacing w:line="240" w:lineRule="auto"/>
              <w:rPr>
                <w:snapToGrid/>
                <w:color w:val="000000"/>
                <w:sz w:val="18"/>
                <w:szCs w:val="18"/>
              </w:rPr>
            </w:pPr>
            <w:r>
              <w:rPr>
                <w:snapToGrid/>
                <w:color w:val="000000"/>
                <w:sz w:val="18"/>
                <w:szCs w:val="18"/>
              </w:rPr>
              <w:t>Concept</w:t>
            </w:r>
          </w:p>
        </w:tc>
        <w:tc>
          <w:tcPr>
            <w:tcW w:w="990" w:type="dxa"/>
            <w:shd w:val="clear" w:color="auto" w:fill="auto"/>
          </w:tcPr>
          <w:p w14:paraId="01AB9BDA" w14:textId="497340E7" w:rsidR="00BB46E6" w:rsidRPr="00011761" w:rsidRDefault="00BB46E6" w:rsidP="00BB46E6">
            <w:pPr>
              <w:widowControl/>
              <w:spacing w:line="240" w:lineRule="auto"/>
              <w:rPr>
                <w:snapToGrid/>
                <w:color w:val="000000"/>
                <w:sz w:val="18"/>
                <w:szCs w:val="18"/>
              </w:rPr>
            </w:pPr>
            <w:r>
              <w:rPr>
                <w:snapToGrid/>
                <w:color w:val="000000"/>
                <w:sz w:val="18"/>
                <w:szCs w:val="18"/>
              </w:rPr>
              <w:t>31-01-2022</w:t>
            </w:r>
          </w:p>
        </w:tc>
        <w:tc>
          <w:tcPr>
            <w:tcW w:w="1260" w:type="dxa"/>
            <w:shd w:val="clear" w:color="auto" w:fill="auto"/>
          </w:tcPr>
          <w:p w14:paraId="2F86A9C7" w14:textId="77777777" w:rsidR="00BB46E6" w:rsidRPr="00A9220D" w:rsidRDefault="00BB46E6" w:rsidP="00BB46E6">
            <w:pPr>
              <w:widowControl/>
              <w:spacing w:line="240" w:lineRule="auto"/>
              <w:rPr>
                <w:b/>
                <w:bCs/>
                <w:snapToGrid/>
                <w:color w:val="000000"/>
                <w:sz w:val="18"/>
                <w:szCs w:val="18"/>
              </w:rPr>
            </w:pPr>
          </w:p>
        </w:tc>
        <w:tc>
          <w:tcPr>
            <w:tcW w:w="3690" w:type="dxa"/>
          </w:tcPr>
          <w:p w14:paraId="5C2BF7E2" w14:textId="719D8EC5" w:rsidR="00BB46E6" w:rsidRPr="00A9220D" w:rsidRDefault="00BB46E6" w:rsidP="00BB46E6">
            <w:pPr>
              <w:widowControl/>
              <w:spacing w:line="240" w:lineRule="auto"/>
              <w:rPr>
                <w:b/>
                <w:bCs/>
                <w:snapToGrid/>
                <w:color w:val="000000"/>
                <w:sz w:val="18"/>
                <w:szCs w:val="18"/>
              </w:rPr>
            </w:pPr>
            <w:r>
              <w:rPr>
                <w:snapToGrid/>
                <w:color w:val="000000"/>
                <w:sz w:val="18"/>
              </w:rPr>
              <w:t>CMF</w:t>
            </w:r>
            <w:r w:rsidR="00C049B2">
              <w:rPr>
                <w:snapToGrid/>
                <w:color w:val="000000"/>
                <w:sz w:val="18"/>
              </w:rPr>
              <w:t xml:space="preserve"> (SR EDSN)</w:t>
            </w:r>
          </w:p>
        </w:tc>
        <w:tc>
          <w:tcPr>
            <w:tcW w:w="1170" w:type="dxa"/>
          </w:tcPr>
          <w:p w14:paraId="1DD1799D" w14:textId="77777777" w:rsidR="00BB46E6" w:rsidRPr="00101145" w:rsidRDefault="00BB46E6" w:rsidP="00BB46E6">
            <w:pPr>
              <w:widowControl/>
              <w:spacing w:line="240" w:lineRule="auto"/>
              <w:rPr>
                <w:rFonts w:eastAsia="MS Mincho"/>
                <w:sz w:val="18"/>
                <w:szCs w:val="18"/>
              </w:rPr>
            </w:pPr>
          </w:p>
        </w:tc>
      </w:tr>
      <w:tr w:rsidR="00BB46E6" w:rsidRPr="004C4C81" w14:paraId="41C80ACE" w14:textId="77777777" w:rsidTr="0050766E">
        <w:trPr>
          <w:trHeight w:val="250"/>
        </w:trPr>
        <w:tc>
          <w:tcPr>
            <w:tcW w:w="622" w:type="dxa"/>
            <w:shd w:val="clear" w:color="auto" w:fill="auto"/>
          </w:tcPr>
          <w:p w14:paraId="791E2C4D" w14:textId="0A3F88E2" w:rsidR="00BB46E6" w:rsidRDefault="00BB46E6" w:rsidP="00BB46E6">
            <w:pPr>
              <w:widowControl/>
              <w:spacing w:line="240" w:lineRule="auto"/>
              <w:rPr>
                <w:snapToGrid/>
                <w:color w:val="000000"/>
                <w:sz w:val="18"/>
                <w:szCs w:val="18"/>
              </w:rPr>
            </w:pPr>
            <w:r>
              <w:rPr>
                <w:snapToGrid/>
                <w:color w:val="000000"/>
                <w:sz w:val="18"/>
                <w:szCs w:val="18"/>
              </w:rPr>
              <w:t>0.</w:t>
            </w:r>
            <w:r>
              <w:rPr>
                <w:snapToGrid/>
                <w:color w:val="000000"/>
                <w:sz w:val="18"/>
                <w:szCs w:val="18"/>
              </w:rPr>
              <w:t>6</w:t>
            </w:r>
          </w:p>
        </w:tc>
        <w:tc>
          <w:tcPr>
            <w:tcW w:w="900" w:type="dxa"/>
          </w:tcPr>
          <w:p w14:paraId="1596758B" w14:textId="4432222D" w:rsidR="00BB46E6" w:rsidRDefault="00BB46E6" w:rsidP="00BB46E6">
            <w:pPr>
              <w:widowControl/>
              <w:spacing w:line="240" w:lineRule="auto"/>
              <w:rPr>
                <w:snapToGrid/>
                <w:color w:val="000000"/>
                <w:sz w:val="18"/>
                <w:szCs w:val="18"/>
              </w:rPr>
            </w:pPr>
            <w:r>
              <w:rPr>
                <w:snapToGrid/>
                <w:color w:val="000000"/>
                <w:sz w:val="18"/>
                <w:szCs w:val="18"/>
              </w:rPr>
              <w:t>Concept</w:t>
            </w:r>
          </w:p>
        </w:tc>
        <w:tc>
          <w:tcPr>
            <w:tcW w:w="990" w:type="dxa"/>
            <w:shd w:val="clear" w:color="auto" w:fill="auto"/>
          </w:tcPr>
          <w:p w14:paraId="48281ACE" w14:textId="1661F577" w:rsidR="00BB46E6" w:rsidRDefault="00BB46E6" w:rsidP="00BB46E6">
            <w:pPr>
              <w:widowControl/>
              <w:spacing w:line="240" w:lineRule="auto"/>
              <w:rPr>
                <w:snapToGrid/>
                <w:color w:val="000000"/>
                <w:sz w:val="18"/>
                <w:szCs w:val="18"/>
              </w:rPr>
            </w:pPr>
            <w:r>
              <w:rPr>
                <w:snapToGrid/>
                <w:color w:val="000000"/>
                <w:sz w:val="18"/>
                <w:szCs w:val="18"/>
              </w:rPr>
              <w:t>14</w:t>
            </w:r>
            <w:r>
              <w:rPr>
                <w:snapToGrid/>
                <w:color w:val="000000"/>
                <w:sz w:val="18"/>
                <w:szCs w:val="18"/>
              </w:rPr>
              <w:t>-0</w:t>
            </w:r>
            <w:r>
              <w:rPr>
                <w:snapToGrid/>
                <w:color w:val="000000"/>
                <w:sz w:val="18"/>
                <w:szCs w:val="18"/>
              </w:rPr>
              <w:t>2</w:t>
            </w:r>
            <w:r>
              <w:rPr>
                <w:snapToGrid/>
                <w:color w:val="000000"/>
                <w:sz w:val="18"/>
                <w:szCs w:val="18"/>
              </w:rPr>
              <w:t>-2022</w:t>
            </w:r>
          </w:p>
        </w:tc>
        <w:tc>
          <w:tcPr>
            <w:tcW w:w="1260" w:type="dxa"/>
            <w:shd w:val="clear" w:color="auto" w:fill="auto"/>
          </w:tcPr>
          <w:p w14:paraId="45992B59" w14:textId="77777777" w:rsidR="00BB46E6" w:rsidRPr="00A9220D" w:rsidRDefault="00BB46E6" w:rsidP="00BB46E6">
            <w:pPr>
              <w:widowControl/>
              <w:spacing w:line="240" w:lineRule="auto"/>
              <w:rPr>
                <w:b/>
                <w:bCs/>
                <w:snapToGrid/>
                <w:color w:val="000000"/>
                <w:sz w:val="18"/>
                <w:szCs w:val="18"/>
              </w:rPr>
            </w:pPr>
          </w:p>
        </w:tc>
        <w:tc>
          <w:tcPr>
            <w:tcW w:w="3690" w:type="dxa"/>
          </w:tcPr>
          <w:p w14:paraId="2020DF5C" w14:textId="1B7FE9A4" w:rsidR="00BB46E6" w:rsidRDefault="00C049B2" w:rsidP="00BB46E6">
            <w:pPr>
              <w:widowControl/>
              <w:spacing w:line="240" w:lineRule="auto"/>
              <w:rPr>
                <w:snapToGrid/>
                <w:color w:val="000000"/>
                <w:sz w:val="18"/>
              </w:rPr>
            </w:pPr>
            <w:r>
              <w:rPr>
                <w:snapToGrid/>
                <w:color w:val="000000"/>
                <w:sz w:val="18"/>
              </w:rPr>
              <w:t>SR</w:t>
            </w:r>
            <w:r w:rsidR="00BB46E6">
              <w:rPr>
                <w:snapToGrid/>
                <w:color w:val="000000"/>
                <w:sz w:val="18"/>
              </w:rPr>
              <w:t xml:space="preserve"> NEDU</w:t>
            </w:r>
          </w:p>
        </w:tc>
        <w:tc>
          <w:tcPr>
            <w:tcW w:w="1170" w:type="dxa"/>
          </w:tcPr>
          <w:p w14:paraId="282580B9" w14:textId="77777777" w:rsidR="00BB46E6" w:rsidRPr="00101145" w:rsidRDefault="00BB46E6" w:rsidP="00BB46E6">
            <w:pPr>
              <w:widowControl/>
              <w:spacing w:line="240" w:lineRule="auto"/>
              <w:rPr>
                <w:rFonts w:eastAsia="MS Mincho"/>
                <w:sz w:val="18"/>
                <w:szCs w:val="18"/>
              </w:rPr>
            </w:pPr>
          </w:p>
        </w:tc>
      </w:tr>
    </w:tbl>
    <w:p w14:paraId="459FE318" w14:textId="49AB7ECF" w:rsidR="00472D80" w:rsidRPr="000D664C" w:rsidRDefault="00472D80" w:rsidP="00472D80">
      <w:pPr>
        <w:jc w:val="right"/>
        <w:rPr>
          <w:i/>
          <w:iCs/>
          <w:color w:val="808080" w:themeColor="background1" w:themeShade="80"/>
          <w:sz w:val="16"/>
          <w:szCs w:val="16"/>
          <w:lang w:val="en-US"/>
        </w:rPr>
      </w:pPr>
      <w:r w:rsidRPr="000D664C">
        <w:rPr>
          <w:i/>
          <w:iCs/>
          <w:color w:val="808080" w:themeColor="background1" w:themeShade="80"/>
          <w:sz w:val="16"/>
          <w:szCs w:val="16"/>
          <w:lang w:val="en-US"/>
        </w:rPr>
        <w:t>*R = Responsible; A = Accountable; C = Consulted, I = Informed; V = Verify, S = Sign</w:t>
      </w:r>
      <w:r w:rsidR="001D27C8">
        <w:rPr>
          <w:i/>
          <w:iCs/>
          <w:color w:val="808080" w:themeColor="background1" w:themeShade="80"/>
          <w:sz w:val="16"/>
          <w:szCs w:val="16"/>
          <w:lang w:val="en-US"/>
        </w:rPr>
        <w:t>-</w:t>
      </w:r>
      <w:r w:rsidRPr="000D664C">
        <w:rPr>
          <w:i/>
          <w:iCs/>
          <w:color w:val="808080" w:themeColor="background1" w:themeShade="80"/>
          <w:sz w:val="16"/>
          <w:szCs w:val="16"/>
          <w:lang w:val="en-US"/>
        </w:rPr>
        <w:t>of</w:t>
      </w:r>
      <w:r w:rsidR="00CE7FE0">
        <w:rPr>
          <w:i/>
          <w:iCs/>
          <w:color w:val="808080" w:themeColor="background1" w:themeShade="80"/>
          <w:sz w:val="16"/>
          <w:szCs w:val="16"/>
          <w:lang w:val="en-US"/>
        </w:rPr>
        <w:t>f</w:t>
      </w:r>
      <w:r w:rsidR="00CE7FE0">
        <w:rPr>
          <w:i/>
          <w:iCs/>
          <w:color w:val="808080" w:themeColor="background1" w:themeShade="80"/>
          <w:sz w:val="16"/>
          <w:szCs w:val="16"/>
          <w:lang w:val="en-US"/>
        </w:rPr>
        <w:tab/>
      </w:r>
      <w:r w:rsidR="00CE7FE0">
        <w:rPr>
          <w:i/>
          <w:iCs/>
          <w:color w:val="808080" w:themeColor="background1" w:themeShade="80"/>
          <w:sz w:val="16"/>
          <w:szCs w:val="16"/>
          <w:lang w:val="en-US"/>
        </w:rPr>
        <w:tab/>
      </w:r>
    </w:p>
    <w:p w14:paraId="3F61B46D" w14:textId="195A5453" w:rsidR="00D32DD7" w:rsidRDefault="00D32DD7" w:rsidP="00202304">
      <w:pPr>
        <w:pStyle w:val="Kop2"/>
      </w:pPr>
      <w:bookmarkStart w:id="7" w:name="_Toc95734710"/>
      <w:r w:rsidRPr="00AB4C92">
        <w:t>Referentie</w:t>
      </w:r>
      <w:r w:rsidR="00234B7F">
        <w:t xml:space="preserve"> documenten</w:t>
      </w:r>
      <w:bookmarkEnd w:id="7"/>
    </w:p>
    <w:tbl>
      <w:tblPr>
        <w:tblW w:w="8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42"/>
        <w:gridCol w:w="4770"/>
        <w:gridCol w:w="1170"/>
        <w:gridCol w:w="990"/>
        <w:gridCol w:w="1260"/>
      </w:tblGrid>
      <w:tr w:rsidR="00F7484C" w:rsidRPr="004C4C81" w14:paraId="0DED3524" w14:textId="77777777" w:rsidTr="00F7484C">
        <w:trPr>
          <w:trHeight w:val="252"/>
        </w:trPr>
        <w:tc>
          <w:tcPr>
            <w:tcW w:w="442" w:type="dxa"/>
            <w:shd w:val="clear" w:color="auto" w:fill="B8CCE4" w:themeFill="accent1" w:themeFillTint="66"/>
          </w:tcPr>
          <w:p w14:paraId="6C17B519" w14:textId="3A318920" w:rsidR="00F7484C" w:rsidRPr="00A622A7" w:rsidRDefault="00F7484C" w:rsidP="00805712">
            <w:pPr>
              <w:widowControl/>
              <w:spacing w:line="240" w:lineRule="auto"/>
              <w:rPr>
                <w:b/>
                <w:bCs/>
                <w:snapToGrid/>
                <w:color w:val="000000"/>
                <w:sz w:val="18"/>
              </w:rPr>
            </w:pPr>
            <w:r w:rsidRPr="00A622A7">
              <w:rPr>
                <w:b/>
                <w:bCs/>
                <w:snapToGrid/>
                <w:color w:val="000000"/>
                <w:sz w:val="18"/>
              </w:rPr>
              <w:t>Ref</w:t>
            </w:r>
          </w:p>
        </w:tc>
        <w:tc>
          <w:tcPr>
            <w:tcW w:w="4770" w:type="dxa"/>
            <w:shd w:val="clear" w:color="auto" w:fill="B8CCE4" w:themeFill="accent1" w:themeFillTint="66"/>
          </w:tcPr>
          <w:p w14:paraId="345E9F45" w14:textId="6D42A6B4" w:rsidR="00F7484C" w:rsidRPr="00A622A7" w:rsidRDefault="00F7484C" w:rsidP="00805712">
            <w:pPr>
              <w:widowControl/>
              <w:spacing w:line="240" w:lineRule="auto"/>
              <w:rPr>
                <w:b/>
                <w:bCs/>
                <w:snapToGrid/>
                <w:color w:val="000000"/>
                <w:sz w:val="18"/>
              </w:rPr>
            </w:pPr>
            <w:r w:rsidRPr="00A622A7">
              <w:rPr>
                <w:b/>
                <w:bCs/>
                <w:snapToGrid/>
                <w:color w:val="000000"/>
                <w:sz w:val="18"/>
              </w:rPr>
              <w:t>Titel</w:t>
            </w:r>
          </w:p>
        </w:tc>
        <w:tc>
          <w:tcPr>
            <w:tcW w:w="1170" w:type="dxa"/>
            <w:shd w:val="clear" w:color="auto" w:fill="B8CCE4" w:themeFill="accent1" w:themeFillTint="66"/>
          </w:tcPr>
          <w:p w14:paraId="648B7904" w14:textId="65525D98" w:rsidR="00F7484C" w:rsidRPr="00A622A7" w:rsidRDefault="00F7484C" w:rsidP="00805712">
            <w:pPr>
              <w:widowControl/>
              <w:spacing w:line="240" w:lineRule="auto"/>
              <w:rPr>
                <w:b/>
                <w:bCs/>
                <w:snapToGrid/>
                <w:color w:val="000000"/>
                <w:sz w:val="18"/>
              </w:rPr>
            </w:pPr>
            <w:r w:rsidRPr="00A622A7">
              <w:rPr>
                <w:b/>
                <w:bCs/>
                <w:snapToGrid/>
                <w:color w:val="000000"/>
                <w:sz w:val="18"/>
              </w:rPr>
              <w:t>Eigenaar</w:t>
            </w:r>
          </w:p>
        </w:tc>
        <w:tc>
          <w:tcPr>
            <w:tcW w:w="990" w:type="dxa"/>
            <w:shd w:val="clear" w:color="auto" w:fill="B8CCE4" w:themeFill="accent1" w:themeFillTint="66"/>
          </w:tcPr>
          <w:p w14:paraId="0F20272C" w14:textId="3A9E2157" w:rsidR="00F7484C" w:rsidRPr="00A622A7" w:rsidRDefault="00F7484C" w:rsidP="00805712">
            <w:pPr>
              <w:widowControl/>
              <w:spacing w:line="240" w:lineRule="auto"/>
              <w:rPr>
                <w:b/>
                <w:bCs/>
                <w:snapToGrid/>
                <w:color w:val="000000"/>
                <w:sz w:val="18"/>
              </w:rPr>
            </w:pPr>
            <w:r w:rsidRPr="00A622A7">
              <w:rPr>
                <w:b/>
                <w:bCs/>
                <w:snapToGrid/>
                <w:color w:val="000000"/>
                <w:sz w:val="18"/>
              </w:rPr>
              <w:t>Versie</w:t>
            </w:r>
          </w:p>
        </w:tc>
        <w:tc>
          <w:tcPr>
            <w:tcW w:w="1260" w:type="dxa"/>
            <w:shd w:val="clear" w:color="auto" w:fill="B8CCE4" w:themeFill="accent1" w:themeFillTint="66"/>
          </w:tcPr>
          <w:p w14:paraId="1FE0CB8A" w14:textId="4DB6B39A" w:rsidR="00F7484C" w:rsidRPr="00A622A7" w:rsidRDefault="00F7484C" w:rsidP="00805712">
            <w:pPr>
              <w:widowControl/>
              <w:spacing w:line="240" w:lineRule="auto"/>
              <w:rPr>
                <w:b/>
                <w:bCs/>
                <w:snapToGrid/>
                <w:color w:val="000000"/>
                <w:sz w:val="18"/>
              </w:rPr>
            </w:pPr>
            <w:r w:rsidRPr="00A622A7">
              <w:rPr>
                <w:b/>
                <w:bCs/>
                <w:snapToGrid/>
                <w:color w:val="000000"/>
                <w:sz w:val="18"/>
              </w:rPr>
              <w:t>Status</w:t>
            </w:r>
          </w:p>
        </w:tc>
      </w:tr>
      <w:tr w:rsidR="00F7484C" w:rsidRPr="004C4C81" w14:paraId="38B28991" w14:textId="77777777" w:rsidTr="00F7484C">
        <w:trPr>
          <w:trHeight w:val="241"/>
        </w:trPr>
        <w:tc>
          <w:tcPr>
            <w:tcW w:w="442" w:type="dxa"/>
            <w:shd w:val="clear" w:color="auto" w:fill="auto"/>
            <w:vAlign w:val="center"/>
          </w:tcPr>
          <w:p w14:paraId="2FBBA1CE" w14:textId="2FE84568" w:rsidR="00F7484C" w:rsidRPr="00A622A7" w:rsidRDefault="00F7484C" w:rsidP="00805712">
            <w:pPr>
              <w:widowControl/>
              <w:spacing w:line="240" w:lineRule="auto"/>
              <w:rPr>
                <w:b/>
                <w:bCs/>
                <w:snapToGrid/>
                <w:color w:val="000000"/>
                <w:sz w:val="18"/>
              </w:rPr>
            </w:pPr>
            <w:r w:rsidRPr="00A622A7">
              <w:rPr>
                <w:snapToGrid/>
                <w:color w:val="000000"/>
                <w:sz w:val="18"/>
              </w:rPr>
              <w:t>1</w:t>
            </w:r>
          </w:p>
        </w:tc>
        <w:tc>
          <w:tcPr>
            <w:tcW w:w="4770" w:type="dxa"/>
            <w:vAlign w:val="center"/>
          </w:tcPr>
          <w:p w14:paraId="5DD902B1" w14:textId="10298CD4" w:rsidR="00F7484C" w:rsidRPr="00097569" w:rsidRDefault="00D74A79" w:rsidP="00805712">
            <w:pPr>
              <w:widowControl/>
              <w:spacing w:line="240" w:lineRule="auto"/>
              <w:rPr>
                <w:snapToGrid/>
                <w:color w:val="000000"/>
                <w:sz w:val="18"/>
                <w:lang w:val="en-US"/>
              </w:rPr>
            </w:pPr>
            <w:r w:rsidRPr="00097569">
              <w:rPr>
                <w:snapToGrid/>
                <w:color w:val="000000"/>
                <w:sz w:val="18"/>
                <w:lang w:val="en-US"/>
              </w:rPr>
              <w:t>0007.</w:t>
            </w:r>
            <w:r w:rsidR="00C436D6" w:rsidRPr="00097569">
              <w:rPr>
                <w:snapToGrid/>
                <w:color w:val="000000"/>
                <w:sz w:val="18"/>
                <w:lang w:val="en-US"/>
              </w:rPr>
              <w:t xml:space="preserve">4.1 </w:t>
            </w:r>
            <w:r w:rsidR="00097569" w:rsidRPr="00097569">
              <w:rPr>
                <w:snapToGrid/>
                <w:color w:val="000000"/>
                <w:sz w:val="18"/>
                <w:lang w:val="en-US"/>
              </w:rPr>
              <w:t xml:space="preserve">- </w:t>
            </w:r>
            <w:r w:rsidR="00F7484C" w:rsidRPr="00097569">
              <w:rPr>
                <w:snapToGrid/>
                <w:color w:val="000000"/>
                <w:sz w:val="18"/>
                <w:lang w:val="en-US"/>
              </w:rPr>
              <w:t xml:space="preserve">PID </w:t>
            </w:r>
            <w:r w:rsidR="005231D2" w:rsidRPr="00097569">
              <w:rPr>
                <w:snapToGrid/>
                <w:color w:val="000000"/>
                <w:sz w:val="18"/>
                <w:lang w:val="en-US"/>
              </w:rPr>
              <w:t xml:space="preserve">Tranche 2 </w:t>
            </w:r>
            <w:r w:rsidR="002B6970" w:rsidRPr="00097569">
              <w:rPr>
                <w:snapToGrid/>
                <w:color w:val="000000"/>
                <w:sz w:val="18"/>
                <w:lang w:val="en-US"/>
              </w:rPr>
              <w:t>A2.0</w:t>
            </w:r>
          </w:p>
        </w:tc>
        <w:tc>
          <w:tcPr>
            <w:tcW w:w="1170" w:type="dxa"/>
            <w:shd w:val="clear" w:color="auto" w:fill="auto"/>
            <w:vAlign w:val="center"/>
          </w:tcPr>
          <w:p w14:paraId="4C3B1EA2" w14:textId="155FD156" w:rsidR="00F7484C" w:rsidRPr="00A622A7" w:rsidRDefault="00F7484C" w:rsidP="00805712">
            <w:pPr>
              <w:widowControl/>
              <w:spacing w:line="240" w:lineRule="auto"/>
              <w:rPr>
                <w:b/>
                <w:bCs/>
                <w:snapToGrid/>
                <w:color w:val="000000"/>
                <w:sz w:val="18"/>
              </w:rPr>
            </w:pPr>
            <w:r w:rsidRPr="00A622A7">
              <w:rPr>
                <w:snapToGrid/>
                <w:color w:val="000000"/>
                <w:sz w:val="18"/>
              </w:rPr>
              <w:t>NEDU</w:t>
            </w:r>
          </w:p>
        </w:tc>
        <w:tc>
          <w:tcPr>
            <w:tcW w:w="990" w:type="dxa"/>
            <w:vAlign w:val="center"/>
          </w:tcPr>
          <w:p w14:paraId="0EEFE67B" w14:textId="6AF3AA86" w:rsidR="00F7484C" w:rsidRPr="00A622A7" w:rsidRDefault="006D00EE" w:rsidP="00805712">
            <w:pPr>
              <w:widowControl/>
              <w:spacing w:line="240" w:lineRule="auto"/>
              <w:rPr>
                <w:snapToGrid/>
                <w:color w:val="000000"/>
                <w:sz w:val="18"/>
              </w:rPr>
            </w:pPr>
            <w:r>
              <w:rPr>
                <w:snapToGrid/>
                <w:color w:val="000000"/>
                <w:sz w:val="18"/>
              </w:rPr>
              <w:t>1</w:t>
            </w:r>
            <w:r w:rsidR="009E7200">
              <w:rPr>
                <w:snapToGrid/>
                <w:color w:val="000000"/>
                <w:sz w:val="18"/>
              </w:rPr>
              <w:t>.</w:t>
            </w:r>
            <w:r>
              <w:rPr>
                <w:snapToGrid/>
                <w:color w:val="000000"/>
                <w:sz w:val="18"/>
              </w:rPr>
              <w:t>0</w:t>
            </w:r>
          </w:p>
        </w:tc>
        <w:tc>
          <w:tcPr>
            <w:tcW w:w="1260" w:type="dxa"/>
            <w:vAlign w:val="center"/>
          </w:tcPr>
          <w:p w14:paraId="5E71395D" w14:textId="4DFEE695" w:rsidR="00F7484C" w:rsidRPr="00A622A7" w:rsidRDefault="006D00EE" w:rsidP="00805712">
            <w:pPr>
              <w:widowControl/>
              <w:spacing w:line="240" w:lineRule="auto"/>
              <w:rPr>
                <w:b/>
                <w:bCs/>
                <w:snapToGrid/>
                <w:color w:val="000000"/>
                <w:sz w:val="18"/>
              </w:rPr>
            </w:pPr>
            <w:r>
              <w:rPr>
                <w:snapToGrid/>
                <w:color w:val="000000"/>
                <w:sz w:val="18"/>
              </w:rPr>
              <w:t>Definitief</w:t>
            </w:r>
          </w:p>
        </w:tc>
      </w:tr>
    </w:tbl>
    <w:p w14:paraId="7A315D9E" w14:textId="774F812F" w:rsidR="00807D1E" w:rsidRDefault="00807D1E" w:rsidP="006A03BC">
      <w:pPr>
        <w:pStyle w:val="Colofoninvulling"/>
      </w:pPr>
      <w:bookmarkStart w:id="8" w:name="_Toc33515890"/>
    </w:p>
    <w:p w14:paraId="12D672E3" w14:textId="3BE49A45" w:rsidR="000F3CD2" w:rsidRDefault="003C427D" w:rsidP="003C427D">
      <w:pPr>
        <w:pStyle w:val="Kop2"/>
      </w:pPr>
      <w:bookmarkStart w:id="9" w:name="_Toc95734711"/>
      <w:r>
        <w:t>Afkortingen</w:t>
      </w:r>
      <w:bookmarkEnd w:id="8"/>
      <w:bookmarkEnd w:id="9"/>
    </w:p>
    <w:tbl>
      <w:tblPr>
        <w:tblW w:w="6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62"/>
        <w:gridCol w:w="5050"/>
      </w:tblGrid>
      <w:tr w:rsidR="00805712" w:rsidRPr="009E3429" w14:paraId="5F433D05" w14:textId="77777777" w:rsidTr="00805712">
        <w:trPr>
          <w:trHeight w:val="252"/>
        </w:trPr>
        <w:tc>
          <w:tcPr>
            <w:tcW w:w="1062" w:type="dxa"/>
            <w:shd w:val="clear" w:color="auto" w:fill="B8CCE4" w:themeFill="accent1" w:themeFillTint="66"/>
          </w:tcPr>
          <w:p w14:paraId="1E022F7D" w14:textId="09B6ADB2" w:rsidR="00805712" w:rsidRPr="00A622A7" w:rsidRDefault="00805712" w:rsidP="00640DA8">
            <w:pPr>
              <w:widowControl/>
              <w:spacing w:line="240" w:lineRule="auto"/>
              <w:rPr>
                <w:b/>
                <w:bCs/>
                <w:snapToGrid/>
                <w:color w:val="000000"/>
                <w:sz w:val="18"/>
              </w:rPr>
            </w:pPr>
            <w:r w:rsidRPr="00A622A7">
              <w:rPr>
                <w:b/>
                <w:bCs/>
                <w:snapToGrid/>
                <w:color w:val="000000"/>
                <w:sz w:val="18"/>
              </w:rPr>
              <w:t>Afkoring</w:t>
            </w:r>
          </w:p>
        </w:tc>
        <w:tc>
          <w:tcPr>
            <w:tcW w:w="5050" w:type="dxa"/>
            <w:shd w:val="clear" w:color="auto" w:fill="B8CCE4" w:themeFill="accent1" w:themeFillTint="66"/>
          </w:tcPr>
          <w:p w14:paraId="54E48EB3" w14:textId="493F6C39" w:rsidR="00805712" w:rsidRPr="00A622A7" w:rsidRDefault="00805712" w:rsidP="00640DA8">
            <w:pPr>
              <w:widowControl/>
              <w:spacing w:line="240" w:lineRule="auto"/>
              <w:rPr>
                <w:b/>
                <w:bCs/>
                <w:snapToGrid/>
                <w:color w:val="000000"/>
                <w:sz w:val="18"/>
              </w:rPr>
            </w:pPr>
            <w:r w:rsidRPr="00A622A7">
              <w:rPr>
                <w:b/>
                <w:bCs/>
                <w:snapToGrid/>
                <w:color w:val="000000"/>
                <w:sz w:val="18"/>
              </w:rPr>
              <w:t>Omschrijving</w:t>
            </w:r>
          </w:p>
        </w:tc>
      </w:tr>
      <w:tr w:rsidR="00944DE4" w:rsidRPr="00805712" w14:paraId="71C213CF" w14:textId="77777777" w:rsidTr="00640DA8">
        <w:trPr>
          <w:trHeight w:val="241"/>
        </w:trPr>
        <w:tc>
          <w:tcPr>
            <w:tcW w:w="1062" w:type="dxa"/>
            <w:shd w:val="clear" w:color="auto" w:fill="auto"/>
            <w:vAlign w:val="bottom"/>
          </w:tcPr>
          <w:p w14:paraId="327C0856" w14:textId="3553A801" w:rsidR="00944DE4" w:rsidRPr="00A622A7" w:rsidRDefault="00944DE4" w:rsidP="00805712">
            <w:pPr>
              <w:widowControl/>
              <w:spacing w:line="240" w:lineRule="auto"/>
              <w:rPr>
                <w:snapToGrid/>
                <w:color w:val="000000"/>
                <w:sz w:val="18"/>
              </w:rPr>
            </w:pPr>
            <w:r>
              <w:rPr>
                <w:snapToGrid/>
                <w:color w:val="000000"/>
                <w:sz w:val="18"/>
              </w:rPr>
              <w:t>BRP</w:t>
            </w:r>
          </w:p>
        </w:tc>
        <w:tc>
          <w:tcPr>
            <w:tcW w:w="5050" w:type="dxa"/>
            <w:vAlign w:val="bottom"/>
          </w:tcPr>
          <w:p w14:paraId="5B589E69" w14:textId="2CFFA03E" w:rsidR="00944DE4" w:rsidRPr="00A622A7" w:rsidRDefault="00944DE4" w:rsidP="00805712">
            <w:pPr>
              <w:widowControl/>
              <w:spacing w:line="240" w:lineRule="auto"/>
              <w:rPr>
                <w:snapToGrid/>
                <w:color w:val="000000"/>
                <w:sz w:val="18"/>
              </w:rPr>
            </w:pPr>
            <w:r>
              <w:rPr>
                <w:snapToGrid/>
                <w:color w:val="000000"/>
                <w:sz w:val="18"/>
              </w:rPr>
              <w:t xml:space="preserve">Balance </w:t>
            </w:r>
            <w:proofErr w:type="spellStart"/>
            <w:r>
              <w:rPr>
                <w:snapToGrid/>
                <w:color w:val="000000"/>
                <w:sz w:val="18"/>
              </w:rPr>
              <w:t>Responsible</w:t>
            </w:r>
            <w:proofErr w:type="spellEnd"/>
            <w:r>
              <w:rPr>
                <w:snapToGrid/>
                <w:color w:val="000000"/>
                <w:sz w:val="18"/>
              </w:rPr>
              <w:t xml:space="preserve"> Party</w:t>
            </w:r>
          </w:p>
        </w:tc>
      </w:tr>
      <w:tr w:rsidR="00805712" w:rsidRPr="00805712" w14:paraId="44BC63E1" w14:textId="77777777" w:rsidTr="00640DA8">
        <w:trPr>
          <w:trHeight w:val="241"/>
        </w:trPr>
        <w:tc>
          <w:tcPr>
            <w:tcW w:w="1062" w:type="dxa"/>
            <w:shd w:val="clear" w:color="auto" w:fill="auto"/>
            <w:vAlign w:val="bottom"/>
          </w:tcPr>
          <w:p w14:paraId="0BE39929" w14:textId="681FE506" w:rsidR="00805712" w:rsidRPr="00A622A7" w:rsidRDefault="00805712" w:rsidP="00805712">
            <w:pPr>
              <w:widowControl/>
              <w:spacing w:line="240" w:lineRule="auto"/>
              <w:rPr>
                <w:b/>
                <w:bCs/>
                <w:snapToGrid/>
                <w:color w:val="000000"/>
                <w:sz w:val="18"/>
              </w:rPr>
            </w:pPr>
            <w:r w:rsidRPr="00A622A7">
              <w:rPr>
                <w:snapToGrid/>
                <w:color w:val="000000"/>
                <w:sz w:val="18"/>
              </w:rPr>
              <w:t>C</w:t>
            </w:r>
            <w:r w:rsidR="00247A10">
              <w:rPr>
                <w:snapToGrid/>
                <w:color w:val="000000"/>
                <w:sz w:val="18"/>
              </w:rPr>
              <w:t>-</w:t>
            </w:r>
            <w:r w:rsidRPr="00A622A7">
              <w:rPr>
                <w:snapToGrid/>
                <w:color w:val="000000"/>
                <w:sz w:val="18"/>
              </w:rPr>
              <w:t>AR</w:t>
            </w:r>
          </w:p>
        </w:tc>
        <w:tc>
          <w:tcPr>
            <w:tcW w:w="5050" w:type="dxa"/>
            <w:vAlign w:val="bottom"/>
          </w:tcPr>
          <w:p w14:paraId="357781D4" w14:textId="39F0CF7D" w:rsidR="00805712" w:rsidRPr="00A622A7" w:rsidRDefault="00805712" w:rsidP="00805712">
            <w:pPr>
              <w:widowControl/>
              <w:spacing w:line="240" w:lineRule="auto"/>
              <w:rPr>
                <w:i/>
                <w:iCs/>
                <w:snapToGrid/>
                <w:color w:val="000000"/>
                <w:sz w:val="18"/>
                <w:lang w:val="en-US"/>
              </w:rPr>
            </w:pPr>
            <w:r w:rsidRPr="00A622A7">
              <w:rPr>
                <w:snapToGrid/>
                <w:color w:val="000000"/>
                <w:sz w:val="18"/>
              </w:rPr>
              <w:t>Centraal Aansluitingen Register</w:t>
            </w:r>
          </w:p>
        </w:tc>
      </w:tr>
      <w:tr w:rsidR="00805712" w14:paraId="28BB7DFE" w14:textId="77777777" w:rsidTr="00640DA8">
        <w:trPr>
          <w:trHeight w:val="241"/>
        </w:trPr>
        <w:tc>
          <w:tcPr>
            <w:tcW w:w="1062" w:type="dxa"/>
            <w:shd w:val="clear" w:color="auto" w:fill="auto"/>
            <w:vAlign w:val="bottom"/>
          </w:tcPr>
          <w:p w14:paraId="0A507B9E" w14:textId="6654AEEC" w:rsidR="00805712" w:rsidRPr="00A622A7" w:rsidRDefault="00805712" w:rsidP="00805712">
            <w:pPr>
              <w:widowControl/>
              <w:spacing w:line="240" w:lineRule="auto"/>
              <w:rPr>
                <w:b/>
                <w:bCs/>
                <w:snapToGrid/>
                <w:color w:val="000000"/>
                <w:sz w:val="18"/>
              </w:rPr>
            </w:pPr>
            <w:r w:rsidRPr="00A622A7">
              <w:rPr>
                <w:snapToGrid/>
                <w:color w:val="000000"/>
                <w:sz w:val="18"/>
              </w:rPr>
              <w:t>C-ARM</w:t>
            </w:r>
          </w:p>
        </w:tc>
        <w:tc>
          <w:tcPr>
            <w:tcW w:w="5050" w:type="dxa"/>
            <w:vAlign w:val="bottom"/>
          </w:tcPr>
          <w:p w14:paraId="4CA31DCF" w14:textId="59C77CA2" w:rsidR="00805712" w:rsidRPr="00A622A7" w:rsidRDefault="00805712" w:rsidP="00805712">
            <w:pPr>
              <w:widowControl/>
              <w:spacing w:line="240" w:lineRule="auto"/>
              <w:rPr>
                <w:i/>
                <w:iCs/>
                <w:snapToGrid/>
                <w:color w:val="000000"/>
                <w:sz w:val="18"/>
              </w:rPr>
            </w:pPr>
            <w:r w:rsidRPr="00A622A7">
              <w:rPr>
                <w:snapToGrid/>
                <w:color w:val="000000"/>
                <w:sz w:val="18"/>
              </w:rPr>
              <w:t>Centralisatie Allocatie, Reconciliatie en Meetdata</w:t>
            </w:r>
          </w:p>
        </w:tc>
      </w:tr>
      <w:tr w:rsidR="00183B7B" w:rsidRPr="004B55A4" w14:paraId="666DD7FF" w14:textId="77777777" w:rsidTr="00640DA8">
        <w:trPr>
          <w:trHeight w:val="241"/>
        </w:trPr>
        <w:tc>
          <w:tcPr>
            <w:tcW w:w="1062" w:type="dxa"/>
            <w:shd w:val="clear" w:color="auto" w:fill="auto"/>
            <w:vAlign w:val="bottom"/>
          </w:tcPr>
          <w:p w14:paraId="70142ED7" w14:textId="0BB730D0" w:rsidR="00183B7B" w:rsidRPr="00A622A7" w:rsidRDefault="00183B7B" w:rsidP="00183B7B">
            <w:pPr>
              <w:widowControl/>
              <w:spacing w:line="240" w:lineRule="auto"/>
              <w:rPr>
                <w:snapToGrid/>
                <w:color w:val="000000"/>
                <w:sz w:val="18"/>
              </w:rPr>
            </w:pPr>
            <w:r>
              <w:rPr>
                <w:snapToGrid/>
                <w:color w:val="000000"/>
                <w:sz w:val="18"/>
              </w:rPr>
              <w:t>DMS-MDK</w:t>
            </w:r>
          </w:p>
        </w:tc>
        <w:tc>
          <w:tcPr>
            <w:tcW w:w="5050" w:type="dxa"/>
            <w:vAlign w:val="bottom"/>
          </w:tcPr>
          <w:p w14:paraId="5155DF8C" w14:textId="0DD8558F" w:rsidR="00183B7B" w:rsidRPr="00183B7B" w:rsidRDefault="00183B7B" w:rsidP="00183B7B">
            <w:pPr>
              <w:widowControl/>
              <w:spacing w:line="240" w:lineRule="auto"/>
              <w:rPr>
                <w:snapToGrid/>
                <w:color w:val="000000"/>
                <w:sz w:val="18"/>
                <w:lang w:val="en-US"/>
              </w:rPr>
            </w:pPr>
            <w:r w:rsidRPr="00F469FD">
              <w:rPr>
                <w:snapToGrid/>
                <w:color w:val="000000"/>
                <w:sz w:val="18"/>
                <w:lang w:val="en-US"/>
              </w:rPr>
              <w:t xml:space="preserve">Data Management Services - Meet Data </w:t>
            </w:r>
            <w:proofErr w:type="spellStart"/>
            <w:r w:rsidRPr="00F469FD">
              <w:rPr>
                <w:snapToGrid/>
                <w:color w:val="000000"/>
                <w:sz w:val="18"/>
                <w:lang w:val="en-US"/>
              </w:rPr>
              <w:t>Keten</w:t>
            </w:r>
            <w:proofErr w:type="spellEnd"/>
          </w:p>
        </w:tc>
      </w:tr>
      <w:tr w:rsidR="00EA4A31" w:rsidRPr="002338B4" w14:paraId="06672E6D" w14:textId="77777777" w:rsidTr="00640DA8">
        <w:trPr>
          <w:trHeight w:val="241"/>
        </w:trPr>
        <w:tc>
          <w:tcPr>
            <w:tcW w:w="1062" w:type="dxa"/>
            <w:shd w:val="clear" w:color="auto" w:fill="auto"/>
            <w:vAlign w:val="bottom"/>
          </w:tcPr>
          <w:p w14:paraId="5456322D" w14:textId="70E2DC17" w:rsidR="00EA4A31" w:rsidRPr="00EA4A31" w:rsidRDefault="00EA4A31" w:rsidP="00183B7B">
            <w:pPr>
              <w:widowControl/>
              <w:spacing w:line="240" w:lineRule="auto"/>
              <w:rPr>
                <w:snapToGrid/>
                <w:color w:val="000000"/>
                <w:sz w:val="18"/>
              </w:rPr>
            </w:pPr>
            <w:r w:rsidRPr="00EA4A31">
              <w:rPr>
                <w:snapToGrid/>
                <w:color w:val="000000"/>
                <w:sz w:val="18"/>
              </w:rPr>
              <w:t>DRN</w:t>
            </w:r>
          </w:p>
        </w:tc>
        <w:tc>
          <w:tcPr>
            <w:tcW w:w="5050" w:type="dxa"/>
            <w:vAlign w:val="bottom"/>
          </w:tcPr>
          <w:p w14:paraId="09CFDD3D" w14:textId="559EA59B" w:rsidR="00EA4A31" w:rsidRPr="00EA4A31" w:rsidRDefault="00EA4A31" w:rsidP="00183B7B">
            <w:pPr>
              <w:widowControl/>
              <w:spacing w:line="240" w:lineRule="auto"/>
              <w:rPr>
                <w:snapToGrid/>
                <w:color w:val="000000"/>
                <w:sz w:val="18"/>
              </w:rPr>
            </w:pPr>
            <w:r w:rsidRPr="00EA4A31">
              <w:rPr>
                <w:snapToGrid/>
                <w:color w:val="000000"/>
                <w:sz w:val="18"/>
              </w:rPr>
              <w:t>Deelprogramma Regionale Netbeheerders</w:t>
            </w:r>
          </w:p>
        </w:tc>
      </w:tr>
      <w:tr w:rsidR="00805712" w14:paraId="4E9A3E7A" w14:textId="77777777" w:rsidTr="00640DA8">
        <w:trPr>
          <w:trHeight w:val="241"/>
        </w:trPr>
        <w:tc>
          <w:tcPr>
            <w:tcW w:w="1062" w:type="dxa"/>
            <w:shd w:val="clear" w:color="auto" w:fill="auto"/>
            <w:vAlign w:val="bottom"/>
          </w:tcPr>
          <w:p w14:paraId="5486C3FA" w14:textId="2FC1303B" w:rsidR="00805712" w:rsidRPr="00A622A7" w:rsidRDefault="00805712" w:rsidP="00805712">
            <w:pPr>
              <w:widowControl/>
              <w:spacing w:line="240" w:lineRule="auto"/>
              <w:rPr>
                <w:b/>
                <w:bCs/>
                <w:snapToGrid/>
                <w:color w:val="000000"/>
                <w:sz w:val="18"/>
              </w:rPr>
            </w:pPr>
            <w:r w:rsidRPr="00A622A7">
              <w:rPr>
                <w:snapToGrid/>
                <w:color w:val="000000"/>
                <w:sz w:val="18"/>
              </w:rPr>
              <w:t>EDSN</w:t>
            </w:r>
          </w:p>
        </w:tc>
        <w:tc>
          <w:tcPr>
            <w:tcW w:w="5050" w:type="dxa"/>
            <w:vAlign w:val="bottom"/>
          </w:tcPr>
          <w:p w14:paraId="511931D9" w14:textId="216401E1" w:rsidR="00805712" w:rsidRPr="00A622A7" w:rsidRDefault="00805712" w:rsidP="00805712">
            <w:pPr>
              <w:widowControl/>
              <w:spacing w:line="240" w:lineRule="auto"/>
              <w:rPr>
                <w:i/>
                <w:iCs/>
                <w:snapToGrid/>
                <w:color w:val="000000"/>
                <w:sz w:val="18"/>
              </w:rPr>
            </w:pPr>
            <w:r w:rsidRPr="00A622A7">
              <w:rPr>
                <w:snapToGrid/>
                <w:color w:val="000000"/>
                <w:sz w:val="18"/>
              </w:rPr>
              <w:t>Energie Data Services Nederland B.V.</w:t>
            </w:r>
          </w:p>
        </w:tc>
      </w:tr>
      <w:tr w:rsidR="00805712" w14:paraId="1BE518DB" w14:textId="77777777" w:rsidTr="00640DA8">
        <w:trPr>
          <w:trHeight w:val="241"/>
        </w:trPr>
        <w:tc>
          <w:tcPr>
            <w:tcW w:w="1062" w:type="dxa"/>
            <w:shd w:val="clear" w:color="auto" w:fill="auto"/>
            <w:vAlign w:val="bottom"/>
          </w:tcPr>
          <w:p w14:paraId="0E5BB6B3" w14:textId="14A8E24B" w:rsidR="00805712" w:rsidRPr="00A622A7" w:rsidRDefault="00805712" w:rsidP="00805712">
            <w:pPr>
              <w:widowControl/>
              <w:spacing w:line="240" w:lineRule="auto"/>
              <w:rPr>
                <w:i/>
                <w:iCs/>
                <w:snapToGrid/>
                <w:color w:val="000000"/>
                <w:sz w:val="18"/>
              </w:rPr>
            </w:pPr>
            <w:r w:rsidRPr="00A622A7">
              <w:rPr>
                <w:snapToGrid/>
                <w:color w:val="000000"/>
                <w:sz w:val="18"/>
              </w:rPr>
              <w:t>FAT-E</w:t>
            </w:r>
          </w:p>
        </w:tc>
        <w:tc>
          <w:tcPr>
            <w:tcW w:w="5050" w:type="dxa"/>
            <w:vAlign w:val="bottom"/>
          </w:tcPr>
          <w:p w14:paraId="6F7CA579" w14:textId="2DFE0AA6" w:rsidR="00805712" w:rsidRPr="00A622A7" w:rsidRDefault="00805712" w:rsidP="00805712">
            <w:pPr>
              <w:widowControl/>
              <w:spacing w:line="240" w:lineRule="auto"/>
              <w:rPr>
                <w:i/>
                <w:iCs/>
                <w:snapToGrid/>
                <w:color w:val="000000"/>
                <w:sz w:val="18"/>
              </w:rPr>
            </w:pPr>
            <w:r w:rsidRPr="00A622A7">
              <w:rPr>
                <w:snapToGrid/>
                <w:color w:val="000000"/>
                <w:sz w:val="18"/>
              </w:rPr>
              <w:t>Functionele Acceptatie Test EDSN</w:t>
            </w:r>
          </w:p>
        </w:tc>
      </w:tr>
      <w:tr w:rsidR="00805712" w:rsidRPr="00934325" w14:paraId="7857DCB3" w14:textId="77777777" w:rsidTr="00640DA8">
        <w:trPr>
          <w:trHeight w:val="241"/>
        </w:trPr>
        <w:tc>
          <w:tcPr>
            <w:tcW w:w="1062" w:type="dxa"/>
            <w:shd w:val="clear" w:color="auto" w:fill="auto"/>
            <w:vAlign w:val="bottom"/>
          </w:tcPr>
          <w:p w14:paraId="3EF753D0" w14:textId="05EB4D03" w:rsidR="00805712" w:rsidRPr="00A622A7" w:rsidRDefault="00805712" w:rsidP="00805712">
            <w:pPr>
              <w:widowControl/>
              <w:spacing w:line="240" w:lineRule="auto"/>
              <w:rPr>
                <w:snapToGrid/>
                <w:color w:val="000000"/>
                <w:sz w:val="18"/>
              </w:rPr>
            </w:pPr>
            <w:r w:rsidRPr="00A622A7">
              <w:rPr>
                <w:snapToGrid/>
                <w:color w:val="000000"/>
                <w:sz w:val="18"/>
              </w:rPr>
              <w:t>FAT-K</w:t>
            </w:r>
          </w:p>
        </w:tc>
        <w:tc>
          <w:tcPr>
            <w:tcW w:w="5050" w:type="dxa"/>
            <w:vAlign w:val="bottom"/>
          </w:tcPr>
          <w:p w14:paraId="31572CA1" w14:textId="2EF6233D" w:rsidR="00805712" w:rsidRPr="00A622A7" w:rsidRDefault="00805712" w:rsidP="00805712">
            <w:pPr>
              <w:widowControl/>
              <w:spacing w:line="240" w:lineRule="auto"/>
              <w:rPr>
                <w:snapToGrid/>
                <w:color w:val="000000"/>
                <w:sz w:val="18"/>
              </w:rPr>
            </w:pPr>
            <w:r w:rsidRPr="00A622A7">
              <w:rPr>
                <w:snapToGrid/>
                <w:color w:val="000000"/>
                <w:sz w:val="18"/>
              </w:rPr>
              <w:t>Functionele Acceptatie Test Kopgroep</w:t>
            </w:r>
          </w:p>
        </w:tc>
      </w:tr>
      <w:tr w:rsidR="00805712" w:rsidRPr="00934325" w14:paraId="378678A9" w14:textId="77777777" w:rsidTr="00640DA8">
        <w:trPr>
          <w:trHeight w:val="241"/>
        </w:trPr>
        <w:tc>
          <w:tcPr>
            <w:tcW w:w="1062" w:type="dxa"/>
            <w:shd w:val="clear" w:color="auto" w:fill="auto"/>
            <w:vAlign w:val="bottom"/>
          </w:tcPr>
          <w:p w14:paraId="7BC37B5D" w14:textId="3CCFB4FA" w:rsidR="00805712" w:rsidRPr="00A622A7" w:rsidRDefault="00805712" w:rsidP="00805712">
            <w:pPr>
              <w:widowControl/>
              <w:spacing w:line="240" w:lineRule="auto"/>
              <w:rPr>
                <w:snapToGrid/>
                <w:color w:val="000000"/>
                <w:sz w:val="18"/>
              </w:rPr>
            </w:pPr>
            <w:r w:rsidRPr="00A622A7">
              <w:rPr>
                <w:snapToGrid/>
                <w:color w:val="000000"/>
                <w:sz w:val="18"/>
              </w:rPr>
              <w:t>GAT</w:t>
            </w:r>
          </w:p>
        </w:tc>
        <w:tc>
          <w:tcPr>
            <w:tcW w:w="5050" w:type="dxa"/>
            <w:vAlign w:val="bottom"/>
          </w:tcPr>
          <w:p w14:paraId="1560A429" w14:textId="075E9C89" w:rsidR="00805712" w:rsidRPr="00A622A7" w:rsidRDefault="00805712" w:rsidP="00805712">
            <w:pPr>
              <w:widowControl/>
              <w:spacing w:line="240" w:lineRule="auto"/>
              <w:rPr>
                <w:snapToGrid/>
                <w:color w:val="000000"/>
                <w:sz w:val="18"/>
              </w:rPr>
            </w:pPr>
            <w:r w:rsidRPr="00A622A7">
              <w:rPr>
                <w:snapToGrid/>
                <w:color w:val="000000"/>
                <w:sz w:val="18"/>
              </w:rPr>
              <w:t>Gebruikers Acceptatietest</w:t>
            </w:r>
          </w:p>
        </w:tc>
      </w:tr>
      <w:tr w:rsidR="00805712" w:rsidRPr="00934325" w14:paraId="5FF8E954" w14:textId="77777777" w:rsidTr="00640DA8">
        <w:trPr>
          <w:trHeight w:val="241"/>
        </w:trPr>
        <w:tc>
          <w:tcPr>
            <w:tcW w:w="1062" w:type="dxa"/>
            <w:shd w:val="clear" w:color="auto" w:fill="auto"/>
            <w:vAlign w:val="bottom"/>
          </w:tcPr>
          <w:p w14:paraId="2578E99D" w14:textId="6B1C1ECB" w:rsidR="00805712" w:rsidRPr="00A622A7" w:rsidRDefault="00805712" w:rsidP="00805712">
            <w:pPr>
              <w:widowControl/>
              <w:spacing w:line="240" w:lineRule="auto"/>
              <w:rPr>
                <w:snapToGrid/>
                <w:color w:val="000000"/>
                <w:sz w:val="18"/>
              </w:rPr>
            </w:pPr>
            <w:r w:rsidRPr="00A622A7">
              <w:rPr>
                <w:snapToGrid/>
                <w:color w:val="000000"/>
                <w:sz w:val="18"/>
              </w:rPr>
              <w:t>GTA</w:t>
            </w:r>
          </w:p>
        </w:tc>
        <w:tc>
          <w:tcPr>
            <w:tcW w:w="5050" w:type="dxa"/>
            <w:vAlign w:val="bottom"/>
          </w:tcPr>
          <w:p w14:paraId="2AA6E701" w14:textId="30D64570" w:rsidR="00805712" w:rsidRPr="00A622A7" w:rsidRDefault="00805712" w:rsidP="00805712">
            <w:pPr>
              <w:widowControl/>
              <w:spacing w:line="240" w:lineRule="auto"/>
              <w:rPr>
                <w:snapToGrid/>
                <w:color w:val="000000"/>
                <w:sz w:val="18"/>
              </w:rPr>
            </w:pPr>
            <w:r w:rsidRPr="00A622A7">
              <w:rPr>
                <w:snapToGrid/>
                <w:color w:val="000000"/>
                <w:sz w:val="18"/>
              </w:rPr>
              <w:t>Generieke Testafspraken</w:t>
            </w:r>
          </w:p>
        </w:tc>
      </w:tr>
      <w:tr w:rsidR="00805712" w:rsidRPr="00934325" w14:paraId="2368A199" w14:textId="77777777" w:rsidTr="00640DA8">
        <w:trPr>
          <w:trHeight w:val="241"/>
        </w:trPr>
        <w:tc>
          <w:tcPr>
            <w:tcW w:w="1062" w:type="dxa"/>
            <w:shd w:val="clear" w:color="auto" w:fill="auto"/>
            <w:vAlign w:val="bottom"/>
          </w:tcPr>
          <w:p w14:paraId="02E35B7D" w14:textId="000C3630" w:rsidR="00805712" w:rsidRPr="00A622A7" w:rsidRDefault="00805712" w:rsidP="00805712">
            <w:pPr>
              <w:widowControl/>
              <w:spacing w:line="240" w:lineRule="auto"/>
              <w:rPr>
                <w:snapToGrid/>
                <w:color w:val="000000"/>
                <w:sz w:val="18"/>
              </w:rPr>
            </w:pPr>
            <w:r w:rsidRPr="00A622A7">
              <w:rPr>
                <w:snapToGrid/>
                <w:color w:val="000000"/>
                <w:sz w:val="18"/>
              </w:rPr>
              <w:t>LNB</w:t>
            </w:r>
          </w:p>
        </w:tc>
        <w:tc>
          <w:tcPr>
            <w:tcW w:w="5050" w:type="dxa"/>
            <w:vAlign w:val="bottom"/>
          </w:tcPr>
          <w:p w14:paraId="67397C76" w14:textId="6F878D7A" w:rsidR="00805712" w:rsidRPr="00A622A7" w:rsidRDefault="00805712" w:rsidP="00805712">
            <w:pPr>
              <w:widowControl/>
              <w:spacing w:line="240" w:lineRule="auto"/>
              <w:rPr>
                <w:snapToGrid/>
                <w:color w:val="000000"/>
                <w:sz w:val="18"/>
              </w:rPr>
            </w:pPr>
            <w:r w:rsidRPr="00A622A7">
              <w:rPr>
                <w:snapToGrid/>
                <w:color w:val="000000"/>
                <w:sz w:val="18"/>
              </w:rPr>
              <w:t>Landelijk Netbeheerder</w:t>
            </w:r>
          </w:p>
        </w:tc>
      </w:tr>
      <w:tr w:rsidR="00805712" w:rsidRPr="00934325" w14:paraId="42E02E8D" w14:textId="77777777" w:rsidTr="00640DA8">
        <w:trPr>
          <w:trHeight w:val="241"/>
        </w:trPr>
        <w:tc>
          <w:tcPr>
            <w:tcW w:w="1062" w:type="dxa"/>
            <w:shd w:val="clear" w:color="auto" w:fill="auto"/>
            <w:vAlign w:val="bottom"/>
          </w:tcPr>
          <w:p w14:paraId="140DCF19" w14:textId="2D66BB8E" w:rsidR="00805712" w:rsidRPr="00A622A7" w:rsidRDefault="00805712" w:rsidP="00805712">
            <w:pPr>
              <w:widowControl/>
              <w:spacing w:line="240" w:lineRule="auto"/>
              <w:rPr>
                <w:snapToGrid/>
                <w:color w:val="000000"/>
                <w:sz w:val="18"/>
              </w:rPr>
            </w:pPr>
            <w:r w:rsidRPr="00A622A7">
              <w:rPr>
                <w:snapToGrid/>
                <w:color w:val="000000"/>
                <w:sz w:val="18"/>
              </w:rPr>
              <w:t>LV</w:t>
            </w:r>
          </w:p>
        </w:tc>
        <w:tc>
          <w:tcPr>
            <w:tcW w:w="5050" w:type="dxa"/>
            <w:vAlign w:val="bottom"/>
          </w:tcPr>
          <w:p w14:paraId="70CEA6C1" w14:textId="5935F261" w:rsidR="00805712" w:rsidRPr="00A622A7" w:rsidRDefault="00805712" w:rsidP="00805712">
            <w:pPr>
              <w:widowControl/>
              <w:spacing w:line="240" w:lineRule="auto"/>
              <w:rPr>
                <w:snapToGrid/>
                <w:color w:val="000000"/>
                <w:sz w:val="18"/>
              </w:rPr>
            </w:pPr>
            <w:r w:rsidRPr="00A622A7">
              <w:rPr>
                <w:snapToGrid/>
                <w:color w:val="000000"/>
                <w:sz w:val="18"/>
              </w:rPr>
              <w:t>Leverancier</w:t>
            </w:r>
          </w:p>
        </w:tc>
      </w:tr>
      <w:tr w:rsidR="00805712" w:rsidRPr="00934325" w14:paraId="1763484E" w14:textId="77777777" w:rsidTr="00640DA8">
        <w:trPr>
          <w:trHeight w:val="241"/>
        </w:trPr>
        <w:tc>
          <w:tcPr>
            <w:tcW w:w="1062" w:type="dxa"/>
            <w:shd w:val="clear" w:color="auto" w:fill="auto"/>
            <w:vAlign w:val="bottom"/>
          </w:tcPr>
          <w:p w14:paraId="4C5E146B" w14:textId="56D99ED8" w:rsidR="00805712" w:rsidRPr="00A622A7" w:rsidRDefault="00805712" w:rsidP="00805712">
            <w:pPr>
              <w:widowControl/>
              <w:spacing w:line="240" w:lineRule="auto"/>
              <w:rPr>
                <w:snapToGrid/>
                <w:color w:val="000000"/>
                <w:sz w:val="18"/>
              </w:rPr>
            </w:pPr>
            <w:r w:rsidRPr="00A622A7">
              <w:rPr>
                <w:snapToGrid/>
                <w:color w:val="000000"/>
                <w:sz w:val="18"/>
              </w:rPr>
              <w:t>MTP</w:t>
            </w:r>
          </w:p>
        </w:tc>
        <w:tc>
          <w:tcPr>
            <w:tcW w:w="5050" w:type="dxa"/>
            <w:vAlign w:val="bottom"/>
          </w:tcPr>
          <w:p w14:paraId="504237CB" w14:textId="75AF9B62" w:rsidR="00805712" w:rsidRPr="00A622A7" w:rsidRDefault="00805712" w:rsidP="00805712">
            <w:pPr>
              <w:widowControl/>
              <w:spacing w:line="240" w:lineRule="auto"/>
              <w:rPr>
                <w:snapToGrid/>
                <w:color w:val="000000"/>
                <w:sz w:val="18"/>
              </w:rPr>
            </w:pPr>
            <w:r w:rsidRPr="00A622A7">
              <w:rPr>
                <w:snapToGrid/>
                <w:color w:val="000000"/>
                <w:sz w:val="18"/>
              </w:rPr>
              <w:t>Master Test Plan</w:t>
            </w:r>
          </w:p>
        </w:tc>
      </w:tr>
      <w:tr w:rsidR="00805712" w:rsidRPr="00934325" w14:paraId="5BE410E2" w14:textId="77777777" w:rsidTr="00640DA8">
        <w:trPr>
          <w:trHeight w:val="241"/>
        </w:trPr>
        <w:tc>
          <w:tcPr>
            <w:tcW w:w="1062" w:type="dxa"/>
            <w:shd w:val="clear" w:color="auto" w:fill="auto"/>
            <w:vAlign w:val="bottom"/>
          </w:tcPr>
          <w:p w14:paraId="04C8B32F" w14:textId="57688F82" w:rsidR="00805712" w:rsidRPr="00A622A7" w:rsidRDefault="00805712" w:rsidP="00805712">
            <w:pPr>
              <w:widowControl/>
              <w:spacing w:line="240" w:lineRule="auto"/>
              <w:rPr>
                <w:snapToGrid/>
                <w:color w:val="000000"/>
                <w:sz w:val="18"/>
              </w:rPr>
            </w:pPr>
            <w:r w:rsidRPr="00A622A7">
              <w:rPr>
                <w:snapToGrid/>
                <w:color w:val="000000"/>
                <w:sz w:val="18"/>
              </w:rPr>
              <w:t>MV</w:t>
            </w:r>
          </w:p>
        </w:tc>
        <w:tc>
          <w:tcPr>
            <w:tcW w:w="5050" w:type="dxa"/>
            <w:vAlign w:val="bottom"/>
          </w:tcPr>
          <w:p w14:paraId="228ED091" w14:textId="61564D29" w:rsidR="00805712" w:rsidRPr="00A622A7" w:rsidRDefault="00805712" w:rsidP="00805712">
            <w:pPr>
              <w:widowControl/>
              <w:spacing w:line="240" w:lineRule="auto"/>
              <w:rPr>
                <w:snapToGrid/>
                <w:color w:val="000000"/>
                <w:sz w:val="18"/>
              </w:rPr>
            </w:pPr>
            <w:r w:rsidRPr="00A622A7">
              <w:rPr>
                <w:snapToGrid/>
                <w:color w:val="000000"/>
                <w:sz w:val="18"/>
              </w:rPr>
              <w:t>Meetverantwoordelijke</w:t>
            </w:r>
          </w:p>
        </w:tc>
      </w:tr>
      <w:tr w:rsidR="00805712" w:rsidRPr="00934325" w14:paraId="5EE0EE61" w14:textId="77777777" w:rsidTr="00640DA8">
        <w:trPr>
          <w:trHeight w:val="241"/>
        </w:trPr>
        <w:tc>
          <w:tcPr>
            <w:tcW w:w="1062" w:type="dxa"/>
            <w:shd w:val="clear" w:color="auto" w:fill="auto"/>
            <w:vAlign w:val="bottom"/>
          </w:tcPr>
          <w:p w14:paraId="377239B9" w14:textId="7625EC68" w:rsidR="00805712" w:rsidRPr="00A622A7" w:rsidRDefault="00805712" w:rsidP="00805712">
            <w:pPr>
              <w:widowControl/>
              <w:spacing w:line="240" w:lineRule="auto"/>
              <w:rPr>
                <w:snapToGrid/>
                <w:color w:val="000000"/>
                <w:sz w:val="18"/>
              </w:rPr>
            </w:pPr>
            <w:r w:rsidRPr="00A622A7">
              <w:rPr>
                <w:snapToGrid/>
                <w:color w:val="000000"/>
                <w:sz w:val="18"/>
              </w:rPr>
              <w:t>NEDU</w:t>
            </w:r>
          </w:p>
        </w:tc>
        <w:tc>
          <w:tcPr>
            <w:tcW w:w="5050" w:type="dxa"/>
            <w:vAlign w:val="bottom"/>
          </w:tcPr>
          <w:p w14:paraId="341D30AB" w14:textId="27EB4493" w:rsidR="00805712" w:rsidRPr="00A622A7" w:rsidRDefault="00805712" w:rsidP="00805712">
            <w:pPr>
              <w:widowControl/>
              <w:spacing w:line="240" w:lineRule="auto"/>
              <w:rPr>
                <w:snapToGrid/>
                <w:color w:val="000000"/>
                <w:sz w:val="18"/>
              </w:rPr>
            </w:pPr>
            <w:r w:rsidRPr="00A622A7">
              <w:rPr>
                <w:snapToGrid/>
                <w:color w:val="000000"/>
                <w:sz w:val="18"/>
              </w:rPr>
              <w:t>Nederlandse Energie Data Uitwisseling</w:t>
            </w:r>
          </w:p>
        </w:tc>
      </w:tr>
      <w:tr w:rsidR="00677A06" w:rsidRPr="00934325" w14:paraId="58F6BE42" w14:textId="77777777" w:rsidTr="00640DA8">
        <w:trPr>
          <w:trHeight w:val="241"/>
        </w:trPr>
        <w:tc>
          <w:tcPr>
            <w:tcW w:w="1062" w:type="dxa"/>
            <w:shd w:val="clear" w:color="auto" w:fill="auto"/>
            <w:vAlign w:val="bottom"/>
          </w:tcPr>
          <w:p w14:paraId="2707060A" w14:textId="6175ADEF" w:rsidR="00677A06" w:rsidRPr="00A622A7" w:rsidRDefault="00677A06" w:rsidP="00805712">
            <w:pPr>
              <w:widowControl/>
              <w:spacing w:line="240" w:lineRule="auto"/>
              <w:rPr>
                <w:snapToGrid/>
                <w:color w:val="000000"/>
                <w:sz w:val="18"/>
              </w:rPr>
            </w:pPr>
            <w:r>
              <w:rPr>
                <w:snapToGrid/>
                <w:color w:val="000000"/>
                <w:sz w:val="18"/>
              </w:rPr>
              <w:t>RNB</w:t>
            </w:r>
          </w:p>
        </w:tc>
        <w:tc>
          <w:tcPr>
            <w:tcW w:w="5050" w:type="dxa"/>
            <w:vAlign w:val="bottom"/>
          </w:tcPr>
          <w:p w14:paraId="537F629B" w14:textId="02E85B60" w:rsidR="00677A06" w:rsidRPr="00A622A7" w:rsidRDefault="00677A06" w:rsidP="00805712">
            <w:pPr>
              <w:widowControl/>
              <w:spacing w:line="240" w:lineRule="auto"/>
              <w:rPr>
                <w:snapToGrid/>
                <w:color w:val="000000"/>
                <w:sz w:val="18"/>
              </w:rPr>
            </w:pPr>
            <w:r>
              <w:rPr>
                <w:snapToGrid/>
                <w:color w:val="000000"/>
                <w:sz w:val="18"/>
              </w:rPr>
              <w:t>Regionale Netbeheerder</w:t>
            </w:r>
          </w:p>
        </w:tc>
      </w:tr>
      <w:tr w:rsidR="00805712" w:rsidRPr="00934325" w14:paraId="3833230D" w14:textId="77777777" w:rsidTr="00640DA8">
        <w:trPr>
          <w:trHeight w:val="241"/>
        </w:trPr>
        <w:tc>
          <w:tcPr>
            <w:tcW w:w="1062" w:type="dxa"/>
            <w:shd w:val="clear" w:color="auto" w:fill="auto"/>
            <w:vAlign w:val="bottom"/>
          </w:tcPr>
          <w:p w14:paraId="0A2AA13B" w14:textId="1CD46E36" w:rsidR="00805712" w:rsidRPr="00A622A7" w:rsidRDefault="00805712" w:rsidP="00805712">
            <w:pPr>
              <w:widowControl/>
              <w:spacing w:line="240" w:lineRule="auto"/>
              <w:rPr>
                <w:snapToGrid/>
                <w:color w:val="000000"/>
                <w:sz w:val="18"/>
              </w:rPr>
            </w:pPr>
            <w:r w:rsidRPr="00A622A7">
              <w:rPr>
                <w:snapToGrid/>
                <w:color w:val="000000"/>
                <w:sz w:val="18"/>
              </w:rPr>
              <w:t>SC</w:t>
            </w:r>
          </w:p>
        </w:tc>
        <w:tc>
          <w:tcPr>
            <w:tcW w:w="5050" w:type="dxa"/>
            <w:vAlign w:val="bottom"/>
          </w:tcPr>
          <w:p w14:paraId="20780A62" w14:textId="1C94C1D8" w:rsidR="00805712" w:rsidRPr="00A622A7" w:rsidRDefault="00805712" w:rsidP="00805712">
            <w:pPr>
              <w:widowControl/>
              <w:spacing w:line="240" w:lineRule="auto"/>
              <w:rPr>
                <w:snapToGrid/>
                <w:color w:val="000000"/>
                <w:sz w:val="18"/>
              </w:rPr>
            </w:pPr>
            <w:r w:rsidRPr="00A622A7">
              <w:rPr>
                <w:snapToGrid/>
                <w:color w:val="000000"/>
                <w:sz w:val="18"/>
              </w:rPr>
              <w:t>Sanity Check</w:t>
            </w:r>
          </w:p>
        </w:tc>
      </w:tr>
      <w:tr w:rsidR="00805712" w:rsidRPr="00934325" w14:paraId="3B34B508" w14:textId="77777777" w:rsidTr="00640DA8">
        <w:trPr>
          <w:trHeight w:val="241"/>
        </w:trPr>
        <w:tc>
          <w:tcPr>
            <w:tcW w:w="1062" w:type="dxa"/>
            <w:shd w:val="clear" w:color="auto" w:fill="auto"/>
            <w:vAlign w:val="bottom"/>
          </w:tcPr>
          <w:p w14:paraId="03B2E31A" w14:textId="7011B8EA" w:rsidR="00805712" w:rsidRPr="00A622A7" w:rsidRDefault="00805712" w:rsidP="00805712">
            <w:pPr>
              <w:widowControl/>
              <w:spacing w:line="240" w:lineRule="auto"/>
              <w:rPr>
                <w:snapToGrid/>
                <w:color w:val="000000"/>
                <w:sz w:val="18"/>
              </w:rPr>
            </w:pPr>
            <w:r w:rsidRPr="00A622A7">
              <w:rPr>
                <w:snapToGrid/>
                <w:color w:val="000000"/>
                <w:sz w:val="18"/>
              </w:rPr>
              <w:t>PID</w:t>
            </w:r>
          </w:p>
        </w:tc>
        <w:tc>
          <w:tcPr>
            <w:tcW w:w="5050" w:type="dxa"/>
            <w:vAlign w:val="bottom"/>
          </w:tcPr>
          <w:p w14:paraId="00BF0523" w14:textId="72EFD979" w:rsidR="00805712" w:rsidRPr="00A622A7" w:rsidRDefault="00805712" w:rsidP="00805712">
            <w:pPr>
              <w:widowControl/>
              <w:spacing w:line="240" w:lineRule="auto"/>
              <w:rPr>
                <w:snapToGrid/>
                <w:color w:val="000000"/>
                <w:sz w:val="18"/>
              </w:rPr>
            </w:pPr>
            <w:r w:rsidRPr="00A622A7">
              <w:rPr>
                <w:snapToGrid/>
                <w:color w:val="000000"/>
                <w:sz w:val="18"/>
              </w:rPr>
              <w:t>Project Initiatie Document</w:t>
            </w:r>
          </w:p>
        </w:tc>
      </w:tr>
      <w:tr w:rsidR="00805712" w:rsidRPr="00934325" w14:paraId="41BF331B" w14:textId="77777777" w:rsidTr="00640DA8">
        <w:trPr>
          <w:trHeight w:val="241"/>
        </w:trPr>
        <w:tc>
          <w:tcPr>
            <w:tcW w:w="1062" w:type="dxa"/>
            <w:shd w:val="clear" w:color="auto" w:fill="auto"/>
            <w:vAlign w:val="bottom"/>
          </w:tcPr>
          <w:p w14:paraId="7C4078E8" w14:textId="5F18788F" w:rsidR="00805712" w:rsidRPr="00A622A7" w:rsidRDefault="00805712" w:rsidP="00805712">
            <w:pPr>
              <w:widowControl/>
              <w:spacing w:line="240" w:lineRule="auto"/>
              <w:rPr>
                <w:snapToGrid/>
                <w:color w:val="000000"/>
                <w:sz w:val="18"/>
              </w:rPr>
            </w:pPr>
            <w:r w:rsidRPr="00A622A7">
              <w:rPr>
                <w:snapToGrid/>
                <w:color w:val="000000"/>
                <w:sz w:val="18"/>
              </w:rPr>
              <w:t>PV</w:t>
            </w:r>
          </w:p>
        </w:tc>
        <w:tc>
          <w:tcPr>
            <w:tcW w:w="5050" w:type="dxa"/>
            <w:vAlign w:val="bottom"/>
          </w:tcPr>
          <w:p w14:paraId="506B5C42" w14:textId="48D5F96A" w:rsidR="00805712" w:rsidRPr="00A622A7" w:rsidRDefault="00805712" w:rsidP="00805712">
            <w:pPr>
              <w:widowControl/>
              <w:spacing w:line="240" w:lineRule="auto"/>
              <w:rPr>
                <w:snapToGrid/>
                <w:color w:val="000000"/>
                <w:sz w:val="18"/>
              </w:rPr>
            </w:pPr>
            <w:r w:rsidRPr="00A622A7">
              <w:rPr>
                <w:snapToGrid/>
                <w:color w:val="000000"/>
                <w:sz w:val="18"/>
              </w:rPr>
              <w:t>Programma Verantwoordelijke</w:t>
            </w:r>
          </w:p>
        </w:tc>
      </w:tr>
      <w:tr w:rsidR="00805712" w:rsidRPr="00934325" w14:paraId="799DDD03" w14:textId="77777777" w:rsidTr="00640DA8">
        <w:trPr>
          <w:trHeight w:val="241"/>
        </w:trPr>
        <w:tc>
          <w:tcPr>
            <w:tcW w:w="1062" w:type="dxa"/>
            <w:shd w:val="clear" w:color="auto" w:fill="auto"/>
            <w:vAlign w:val="bottom"/>
          </w:tcPr>
          <w:p w14:paraId="2CA18FE5" w14:textId="3834B7CC" w:rsidR="00805712" w:rsidRPr="00A622A7" w:rsidRDefault="00805712" w:rsidP="00805712">
            <w:pPr>
              <w:widowControl/>
              <w:spacing w:line="240" w:lineRule="auto"/>
              <w:rPr>
                <w:snapToGrid/>
                <w:color w:val="000000"/>
                <w:sz w:val="18"/>
              </w:rPr>
            </w:pPr>
            <w:r w:rsidRPr="00A622A7">
              <w:rPr>
                <w:snapToGrid/>
                <w:color w:val="000000"/>
                <w:sz w:val="18"/>
              </w:rPr>
              <w:t>RNB</w:t>
            </w:r>
          </w:p>
        </w:tc>
        <w:tc>
          <w:tcPr>
            <w:tcW w:w="5050" w:type="dxa"/>
            <w:vAlign w:val="bottom"/>
          </w:tcPr>
          <w:p w14:paraId="4D1A00CF" w14:textId="597BE2C0" w:rsidR="00805712" w:rsidRPr="00A622A7" w:rsidRDefault="00805712" w:rsidP="00805712">
            <w:pPr>
              <w:widowControl/>
              <w:spacing w:line="240" w:lineRule="auto"/>
              <w:rPr>
                <w:snapToGrid/>
                <w:color w:val="000000"/>
                <w:sz w:val="18"/>
              </w:rPr>
            </w:pPr>
            <w:r w:rsidRPr="00A622A7">
              <w:rPr>
                <w:snapToGrid/>
                <w:color w:val="000000"/>
                <w:sz w:val="18"/>
              </w:rPr>
              <w:t>Regionale Netbeheerder</w:t>
            </w:r>
          </w:p>
        </w:tc>
      </w:tr>
      <w:tr w:rsidR="00805712" w:rsidRPr="00934325" w14:paraId="0A2FBA65" w14:textId="77777777" w:rsidTr="00640DA8">
        <w:trPr>
          <w:trHeight w:val="241"/>
        </w:trPr>
        <w:tc>
          <w:tcPr>
            <w:tcW w:w="1062" w:type="dxa"/>
            <w:shd w:val="clear" w:color="auto" w:fill="auto"/>
            <w:vAlign w:val="bottom"/>
          </w:tcPr>
          <w:p w14:paraId="679E0AFE" w14:textId="640E732E" w:rsidR="00805712" w:rsidRPr="00A622A7" w:rsidRDefault="00805712" w:rsidP="00805712">
            <w:pPr>
              <w:widowControl/>
              <w:spacing w:line="240" w:lineRule="auto"/>
              <w:rPr>
                <w:snapToGrid/>
                <w:color w:val="000000"/>
                <w:sz w:val="18"/>
              </w:rPr>
            </w:pPr>
            <w:r w:rsidRPr="00A622A7">
              <w:rPr>
                <w:snapToGrid/>
                <w:color w:val="000000"/>
                <w:sz w:val="18"/>
              </w:rPr>
              <w:t>SIT</w:t>
            </w:r>
          </w:p>
        </w:tc>
        <w:tc>
          <w:tcPr>
            <w:tcW w:w="5050" w:type="dxa"/>
            <w:vAlign w:val="bottom"/>
          </w:tcPr>
          <w:p w14:paraId="35188EEC" w14:textId="19659849" w:rsidR="00805712" w:rsidRPr="00A622A7" w:rsidRDefault="00805712" w:rsidP="00805712">
            <w:pPr>
              <w:widowControl/>
              <w:spacing w:line="240" w:lineRule="auto"/>
              <w:rPr>
                <w:snapToGrid/>
                <w:color w:val="000000"/>
                <w:sz w:val="18"/>
              </w:rPr>
            </w:pPr>
            <w:r w:rsidRPr="00A622A7">
              <w:rPr>
                <w:snapToGrid/>
                <w:color w:val="000000"/>
                <w:sz w:val="18"/>
              </w:rPr>
              <w:t>Systeem- en Integratietest</w:t>
            </w:r>
          </w:p>
        </w:tc>
      </w:tr>
    </w:tbl>
    <w:p w14:paraId="2E153B79" w14:textId="77777777" w:rsidR="001811EE" w:rsidRPr="00F469FD" w:rsidRDefault="001811EE">
      <w:pPr>
        <w:widowControl/>
        <w:spacing w:line="240" w:lineRule="auto"/>
        <w:rPr>
          <w:lang w:val="en-US"/>
        </w:rPr>
      </w:pPr>
      <w:r w:rsidRPr="00F469FD">
        <w:rPr>
          <w:lang w:val="en-US"/>
        </w:rPr>
        <w:br w:type="page"/>
      </w:r>
    </w:p>
    <w:p w14:paraId="0C8D1817" w14:textId="63919F0C" w:rsidR="00D32DD7" w:rsidRPr="00D14FAC" w:rsidRDefault="00D14FAC" w:rsidP="00D32DD7">
      <w:pPr>
        <w:pStyle w:val="Kop1"/>
        <w:rPr>
          <w:lang w:val="en-US"/>
        </w:rPr>
      </w:pPr>
      <w:bookmarkStart w:id="10" w:name="_Toc95734712"/>
      <w:r w:rsidRPr="00D14FAC">
        <w:rPr>
          <w:lang w:val="en-US"/>
        </w:rPr>
        <w:lastRenderedPageBreak/>
        <w:t>BA050 Master Testplan Tranche 2</w:t>
      </w:r>
      <w:bookmarkEnd w:id="10"/>
    </w:p>
    <w:p w14:paraId="3017DF0A" w14:textId="2059C8B3" w:rsidR="009B4A10" w:rsidRPr="006A03BC" w:rsidRDefault="00E85C58" w:rsidP="006A03BC">
      <w:pPr>
        <w:pStyle w:val="Kop2"/>
      </w:pPr>
      <w:bookmarkStart w:id="11" w:name="_Toc95734713"/>
      <w:r w:rsidRPr="006A03BC">
        <w:t xml:space="preserve">Doel van het </w:t>
      </w:r>
      <w:r w:rsidR="009242B0">
        <w:t>t</w:t>
      </w:r>
      <w:r w:rsidRPr="006A03BC">
        <w:t>estplan</w:t>
      </w:r>
      <w:bookmarkEnd w:id="11"/>
    </w:p>
    <w:p w14:paraId="6E69BCEA" w14:textId="44399109" w:rsidR="008057E3" w:rsidRPr="008057E3" w:rsidRDefault="008057E3" w:rsidP="00F95E64">
      <w:pPr>
        <w:pStyle w:val="Lijstalinea"/>
        <w:numPr>
          <w:ilvl w:val="0"/>
          <w:numId w:val="3"/>
        </w:numPr>
      </w:pPr>
      <w:r>
        <w:t xml:space="preserve">Dit </w:t>
      </w:r>
      <w:r w:rsidR="00D14FAC">
        <w:t xml:space="preserve">BA050 </w:t>
      </w:r>
      <w:r>
        <w:t xml:space="preserve">Master Test Plan (MTP) </w:t>
      </w:r>
      <w:r w:rsidR="00D14FAC">
        <w:t xml:space="preserve">CMF Tranche 2 </w:t>
      </w:r>
      <w:r w:rsidR="00973486">
        <w:t xml:space="preserve">zet de testen uiteen die </w:t>
      </w:r>
      <w:r w:rsidR="00072C0F">
        <w:t xml:space="preserve">tijdens </w:t>
      </w:r>
      <w:r w:rsidR="00D71FD2">
        <w:t xml:space="preserve">de </w:t>
      </w:r>
      <w:r w:rsidR="00072C0F">
        <w:t>fase waarin de markt Tranche 2 accepteer</w:t>
      </w:r>
      <w:r w:rsidR="00FF3240">
        <w:t>t</w:t>
      </w:r>
      <w:r w:rsidR="00866CF0">
        <w:t xml:space="preserve"> onder de regie van de NEDU</w:t>
      </w:r>
      <w:r w:rsidR="00FF3240">
        <w:t xml:space="preserve"> worden uitgevoerd. </w:t>
      </w:r>
      <w:r w:rsidR="00CD0C78">
        <w:t xml:space="preserve">Het gaat om de test- en acceptatie van de </w:t>
      </w:r>
      <w:r w:rsidR="00CC5CE8">
        <w:t>vastgestelde wijzigingen/issues</w:t>
      </w:r>
      <w:r>
        <w:t xml:space="preserve"> </w:t>
      </w:r>
      <w:r w:rsidR="002D7449">
        <w:t xml:space="preserve">zoals beschreven </w:t>
      </w:r>
      <w:r>
        <w:t xml:space="preserve">in het PID </w:t>
      </w:r>
      <w:r w:rsidR="00CC5CE8">
        <w:t>van Tranche 2 A2.0</w:t>
      </w:r>
      <w:r>
        <w:t>.</w:t>
      </w:r>
    </w:p>
    <w:p w14:paraId="6103A22A" w14:textId="67C4F028" w:rsidR="008057E3" w:rsidRPr="008057E3" w:rsidRDefault="008057E3" w:rsidP="00F95E64">
      <w:pPr>
        <w:numPr>
          <w:ilvl w:val="0"/>
          <w:numId w:val="2"/>
        </w:numPr>
      </w:pPr>
      <w:r w:rsidRPr="008057E3">
        <w:t xml:space="preserve">Het hoofddoel van het testtraject is het opleveren van een onderbouwd advies </w:t>
      </w:r>
      <w:r w:rsidR="00C176C8">
        <w:t>over</w:t>
      </w:r>
      <w:r w:rsidRPr="008057E3">
        <w:t xml:space="preserve"> de in productie name van de gewijzigde</w:t>
      </w:r>
      <w:r w:rsidR="00535FF3">
        <w:t xml:space="preserve"> centrale en decentrale</w:t>
      </w:r>
      <w:r w:rsidRPr="008057E3">
        <w:t xml:space="preserve"> systemen.</w:t>
      </w:r>
      <w:r w:rsidR="00FB62B9">
        <w:t xml:space="preserve"> Verder </w:t>
      </w:r>
      <w:r w:rsidR="006329B2">
        <w:t>dient</w:t>
      </w:r>
      <w:r w:rsidR="00192853">
        <w:t xml:space="preserve"> dit M</w:t>
      </w:r>
      <w:r w:rsidR="00C176C8">
        <w:t>aster Test Plan</w:t>
      </w:r>
      <w:r w:rsidR="00192853">
        <w:t xml:space="preserve"> </w:t>
      </w:r>
      <w:r w:rsidR="00622117">
        <w:t>om</w:t>
      </w:r>
      <w:r w:rsidR="00192853">
        <w:t>:</w:t>
      </w:r>
    </w:p>
    <w:p w14:paraId="207A8E0B" w14:textId="3279411E" w:rsidR="008057E3" w:rsidRPr="00A90C9D" w:rsidRDefault="008057E3" w:rsidP="00F95E64">
      <w:pPr>
        <w:pStyle w:val="Lijstalinea"/>
        <w:numPr>
          <w:ilvl w:val="3"/>
          <w:numId w:val="2"/>
        </w:numPr>
        <w:tabs>
          <w:tab w:val="clear" w:pos="2880"/>
          <w:tab w:val="num" w:pos="1080"/>
        </w:tabs>
        <w:ind w:left="1080"/>
      </w:pPr>
      <w:r w:rsidRPr="008057E3">
        <w:t>Alle betrokken</w:t>
      </w:r>
      <w:r w:rsidR="003019EE">
        <w:t xml:space="preserve"> marktpartijen </w:t>
      </w:r>
      <w:r w:rsidR="00C97FBF" w:rsidRPr="00C97FBF">
        <w:t>(LV, MV, BRP, LNB en RNB)</w:t>
      </w:r>
      <w:r w:rsidRPr="008057E3">
        <w:t xml:space="preserve"> te informeren over de aanpak, activiteiten en de op te </w:t>
      </w:r>
      <w:r w:rsidRPr="00A90C9D">
        <w:t xml:space="preserve">leveren (eind)producten met betrekking tot het testtraject van het project </w:t>
      </w:r>
      <w:r w:rsidR="003834E0" w:rsidRPr="00A90C9D">
        <w:t>Allocatie 2.0 Tranche 2</w:t>
      </w:r>
      <w:r w:rsidRPr="00A90C9D">
        <w:t>;</w:t>
      </w:r>
    </w:p>
    <w:p w14:paraId="18A7F58B" w14:textId="057A1055" w:rsidR="008057E3" w:rsidRPr="008057E3" w:rsidRDefault="008057E3" w:rsidP="00F95E64">
      <w:pPr>
        <w:pStyle w:val="Lijstalinea"/>
        <w:numPr>
          <w:ilvl w:val="3"/>
          <w:numId w:val="2"/>
        </w:numPr>
        <w:tabs>
          <w:tab w:val="clear" w:pos="2880"/>
          <w:tab w:val="num" w:pos="1080"/>
        </w:tabs>
        <w:ind w:left="1080"/>
      </w:pPr>
      <w:r w:rsidRPr="008057E3">
        <w:t xml:space="preserve">Gebruikt te worden als beheersingsinstrument om kaders en richtlijnen te stellen voor het testtraject als onderdeel van het project </w:t>
      </w:r>
      <w:r w:rsidR="003834E0" w:rsidRPr="008057E3">
        <w:t>Allocatie 2.0 Tranche 2</w:t>
      </w:r>
      <w:r w:rsidRPr="008057E3">
        <w:t>;</w:t>
      </w:r>
    </w:p>
    <w:p w14:paraId="7E839C26" w14:textId="1542C28B" w:rsidR="008057E3" w:rsidRPr="008057E3" w:rsidRDefault="008057E3" w:rsidP="00F95E64">
      <w:pPr>
        <w:pStyle w:val="Lijstalinea"/>
        <w:numPr>
          <w:ilvl w:val="3"/>
          <w:numId w:val="2"/>
        </w:numPr>
        <w:tabs>
          <w:tab w:val="clear" w:pos="2880"/>
          <w:tab w:val="num" w:pos="1080"/>
        </w:tabs>
        <w:ind w:left="1080"/>
      </w:pPr>
      <w:r>
        <w:t>Kwaliteit te borgen van de gewijzigde functionaliteit op de centrale systemen die in beheer zijn bij EDSN</w:t>
      </w:r>
      <w:r w:rsidR="003A5C0A">
        <w:t xml:space="preserve"> (C-ARM, C-AR,</w:t>
      </w:r>
      <w:r w:rsidR="003A5C0A" w:rsidRPr="003A5C0A">
        <w:rPr>
          <w:rFonts w:cs="Calibri"/>
          <w:snapToGrid/>
          <w:color w:val="000000"/>
          <w:kern w:val="24"/>
          <w:sz w:val="18"/>
          <w:szCs w:val="18"/>
        </w:rPr>
        <w:t xml:space="preserve"> P-CTS, GBU, PUD</w:t>
      </w:r>
      <w:r w:rsidR="003A5C0A">
        <w:rPr>
          <w:rFonts w:cs="Calibri"/>
          <w:snapToGrid/>
          <w:color w:val="000000"/>
          <w:kern w:val="24"/>
          <w:sz w:val="18"/>
          <w:szCs w:val="18"/>
        </w:rPr>
        <w:t>)</w:t>
      </w:r>
      <w:r w:rsidR="003A5C0A">
        <w:t xml:space="preserve">, bij TenneT (MMC-Hub) </w:t>
      </w:r>
      <w:r w:rsidR="003A3E5D">
        <w:t xml:space="preserve">en </w:t>
      </w:r>
      <w:r w:rsidR="00DE748F">
        <w:t xml:space="preserve">bij de decentrale marktpartijen </w:t>
      </w:r>
      <w:r w:rsidR="00400F9A" w:rsidRPr="00400F9A">
        <w:t>(LV, MV, BRP, LNB en RNB)</w:t>
      </w:r>
      <w:r w:rsidR="00243942">
        <w:t>.</w:t>
      </w:r>
    </w:p>
    <w:p w14:paraId="6290F8CD" w14:textId="6C0364A2" w:rsidR="0037602B" w:rsidRDefault="0037602B" w:rsidP="0037602B"/>
    <w:p w14:paraId="552F0C78" w14:textId="79C026B6" w:rsidR="00927A63" w:rsidRPr="006A03BC" w:rsidRDefault="00084C64" w:rsidP="00927A63">
      <w:pPr>
        <w:pStyle w:val="Kop2"/>
      </w:pPr>
      <w:bookmarkStart w:id="12" w:name="_Toc95734714"/>
      <w:r>
        <w:t>Aanpak</w:t>
      </w:r>
      <w:bookmarkEnd w:id="12"/>
    </w:p>
    <w:p w14:paraId="038DC975" w14:textId="2883248A" w:rsidR="00450DBA" w:rsidRDefault="00406028" w:rsidP="00F95E64">
      <w:pPr>
        <w:numPr>
          <w:ilvl w:val="0"/>
          <w:numId w:val="2"/>
        </w:numPr>
      </w:pPr>
      <w:r>
        <w:t xml:space="preserve">Voor Allocatie 2.0 Tranche 2 wordt </w:t>
      </w:r>
      <w:r w:rsidR="008057E3">
        <w:t>de software</w:t>
      </w:r>
      <w:r w:rsidR="006C724E">
        <w:t xml:space="preserve"> </w:t>
      </w:r>
      <w:r w:rsidR="00CA2767">
        <w:t>(</w:t>
      </w:r>
      <w:r w:rsidR="006C724E" w:rsidRPr="006C724E">
        <w:t>centraal en decentraal)</w:t>
      </w:r>
      <w:r w:rsidR="00167B0C">
        <w:t>, getest en geaccepteerd</w:t>
      </w:r>
      <w:r w:rsidR="008057E3">
        <w:t xml:space="preserve"> </w:t>
      </w:r>
      <w:r w:rsidR="00265BCD">
        <w:t xml:space="preserve">door </w:t>
      </w:r>
      <w:r w:rsidR="00CA2767">
        <w:t xml:space="preserve">de betrokken marktpartijen </w:t>
      </w:r>
      <w:r w:rsidR="00DC3802" w:rsidRPr="00400F9A">
        <w:t>(LV, MV, BRP, LNB en RNB)</w:t>
      </w:r>
      <w:r w:rsidR="00DC3802">
        <w:t xml:space="preserve"> </w:t>
      </w:r>
      <w:r w:rsidR="00CA2767">
        <w:t xml:space="preserve">en </w:t>
      </w:r>
      <w:r w:rsidR="00265BCD">
        <w:t>opgeleverd voor aanvang van het T2’</w:t>
      </w:r>
      <w:r w:rsidR="00A62760">
        <w:t>-moment</w:t>
      </w:r>
      <w:r w:rsidR="00A2557E">
        <w:t xml:space="preserve"> </w:t>
      </w:r>
      <w:r w:rsidR="00A62760">
        <w:t>op 5 december 202</w:t>
      </w:r>
      <w:r w:rsidR="00E477A8">
        <w:t>2</w:t>
      </w:r>
      <w:r w:rsidR="00E22C55">
        <w:t xml:space="preserve">. </w:t>
      </w:r>
      <w:r w:rsidR="00EC7B42">
        <w:t>D</w:t>
      </w:r>
      <w:r w:rsidR="002C6BA8">
        <w:t xml:space="preserve">it </w:t>
      </w:r>
      <w:r w:rsidR="00EC7B42">
        <w:t xml:space="preserve">NEDU </w:t>
      </w:r>
      <w:r w:rsidR="00E22C55">
        <w:t xml:space="preserve">testplan </w:t>
      </w:r>
      <w:r w:rsidR="00EC7B42">
        <w:t xml:space="preserve">richt zich op de </w:t>
      </w:r>
      <w:r w:rsidR="00BF75CE">
        <w:t>test</w:t>
      </w:r>
      <w:r w:rsidR="004D2381">
        <w:t>-</w:t>
      </w:r>
      <w:r w:rsidR="00BF75CE">
        <w:t xml:space="preserve"> en acceptatie</w:t>
      </w:r>
      <w:r w:rsidR="00EC7B42">
        <w:t>activiteiten</w:t>
      </w:r>
      <w:r w:rsidR="00A2557E">
        <w:t xml:space="preserve"> </w:t>
      </w:r>
      <w:r w:rsidR="007653A2">
        <w:t xml:space="preserve">van de markt </w:t>
      </w:r>
      <w:r w:rsidR="00A2557E">
        <w:t xml:space="preserve">vanaf </w:t>
      </w:r>
      <w:r w:rsidR="002C6BA8">
        <w:t xml:space="preserve">dit </w:t>
      </w:r>
      <w:r w:rsidR="00A2557E">
        <w:t>T2’ moment</w:t>
      </w:r>
      <w:r w:rsidR="007653A2">
        <w:t xml:space="preserve">, ook wel </w:t>
      </w:r>
      <w:r w:rsidR="00EC7B42">
        <w:t>F</w:t>
      </w:r>
      <w:r w:rsidR="00BF75CE">
        <w:t>ase 4</w:t>
      </w:r>
      <w:r w:rsidR="007653A2">
        <w:t xml:space="preserve"> genoemd</w:t>
      </w:r>
      <w:r w:rsidR="00BF75CE">
        <w:t>.</w:t>
      </w:r>
    </w:p>
    <w:p w14:paraId="3FF2386C" w14:textId="05AEBFC1" w:rsidR="00F71006" w:rsidRDefault="00B91453" w:rsidP="00F95E64">
      <w:pPr>
        <w:pStyle w:val="Lijstalinea"/>
        <w:numPr>
          <w:ilvl w:val="3"/>
          <w:numId w:val="2"/>
        </w:numPr>
        <w:tabs>
          <w:tab w:val="clear" w:pos="2880"/>
        </w:tabs>
        <w:ind w:left="1080"/>
      </w:pPr>
      <w:r>
        <w:t>Vanaf T2’ (F</w:t>
      </w:r>
      <w:r w:rsidR="00F71006" w:rsidRPr="008057E3">
        <w:t>ase</w:t>
      </w:r>
      <w:r w:rsidR="0017450B">
        <w:t xml:space="preserve"> </w:t>
      </w:r>
      <w:r w:rsidR="00F71006" w:rsidRPr="008057E3">
        <w:t>4</w:t>
      </w:r>
      <w:r>
        <w:t>)</w:t>
      </w:r>
      <w:r w:rsidR="00F71006" w:rsidRPr="008057E3">
        <w:t xml:space="preserve"> </w:t>
      </w:r>
      <w:r w:rsidR="000F7B5F">
        <w:t xml:space="preserve">vindt de acceptatie </w:t>
      </w:r>
      <w:r w:rsidR="00DF3B50">
        <w:t xml:space="preserve">van de </w:t>
      </w:r>
      <w:r w:rsidR="00581284">
        <w:t>r</w:t>
      </w:r>
      <w:r w:rsidR="00DF3B50">
        <w:t xml:space="preserve">elease door de </w:t>
      </w:r>
      <w:r w:rsidR="00581284">
        <w:t>M</w:t>
      </w:r>
      <w:r w:rsidR="000F7B5F">
        <w:t xml:space="preserve">arkt plaats </w:t>
      </w:r>
      <w:r w:rsidR="00716B48">
        <w:t xml:space="preserve">onder de regie van de NEDU </w:t>
      </w:r>
      <w:r w:rsidR="00CE6B9D">
        <w:t>en wordt er</w:t>
      </w:r>
      <w:r w:rsidR="00D758BC">
        <w:t xml:space="preserve"> getest en geaccepteerd door de </w:t>
      </w:r>
      <w:r w:rsidR="00F71006" w:rsidRPr="008057E3">
        <w:t xml:space="preserve">decentrale partijen. </w:t>
      </w:r>
    </w:p>
    <w:p w14:paraId="46D7833A" w14:textId="701E2F1C" w:rsidR="008057E3" w:rsidRPr="008057E3" w:rsidRDefault="008057E3" w:rsidP="00F95E64">
      <w:pPr>
        <w:numPr>
          <w:ilvl w:val="0"/>
          <w:numId w:val="2"/>
        </w:numPr>
      </w:pPr>
      <w:r w:rsidRPr="008057E3">
        <w:t>De details per testsoort, zoals data en omgevingen, worden beschreven in de respectievelijke Detail Test Plannen</w:t>
      </w:r>
      <w:r w:rsidR="00A94A40">
        <w:t xml:space="preserve"> voor Fase 4</w:t>
      </w:r>
      <w:r w:rsidRPr="008057E3">
        <w:t>:</w:t>
      </w:r>
    </w:p>
    <w:p w14:paraId="1D576EB7" w14:textId="5FCC5ED8" w:rsidR="008057E3" w:rsidRPr="00374951" w:rsidRDefault="008057E3" w:rsidP="00F95E64">
      <w:pPr>
        <w:pStyle w:val="Lijstalinea"/>
        <w:numPr>
          <w:ilvl w:val="3"/>
          <w:numId w:val="2"/>
        </w:numPr>
        <w:tabs>
          <w:tab w:val="clear" w:pos="2880"/>
          <w:tab w:val="num" w:pos="1080"/>
        </w:tabs>
        <w:ind w:left="1080"/>
        <w:rPr>
          <w:lang w:val="en-US"/>
        </w:rPr>
      </w:pPr>
      <w:r w:rsidRPr="00374951">
        <w:rPr>
          <w:lang w:val="en-US"/>
        </w:rPr>
        <w:t>Detail</w:t>
      </w:r>
      <w:r w:rsidR="00CD6D13" w:rsidRPr="00374951">
        <w:rPr>
          <w:lang w:val="en-US"/>
        </w:rPr>
        <w:t xml:space="preserve"> T</w:t>
      </w:r>
      <w:r w:rsidRPr="00374951">
        <w:rPr>
          <w:lang w:val="en-US"/>
        </w:rPr>
        <w:t>est</w:t>
      </w:r>
      <w:r w:rsidR="00CD6D13" w:rsidRPr="00374951">
        <w:rPr>
          <w:lang w:val="en-US"/>
        </w:rPr>
        <w:t xml:space="preserve"> P</w:t>
      </w:r>
      <w:r w:rsidRPr="00374951">
        <w:rPr>
          <w:lang w:val="en-US"/>
        </w:rPr>
        <w:t xml:space="preserve">lan </w:t>
      </w:r>
      <w:proofErr w:type="spellStart"/>
      <w:r w:rsidRPr="00374951">
        <w:rPr>
          <w:lang w:val="en-US"/>
        </w:rPr>
        <w:t>Functionele</w:t>
      </w:r>
      <w:proofErr w:type="spellEnd"/>
      <w:r w:rsidRPr="00374951">
        <w:rPr>
          <w:lang w:val="en-US"/>
        </w:rPr>
        <w:t xml:space="preserve"> </w:t>
      </w:r>
      <w:proofErr w:type="spellStart"/>
      <w:r w:rsidRPr="00374951">
        <w:rPr>
          <w:lang w:val="en-US"/>
        </w:rPr>
        <w:t>Acceptatie</w:t>
      </w:r>
      <w:proofErr w:type="spellEnd"/>
      <w:r w:rsidRPr="00374951">
        <w:rPr>
          <w:lang w:val="en-US"/>
        </w:rPr>
        <w:t xml:space="preserve"> Test – </w:t>
      </w:r>
      <w:proofErr w:type="spellStart"/>
      <w:r w:rsidRPr="00374951">
        <w:rPr>
          <w:lang w:val="en-US"/>
        </w:rPr>
        <w:t>Kopgroep</w:t>
      </w:r>
      <w:proofErr w:type="spellEnd"/>
      <w:r w:rsidRPr="00374951">
        <w:rPr>
          <w:lang w:val="en-US"/>
        </w:rPr>
        <w:t xml:space="preserve"> (</w:t>
      </w:r>
      <w:r w:rsidR="00CD6D13" w:rsidRPr="00374951">
        <w:rPr>
          <w:lang w:val="en-US"/>
        </w:rPr>
        <w:t xml:space="preserve">DTP </w:t>
      </w:r>
      <w:r w:rsidRPr="00374951">
        <w:rPr>
          <w:lang w:val="en-US"/>
        </w:rPr>
        <w:t>FAT-K)</w:t>
      </w:r>
    </w:p>
    <w:p w14:paraId="3E3F1CDA" w14:textId="38DC34DD" w:rsidR="008057E3" w:rsidRDefault="008057E3" w:rsidP="00F95E64">
      <w:pPr>
        <w:pStyle w:val="Lijstalinea"/>
        <w:numPr>
          <w:ilvl w:val="3"/>
          <w:numId w:val="2"/>
        </w:numPr>
        <w:tabs>
          <w:tab w:val="clear" w:pos="2880"/>
          <w:tab w:val="num" w:pos="1080"/>
        </w:tabs>
        <w:ind w:left="1080"/>
      </w:pPr>
      <w:r w:rsidRPr="00212C4C">
        <w:t>Detail</w:t>
      </w:r>
      <w:r w:rsidR="00CD6D13" w:rsidRPr="00212C4C">
        <w:t xml:space="preserve"> T</w:t>
      </w:r>
      <w:r w:rsidRPr="00212C4C">
        <w:t>est</w:t>
      </w:r>
      <w:r w:rsidR="00CD6D13" w:rsidRPr="00212C4C">
        <w:t xml:space="preserve"> P</w:t>
      </w:r>
      <w:r w:rsidRPr="00212C4C">
        <w:t>lan Gebruikers</w:t>
      </w:r>
      <w:r w:rsidRPr="008057E3">
        <w:t xml:space="preserve"> Acceptatie Test (</w:t>
      </w:r>
      <w:r w:rsidR="00CD6D13">
        <w:t xml:space="preserve">DTP </w:t>
      </w:r>
      <w:r w:rsidRPr="008057E3">
        <w:t>GAT)</w:t>
      </w:r>
    </w:p>
    <w:p w14:paraId="72E4E32A" w14:textId="0F74D78C" w:rsidR="00A94A40" w:rsidRPr="008057E3" w:rsidRDefault="00334C55" w:rsidP="00F95E64">
      <w:pPr>
        <w:pStyle w:val="Lijstalinea"/>
        <w:numPr>
          <w:ilvl w:val="3"/>
          <w:numId w:val="2"/>
        </w:numPr>
        <w:tabs>
          <w:tab w:val="clear" w:pos="2880"/>
          <w:tab w:val="num" w:pos="1080"/>
        </w:tabs>
        <w:ind w:left="1080"/>
      </w:pPr>
      <w:r>
        <w:rPr>
          <w:snapToGrid/>
          <w:color w:val="000000"/>
          <w:szCs w:val="22"/>
        </w:rPr>
        <w:t>Detail Test Plan K</w:t>
      </w:r>
      <w:r w:rsidRPr="003D0DEA">
        <w:rPr>
          <w:snapToGrid/>
          <w:color w:val="000000"/>
          <w:szCs w:val="22"/>
        </w:rPr>
        <w:t>walificeren en connecteren met de MMC</w:t>
      </w:r>
      <w:r>
        <w:rPr>
          <w:snapToGrid/>
          <w:color w:val="000000"/>
          <w:szCs w:val="22"/>
        </w:rPr>
        <w:t>-H</w:t>
      </w:r>
      <w:r w:rsidRPr="003D0DEA">
        <w:rPr>
          <w:snapToGrid/>
          <w:color w:val="000000"/>
          <w:szCs w:val="22"/>
        </w:rPr>
        <w:t>ub</w:t>
      </w:r>
    </w:p>
    <w:p w14:paraId="16429DC8" w14:textId="6CEC6A91" w:rsidR="008057E3" w:rsidRPr="008057E3" w:rsidRDefault="008057E3" w:rsidP="00F95E64">
      <w:pPr>
        <w:numPr>
          <w:ilvl w:val="0"/>
          <w:numId w:val="2"/>
        </w:numPr>
      </w:pPr>
      <w:r w:rsidRPr="008057E3">
        <w:t xml:space="preserve">De teststrategie van dit traject is gebaseerd op risico denken: </w:t>
      </w:r>
      <w:r w:rsidR="00EB4488">
        <w:t>h</w:t>
      </w:r>
      <w:r w:rsidR="00EB4488" w:rsidRPr="00EB4488">
        <w:t>et systeem voldoet aan de eisen zoals deze zijn gesteld in de NEDU afgestemde documentatie</w:t>
      </w:r>
      <w:r w:rsidRPr="008057E3">
        <w:t xml:space="preserve">. Testcapaciteit wordt daarom gefocust op het mitigeren van onacceptabele risico’s. Die risico’s worden in </w:t>
      </w:r>
      <w:r w:rsidR="00F0119D">
        <w:t>de loop van</w:t>
      </w:r>
      <w:r w:rsidRPr="008057E3">
        <w:t xml:space="preserve"> 2022 door een </w:t>
      </w:r>
      <w:r w:rsidR="006B1A9C">
        <w:t>markt</w:t>
      </w:r>
      <w:r w:rsidRPr="008057E3">
        <w:t>vertegenwoordiging geïdentificeerd en verwerkt in een Product Risico Analyse (PRA). Deze vormt de basis voor de test- en acceptatieactiviteiten van</w:t>
      </w:r>
      <w:r w:rsidR="00D901AC">
        <w:t xml:space="preserve"> Allocatie</w:t>
      </w:r>
      <w:r w:rsidRPr="008057E3">
        <w:t xml:space="preserve"> </w:t>
      </w:r>
      <w:r w:rsidR="00EE6425">
        <w:t xml:space="preserve">2.0 </w:t>
      </w:r>
      <w:r w:rsidRPr="008057E3">
        <w:t>Tranche 2</w:t>
      </w:r>
      <w:r w:rsidR="00D901AC">
        <w:t xml:space="preserve"> en worden </w:t>
      </w:r>
      <w:r w:rsidR="000E242F">
        <w:t xml:space="preserve">opgenomen </w:t>
      </w:r>
      <w:r w:rsidR="00EE6425">
        <w:t>in de detail testplannen van de betreffende test</w:t>
      </w:r>
      <w:r w:rsidR="00200907">
        <w:t>fases</w:t>
      </w:r>
      <w:r w:rsidRPr="008057E3">
        <w:t>.</w:t>
      </w:r>
    </w:p>
    <w:p w14:paraId="274CAAF2" w14:textId="77777777" w:rsidR="00A53FEB" w:rsidRDefault="00A53FEB" w:rsidP="004318E3"/>
    <w:p w14:paraId="44A41FEA" w14:textId="77777777" w:rsidR="000150EB" w:rsidRPr="00AB4C92" w:rsidRDefault="000150EB" w:rsidP="000150EB">
      <w:pPr>
        <w:pStyle w:val="Kop2"/>
      </w:pPr>
      <w:bookmarkStart w:id="13" w:name="_Toc95734715"/>
      <w:r w:rsidRPr="00AB4C92">
        <w:t xml:space="preserve">Opdrachtgever </w:t>
      </w:r>
      <w:r>
        <w:t>&amp; Opdrachtnemer</w:t>
      </w:r>
      <w:bookmarkEnd w:id="13"/>
      <w:r w:rsidRPr="00AB4C92">
        <w:t xml:space="preserve"> </w:t>
      </w:r>
    </w:p>
    <w:p w14:paraId="67693E41" w14:textId="06B13B85" w:rsidR="000150EB" w:rsidRPr="00395267" w:rsidRDefault="000150EB" w:rsidP="000150EB">
      <w:r>
        <w:t xml:space="preserve">De opdrachtgever van het testtraject is de projectmanager NEDU Allocatie 2.0 Tranche 2. De opdrachtnemer is de testmanager </w:t>
      </w:r>
      <w:r w:rsidR="00217BF3">
        <w:t xml:space="preserve">NEDU </w:t>
      </w:r>
      <w:r>
        <w:t>Allocatie 2.0 Tranche 2.</w:t>
      </w:r>
    </w:p>
    <w:p w14:paraId="4B86332E" w14:textId="77777777" w:rsidR="000150EB" w:rsidRDefault="000150EB" w:rsidP="000150EB">
      <w:pPr>
        <w:widowControl/>
        <w:spacing w:line="240" w:lineRule="auto"/>
      </w:pPr>
      <w:r>
        <w:br w:type="page"/>
      </w:r>
    </w:p>
    <w:p w14:paraId="559957E1" w14:textId="3012ED91" w:rsidR="004318E3" w:rsidRPr="00AB4C92" w:rsidRDefault="00D03E49" w:rsidP="00463F7C">
      <w:pPr>
        <w:pStyle w:val="Kop2"/>
      </w:pPr>
      <w:bookmarkStart w:id="14" w:name="_Toc95734716"/>
      <w:r>
        <w:lastRenderedPageBreak/>
        <w:t>Scope</w:t>
      </w:r>
      <w:bookmarkEnd w:id="14"/>
    </w:p>
    <w:p w14:paraId="1F8BF9F9" w14:textId="040C17C9" w:rsidR="00A05038" w:rsidRPr="00A05038" w:rsidRDefault="00A05038" w:rsidP="00A05038">
      <w:pPr>
        <w:rPr>
          <w:snapToGrid/>
          <w:color w:val="000000"/>
          <w:szCs w:val="22"/>
        </w:rPr>
      </w:pPr>
      <w:r w:rsidRPr="00A05038">
        <w:rPr>
          <w:b/>
          <w:bCs/>
          <w:snapToGrid/>
          <w:color w:val="000000"/>
          <w:szCs w:val="22"/>
        </w:rPr>
        <w:t xml:space="preserve">Binnen </w:t>
      </w:r>
      <w:r w:rsidR="00C2065B">
        <w:rPr>
          <w:b/>
          <w:bCs/>
          <w:snapToGrid/>
          <w:color w:val="000000"/>
          <w:szCs w:val="22"/>
        </w:rPr>
        <w:t>s</w:t>
      </w:r>
      <w:r w:rsidRPr="00A05038">
        <w:rPr>
          <w:b/>
          <w:bCs/>
          <w:snapToGrid/>
          <w:color w:val="000000"/>
          <w:szCs w:val="22"/>
        </w:rPr>
        <w:t>cope</w:t>
      </w:r>
      <w:r w:rsidR="00C2065B">
        <w:rPr>
          <w:b/>
          <w:bCs/>
          <w:snapToGrid/>
          <w:color w:val="000000"/>
          <w:szCs w:val="22"/>
        </w:rPr>
        <w:t xml:space="preserve"> van de opdracht</w:t>
      </w:r>
      <w:r w:rsidRPr="00A05038">
        <w:rPr>
          <w:b/>
          <w:bCs/>
          <w:snapToGrid/>
          <w:color w:val="000000"/>
          <w:szCs w:val="22"/>
        </w:rPr>
        <w:t>:</w:t>
      </w:r>
    </w:p>
    <w:p w14:paraId="5801849F" w14:textId="0B8CEFCD" w:rsidR="00A05038" w:rsidRPr="00A05038" w:rsidRDefault="00A05038" w:rsidP="00F95E64">
      <w:pPr>
        <w:numPr>
          <w:ilvl w:val="0"/>
          <w:numId w:val="4"/>
        </w:numPr>
        <w:rPr>
          <w:snapToGrid/>
          <w:color w:val="000000"/>
          <w:szCs w:val="22"/>
        </w:rPr>
      </w:pPr>
      <w:r w:rsidRPr="00A05038">
        <w:rPr>
          <w:snapToGrid/>
          <w:color w:val="000000"/>
          <w:szCs w:val="22"/>
        </w:rPr>
        <w:t xml:space="preserve">De scope van het </w:t>
      </w:r>
      <w:r w:rsidR="0006539E">
        <w:rPr>
          <w:snapToGrid/>
          <w:color w:val="000000"/>
          <w:szCs w:val="22"/>
        </w:rPr>
        <w:t>Master Test Plan</w:t>
      </w:r>
      <w:r w:rsidR="00DD4CCB">
        <w:rPr>
          <w:snapToGrid/>
          <w:color w:val="000000"/>
          <w:szCs w:val="22"/>
        </w:rPr>
        <w:t xml:space="preserve"> </w:t>
      </w:r>
      <w:r w:rsidR="0006539E">
        <w:rPr>
          <w:snapToGrid/>
          <w:color w:val="000000"/>
          <w:szCs w:val="22"/>
        </w:rPr>
        <w:t xml:space="preserve">Allocatie 2.0 </w:t>
      </w:r>
      <w:r w:rsidRPr="00A05038">
        <w:rPr>
          <w:snapToGrid/>
          <w:color w:val="000000"/>
          <w:szCs w:val="22"/>
        </w:rPr>
        <w:t>Tranche 2 betreft het vaststellen van de kwaliteit van de doorgevoerde wijzigingen in de centrale</w:t>
      </w:r>
      <w:r w:rsidR="00F56ECF">
        <w:rPr>
          <w:snapToGrid/>
          <w:color w:val="000000"/>
          <w:szCs w:val="22"/>
        </w:rPr>
        <w:t xml:space="preserve"> (EDSN en TenneT)</w:t>
      </w:r>
      <w:r w:rsidR="00D17449">
        <w:rPr>
          <w:snapToGrid/>
          <w:color w:val="000000"/>
          <w:szCs w:val="22"/>
        </w:rPr>
        <w:t xml:space="preserve"> en decentrale</w:t>
      </w:r>
      <w:r w:rsidRPr="00A05038">
        <w:rPr>
          <w:snapToGrid/>
          <w:color w:val="000000"/>
          <w:szCs w:val="22"/>
        </w:rPr>
        <w:t xml:space="preserve"> </w:t>
      </w:r>
      <w:r w:rsidR="00400F9A" w:rsidRPr="00400F9A">
        <w:rPr>
          <w:snapToGrid/>
          <w:color w:val="000000"/>
          <w:szCs w:val="22"/>
        </w:rPr>
        <w:t>(LV, MV, BRP, LNB en RNB)</w:t>
      </w:r>
      <w:r w:rsidR="00BC028A">
        <w:rPr>
          <w:snapToGrid/>
          <w:color w:val="000000"/>
          <w:szCs w:val="22"/>
        </w:rPr>
        <w:t>. Hier</w:t>
      </w:r>
      <w:r w:rsidR="00D92698">
        <w:rPr>
          <w:snapToGrid/>
          <w:color w:val="000000"/>
          <w:szCs w:val="22"/>
        </w:rPr>
        <w:t xml:space="preserve">onder vallen ook </w:t>
      </w:r>
      <w:r w:rsidR="00D17449">
        <w:rPr>
          <w:snapToGrid/>
          <w:color w:val="000000"/>
          <w:szCs w:val="22"/>
        </w:rPr>
        <w:t xml:space="preserve">de </w:t>
      </w:r>
      <w:r w:rsidRPr="00A05038">
        <w:rPr>
          <w:snapToGrid/>
          <w:color w:val="000000"/>
          <w:szCs w:val="22"/>
        </w:rPr>
        <w:t>interfaces en berichten die worden aangeroepen bij de ketentesten</w:t>
      </w:r>
      <w:r w:rsidR="0091389B">
        <w:rPr>
          <w:snapToGrid/>
          <w:color w:val="000000"/>
          <w:szCs w:val="22"/>
        </w:rPr>
        <w:t xml:space="preserve">, </w:t>
      </w:r>
      <w:proofErr w:type="gramStart"/>
      <w:r w:rsidR="0091389B">
        <w:rPr>
          <w:snapToGrid/>
          <w:color w:val="000000"/>
          <w:szCs w:val="22"/>
        </w:rPr>
        <w:t>alsmede</w:t>
      </w:r>
      <w:proofErr w:type="gramEnd"/>
      <w:r w:rsidR="0091389B">
        <w:rPr>
          <w:snapToGrid/>
          <w:color w:val="000000"/>
          <w:szCs w:val="22"/>
        </w:rPr>
        <w:t xml:space="preserve"> </w:t>
      </w:r>
      <w:r w:rsidRPr="00A05038">
        <w:rPr>
          <w:snapToGrid/>
          <w:color w:val="000000"/>
          <w:szCs w:val="22"/>
        </w:rPr>
        <w:t>de controle op bestaande functionaliteiten</w:t>
      </w:r>
      <w:r w:rsidR="00B61C8C">
        <w:rPr>
          <w:snapToGrid/>
          <w:color w:val="000000"/>
          <w:szCs w:val="22"/>
        </w:rPr>
        <w:t xml:space="preserve"> gedurende acceptatiefase 4: de acceptatiefase door de markt middels </w:t>
      </w:r>
      <w:r w:rsidR="008D6748">
        <w:rPr>
          <w:snapToGrid/>
          <w:color w:val="000000"/>
          <w:szCs w:val="22"/>
        </w:rPr>
        <w:t>het uitvoeren van een Functionele Acceptatie Test – Kopgroep (FAT-K) en een Gebruikers Acceptatie Test (GAT).</w:t>
      </w:r>
      <w:r w:rsidRPr="00A05038">
        <w:rPr>
          <w:snapToGrid/>
          <w:color w:val="000000"/>
          <w:szCs w:val="22"/>
        </w:rPr>
        <w:t xml:space="preserve"> </w:t>
      </w:r>
    </w:p>
    <w:p w14:paraId="4D49A652" w14:textId="7FC9AB92" w:rsidR="00A05038" w:rsidRDefault="00A05038" w:rsidP="00F95E64">
      <w:pPr>
        <w:numPr>
          <w:ilvl w:val="0"/>
          <w:numId w:val="4"/>
        </w:numPr>
        <w:rPr>
          <w:snapToGrid/>
          <w:color w:val="000000"/>
          <w:szCs w:val="22"/>
        </w:rPr>
      </w:pPr>
      <w:r w:rsidRPr="00A05038">
        <w:rPr>
          <w:snapToGrid/>
          <w:color w:val="000000"/>
          <w:szCs w:val="22"/>
        </w:rPr>
        <w:t>Het betreft de volgende</w:t>
      </w:r>
      <w:r w:rsidR="00DF3B50">
        <w:rPr>
          <w:snapToGrid/>
          <w:color w:val="000000"/>
          <w:szCs w:val="22"/>
        </w:rPr>
        <w:t xml:space="preserve"> Epics (</w:t>
      </w:r>
      <w:r w:rsidRPr="00A05038">
        <w:rPr>
          <w:snapToGrid/>
          <w:color w:val="000000"/>
          <w:szCs w:val="22"/>
        </w:rPr>
        <w:t>issues/wijzigingen</w:t>
      </w:r>
      <w:r w:rsidR="00DF3B50">
        <w:rPr>
          <w:snapToGrid/>
          <w:color w:val="000000"/>
          <w:szCs w:val="22"/>
        </w:rPr>
        <w:t>)</w:t>
      </w:r>
      <w:r w:rsidRPr="00A05038">
        <w:rPr>
          <w:snapToGrid/>
          <w:color w:val="000000"/>
          <w:szCs w:val="22"/>
        </w:rPr>
        <w:t>:</w:t>
      </w:r>
    </w:p>
    <w:tbl>
      <w:tblPr>
        <w:tblW w:w="8540" w:type="dxa"/>
        <w:tblInd w:w="710" w:type="dxa"/>
        <w:tblCellMar>
          <w:left w:w="0" w:type="dxa"/>
          <w:right w:w="0" w:type="dxa"/>
        </w:tblCellMar>
        <w:tblLook w:val="04A0" w:firstRow="1" w:lastRow="0" w:firstColumn="1" w:lastColumn="0" w:noHBand="0" w:noVBand="1"/>
      </w:tblPr>
      <w:tblGrid>
        <w:gridCol w:w="1080"/>
        <w:gridCol w:w="4410"/>
        <w:gridCol w:w="3050"/>
      </w:tblGrid>
      <w:tr w:rsidR="0096095D" w:rsidRPr="00F61B0E" w14:paraId="591F3E80" w14:textId="77777777" w:rsidTr="17C4D271">
        <w:trPr>
          <w:trHeight w:val="292"/>
        </w:trPr>
        <w:tc>
          <w:tcPr>
            <w:tcW w:w="8540" w:type="dxa"/>
            <w:gridSpan w:val="3"/>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Mar>
              <w:top w:w="15" w:type="dxa"/>
              <w:left w:w="108" w:type="dxa"/>
              <w:bottom w:w="0" w:type="dxa"/>
              <w:right w:w="108" w:type="dxa"/>
            </w:tcMar>
            <w:hideMark/>
          </w:tcPr>
          <w:p w14:paraId="3783DF6E" w14:textId="61D8B0B4" w:rsidR="0096095D" w:rsidRPr="00F61B0E" w:rsidRDefault="0096095D" w:rsidP="0096095D">
            <w:pPr>
              <w:widowControl/>
              <w:spacing w:line="280" w:lineRule="exact"/>
              <w:rPr>
                <w:rFonts w:ascii="Arial" w:hAnsi="Arial" w:cs="Arial"/>
                <w:snapToGrid/>
                <w:sz w:val="36"/>
                <w:szCs w:val="36"/>
                <w:lang w:val="en-US"/>
              </w:rPr>
            </w:pPr>
            <w:r w:rsidRPr="00F61B0E">
              <w:rPr>
                <w:rFonts w:cs="Calibri"/>
                <w:b/>
                <w:bCs/>
                <w:snapToGrid/>
                <w:color w:val="FFFFFF"/>
                <w:kern w:val="24"/>
                <w:sz w:val="18"/>
                <w:szCs w:val="18"/>
                <w:lang w:val="en-US"/>
              </w:rPr>
              <w:t>Scope –</w:t>
            </w:r>
            <w:r w:rsidR="00F61B0E" w:rsidRPr="00F61B0E">
              <w:rPr>
                <w:rFonts w:cs="Calibri"/>
                <w:b/>
                <w:bCs/>
                <w:snapToGrid/>
                <w:color w:val="FFFFFF"/>
                <w:kern w:val="24"/>
                <w:sz w:val="18"/>
                <w:szCs w:val="18"/>
                <w:lang w:val="en-US"/>
              </w:rPr>
              <w:t xml:space="preserve"> Tranche 2 Allocatie 2.0 (TR2A.20</w:t>
            </w:r>
            <w:r w:rsidR="00BB26AE">
              <w:rPr>
                <w:rFonts w:cs="Calibri"/>
                <w:b/>
                <w:bCs/>
                <w:snapToGrid/>
                <w:color w:val="FFFFFF"/>
                <w:kern w:val="24"/>
                <w:sz w:val="18"/>
                <w:szCs w:val="18"/>
                <w:lang w:val="en-US"/>
              </w:rPr>
              <w:t>)</w:t>
            </w:r>
          </w:p>
        </w:tc>
      </w:tr>
      <w:tr w:rsidR="0096095D" w:rsidRPr="0096095D" w14:paraId="213EFE8C" w14:textId="77777777" w:rsidTr="17C4D271">
        <w:trPr>
          <w:trHeight w:val="270"/>
        </w:trPr>
        <w:tc>
          <w:tcPr>
            <w:tcW w:w="108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hideMark/>
          </w:tcPr>
          <w:p w14:paraId="1EAD8F8A" w14:textId="77777777" w:rsidR="0096095D" w:rsidRPr="0096095D" w:rsidRDefault="0096095D" w:rsidP="0096095D">
            <w:pPr>
              <w:widowControl/>
              <w:spacing w:line="280" w:lineRule="exact"/>
              <w:rPr>
                <w:rFonts w:ascii="Arial" w:hAnsi="Arial" w:cs="Arial"/>
                <w:snapToGrid/>
                <w:sz w:val="36"/>
                <w:szCs w:val="36"/>
              </w:rPr>
            </w:pPr>
            <w:r w:rsidRPr="0096095D">
              <w:rPr>
                <w:rFonts w:cs="Calibri"/>
                <w:b/>
                <w:bCs/>
                <w:snapToGrid/>
                <w:color w:val="FFFFFF"/>
                <w:kern w:val="24"/>
                <w:sz w:val="18"/>
                <w:szCs w:val="18"/>
              </w:rPr>
              <w:t>Issue nr.:</w:t>
            </w:r>
          </w:p>
        </w:tc>
        <w:tc>
          <w:tcPr>
            <w:tcW w:w="441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08" w:type="dxa"/>
              <w:bottom w:w="0" w:type="dxa"/>
              <w:right w:w="108" w:type="dxa"/>
            </w:tcMar>
            <w:hideMark/>
          </w:tcPr>
          <w:p w14:paraId="03686F36" w14:textId="77777777" w:rsidR="0096095D" w:rsidRPr="0096095D" w:rsidRDefault="0096095D" w:rsidP="0096095D">
            <w:pPr>
              <w:widowControl/>
              <w:spacing w:line="280" w:lineRule="exact"/>
              <w:rPr>
                <w:rFonts w:ascii="Arial" w:hAnsi="Arial" w:cs="Arial"/>
                <w:snapToGrid/>
                <w:sz w:val="36"/>
                <w:szCs w:val="36"/>
              </w:rPr>
            </w:pPr>
            <w:r w:rsidRPr="0096095D">
              <w:rPr>
                <w:rFonts w:cs="Calibri"/>
                <w:b/>
                <w:bCs/>
                <w:snapToGrid/>
                <w:color w:val="000000"/>
                <w:kern w:val="24"/>
                <w:sz w:val="18"/>
                <w:szCs w:val="18"/>
              </w:rPr>
              <w:t>Omschrijving:</w:t>
            </w:r>
          </w:p>
        </w:tc>
        <w:tc>
          <w:tcPr>
            <w:tcW w:w="305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08" w:type="dxa"/>
              <w:bottom w:w="0" w:type="dxa"/>
              <w:right w:w="108" w:type="dxa"/>
            </w:tcMar>
            <w:hideMark/>
          </w:tcPr>
          <w:p w14:paraId="587F286F" w14:textId="668A0A24" w:rsidR="0096095D" w:rsidRPr="0096095D" w:rsidRDefault="001D10D1" w:rsidP="0096095D">
            <w:pPr>
              <w:widowControl/>
              <w:spacing w:line="280" w:lineRule="exact"/>
              <w:rPr>
                <w:rFonts w:ascii="Arial" w:hAnsi="Arial" w:cs="Arial"/>
                <w:snapToGrid/>
                <w:sz w:val="36"/>
                <w:szCs w:val="36"/>
              </w:rPr>
            </w:pPr>
            <w:r>
              <w:rPr>
                <w:rFonts w:cs="Calibri"/>
                <w:b/>
                <w:bCs/>
                <w:snapToGrid/>
                <w:color w:val="000000"/>
                <w:kern w:val="24"/>
                <w:sz w:val="18"/>
                <w:szCs w:val="18"/>
              </w:rPr>
              <w:t>Centrale systemen</w:t>
            </w:r>
            <w:r w:rsidR="3D509E95" w:rsidRPr="0096095D">
              <w:rPr>
                <w:rFonts w:cs="Calibri"/>
                <w:b/>
                <w:bCs/>
                <w:snapToGrid/>
                <w:color w:val="000000"/>
                <w:kern w:val="24"/>
                <w:sz w:val="18"/>
                <w:szCs w:val="18"/>
              </w:rPr>
              <w:t>:</w:t>
            </w:r>
          </w:p>
        </w:tc>
      </w:tr>
      <w:tr w:rsidR="0096095D" w:rsidRPr="004B55A4" w14:paraId="38948250" w14:textId="77777777" w:rsidTr="17C4D271">
        <w:trPr>
          <w:trHeight w:val="234"/>
        </w:trPr>
        <w:tc>
          <w:tcPr>
            <w:tcW w:w="10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vAlign w:val="bottom"/>
            <w:hideMark/>
          </w:tcPr>
          <w:p w14:paraId="08B7FAA2" w14:textId="77777777" w:rsidR="0096095D" w:rsidRPr="0096095D" w:rsidRDefault="0096095D" w:rsidP="0096095D">
            <w:pPr>
              <w:widowControl/>
              <w:spacing w:line="280" w:lineRule="exact"/>
              <w:rPr>
                <w:rFonts w:ascii="Arial" w:hAnsi="Arial" w:cs="Arial"/>
                <w:snapToGrid/>
                <w:sz w:val="36"/>
                <w:szCs w:val="36"/>
              </w:rPr>
            </w:pPr>
            <w:r w:rsidRPr="0096095D">
              <w:rPr>
                <w:rFonts w:cs="Calibri"/>
                <w:b/>
                <w:bCs/>
                <w:snapToGrid/>
                <w:color w:val="FFFFFF"/>
                <w:kern w:val="24"/>
                <w:sz w:val="18"/>
                <w:szCs w:val="18"/>
              </w:rPr>
              <w:t>IC273</w:t>
            </w:r>
          </w:p>
        </w:tc>
        <w:tc>
          <w:tcPr>
            <w:tcW w:w="4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bottom"/>
            <w:hideMark/>
          </w:tcPr>
          <w:p w14:paraId="1516CE0E" w14:textId="77777777" w:rsidR="0096095D" w:rsidRPr="0096095D" w:rsidRDefault="0096095D" w:rsidP="0096095D">
            <w:pPr>
              <w:widowControl/>
              <w:spacing w:line="280" w:lineRule="exact"/>
              <w:rPr>
                <w:rFonts w:ascii="Arial" w:hAnsi="Arial" w:cs="Arial"/>
                <w:snapToGrid/>
                <w:sz w:val="36"/>
                <w:szCs w:val="36"/>
              </w:rPr>
            </w:pPr>
            <w:r w:rsidRPr="0096095D">
              <w:rPr>
                <w:rFonts w:cs="Calibri"/>
                <w:snapToGrid/>
                <w:color w:val="000000"/>
                <w:kern w:val="24"/>
                <w:sz w:val="18"/>
                <w:szCs w:val="18"/>
              </w:rPr>
              <w:t>Noodzakelijke tussenoplossing allocatie geprofileerde aansluitingen</w:t>
            </w:r>
          </w:p>
        </w:tc>
        <w:tc>
          <w:tcPr>
            <w:tcW w:w="30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hideMark/>
          </w:tcPr>
          <w:p w14:paraId="26EBA137" w14:textId="27241BFE" w:rsidR="0096095D" w:rsidRPr="008864D5" w:rsidRDefault="3D509E95" w:rsidP="0096095D">
            <w:pPr>
              <w:widowControl/>
              <w:spacing w:line="280" w:lineRule="exact"/>
              <w:rPr>
                <w:rFonts w:ascii="Arial" w:hAnsi="Arial" w:cs="Arial"/>
                <w:snapToGrid/>
                <w:sz w:val="36"/>
                <w:szCs w:val="36"/>
                <w:lang w:val="en-US"/>
              </w:rPr>
            </w:pPr>
            <w:r w:rsidRPr="008864D5">
              <w:rPr>
                <w:rFonts w:cs="Calibri"/>
                <w:snapToGrid/>
                <w:color w:val="000000"/>
                <w:kern w:val="24"/>
                <w:sz w:val="18"/>
                <w:szCs w:val="18"/>
                <w:lang w:val="en-US"/>
              </w:rPr>
              <w:t>C-ARM</w:t>
            </w:r>
            <w:r w:rsidR="5B1FCDD7" w:rsidRPr="008864D5">
              <w:rPr>
                <w:rFonts w:cs="Calibri"/>
                <w:snapToGrid/>
                <w:color w:val="000000"/>
                <w:kern w:val="24"/>
                <w:sz w:val="18"/>
                <w:szCs w:val="18"/>
                <w:lang w:val="en-US"/>
              </w:rPr>
              <w:t xml:space="preserve">, </w:t>
            </w:r>
            <w:r w:rsidR="00CB094D">
              <w:rPr>
                <w:rFonts w:cs="Calibri"/>
                <w:snapToGrid/>
                <w:color w:val="000000"/>
                <w:kern w:val="24"/>
                <w:sz w:val="18"/>
                <w:szCs w:val="18"/>
                <w:lang w:val="en-US"/>
              </w:rPr>
              <w:t xml:space="preserve">C-AR, </w:t>
            </w:r>
            <w:r w:rsidR="003C7AD4">
              <w:rPr>
                <w:rFonts w:cs="Calibri"/>
                <w:snapToGrid/>
                <w:color w:val="000000"/>
                <w:kern w:val="24"/>
                <w:sz w:val="18"/>
                <w:szCs w:val="18"/>
                <w:lang w:val="en-US"/>
              </w:rPr>
              <w:t>P-CTS, GBU, PUD,</w:t>
            </w:r>
            <w:r w:rsidR="008864D5" w:rsidRPr="008864D5">
              <w:rPr>
                <w:rFonts w:cs="Calibri"/>
                <w:snapToGrid/>
                <w:color w:val="000000"/>
                <w:kern w:val="24"/>
                <w:sz w:val="18"/>
                <w:szCs w:val="18"/>
                <w:lang w:val="en-US"/>
              </w:rPr>
              <w:t xml:space="preserve"> M</w:t>
            </w:r>
            <w:r w:rsidR="008864D5">
              <w:rPr>
                <w:rFonts w:cs="Calibri"/>
                <w:snapToGrid/>
                <w:color w:val="000000"/>
                <w:kern w:val="24"/>
                <w:sz w:val="18"/>
                <w:szCs w:val="18"/>
                <w:lang w:val="en-US"/>
              </w:rPr>
              <w:t>MC-Hub</w:t>
            </w:r>
          </w:p>
        </w:tc>
      </w:tr>
      <w:tr w:rsidR="0096095D" w:rsidRPr="004B55A4" w14:paraId="67928000" w14:textId="77777777" w:rsidTr="17C4D271">
        <w:trPr>
          <w:trHeight w:val="234"/>
        </w:trPr>
        <w:tc>
          <w:tcPr>
            <w:tcW w:w="10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vAlign w:val="bottom"/>
            <w:hideMark/>
          </w:tcPr>
          <w:p w14:paraId="34580DE8" w14:textId="77777777" w:rsidR="0096095D" w:rsidRPr="0096095D" w:rsidRDefault="0096095D" w:rsidP="0096095D">
            <w:pPr>
              <w:widowControl/>
              <w:spacing w:line="280" w:lineRule="exact"/>
              <w:rPr>
                <w:rFonts w:ascii="Arial" w:hAnsi="Arial" w:cs="Arial"/>
                <w:snapToGrid/>
                <w:sz w:val="36"/>
                <w:szCs w:val="36"/>
              </w:rPr>
            </w:pPr>
            <w:r w:rsidRPr="0096095D">
              <w:rPr>
                <w:rFonts w:cs="Calibri"/>
                <w:b/>
                <w:bCs/>
                <w:snapToGrid/>
                <w:color w:val="FFFFFF"/>
                <w:kern w:val="24"/>
                <w:sz w:val="18"/>
                <w:szCs w:val="18"/>
              </w:rPr>
              <w:t>IC276</w:t>
            </w:r>
          </w:p>
        </w:tc>
        <w:tc>
          <w:tcPr>
            <w:tcW w:w="4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bottom"/>
            <w:hideMark/>
          </w:tcPr>
          <w:p w14:paraId="311A44C4" w14:textId="77777777" w:rsidR="0096095D" w:rsidRPr="0096095D" w:rsidRDefault="0096095D" w:rsidP="0096095D">
            <w:pPr>
              <w:widowControl/>
              <w:spacing w:line="280" w:lineRule="exact"/>
              <w:rPr>
                <w:rFonts w:ascii="Arial" w:hAnsi="Arial" w:cs="Arial"/>
                <w:snapToGrid/>
                <w:sz w:val="36"/>
                <w:szCs w:val="36"/>
              </w:rPr>
            </w:pPr>
            <w:r w:rsidRPr="0096095D">
              <w:rPr>
                <w:snapToGrid/>
                <w:color w:val="000000"/>
                <w:kern w:val="24"/>
                <w:sz w:val="18"/>
                <w:szCs w:val="18"/>
              </w:rPr>
              <w:t>Alloceren GV-TMT en KV-SMA per energierichting</w:t>
            </w:r>
          </w:p>
        </w:tc>
        <w:tc>
          <w:tcPr>
            <w:tcW w:w="30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hideMark/>
          </w:tcPr>
          <w:p w14:paraId="57CCD19E" w14:textId="65E4A899" w:rsidR="0096095D" w:rsidRPr="000F31B0" w:rsidRDefault="0096095D" w:rsidP="0096095D">
            <w:pPr>
              <w:widowControl/>
              <w:spacing w:line="280" w:lineRule="exact"/>
              <w:rPr>
                <w:rFonts w:ascii="Arial" w:hAnsi="Arial" w:cs="Arial"/>
                <w:snapToGrid/>
                <w:sz w:val="36"/>
                <w:szCs w:val="36"/>
                <w:lang w:val="en-US"/>
              </w:rPr>
            </w:pPr>
            <w:r w:rsidRPr="000F31B0">
              <w:rPr>
                <w:rFonts w:cs="Calibri"/>
                <w:snapToGrid/>
                <w:color w:val="000000"/>
                <w:kern w:val="24"/>
                <w:sz w:val="18"/>
                <w:szCs w:val="18"/>
                <w:lang w:val="en-US"/>
              </w:rPr>
              <w:t>C-ARM</w:t>
            </w:r>
            <w:r w:rsidR="000F31B0" w:rsidRPr="000F31B0">
              <w:rPr>
                <w:rFonts w:cs="Calibri"/>
                <w:snapToGrid/>
                <w:color w:val="000000"/>
                <w:kern w:val="24"/>
                <w:sz w:val="18"/>
                <w:szCs w:val="18"/>
                <w:lang w:val="en-US"/>
              </w:rPr>
              <w:t>, MMC-Hub</w:t>
            </w:r>
          </w:p>
        </w:tc>
      </w:tr>
      <w:tr w:rsidR="0096095D" w:rsidRPr="0096095D" w14:paraId="0A73942D" w14:textId="77777777" w:rsidTr="17C4D271">
        <w:trPr>
          <w:trHeight w:val="234"/>
        </w:trPr>
        <w:tc>
          <w:tcPr>
            <w:tcW w:w="10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vAlign w:val="bottom"/>
            <w:hideMark/>
          </w:tcPr>
          <w:p w14:paraId="7A456586" w14:textId="77777777" w:rsidR="0096095D" w:rsidRPr="0096095D" w:rsidRDefault="0096095D" w:rsidP="0096095D">
            <w:pPr>
              <w:widowControl/>
              <w:spacing w:line="280" w:lineRule="exact"/>
              <w:rPr>
                <w:rFonts w:ascii="Arial" w:hAnsi="Arial" w:cs="Arial"/>
                <w:snapToGrid/>
                <w:sz w:val="36"/>
                <w:szCs w:val="36"/>
              </w:rPr>
            </w:pPr>
            <w:r w:rsidRPr="0096095D">
              <w:rPr>
                <w:rFonts w:cs="Calibri"/>
                <w:b/>
                <w:bCs/>
                <w:snapToGrid/>
                <w:color w:val="FFFFFF"/>
                <w:kern w:val="24"/>
                <w:sz w:val="18"/>
                <w:szCs w:val="18"/>
              </w:rPr>
              <w:t>IC256</w:t>
            </w:r>
          </w:p>
        </w:tc>
        <w:tc>
          <w:tcPr>
            <w:tcW w:w="4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bottom"/>
            <w:hideMark/>
          </w:tcPr>
          <w:p w14:paraId="5354CA9A" w14:textId="77777777" w:rsidR="0096095D" w:rsidRPr="0096095D" w:rsidRDefault="0096095D" w:rsidP="0096095D">
            <w:pPr>
              <w:widowControl/>
              <w:spacing w:line="280" w:lineRule="exact"/>
              <w:rPr>
                <w:rFonts w:ascii="Arial" w:hAnsi="Arial" w:cs="Arial"/>
                <w:snapToGrid/>
                <w:sz w:val="36"/>
                <w:szCs w:val="36"/>
              </w:rPr>
            </w:pPr>
            <w:r w:rsidRPr="0096095D">
              <w:rPr>
                <w:snapToGrid/>
                <w:color w:val="000000"/>
                <w:kern w:val="24"/>
                <w:sz w:val="18"/>
                <w:szCs w:val="18"/>
              </w:rPr>
              <w:t>SJISJA</w:t>
            </w:r>
          </w:p>
        </w:tc>
        <w:tc>
          <w:tcPr>
            <w:tcW w:w="30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hideMark/>
          </w:tcPr>
          <w:p w14:paraId="76ED58C6" w14:textId="1EC14330" w:rsidR="0096095D" w:rsidRPr="0096095D" w:rsidRDefault="0096095D" w:rsidP="0096095D">
            <w:pPr>
              <w:widowControl/>
              <w:spacing w:line="280" w:lineRule="exact"/>
              <w:rPr>
                <w:rFonts w:ascii="Arial" w:hAnsi="Arial" w:cs="Arial"/>
                <w:snapToGrid/>
                <w:sz w:val="36"/>
                <w:szCs w:val="36"/>
              </w:rPr>
            </w:pPr>
            <w:r w:rsidRPr="0096095D">
              <w:rPr>
                <w:rFonts w:cs="Calibri"/>
                <w:snapToGrid/>
                <w:color w:val="000000"/>
                <w:kern w:val="24"/>
                <w:sz w:val="18"/>
                <w:szCs w:val="18"/>
              </w:rPr>
              <w:t>C-ARM</w:t>
            </w:r>
            <w:r w:rsidR="00937893">
              <w:rPr>
                <w:rFonts w:cs="Calibri"/>
                <w:snapToGrid/>
                <w:color w:val="000000"/>
                <w:kern w:val="24"/>
                <w:sz w:val="18"/>
                <w:szCs w:val="18"/>
              </w:rPr>
              <w:t>, C-AR</w:t>
            </w:r>
          </w:p>
        </w:tc>
      </w:tr>
      <w:tr w:rsidR="0096095D" w:rsidRPr="0096095D" w14:paraId="77CC6B43" w14:textId="77777777" w:rsidTr="17C4D271">
        <w:trPr>
          <w:trHeight w:val="234"/>
        </w:trPr>
        <w:tc>
          <w:tcPr>
            <w:tcW w:w="10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vAlign w:val="bottom"/>
            <w:hideMark/>
          </w:tcPr>
          <w:p w14:paraId="0F0839B9" w14:textId="77777777" w:rsidR="0096095D" w:rsidRPr="0096095D" w:rsidRDefault="0096095D" w:rsidP="0096095D">
            <w:pPr>
              <w:widowControl/>
              <w:spacing w:line="280" w:lineRule="exact"/>
              <w:rPr>
                <w:rFonts w:ascii="Arial" w:hAnsi="Arial" w:cs="Arial"/>
                <w:snapToGrid/>
                <w:sz w:val="36"/>
                <w:szCs w:val="36"/>
              </w:rPr>
            </w:pPr>
            <w:r w:rsidRPr="0096095D">
              <w:rPr>
                <w:b/>
                <w:bCs/>
                <w:snapToGrid/>
                <w:color w:val="FFFFFF"/>
                <w:kern w:val="24"/>
                <w:sz w:val="18"/>
                <w:szCs w:val="18"/>
              </w:rPr>
              <w:t>IC253</w:t>
            </w:r>
          </w:p>
        </w:tc>
        <w:tc>
          <w:tcPr>
            <w:tcW w:w="4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bottom"/>
            <w:hideMark/>
          </w:tcPr>
          <w:p w14:paraId="499B2A99" w14:textId="77777777" w:rsidR="0096095D" w:rsidRPr="0096095D" w:rsidRDefault="0096095D" w:rsidP="0096095D">
            <w:pPr>
              <w:widowControl/>
              <w:spacing w:line="280" w:lineRule="exact"/>
              <w:rPr>
                <w:rFonts w:ascii="Arial" w:hAnsi="Arial" w:cs="Arial"/>
                <w:snapToGrid/>
                <w:sz w:val="36"/>
                <w:szCs w:val="36"/>
              </w:rPr>
            </w:pPr>
            <w:r w:rsidRPr="0096095D">
              <w:rPr>
                <w:snapToGrid/>
                <w:color w:val="000000"/>
                <w:kern w:val="24"/>
                <w:sz w:val="18"/>
                <w:szCs w:val="18"/>
              </w:rPr>
              <w:t>Uitbreiden Meetcorrectierapport</w:t>
            </w:r>
          </w:p>
        </w:tc>
        <w:tc>
          <w:tcPr>
            <w:tcW w:w="30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hideMark/>
          </w:tcPr>
          <w:p w14:paraId="60BE18DB" w14:textId="3B751757" w:rsidR="0096095D" w:rsidRPr="0096095D" w:rsidRDefault="0096095D" w:rsidP="0096095D">
            <w:pPr>
              <w:widowControl/>
              <w:spacing w:line="280" w:lineRule="exact"/>
              <w:rPr>
                <w:rFonts w:ascii="Arial" w:hAnsi="Arial" w:cs="Arial"/>
                <w:snapToGrid/>
                <w:sz w:val="36"/>
                <w:szCs w:val="36"/>
              </w:rPr>
            </w:pPr>
            <w:r w:rsidRPr="0096095D">
              <w:rPr>
                <w:snapToGrid/>
                <w:color w:val="000000"/>
                <w:kern w:val="24"/>
                <w:sz w:val="18"/>
                <w:szCs w:val="18"/>
              </w:rPr>
              <w:t>C-ARM</w:t>
            </w:r>
            <w:r w:rsidR="002D31F5">
              <w:rPr>
                <w:snapToGrid/>
                <w:color w:val="000000"/>
                <w:kern w:val="24"/>
                <w:sz w:val="18"/>
                <w:szCs w:val="18"/>
              </w:rPr>
              <w:t>,</w:t>
            </w:r>
            <w:r w:rsidR="00937893">
              <w:rPr>
                <w:snapToGrid/>
                <w:color w:val="000000"/>
                <w:kern w:val="24"/>
                <w:sz w:val="18"/>
                <w:szCs w:val="18"/>
              </w:rPr>
              <w:t xml:space="preserve"> </w:t>
            </w:r>
            <w:r w:rsidR="001D10D1">
              <w:rPr>
                <w:snapToGrid/>
                <w:color w:val="000000"/>
                <w:kern w:val="24"/>
                <w:sz w:val="18"/>
                <w:szCs w:val="18"/>
              </w:rPr>
              <w:t>PUD</w:t>
            </w:r>
          </w:p>
        </w:tc>
      </w:tr>
    </w:tbl>
    <w:p w14:paraId="70580149" w14:textId="160D5C7E" w:rsidR="00A05038" w:rsidRDefault="00A05038" w:rsidP="0096095D">
      <w:pPr>
        <w:rPr>
          <w:snapToGrid/>
          <w:color w:val="000000"/>
          <w:szCs w:val="22"/>
        </w:rPr>
      </w:pPr>
    </w:p>
    <w:p w14:paraId="19441A58" w14:textId="0DF369C3" w:rsidR="008A0057" w:rsidRDefault="00A05038" w:rsidP="00F95E64">
      <w:pPr>
        <w:numPr>
          <w:ilvl w:val="0"/>
          <w:numId w:val="4"/>
        </w:numPr>
        <w:rPr>
          <w:snapToGrid/>
          <w:color w:val="000000"/>
          <w:szCs w:val="22"/>
        </w:rPr>
      </w:pPr>
      <w:r w:rsidRPr="00A05038">
        <w:rPr>
          <w:snapToGrid/>
          <w:color w:val="000000"/>
          <w:szCs w:val="22"/>
        </w:rPr>
        <w:t xml:space="preserve">Het betreft de volgende </w:t>
      </w:r>
      <w:r w:rsidR="001D10D1">
        <w:rPr>
          <w:snapToGrid/>
          <w:color w:val="000000"/>
          <w:szCs w:val="22"/>
        </w:rPr>
        <w:t>a</w:t>
      </w:r>
      <w:r w:rsidRPr="00A05038">
        <w:rPr>
          <w:snapToGrid/>
          <w:color w:val="000000"/>
          <w:szCs w:val="22"/>
        </w:rPr>
        <w:t>cceptatiefase:</w:t>
      </w:r>
    </w:p>
    <w:tbl>
      <w:tblPr>
        <w:tblW w:w="5480" w:type="dxa"/>
        <w:tblInd w:w="710" w:type="dxa"/>
        <w:tblCellMar>
          <w:left w:w="0" w:type="dxa"/>
          <w:right w:w="0" w:type="dxa"/>
        </w:tblCellMar>
        <w:tblLook w:val="04A0" w:firstRow="1" w:lastRow="0" w:firstColumn="1" w:lastColumn="0" w:noHBand="0" w:noVBand="1"/>
      </w:tblPr>
      <w:tblGrid>
        <w:gridCol w:w="1020"/>
        <w:gridCol w:w="2340"/>
        <w:gridCol w:w="2120"/>
      </w:tblGrid>
      <w:tr w:rsidR="008A0057" w:rsidRPr="008A0057" w14:paraId="726ECE0F" w14:textId="77777777" w:rsidTr="28CD8F0E">
        <w:trPr>
          <w:trHeight w:val="292"/>
        </w:trPr>
        <w:tc>
          <w:tcPr>
            <w:tcW w:w="5480" w:type="dxa"/>
            <w:gridSpan w:val="3"/>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Mar>
              <w:top w:w="15" w:type="dxa"/>
              <w:left w:w="108" w:type="dxa"/>
              <w:bottom w:w="0" w:type="dxa"/>
              <w:right w:w="108" w:type="dxa"/>
            </w:tcMar>
            <w:hideMark/>
          </w:tcPr>
          <w:p w14:paraId="7AA04B1F" w14:textId="7D0AA033" w:rsidR="008A0057" w:rsidRPr="008A0057" w:rsidRDefault="008A0057" w:rsidP="008A0057">
            <w:pPr>
              <w:widowControl/>
              <w:spacing w:line="280" w:lineRule="exact"/>
              <w:rPr>
                <w:rFonts w:ascii="Arial" w:hAnsi="Arial" w:cs="Arial"/>
                <w:snapToGrid/>
                <w:sz w:val="36"/>
                <w:szCs w:val="36"/>
              </w:rPr>
            </w:pPr>
            <w:r w:rsidRPr="008A0057">
              <w:rPr>
                <w:rFonts w:cs="Calibri"/>
                <w:b/>
                <w:bCs/>
                <w:snapToGrid/>
                <w:color w:val="FFFFFF"/>
                <w:kern w:val="24"/>
                <w:sz w:val="18"/>
                <w:szCs w:val="18"/>
              </w:rPr>
              <w:t xml:space="preserve">Acceptatie – </w:t>
            </w:r>
            <w:r w:rsidR="001F4030" w:rsidRPr="00F61B0E">
              <w:rPr>
                <w:rFonts w:cs="Calibri"/>
                <w:b/>
                <w:bCs/>
                <w:snapToGrid/>
                <w:color w:val="FFFFFF"/>
                <w:kern w:val="24"/>
                <w:sz w:val="18"/>
                <w:szCs w:val="18"/>
                <w:lang w:val="en-US"/>
              </w:rPr>
              <w:t>Tranche 2 Allocatie 2.0 (TR2A.20</w:t>
            </w:r>
            <w:r w:rsidR="001F4030">
              <w:rPr>
                <w:rFonts w:cs="Calibri"/>
                <w:b/>
                <w:bCs/>
                <w:snapToGrid/>
                <w:color w:val="FFFFFF"/>
                <w:kern w:val="24"/>
                <w:sz w:val="18"/>
                <w:szCs w:val="18"/>
                <w:lang w:val="en-US"/>
              </w:rPr>
              <w:t>)</w:t>
            </w:r>
          </w:p>
        </w:tc>
      </w:tr>
      <w:tr w:rsidR="008A0057" w:rsidRPr="008A0057" w14:paraId="4D939369" w14:textId="77777777" w:rsidTr="28CD8F0E">
        <w:trPr>
          <w:trHeight w:val="270"/>
        </w:trPr>
        <w:tc>
          <w:tcPr>
            <w:tcW w:w="102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hideMark/>
          </w:tcPr>
          <w:p w14:paraId="1FE40193" w14:textId="3ECD891F" w:rsidR="008A0057" w:rsidRPr="00572FD8" w:rsidRDefault="008A0057" w:rsidP="008A0057">
            <w:pPr>
              <w:widowControl/>
              <w:spacing w:line="280" w:lineRule="exact"/>
              <w:rPr>
                <w:rFonts w:ascii="Arial" w:hAnsi="Arial" w:cs="Arial"/>
                <w:b/>
                <w:bCs/>
                <w:snapToGrid/>
                <w:sz w:val="36"/>
                <w:szCs w:val="36"/>
              </w:rPr>
            </w:pPr>
            <w:r w:rsidRPr="00572FD8">
              <w:rPr>
                <w:rFonts w:cs="Calibri"/>
                <w:b/>
                <w:bCs/>
                <w:snapToGrid/>
                <w:color w:val="FFFFFF"/>
                <w:kern w:val="24"/>
                <w:sz w:val="18"/>
                <w:szCs w:val="18"/>
              </w:rPr>
              <w:t>Fase</w:t>
            </w:r>
            <w:r w:rsidR="00572FD8">
              <w:rPr>
                <w:rFonts w:cs="Calibri"/>
                <w:b/>
                <w:bCs/>
                <w:snapToGrid/>
                <w:color w:val="FFFFFF"/>
                <w:kern w:val="24"/>
                <w:sz w:val="18"/>
                <w:szCs w:val="18"/>
              </w:rPr>
              <w:t>:</w:t>
            </w:r>
          </w:p>
        </w:tc>
        <w:tc>
          <w:tcPr>
            <w:tcW w:w="234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08" w:type="dxa"/>
              <w:bottom w:w="0" w:type="dxa"/>
              <w:right w:w="108" w:type="dxa"/>
            </w:tcMar>
            <w:hideMark/>
          </w:tcPr>
          <w:p w14:paraId="091D1C14" w14:textId="77777777" w:rsidR="008A0057" w:rsidRPr="00572FD8" w:rsidRDefault="008A0057" w:rsidP="008A0057">
            <w:pPr>
              <w:widowControl/>
              <w:spacing w:line="280" w:lineRule="exact"/>
              <w:rPr>
                <w:rFonts w:ascii="Arial" w:hAnsi="Arial" w:cs="Arial"/>
                <w:b/>
                <w:bCs/>
                <w:snapToGrid/>
                <w:sz w:val="36"/>
                <w:szCs w:val="36"/>
              </w:rPr>
            </w:pPr>
            <w:r w:rsidRPr="00572FD8">
              <w:rPr>
                <w:rFonts w:cs="Calibri"/>
                <w:b/>
                <w:bCs/>
                <w:snapToGrid/>
                <w:color w:val="000000"/>
                <w:kern w:val="24"/>
                <w:sz w:val="18"/>
                <w:szCs w:val="18"/>
              </w:rPr>
              <w:t>Test en Acceptatie van:</w:t>
            </w:r>
          </w:p>
        </w:tc>
        <w:tc>
          <w:tcPr>
            <w:tcW w:w="212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08" w:type="dxa"/>
              <w:bottom w:w="0" w:type="dxa"/>
              <w:right w:w="108" w:type="dxa"/>
            </w:tcMar>
            <w:hideMark/>
          </w:tcPr>
          <w:p w14:paraId="3CCADD2B" w14:textId="77777777" w:rsidR="008A0057" w:rsidRPr="00572FD8" w:rsidRDefault="008A0057" w:rsidP="008A0057">
            <w:pPr>
              <w:widowControl/>
              <w:spacing w:line="280" w:lineRule="exact"/>
              <w:rPr>
                <w:rFonts w:ascii="Arial" w:hAnsi="Arial" w:cs="Arial"/>
                <w:b/>
                <w:bCs/>
                <w:snapToGrid/>
                <w:sz w:val="36"/>
                <w:szCs w:val="36"/>
              </w:rPr>
            </w:pPr>
            <w:r w:rsidRPr="00572FD8">
              <w:rPr>
                <w:b/>
                <w:bCs/>
                <w:snapToGrid/>
                <w:color w:val="000000"/>
                <w:kern w:val="24"/>
                <w:sz w:val="18"/>
                <w:szCs w:val="18"/>
              </w:rPr>
              <w:t>Verantwoordelijkheid:</w:t>
            </w:r>
          </w:p>
        </w:tc>
      </w:tr>
      <w:tr w:rsidR="008A0057" w:rsidRPr="008A0057" w14:paraId="0582DE98" w14:textId="77777777" w:rsidTr="28CD8F0E">
        <w:trPr>
          <w:trHeight w:val="125"/>
        </w:trPr>
        <w:tc>
          <w:tcPr>
            <w:tcW w:w="10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vAlign w:val="bottom"/>
            <w:hideMark/>
          </w:tcPr>
          <w:p w14:paraId="48C5BFD1" w14:textId="77777777" w:rsidR="008A0057" w:rsidRPr="008A0057" w:rsidRDefault="008A0057" w:rsidP="008A0057">
            <w:pPr>
              <w:widowControl/>
              <w:spacing w:line="280" w:lineRule="exact"/>
              <w:rPr>
                <w:rFonts w:ascii="Arial" w:hAnsi="Arial" w:cs="Arial"/>
                <w:snapToGrid/>
                <w:sz w:val="36"/>
                <w:szCs w:val="36"/>
              </w:rPr>
            </w:pPr>
            <w:r w:rsidRPr="008A0057">
              <w:rPr>
                <w:rFonts w:cs="Calibri"/>
                <w:b/>
                <w:bCs/>
                <w:snapToGrid/>
                <w:color w:val="FFFFFF"/>
                <w:kern w:val="24"/>
                <w:sz w:val="18"/>
                <w:szCs w:val="18"/>
              </w:rPr>
              <w:t>Fase 4</w:t>
            </w:r>
          </w:p>
        </w:tc>
        <w:tc>
          <w:tcPr>
            <w:tcW w:w="23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bottom"/>
            <w:hideMark/>
          </w:tcPr>
          <w:p w14:paraId="655C8C24" w14:textId="6FFA5406" w:rsidR="008A0057" w:rsidRPr="008A0057" w:rsidRDefault="001F4030" w:rsidP="008A0057">
            <w:pPr>
              <w:widowControl/>
              <w:spacing w:line="280" w:lineRule="exact"/>
              <w:rPr>
                <w:rFonts w:ascii="Arial" w:hAnsi="Arial" w:cs="Arial"/>
                <w:snapToGrid/>
                <w:sz w:val="36"/>
                <w:szCs w:val="36"/>
              </w:rPr>
            </w:pPr>
            <w:r w:rsidRPr="001F4030">
              <w:rPr>
                <w:rFonts w:cs="Calibri"/>
                <w:snapToGrid/>
                <w:color w:val="000000"/>
                <w:kern w:val="24"/>
                <w:sz w:val="18"/>
                <w:szCs w:val="18"/>
              </w:rPr>
              <w:t xml:space="preserve">Tranche 2 Allocatie 2.0 </w:t>
            </w:r>
          </w:p>
        </w:tc>
        <w:tc>
          <w:tcPr>
            <w:tcW w:w="21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hideMark/>
          </w:tcPr>
          <w:p w14:paraId="2A792B67" w14:textId="77777777" w:rsidR="008A0057" w:rsidRPr="008A0057" w:rsidRDefault="008A0057" w:rsidP="008A0057">
            <w:pPr>
              <w:widowControl/>
              <w:spacing w:line="280" w:lineRule="exact"/>
              <w:rPr>
                <w:rFonts w:ascii="Arial" w:hAnsi="Arial" w:cs="Arial"/>
                <w:snapToGrid/>
                <w:sz w:val="36"/>
                <w:szCs w:val="36"/>
              </w:rPr>
            </w:pPr>
            <w:r w:rsidRPr="008A0057">
              <w:rPr>
                <w:rFonts w:cs="Calibri"/>
                <w:snapToGrid/>
                <w:color w:val="000000"/>
                <w:kern w:val="24"/>
                <w:sz w:val="18"/>
                <w:szCs w:val="18"/>
                <w:lang w:val="en-US"/>
              </w:rPr>
              <w:t>NEDU</w:t>
            </w:r>
          </w:p>
        </w:tc>
      </w:tr>
    </w:tbl>
    <w:p w14:paraId="5377CBB4" w14:textId="77777777" w:rsidR="00A05038" w:rsidRPr="00A05038" w:rsidRDefault="00A05038" w:rsidP="0096095D">
      <w:pPr>
        <w:rPr>
          <w:snapToGrid/>
          <w:color w:val="000000"/>
          <w:szCs w:val="22"/>
        </w:rPr>
      </w:pPr>
    </w:p>
    <w:p w14:paraId="1D7E7A79" w14:textId="0186CAB6" w:rsidR="00A05038" w:rsidRDefault="00A05038" w:rsidP="00F95E64">
      <w:pPr>
        <w:numPr>
          <w:ilvl w:val="0"/>
          <w:numId w:val="4"/>
        </w:numPr>
        <w:rPr>
          <w:snapToGrid/>
          <w:color w:val="000000"/>
          <w:szCs w:val="22"/>
        </w:rPr>
      </w:pPr>
      <w:r w:rsidRPr="00A05038">
        <w:rPr>
          <w:snapToGrid/>
          <w:color w:val="000000"/>
          <w:szCs w:val="22"/>
        </w:rPr>
        <w:t xml:space="preserve">Binnen scope valt het faciliteren en treffen van voorbereidingen om het voor marktpartijen mogelijk te maken om decentrale </w:t>
      </w:r>
      <w:r w:rsidR="00BC6D99">
        <w:rPr>
          <w:snapToGrid/>
          <w:color w:val="000000"/>
          <w:szCs w:val="22"/>
        </w:rPr>
        <w:t>systeemaanpassingen</w:t>
      </w:r>
      <w:r w:rsidRPr="00A05038">
        <w:rPr>
          <w:snapToGrid/>
          <w:color w:val="000000"/>
          <w:szCs w:val="22"/>
        </w:rPr>
        <w:t xml:space="preserve"> te kunnen testen tijdens fase 4</w:t>
      </w:r>
      <w:r w:rsidR="0027643D">
        <w:rPr>
          <w:snapToGrid/>
          <w:color w:val="000000"/>
          <w:szCs w:val="22"/>
        </w:rPr>
        <w:t xml:space="preserve"> vanaf T2’</w:t>
      </w:r>
      <w:r w:rsidRPr="00A05038">
        <w:rPr>
          <w:snapToGrid/>
          <w:color w:val="000000"/>
          <w:szCs w:val="22"/>
        </w:rPr>
        <w:t xml:space="preserve">. </w:t>
      </w:r>
    </w:p>
    <w:p w14:paraId="458021D7" w14:textId="77777777" w:rsidR="002D5DB3" w:rsidRPr="002D5DB3" w:rsidRDefault="002D5DB3" w:rsidP="000F31B0">
      <w:pPr>
        <w:rPr>
          <w:snapToGrid/>
          <w:color w:val="000000"/>
          <w:szCs w:val="22"/>
        </w:rPr>
      </w:pPr>
    </w:p>
    <w:p w14:paraId="18937063" w14:textId="711DE9AD" w:rsidR="00A05038" w:rsidRPr="00A05038" w:rsidRDefault="00A05038" w:rsidP="00A05038">
      <w:pPr>
        <w:rPr>
          <w:snapToGrid/>
          <w:color w:val="000000"/>
          <w:szCs w:val="22"/>
        </w:rPr>
      </w:pPr>
      <w:r w:rsidRPr="00A05038">
        <w:rPr>
          <w:b/>
          <w:bCs/>
          <w:snapToGrid/>
          <w:color w:val="000000"/>
          <w:szCs w:val="22"/>
        </w:rPr>
        <w:t xml:space="preserve">Buiten Scope </w:t>
      </w:r>
      <w:r w:rsidR="00C2065B">
        <w:rPr>
          <w:b/>
          <w:bCs/>
          <w:snapToGrid/>
          <w:color w:val="000000"/>
          <w:szCs w:val="22"/>
        </w:rPr>
        <w:t>van de opdracht</w:t>
      </w:r>
      <w:r w:rsidRPr="00A05038">
        <w:rPr>
          <w:b/>
          <w:bCs/>
          <w:snapToGrid/>
          <w:color w:val="000000"/>
          <w:szCs w:val="22"/>
        </w:rPr>
        <w:t>:</w:t>
      </w:r>
    </w:p>
    <w:p w14:paraId="6B4B33AB" w14:textId="2272E3B0" w:rsidR="00A05038" w:rsidRPr="00A05038" w:rsidRDefault="00A05038" w:rsidP="00F95E64">
      <w:pPr>
        <w:numPr>
          <w:ilvl w:val="0"/>
          <w:numId w:val="5"/>
        </w:numPr>
        <w:rPr>
          <w:snapToGrid/>
          <w:color w:val="000000"/>
          <w:szCs w:val="22"/>
        </w:rPr>
      </w:pPr>
      <w:r w:rsidRPr="00A05038">
        <w:rPr>
          <w:b/>
          <w:bCs/>
          <w:snapToGrid/>
          <w:color w:val="000000"/>
          <w:szCs w:val="22"/>
        </w:rPr>
        <w:t>Centrale landschap</w:t>
      </w:r>
      <w:r w:rsidR="003B7544">
        <w:rPr>
          <w:b/>
          <w:bCs/>
          <w:snapToGrid/>
          <w:color w:val="000000"/>
          <w:szCs w:val="22"/>
        </w:rPr>
        <w:t xml:space="preserve"> (EDSN/TenneT)</w:t>
      </w:r>
      <w:r w:rsidRPr="00A05038">
        <w:rPr>
          <w:b/>
          <w:bCs/>
          <w:snapToGrid/>
          <w:color w:val="000000"/>
          <w:szCs w:val="22"/>
        </w:rPr>
        <w:t>:</w:t>
      </w:r>
      <w:r w:rsidRPr="00A05038">
        <w:rPr>
          <w:snapToGrid/>
          <w:color w:val="000000"/>
          <w:szCs w:val="22"/>
        </w:rPr>
        <w:t xml:space="preserve"> Alle overige aanpassingen aan het centrale landschap die los staan van de issues van </w:t>
      </w:r>
      <w:r w:rsidR="008739C4">
        <w:rPr>
          <w:snapToGrid/>
          <w:color w:val="000000"/>
          <w:szCs w:val="22"/>
        </w:rPr>
        <w:t>project Allocatie 2.0 Tranche 2</w:t>
      </w:r>
      <w:r w:rsidRPr="00A05038">
        <w:rPr>
          <w:snapToGrid/>
          <w:color w:val="000000"/>
          <w:szCs w:val="22"/>
        </w:rPr>
        <w:t>. Te denken valt aan maand releases, hardware wijzigingen (refresh)</w:t>
      </w:r>
      <w:r w:rsidR="007711EA">
        <w:rPr>
          <w:snapToGrid/>
          <w:color w:val="000000"/>
          <w:szCs w:val="22"/>
        </w:rPr>
        <w:t>, etc.</w:t>
      </w:r>
      <w:r w:rsidRPr="00A05038">
        <w:rPr>
          <w:snapToGrid/>
          <w:color w:val="000000"/>
          <w:szCs w:val="22"/>
        </w:rPr>
        <w:t xml:space="preserve"> Deze aanpassingen – indien aanwezig – zullen in de desbetreffende projecten worden getest.</w:t>
      </w:r>
    </w:p>
    <w:p w14:paraId="026E3A18" w14:textId="53395CF3" w:rsidR="00A05038" w:rsidRPr="00A05038" w:rsidRDefault="00A05038" w:rsidP="17C4D271">
      <w:pPr>
        <w:numPr>
          <w:ilvl w:val="0"/>
          <w:numId w:val="5"/>
        </w:numPr>
        <w:rPr>
          <w:snapToGrid/>
          <w:color w:val="000000"/>
        </w:rPr>
      </w:pPr>
      <w:r w:rsidRPr="17C4D271">
        <w:rPr>
          <w:b/>
          <w:bCs/>
          <w:snapToGrid/>
          <w:color w:val="000000"/>
        </w:rPr>
        <w:t xml:space="preserve">Decentrale systemen: </w:t>
      </w:r>
      <w:r w:rsidRPr="17C4D271">
        <w:rPr>
          <w:snapToGrid/>
          <w:color w:val="000000"/>
        </w:rPr>
        <w:t xml:space="preserve">Aanpassingen aan decentrale omgevingen van de betrokken marktpartijen </w:t>
      </w:r>
      <w:r w:rsidR="00654DED" w:rsidRPr="17C4D271">
        <w:rPr>
          <w:snapToGrid/>
          <w:color w:val="000000"/>
        </w:rPr>
        <w:t xml:space="preserve">zijn </w:t>
      </w:r>
      <w:r w:rsidR="00F30303" w:rsidRPr="17C4D271">
        <w:rPr>
          <w:snapToGrid/>
          <w:color w:val="000000"/>
        </w:rPr>
        <w:t xml:space="preserve">buiten scope en worden </w:t>
      </w:r>
      <w:r w:rsidR="00A56B15" w:rsidRPr="17C4D271">
        <w:rPr>
          <w:snapToGrid/>
          <w:color w:val="000000"/>
        </w:rPr>
        <w:t>door</w:t>
      </w:r>
      <w:r w:rsidRPr="17C4D271">
        <w:rPr>
          <w:snapToGrid/>
          <w:color w:val="000000"/>
        </w:rPr>
        <w:t xml:space="preserve"> de desbetreffende marktpartijen zelf getest</w:t>
      </w:r>
      <w:r w:rsidR="00A56B15" w:rsidRPr="17C4D271">
        <w:rPr>
          <w:snapToGrid/>
          <w:color w:val="000000"/>
        </w:rPr>
        <w:t xml:space="preserve">, m.u.v. </w:t>
      </w:r>
      <w:r w:rsidRPr="17C4D271">
        <w:rPr>
          <w:snapToGrid/>
          <w:color w:val="000000"/>
        </w:rPr>
        <w:t xml:space="preserve">ketentesten. </w:t>
      </w:r>
    </w:p>
    <w:p w14:paraId="59914B5A" w14:textId="0ED9CCB3" w:rsidR="003D0DEA" w:rsidRPr="003D0DEA" w:rsidRDefault="00A05038" w:rsidP="00F95E64">
      <w:pPr>
        <w:pStyle w:val="Lijstalinea"/>
        <w:numPr>
          <w:ilvl w:val="0"/>
          <w:numId w:val="5"/>
        </w:numPr>
        <w:rPr>
          <w:snapToGrid/>
          <w:color w:val="000000"/>
          <w:szCs w:val="22"/>
        </w:rPr>
      </w:pPr>
      <w:r w:rsidRPr="003D0DEA">
        <w:rPr>
          <w:snapToGrid/>
          <w:color w:val="000000"/>
          <w:szCs w:val="22"/>
        </w:rPr>
        <w:t>De connectiviteit tussen</w:t>
      </w:r>
      <w:r w:rsidR="00851806" w:rsidRPr="003D0DEA">
        <w:rPr>
          <w:snapToGrid/>
          <w:color w:val="000000"/>
          <w:szCs w:val="22"/>
        </w:rPr>
        <w:t xml:space="preserve"> de</w:t>
      </w:r>
      <w:r w:rsidRPr="003D0DEA">
        <w:rPr>
          <w:snapToGrid/>
          <w:color w:val="000000"/>
          <w:szCs w:val="22"/>
        </w:rPr>
        <w:t xml:space="preserve"> MMC-Hub </w:t>
      </w:r>
      <w:r w:rsidR="00851806" w:rsidRPr="003D0DEA">
        <w:rPr>
          <w:snapToGrid/>
          <w:color w:val="000000"/>
          <w:szCs w:val="22"/>
        </w:rPr>
        <w:t xml:space="preserve">van TenneT </w:t>
      </w:r>
      <w:r w:rsidRPr="003D0DEA">
        <w:rPr>
          <w:snapToGrid/>
          <w:color w:val="000000"/>
          <w:szCs w:val="22"/>
        </w:rPr>
        <w:t>en betrokken marktpartijen en kwalificatie: deze verantwoordelijkheid ligt bij TenneT TSO.</w:t>
      </w:r>
      <w:r w:rsidR="003D0DEA" w:rsidRPr="003D0DEA">
        <w:rPr>
          <w:snapToGrid/>
          <w:color w:val="000000"/>
          <w:szCs w:val="22"/>
        </w:rPr>
        <w:t xml:space="preserve"> Voor de Tranche 2 zal in een apart testplan het kwalificeren en connecteren met de MMC</w:t>
      </w:r>
      <w:r w:rsidR="005D1D98">
        <w:rPr>
          <w:snapToGrid/>
          <w:color w:val="000000"/>
          <w:szCs w:val="22"/>
        </w:rPr>
        <w:t>-H</w:t>
      </w:r>
      <w:r w:rsidR="003D0DEA" w:rsidRPr="003D0DEA">
        <w:rPr>
          <w:snapToGrid/>
          <w:color w:val="000000"/>
          <w:szCs w:val="22"/>
        </w:rPr>
        <w:t xml:space="preserve">ub worden opgenomen. </w:t>
      </w:r>
    </w:p>
    <w:p w14:paraId="27CECAE1" w14:textId="77777777" w:rsidR="00A05038" w:rsidRDefault="00A05038" w:rsidP="00DE152E">
      <w:pPr>
        <w:rPr>
          <w:snapToGrid/>
          <w:color w:val="000000"/>
          <w:szCs w:val="22"/>
        </w:rPr>
      </w:pPr>
    </w:p>
    <w:p w14:paraId="3E515174" w14:textId="23512721" w:rsidR="0084095A" w:rsidRDefault="0084095A">
      <w:pPr>
        <w:widowControl/>
        <w:spacing w:line="240" w:lineRule="auto"/>
      </w:pPr>
      <w:r>
        <w:br w:type="page"/>
      </w:r>
    </w:p>
    <w:p w14:paraId="31302A9E" w14:textId="63B4BFC9" w:rsidR="00A41668" w:rsidRPr="00AB4C92" w:rsidRDefault="00A41668" w:rsidP="004E3E60">
      <w:pPr>
        <w:pStyle w:val="Kop2"/>
      </w:pPr>
      <w:bookmarkStart w:id="15" w:name="_Toc95734717"/>
      <w:r>
        <w:lastRenderedPageBreak/>
        <w:t>Planning</w:t>
      </w:r>
      <w:bookmarkEnd w:id="15"/>
    </w:p>
    <w:p w14:paraId="6C14BF01" w14:textId="2F5FF9C0" w:rsidR="00671C34" w:rsidRDefault="00E86ACC" w:rsidP="00456DDF">
      <w:pPr>
        <w:widowControl/>
        <w:spacing w:beforeLines="1" w:before="2" w:afterLines="1" w:after="2" w:line="240" w:lineRule="auto"/>
      </w:pPr>
      <w:r>
        <w:rPr>
          <w:noProof/>
          <w:snapToGrid/>
        </w:rPr>
        <w:drawing>
          <wp:inline distT="0" distB="0" distL="0" distR="0" wp14:anchorId="0FFD0622" wp14:editId="18189CED">
            <wp:extent cx="5768340" cy="2886710"/>
            <wp:effectExtent l="0" t="0" r="3810" b="88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8340" cy="2886710"/>
                    </a:xfrm>
                    <a:prstGeom prst="rect">
                      <a:avLst/>
                    </a:prstGeom>
                  </pic:spPr>
                </pic:pic>
              </a:graphicData>
            </a:graphic>
          </wp:inline>
        </w:drawing>
      </w:r>
    </w:p>
    <w:tbl>
      <w:tblPr>
        <w:tblW w:w="9020" w:type="dxa"/>
        <w:tblCellMar>
          <w:left w:w="0" w:type="dxa"/>
          <w:right w:w="0" w:type="dxa"/>
        </w:tblCellMar>
        <w:tblLook w:val="0420" w:firstRow="1" w:lastRow="0" w:firstColumn="0" w:lastColumn="0" w:noHBand="0" w:noVBand="1"/>
      </w:tblPr>
      <w:tblGrid>
        <w:gridCol w:w="812"/>
        <w:gridCol w:w="3879"/>
        <w:gridCol w:w="1533"/>
        <w:gridCol w:w="1443"/>
        <w:gridCol w:w="1353"/>
      </w:tblGrid>
      <w:tr w:rsidR="005D7BAB" w:rsidRPr="005D7BAB" w14:paraId="03D3369C" w14:textId="77777777" w:rsidTr="001B3ACA">
        <w:trPr>
          <w:trHeight w:val="205"/>
        </w:trPr>
        <w:tc>
          <w:tcPr>
            <w:tcW w:w="812" w:type="dxa"/>
            <w:tcBorders>
              <w:top w:val="single" w:sz="8" w:space="0" w:color="AEBDF9"/>
              <w:left w:val="nil"/>
              <w:bottom w:val="single" w:sz="8" w:space="0" w:color="AEBDF9"/>
              <w:right w:val="nil"/>
            </w:tcBorders>
            <w:shd w:val="clear" w:color="auto" w:fill="auto"/>
            <w:tcMar>
              <w:top w:w="72" w:type="dxa"/>
              <w:left w:w="144" w:type="dxa"/>
              <w:bottom w:w="72" w:type="dxa"/>
              <w:right w:w="144" w:type="dxa"/>
            </w:tcMar>
            <w:vAlign w:val="center"/>
            <w:hideMark/>
          </w:tcPr>
          <w:p w14:paraId="6CBB5D10" w14:textId="77777777" w:rsidR="005D7BAB" w:rsidRPr="001B3ACA" w:rsidRDefault="005D7BAB" w:rsidP="003109DA">
            <w:pPr>
              <w:widowControl/>
              <w:spacing w:beforeLines="1" w:before="2" w:afterLines="1" w:after="2" w:line="240" w:lineRule="auto"/>
              <w:jc w:val="center"/>
              <w:rPr>
                <w:sz w:val="18"/>
                <w:szCs w:val="18"/>
              </w:rPr>
            </w:pPr>
            <w:r w:rsidRPr="001B3ACA">
              <w:rPr>
                <w:b/>
                <w:bCs/>
                <w:sz w:val="18"/>
                <w:szCs w:val="18"/>
              </w:rPr>
              <w:t>#</w:t>
            </w:r>
          </w:p>
        </w:tc>
        <w:tc>
          <w:tcPr>
            <w:tcW w:w="3879" w:type="dxa"/>
            <w:tcBorders>
              <w:top w:val="single" w:sz="8" w:space="0" w:color="AEBDF9"/>
              <w:left w:val="nil"/>
              <w:bottom w:val="single" w:sz="8" w:space="0" w:color="AEBDF9"/>
              <w:right w:val="nil"/>
            </w:tcBorders>
            <w:shd w:val="clear" w:color="auto" w:fill="auto"/>
            <w:tcMar>
              <w:top w:w="72" w:type="dxa"/>
              <w:left w:w="144" w:type="dxa"/>
              <w:bottom w:w="72" w:type="dxa"/>
              <w:right w:w="144" w:type="dxa"/>
            </w:tcMar>
            <w:vAlign w:val="center"/>
            <w:hideMark/>
          </w:tcPr>
          <w:p w14:paraId="6AEE2C3D" w14:textId="77777777" w:rsidR="005D7BAB" w:rsidRPr="001B3ACA" w:rsidRDefault="005D7BAB" w:rsidP="005D7BAB">
            <w:pPr>
              <w:widowControl/>
              <w:spacing w:beforeLines="1" w:before="2" w:afterLines="1" w:after="2" w:line="240" w:lineRule="auto"/>
              <w:rPr>
                <w:sz w:val="18"/>
                <w:szCs w:val="18"/>
              </w:rPr>
            </w:pPr>
            <w:r w:rsidRPr="001B3ACA">
              <w:rPr>
                <w:b/>
                <w:bCs/>
                <w:sz w:val="18"/>
                <w:szCs w:val="18"/>
              </w:rPr>
              <w:t>Activiteit</w:t>
            </w:r>
          </w:p>
        </w:tc>
        <w:tc>
          <w:tcPr>
            <w:tcW w:w="1533" w:type="dxa"/>
            <w:tcBorders>
              <w:top w:val="single" w:sz="8" w:space="0" w:color="AEBDF9"/>
              <w:left w:val="nil"/>
              <w:bottom w:val="single" w:sz="8" w:space="0" w:color="AEBDF9"/>
              <w:right w:val="nil"/>
            </w:tcBorders>
            <w:shd w:val="clear" w:color="auto" w:fill="auto"/>
            <w:tcMar>
              <w:top w:w="72" w:type="dxa"/>
              <w:left w:w="144" w:type="dxa"/>
              <w:bottom w:w="72" w:type="dxa"/>
              <w:right w:w="144" w:type="dxa"/>
            </w:tcMar>
            <w:vAlign w:val="center"/>
            <w:hideMark/>
          </w:tcPr>
          <w:p w14:paraId="4E24230F" w14:textId="66389F8C" w:rsidR="005D7BAB" w:rsidRPr="001B3ACA" w:rsidRDefault="005D7BAB" w:rsidP="005D7BAB">
            <w:pPr>
              <w:widowControl/>
              <w:spacing w:beforeLines="1" w:before="2" w:afterLines="1" w:after="2" w:line="240" w:lineRule="auto"/>
              <w:rPr>
                <w:sz w:val="18"/>
                <w:szCs w:val="18"/>
              </w:rPr>
            </w:pPr>
            <w:r w:rsidRPr="001B3ACA">
              <w:rPr>
                <w:b/>
                <w:bCs/>
                <w:sz w:val="18"/>
                <w:szCs w:val="18"/>
              </w:rPr>
              <w:t>Afk</w:t>
            </w:r>
            <w:r w:rsidR="006E58EA" w:rsidRPr="001B3ACA">
              <w:rPr>
                <w:b/>
                <w:bCs/>
                <w:sz w:val="18"/>
                <w:szCs w:val="18"/>
              </w:rPr>
              <w:t>orting</w:t>
            </w:r>
          </w:p>
        </w:tc>
        <w:tc>
          <w:tcPr>
            <w:tcW w:w="1443" w:type="dxa"/>
            <w:tcBorders>
              <w:top w:val="single" w:sz="8" w:space="0" w:color="AEBDF9"/>
              <w:left w:val="nil"/>
              <w:bottom w:val="single" w:sz="8" w:space="0" w:color="AEBDF9"/>
              <w:right w:val="nil"/>
            </w:tcBorders>
            <w:shd w:val="clear" w:color="auto" w:fill="auto"/>
            <w:tcMar>
              <w:top w:w="72" w:type="dxa"/>
              <w:left w:w="144" w:type="dxa"/>
              <w:bottom w:w="72" w:type="dxa"/>
              <w:right w:w="144" w:type="dxa"/>
            </w:tcMar>
            <w:vAlign w:val="center"/>
            <w:hideMark/>
          </w:tcPr>
          <w:p w14:paraId="5B61DCE0" w14:textId="77777777" w:rsidR="005D7BAB" w:rsidRPr="001B3ACA" w:rsidRDefault="005D7BAB" w:rsidP="005D7BAB">
            <w:pPr>
              <w:widowControl/>
              <w:spacing w:beforeLines="1" w:before="2" w:afterLines="1" w:after="2" w:line="240" w:lineRule="auto"/>
              <w:rPr>
                <w:sz w:val="18"/>
                <w:szCs w:val="18"/>
              </w:rPr>
            </w:pPr>
            <w:r w:rsidRPr="001B3ACA">
              <w:rPr>
                <w:b/>
                <w:bCs/>
                <w:sz w:val="18"/>
                <w:szCs w:val="18"/>
              </w:rPr>
              <w:t>Start</w:t>
            </w:r>
          </w:p>
        </w:tc>
        <w:tc>
          <w:tcPr>
            <w:tcW w:w="1353" w:type="dxa"/>
            <w:tcBorders>
              <w:top w:val="single" w:sz="8" w:space="0" w:color="AEBDF9"/>
              <w:left w:val="nil"/>
              <w:bottom w:val="single" w:sz="8" w:space="0" w:color="AEBDF9"/>
              <w:right w:val="nil"/>
            </w:tcBorders>
            <w:shd w:val="clear" w:color="auto" w:fill="auto"/>
            <w:tcMar>
              <w:top w:w="72" w:type="dxa"/>
              <w:left w:w="144" w:type="dxa"/>
              <w:bottom w:w="72" w:type="dxa"/>
              <w:right w:w="144" w:type="dxa"/>
            </w:tcMar>
            <w:vAlign w:val="center"/>
            <w:hideMark/>
          </w:tcPr>
          <w:p w14:paraId="546362D4" w14:textId="77777777" w:rsidR="005D7BAB" w:rsidRPr="001B3ACA" w:rsidRDefault="005D7BAB" w:rsidP="005D7BAB">
            <w:pPr>
              <w:widowControl/>
              <w:spacing w:beforeLines="1" w:before="2" w:afterLines="1" w:after="2" w:line="240" w:lineRule="auto"/>
              <w:rPr>
                <w:sz w:val="18"/>
                <w:szCs w:val="18"/>
              </w:rPr>
            </w:pPr>
            <w:r w:rsidRPr="001B3ACA">
              <w:rPr>
                <w:b/>
                <w:bCs/>
                <w:sz w:val="18"/>
                <w:szCs w:val="18"/>
              </w:rPr>
              <w:t>Eind</w:t>
            </w:r>
          </w:p>
        </w:tc>
      </w:tr>
      <w:tr w:rsidR="005D7BAB" w:rsidRPr="005D7BAB" w14:paraId="4AFE0100" w14:textId="77777777" w:rsidTr="001B3ACA">
        <w:trPr>
          <w:trHeight w:val="160"/>
        </w:trPr>
        <w:tc>
          <w:tcPr>
            <w:tcW w:w="812" w:type="dxa"/>
            <w:tcBorders>
              <w:top w:val="single" w:sz="8" w:space="0" w:color="AEBDF9"/>
              <w:left w:val="nil"/>
              <w:bottom w:val="nil"/>
              <w:right w:val="nil"/>
            </w:tcBorders>
            <w:shd w:val="clear" w:color="auto" w:fill="F2F4FE"/>
            <w:tcMar>
              <w:top w:w="72" w:type="dxa"/>
              <w:left w:w="144" w:type="dxa"/>
              <w:bottom w:w="72" w:type="dxa"/>
              <w:right w:w="144" w:type="dxa"/>
            </w:tcMar>
            <w:vAlign w:val="center"/>
            <w:hideMark/>
          </w:tcPr>
          <w:p w14:paraId="58E2BF1C" w14:textId="31D15F0C" w:rsidR="005D7BAB" w:rsidRPr="001B3ACA" w:rsidRDefault="00D86B5E" w:rsidP="00121F1D">
            <w:pPr>
              <w:widowControl/>
              <w:spacing w:beforeLines="1" w:before="2" w:afterLines="1" w:after="2" w:line="240" w:lineRule="auto"/>
              <w:jc w:val="center"/>
              <w:rPr>
                <w:sz w:val="18"/>
                <w:szCs w:val="18"/>
              </w:rPr>
            </w:pPr>
            <w:r w:rsidRPr="001B3ACA">
              <w:rPr>
                <w:rFonts w:cs="Calibri"/>
                <w:sz w:val="18"/>
                <w:szCs w:val="18"/>
              </w:rPr>
              <w:t>Δ</w:t>
            </w:r>
          </w:p>
        </w:tc>
        <w:tc>
          <w:tcPr>
            <w:tcW w:w="3879" w:type="dxa"/>
            <w:tcBorders>
              <w:top w:val="single" w:sz="8" w:space="0" w:color="AEBDF9"/>
              <w:left w:val="nil"/>
              <w:bottom w:val="nil"/>
              <w:right w:val="nil"/>
            </w:tcBorders>
            <w:shd w:val="clear" w:color="auto" w:fill="F2F4FE"/>
            <w:tcMar>
              <w:top w:w="72" w:type="dxa"/>
              <w:left w:w="144" w:type="dxa"/>
              <w:bottom w:w="72" w:type="dxa"/>
              <w:right w:w="144" w:type="dxa"/>
            </w:tcMar>
            <w:vAlign w:val="center"/>
            <w:hideMark/>
          </w:tcPr>
          <w:p w14:paraId="0DCA771B"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T1</w:t>
            </w:r>
          </w:p>
        </w:tc>
        <w:tc>
          <w:tcPr>
            <w:tcW w:w="1533" w:type="dxa"/>
            <w:tcBorders>
              <w:top w:val="single" w:sz="8" w:space="0" w:color="AEBDF9"/>
              <w:left w:val="nil"/>
              <w:bottom w:val="nil"/>
              <w:right w:val="nil"/>
            </w:tcBorders>
            <w:shd w:val="clear" w:color="auto" w:fill="F2F4FE"/>
            <w:tcMar>
              <w:top w:w="72" w:type="dxa"/>
              <w:left w:w="144" w:type="dxa"/>
              <w:bottom w:w="72" w:type="dxa"/>
              <w:right w:w="144" w:type="dxa"/>
            </w:tcMar>
            <w:vAlign w:val="center"/>
            <w:hideMark/>
          </w:tcPr>
          <w:p w14:paraId="2B4809CC"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T1</w:t>
            </w:r>
          </w:p>
        </w:tc>
        <w:tc>
          <w:tcPr>
            <w:tcW w:w="1443" w:type="dxa"/>
            <w:tcBorders>
              <w:top w:val="single" w:sz="8" w:space="0" w:color="AEBDF9"/>
              <w:left w:val="nil"/>
              <w:bottom w:val="nil"/>
              <w:right w:val="nil"/>
            </w:tcBorders>
            <w:shd w:val="clear" w:color="auto" w:fill="F2F4FE"/>
            <w:tcMar>
              <w:top w:w="72" w:type="dxa"/>
              <w:left w:w="144" w:type="dxa"/>
              <w:bottom w:w="72" w:type="dxa"/>
              <w:right w:w="144" w:type="dxa"/>
            </w:tcMar>
            <w:vAlign w:val="center"/>
            <w:hideMark/>
          </w:tcPr>
          <w:p w14:paraId="05AC996D"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15 dec. ’21</w:t>
            </w:r>
          </w:p>
        </w:tc>
        <w:tc>
          <w:tcPr>
            <w:tcW w:w="1353" w:type="dxa"/>
            <w:tcBorders>
              <w:top w:val="single" w:sz="8" w:space="0" w:color="AEBDF9"/>
              <w:left w:val="nil"/>
              <w:bottom w:val="nil"/>
              <w:right w:val="nil"/>
            </w:tcBorders>
            <w:shd w:val="clear" w:color="auto" w:fill="F2F4FE"/>
            <w:tcMar>
              <w:top w:w="72" w:type="dxa"/>
              <w:left w:w="144" w:type="dxa"/>
              <w:bottom w:w="72" w:type="dxa"/>
              <w:right w:w="144" w:type="dxa"/>
            </w:tcMar>
            <w:vAlign w:val="center"/>
            <w:hideMark/>
          </w:tcPr>
          <w:p w14:paraId="4986948F" w14:textId="77777777" w:rsidR="005D7BAB" w:rsidRPr="001B3ACA" w:rsidRDefault="005D7BAB" w:rsidP="005D7BAB">
            <w:pPr>
              <w:widowControl/>
              <w:spacing w:beforeLines="1" w:before="2" w:afterLines="1" w:after="2" w:line="240" w:lineRule="auto"/>
              <w:rPr>
                <w:sz w:val="18"/>
                <w:szCs w:val="18"/>
              </w:rPr>
            </w:pPr>
          </w:p>
        </w:tc>
      </w:tr>
      <w:tr w:rsidR="005D7BAB" w:rsidRPr="005D7BAB" w14:paraId="4D7A58F8" w14:textId="77777777" w:rsidTr="001B3ACA">
        <w:trPr>
          <w:trHeight w:val="190"/>
        </w:trPr>
        <w:tc>
          <w:tcPr>
            <w:tcW w:w="812" w:type="dxa"/>
            <w:tcBorders>
              <w:top w:val="nil"/>
              <w:left w:val="nil"/>
              <w:bottom w:val="nil"/>
              <w:right w:val="nil"/>
            </w:tcBorders>
            <w:shd w:val="clear" w:color="auto" w:fill="F2F4FE"/>
            <w:tcMar>
              <w:top w:w="72" w:type="dxa"/>
              <w:left w:w="144" w:type="dxa"/>
              <w:bottom w:w="72" w:type="dxa"/>
              <w:right w:w="144" w:type="dxa"/>
            </w:tcMar>
            <w:vAlign w:val="center"/>
            <w:hideMark/>
          </w:tcPr>
          <w:p w14:paraId="7A6FA4CC" w14:textId="30D3D8F7" w:rsidR="005D7BAB" w:rsidRPr="001B3ACA" w:rsidRDefault="00834FBA" w:rsidP="00121F1D">
            <w:pPr>
              <w:widowControl/>
              <w:spacing w:beforeLines="1" w:before="2" w:afterLines="1" w:after="2" w:line="240" w:lineRule="auto"/>
              <w:jc w:val="center"/>
              <w:rPr>
                <w:sz w:val="18"/>
                <w:szCs w:val="18"/>
              </w:rPr>
            </w:pPr>
            <w:r w:rsidRPr="001B3ACA">
              <w:rPr>
                <w:rFonts w:cs="Calibri"/>
                <w:sz w:val="18"/>
                <w:szCs w:val="18"/>
              </w:rPr>
              <w:t>Δ</w:t>
            </w:r>
          </w:p>
        </w:tc>
        <w:tc>
          <w:tcPr>
            <w:tcW w:w="3879" w:type="dxa"/>
            <w:tcBorders>
              <w:top w:val="nil"/>
              <w:left w:val="nil"/>
              <w:bottom w:val="nil"/>
              <w:right w:val="nil"/>
            </w:tcBorders>
            <w:shd w:val="clear" w:color="auto" w:fill="F2F4FE"/>
            <w:tcMar>
              <w:top w:w="72" w:type="dxa"/>
              <w:left w:w="144" w:type="dxa"/>
              <w:bottom w:w="72" w:type="dxa"/>
              <w:right w:w="144" w:type="dxa"/>
            </w:tcMar>
            <w:vAlign w:val="center"/>
            <w:hideMark/>
          </w:tcPr>
          <w:p w14:paraId="28120E43"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T2’</w:t>
            </w:r>
          </w:p>
        </w:tc>
        <w:tc>
          <w:tcPr>
            <w:tcW w:w="1533" w:type="dxa"/>
            <w:tcBorders>
              <w:top w:val="nil"/>
              <w:left w:val="nil"/>
              <w:bottom w:val="nil"/>
              <w:right w:val="nil"/>
            </w:tcBorders>
            <w:shd w:val="clear" w:color="auto" w:fill="F2F4FE"/>
            <w:tcMar>
              <w:top w:w="72" w:type="dxa"/>
              <w:left w:w="144" w:type="dxa"/>
              <w:bottom w:w="72" w:type="dxa"/>
              <w:right w:w="144" w:type="dxa"/>
            </w:tcMar>
            <w:vAlign w:val="center"/>
            <w:hideMark/>
          </w:tcPr>
          <w:p w14:paraId="57B9E666"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T2’</w:t>
            </w:r>
          </w:p>
        </w:tc>
        <w:tc>
          <w:tcPr>
            <w:tcW w:w="1443" w:type="dxa"/>
            <w:tcBorders>
              <w:top w:val="nil"/>
              <w:left w:val="nil"/>
              <w:bottom w:val="nil"/>
              <w:right w:val="nil"/>
            </w:tcBorders>
            <w:shd w:val="clear" w:color="auto" w:fill="F2F4FE"/>
            <w:tcMar>
              <w:top w:w="72" w:type="dxa"/>
              <w:left w:w="144" w:type="dxa"/>
              <w:bottom w:w="72" w:type="dxa"/>
              <w:right w:w="144" w:type="dxa"/>
            </w:tcMar>
            <w:vAlign w:val="center"/>
            <w:hideMark/>
          </w:tcPr>
          <w:p w14:paraId="11C8AA87"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5 dec. ’22</w:t>
            </w:r>
          </w:p>
        </w:tc>
        <w:tc>
          <w:tcPr>
            <w:tcW w:w="1353" w:type="dxa"/>
            <w:tcBorders>
              <w:top w:val="nil"/>
              <w:left w:val="nil"/>
              <w:bottom w:val="nil"/>
              <w:right w:val="nil"/>
            </w:tcBorders>
            <w:shd w:val="clear" w:color="auto" w:fill="F2F4FE"/>
            <w:tcMar>
              <w:top w:w="72" w:type="dxa"/>
              <w:left w:w="144" w:type="dxa"/>
              <w:bottom w:w="72" w:type="dxa"/>
              <w:right w:w="144" w:type="dxa"/>
            </w:tcMar>
            <w:vAlign w:val="center"/>
            <w:hideMark/>
          </w:tcPr>
          <w:p w14:paraId="5A42BDDB" w14:textId="77777777" w:rsidR="005D7BAB" w:rsidRPr="001B3ACA" w:rsidRDefault="005D7BAB" w:rsidP="005D7BAB">
            <w:pPr>
              <w:widowControl/>
              <w:spacing w:beforeLines="1" w:before="2" w:afterLines="1" w:after="2" w:line="240" w:lineRule="auto"/>
              <w:rPr>
                <w:sz w:val="18"/>
                <w:szCs w:val="18"/>
              </w:rPr>
            </w:pPr>
          </w:p>
        </w:tc>
      </w:tr>
      <w:tr w:rsidR="005D7BAB" w:rsidRPr="005D7BAB" w14:paraId="1647EFB5" w14:textId="77777777" w:rsidTr="001B3ACA">
        <w:trPr>
          <w:trHeight w:val="143"/>
        </w:trPr>
        <w:tc>
          <w:tcPr>
            <w:tcW w:w="812"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69B3F6D6" w14:textId="1FA3C41D" w:rsidR="005D7BAB" w:rsidRPr="001B3ACA" w:rsidRDefault="008811DC" w:rsidP="00121F1D">
            <w:pPr>
              <w:widowControl/>
              <w:spacing w:beforeLines="1" w:before="2" w:afterLines="1" w:after="2" w:line="240" w:lineRule="auto"/>
              <w:jc w:val="center"/>
              <w:rPr>
                <w:sz w:val="18"/>
                <w:szCs w:val="18"/>
              </w:rPr>
            </w:pPr>
            <w:r w:rsidRPr="001B3ACA">
              <w:rPr>
                <w:rFonts w:cs="Calibri"/>
                <w:noProof/>
                <w:sz w:val="18"/>
                <w:szCs w:val="18"/>
              </w:rPr>
              <w:t>①</w:t>
            </w:r>
          </w:p>
        </w:tc>
        <w:tc>
          <w:tcPr>
            <w:tcW w:w="3879"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38115A4B" w14:textId="27A089DC" w:rsidR="005D7BAB" w:rsidRPr="001B3ACA" w:rsidRDefault="005D7BAB" w:rsidP="005D7BAB">
            <w:pPr>
              <w:widowControl/>
              <w:spacing w:beforeLines="1" w:before="2" w:afterLines="1" w:after="2" w:line="240" w:lineRule="auto"/>
              <w:rPr>
                <w:sz w:val="18"/>
                <w:szCs w:val="18"/>
              </w:rPr>
            </w:pPr>
            <w:r w:rsidRPr="001B3ACA">
              <w:rPr>
                <w:sz w:val="18"/>
                <w:szCs w:val="18"/>
              </w:rPr>
              <w:t>Funct</w:t>
            </w:r>
            <w:r w:rsidR="00814C9D" w:rsidRPr="001B3ACA">
              <w:rPr>
                <w:sz w:val="18"/>
                <w:szCs w:val="18"/>
              </w:rPr>
              <w:t>ionele</w:t>
            </w:r>
            <w:r w:rsidRPr="001B3ACA">
              <w:rPr>
                <w:sz w:val="18"/>
                <w:szCs w:val="18"/>
              </w:rPr>
              <w:t xml:space="preserve"> Acceptatie Test </w:t>
            </w:r>
            <w:r w:rsidR="00814C9D" w:rsidRPr="001B3ACA">
              <w:rPr>
                <w:sz w:val="18"/>
                <w:szCs w:val="18"/>
              </w:rPr>
              <w:t xml:space="preserve">– </w:t>
            </w:r>
            <w:r w:rsidRPr="001B3ACA">
              <w:rPr>
                <w:sz w:val="18"/>
                <w:szCs w:val="18"/>
              </w:rPr>
              <w:t>Kopgroep</w:t>
            </w:r>
          </w:p>
        </w:tc>
        <w:tc>
          <w:tcPr>
            <w:tcW w:w="1533"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0CC1ADF7"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FAT-K</w:t>
            </w:r>
          </w:p>
        </w:tc>
        <w:tc>
          <w:tcPr>
            <w:tcW w:w="1443"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7D3B917A" w14:textId="77777777" w:rsidR="005D7BAB" w:rsidRPr="001B3ACA" w:rsidRDefault="005D7BAB" w:rsidP="005D7BAB">
            <w:pPr>
              <w:widowControl/>
              <w:spacing w:beforeLines="1" w:before="2" w:afterLines="1" w:after="2" w:line="240" w:lineRule="auto"/>
              <w:rPr>
                <w:sz w:val="18"/>
                <w:szCs w:val="18"/>
              </w:rPr>
            </w:pPr>
            <w:r w:rsidRPr="001B3ACA">
              <w:rPr>
                <w:sz w:val="18"/>
                <w:szCs w:val="18"/>
              </w:rPr>
              <w:t>5 dec. ’22</w:t>
            </w:r>
          </w:p>
        </w:tc>
        <w:tc>
          <w:tcPr>
            <w:tcW w:w="1353"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7148F0B9" w14:textId="77777777" w:rsidR="005D7BAB" w:rsidRPr="001B3ACA" w:rsidRDefault="005D7BAB" w:rsidP="005D7BAB">
            <w:pPr>
              <w:widowControl/>
              <w:spacing w:beforeLines="1" w:before="2" w:afterLines="1" w:after="2" w:line="240" w:lineRule="auto"/>
              <w:rPr>
                <w:sz w:val="18"/>
                <w:szCs w:val="18"/>
              </w:rPr>
            </w:pPr>
            <w:r w:rsidRPr="001B3ACA">
              <w:rPr>
                <w:sz w:val="18"/>
                <w:szCs w:val="18"/>
              </w:rPr>
              <w:t>23 dec. ’22</w:t>
            </w:r>
          </w:p>
        </w:tc>
      </w:tr>
      <w:tr w:rsidR="005D7BAB" w:rsidRPr="005D7BAB" w14:paraId="61407361" w14:textId="77777777" w:rsidTr="001B3ACA">
        <w:trPr>
          <w:trHeight w:val="179"/>
        </w:trPr>
        <w:tc>
          <w:tcPr>
            <w:tcW w:w="812" w:type="dxa"/>
            <w:tcBorders>
              <w:top w:val="nil"/>
              <w:left w:val="nil"/>
              <w:bottom w:val="nil"/>
              <w:right w:val="nil"/>
            </w:tcBorders>
            <w:shd w:val="clear" w:color="auto" w:fill="F2F4FE"/>
            <w:tcMar>
              <w:top w:w="72" w:type="dxa"/>
              <w:left w:w="144" w:type="dxa"/>
              <w:bottom w:w="72" w:type="dxa"/>
              <w:right w:w="144" w:type="dxa"/>
            </w:tcMar>
            <w:vAlign w:val="center"/>
            <w:hideMark/>
          </w:tcPr>
          <w:p w14:paraId="60C3A807" w14:textId="0AA07144" w:rsidR="005D7BAB" w:rsidRPr="001B3ACA" w:rsidRDefault="00834FBA" w:rsidP="00121F1D">
            <w:pPr>
              <w:widowControl/>
              <w:spacing w:beforeLines="1" w:before="2" w:afterLines="1" w:after="2" w:line="240" w:lineRule="auto"/>
              <w:jc w:val="center"/>
              <w:rPr>
                <w:sz w:val="18"/>
                <w:szCs w:val="18"/>
              </w:rPr>
            </w:pPr>
            <w:r w:rsidRPr="001B3ACA">
              <w:rPr>
                <w:rFonts w:cs="Calibri"/>
                <w:sz w:val="18"/>
                <w:szCs w:val="18"/>
              </w:rPr>
              <w:t>Δ</w:t>
            </w:r>
          </w:p>
        </w:tc>
        <w:tc>
          <w:tcPr>
            <w:tcW w:w="3879" w:type="dxa"/>
            <w:tcBorders>
              <w:top w:val="nil"/>
              <w:left w:val="nil"/>
              <w:bottom w:val="nil"/>
              <w:right w:val="nil"/>
            </w:tcBorders>
            <w:shd w:val="clear" w:color="auto" w:fill="F2F4FE"/>
            <w:tcMar>
              <w:top w:w="72" w:type="dxa"/>
              <w:left w:w="144" w:type="dxa"/>
              <w:bottom w:w="72" w:type="dxa"/>
              <w:right w:w="144" w:type="dxa"/>
            </w:tcMar>
            <w:vAlign w:val="center"/>
            <w:hideMark/>
          </w:tcPr>
          <w:p w14:paraId="4D11F400"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T2</w:t>
            </w:r>
          </w:p>
        </w:tc>
        <w:tc>
          <w:tcPr>
            <w:tcW w:w="1533" w:type="dxa"/>
            <w:tcBorders>
              <w:top w:val="nil"/>
              <w:left w:val="nil"/>
              <w:bottom w:val="nil"/>
              <w:right w:val="nil"/>
            </w:tcBorders>
            <w:shd w:val="clear" w:color="auto" w:fill="F2F4FE"/>
            <w:tcMar>
              <w:top w:w="72" w:type="dxa"/>
              <w:left w:w="144" w:type="dxa"/>
              <w:bottom w:w="72" w:type="dxa"/>
              <w:right w:w="144" w:type="dxa"/>
            </w:tcMar>
            <w:vAlign w:val="center"/>
            <w:hideMark/>
          </w:tcPr>
          <w:p w14:paraId="44CA8D93"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T2</w:t>
            </w:r>
          </w:p>
        </w:tc>
        <w:tc>
          <w:tcPr>
            <w:tcW w:w="1443" w:type="dxa"/>
            <w:tcBorders>
              <w:top w:val="nil"/>
              <w:left w:val="nil"/>
              <w:bottom w:val="nil"/>
              <w:right w:val="nil"/>
            </w:tcBorders>
            <w:shd w:val="clear" w:color="auto" w:fill="F2F4FE"/>
            <w:tcMar>
              <w:top w:w="72" w:type="dxa"/>
              <w:left w:w="144" w:type="dxa"/>
              <w:bottom w:w="72" w:type="dxa"/>
              <w:right w:w="144" w:type="dxa"/>
            </w:tcMar>
            <w:vAlign w:val="center"/>
            <w:hideMark/>
          </w:tcPr>
          <w:p w14:paraId="29A6179F" w14:textId="7CFB353D" w:rsidR="005D7BAB" w:rsidRPr="001B3ACA" w:rsidRDefault="005D7BAB" w:rsidP="005D7BAB">
            <w:pPr>
              <w:widowControl/>
              <w:spacing w:beforeLines="1" w:before="2" w:afterLines="1" w:after="2" w:line="240" w:lineRule="auto"/>
              <w:rPr>
                <w:sz w:val="18"/>
                <w:szCs w:val="18"/>
              </w:rPr>
            </w:pPr>
            <w:r w:rsidRPr="001B3ACA">
              <w:rPr>
                <w:sz w:val="18"/>
                <w:szCs w:val="18"/>
                <w:lang w:val="en-US"/>
              </w:rPr>
              <w:t>2 jan. ’2</w:t>
            </w:r>
            <w:r w:rsidR="006C469C" w:rsidRPr="001B3ACA">
              <w:rPr>
                <w:sz w:val="18"/>
                <w:szCs w:val="18"/>
                <w:lang w:val="en-US"/>
              </w:rPr>
              <w:t>3</w:t>
            </w:r>
          </w:p>
        </w:tc>
        <w:tc>
          <w:tcPr>
            <w:tcW w:w="1353" w:type="dxa"/>
            <w:tcBorders>
              <w:top w:val="nil"/>
              <w:left w:val="nil"/>
              <w:bottom w:val="nil"/>
              <w:right w:val="nil"/>
            </w:tcBorders>
            <w:shd w:val="clear" w:color="auto" w:fill="F2F4FE"/>
            <w:tcMar>
              <w:top w:w="72" w:type="dxa"/>
              <w:left w:w="144" w:type="dxa"/>
              <w:bottom w:w="72" w:type="dxa"/>
              <w:right w:w="144" w:type="dxa"/>
            </w:tcMar>
            <w:vAlign w:val="center"/>
            <w:hideMark/>
          </w:tcPr>
          <w:p w14:paraId="63E4F2B8" w14:textId="77777777" w:rsidR="005D7BAB" w:rsidRPr="001B3ACA" w:rsidRDefault="005D7BAB" w:rsidP="005D7BAB">
            <w:pPr>
              <w:widowControl/>
              <w:spacing w:beforeLines="1" w:before="2" w:afterLines="1" w:after="2" w:line="240" w:lineRule="auto"/>
              <w:rPr>
                <w:sz w:val="18"/>
                <w:szCs w:val="18"/>
              </w:rPr>
            </w:pPr>
          </w:p>
        </w:tc>
      </w:tr>
      <w:tr w:rsidR="005D7BAB" w:rsidRPr="005D7BAB" w14:paraId="7A9573C3" w14:textId="77777777" w:rsidTr="001B3ACA">
        <w:trPr>
          <w:trHeight w:val="132"/>
        </w:trPr>
        <w:tc>
          <w:tcPr>
            <w:tcW w:w="812"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009737B8" w14:textId="38449F38" w:rsidR="005D7BAB" w:rsidRPr="001B3ACA" w:rsidRDefault="008811DC" w:rsidP="00121F1D">
            <w:pPr>
              <w:widowControl/>
              <w:spacing w:beforeLines="1" w:before="2" w:afterLines="1" w:after="2" w:line="240" w:lineRule="auto"/>
              <w:jc w:val="center"/>
              <w:rPr>
                <w:sz w:val="18"/>
                <w:szCs w:val="18"/>
              </w:rPr>
            </w:pPr>
            <w:proofErr w:type="gramStart"/>
            <w:r w:rsidRPr="001B3ACA">
              <w:rPr>
                <w:rFonts w:cs="Calibri"/>
                <w:sz w:val="18"/>
                <w:szCs w:val="18"/>
              </w:rPr>
              <w:t>②</w:t>
            </w:r>
            <w:proofErr w:type="gramEnd"/>
          </w:p>
        </w:tc>
        <w:tc>
          <w:tcPr>
            <w:tcW w:w="3879"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44413B66" w14:textId="77777777" w:rsidR="005D7BAB" w:rsidRPr="001B3ACA" w:rsidRDefault="005D7BAB" w:rsidP="005D7BAB">
            <w:pPr>
              <w:widowControl/>
              <w:spacing w:beforeLines="1" w:before="2" w:afterLines="1" w:after="2" w:line="240" w:lineRule="auto"/>
              <w:rPr>
                <w:sz w:val="18"/>
                <w:szCs w:val="18"/>
              </w:rPr>
            </w:pPr>
            <w:r w:rsidRPr="001B3ACA">
              <w:rPr>
                <w:sz w:val="18"/>
                <w:szCs w:val="18"/>
              </w:rPr>
              <w:t>Gebruikers Acceptatie Test</w:t>
            </w:r>
          </w:p>
        </w:tc>
        <w:tc>
          <w:tcPr>
            <w:tcW w:w="1533"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1590A2AF"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GAT</w:t>
            </w:r>
          </w:p>
        </w:tc>
        <w:tc>
          <w:tcPr>
            <w:tcW w:w="1443"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68BDBE5B" w14:textId="25C1E2A3" w:rsidR="005D7BAB" w:rsidRPr="001B3ACA" w:rsidRDefault="005D7BAB" w:rsidP="005D7BAB">
            <w:pPr>
              <w:widowControl/>
              <w:spacing w:beforeLines="1" w:before="2" w:afterLines="1" w:after="2" w:line="240" w:lineRule="auto"/>
              <w:rPr>
                <w:sz w:val="18"/>
                <w:szCs w:val="18"/>
              </w:rPr>
            </w:pPr>
            <w:r w:rsidRPr="001B3ACA">
              <w:rPr>
                <w:sz w:val="18"/>
                <w:szCs w:val="18"/>
              </w:rPr>
              <w:t>2 jan. ’2</w:t>
            </w:r>
            <w:r w:rsidR="006C469C" w:rsidRPr="001B3ACA">
              <w:rPr>
                <w:sz w:val="18"/>
                <w:szCs w:val="18"/>
              </w:rPr>
              <w:t>3</w:t>
            </w:r>
          </w:p>
        </w:tc>
        <w:tc>
          <w:tcPr>
            <w:tcW w:w="1353" w:type="dxa"/>
            <w:tcBorders>
              <w:top w:val="nil"/>
              <w:left w:val="nil"/>
              <w:bottom w:val="nil"/>
              <w:right w:val="nil"/>
            </w:tcBorders>
            <w:shd w:val="clear" w:color="auto" w:fill="FFFFFF" w:themeFill="background1"/>
            <w:tcMar>
              <w:top w:w="72" w:type="dxa"/>
              <w:left w:w="144" w:type="dxa"/>
              <w:bottom w:w="72" w:type="dxa"/>
              <w:right w:w="144" w:type="dxa"/>
            </w:tcMar>
            <w:vAlign w:val="center"/>
            <w:hideMark/>
          </w:tcPr>
          <w:p w14:paraId="523C9E65" w14:textId="6307F7FF" w:rsidR="005D7BAB" w:rsidRPr="001B3ACA" w:rsidRDefault="005D7BAB" w:rsidP="005D7BAB">
            <w:pPr>
              <w:widowControl/>
              <w:spacing w:beforeLines="1" w:before="2" w:afterLines="1" w:after="2" w:line="240" w:lineRule="auto"/>
              <w:rPr>
                <w:sz w:val="18"/>
                <w:szCs w:val="18"/>
              </w:rPr>
            </w:pPr>
            <w:r w:rsidRPr="001B3ACA">
              <w:rPr>
                <w:sz w:val="18"/>
                <w:szCs w:val="18"/>
              </w:rPr>
              <w:t>17 feb. ’2</w:t>
            </w:r>
            <w:r w:rsidR="006C469C" w:rsidRPr="001B3ACA">
              <w:rPr>
                <w:sz w:val="18"/>
                <w:szCs w:val="18"/>
              </w:rPr>
              <w:t>3</w:t>
            </w:r>
          </w:p>
        </w:tc>
      </w:tr>
      <w:tr w:rsidR="005D7BAB" w:rsidRPr="005D7BAB" w14:paraId="29C7AAED" w14:textId="77777777" w:rsidTr="001B3ACA">
        <w:trPr>
          <w:trHeight w:val="108"/>
        </w:trPr>
        <w:tc>
          <w:tcPr>
            <w:tcW w:w="812" w:type="dxa"/>
            <w:tcBorders>
              <w:top w:val="nil"/>
              <w:left w:val="nil"/>
              <w:bottom w:val="nil"/>
              <w:right w:val="nil"/>
            </w:tcBorders>
            <w:shd w:val="clear" w:color="auto" w:fill="F2F4FE"/>
            <w:tcMar>
              <w:top w:w="72" w:type="dxa"/>
              <w:left w:w="144" w:type="dxa"/>
              <w:bottom w:w="72" w:type="dxa"/>
              <w:right w:w="144" w:type="dxa"/>
            </w:tcMar>
            <w:vAlign w:val="center"/>
            <w:hideMark/>
          </w:tcPr>
          <w:p w14:paraId="5286EF55" w14:textId="718E4FCC" w:rsidR="005D7BAB" w:rsidRPr="001B3ACA" w:rsidRDefault="00834FBA" w:rsidP="00121F1D">
            <w:pPr>
              <w:widowControl/>
              <w:spacing w:beforeLines="1" w:before="2" w:afterLines="1" w:after="2" w:line="240" w:lineRule="auto"/>
              <w:jc w:val="center"/>
              <w:rPr>
                <w:sz w:val="18"/>
                <w:szCs w:val="18"/>
              </w:rPr>
            </w:pPr>
            <w:r w:rsidRPr="001B3ACA">
              <w:rPr>
                <w:rFonts w:cs="Calibri"/>
                <w:sz w:val="18"/>
                <w:szCs w:val="18"/>
              </w:rPr>
              <w:t>Δ</w:t>
            </w:r>
          </w:p>
        </w:tc>
        <w:tc>
          <w:tcPr>
            <w:tcW w:w="3879" w:type="dxa"/>
            <w:tcBorders>
              <w:top w:val="nil"/>
              <w:left w:val="nil"/>
              <w:bottom w:val="nil"/>
              <w:right w:val="nil"/>
            </w:tcBorders>
            <w:shd w:val="clear" w:color="auto" w:fill="F2F4FE"/>
            <w:tcMar>
              <w:top w:w="72" w:type="dxa"/>
              <w:left w:w="144" w:type="dxa"/>
              <w:bottom w:w="72" w:type="dxa"/>
              <w:right w:w="144" w:type="dxa"/>
            </w:tcMar>
            <w:vAlign w:val="center"/>
            <w:hideMark/>
          </w:tcPr>
          <w:p w14:paraId="1D987483" w14:textId="54FFE6F0" w:rsidR="005D7BAB" w:rsidRPr="001B3ACA" w:rsidRDefault="005D7BAB" w:rsidP="005D7BAB">
            <w:pPr>
              <w:widowControl/>
              <w:spacing w:beforeLines="1" w:before="2" w:afterLines="1" w:after="2" w:line="240" w:lineRule="auto"/>
              <w:rPr>
                <w:sz w:val="18"/>
                <w:szCs w:val="18"/>
              </w:rPr>
            </w:pPr>
            <w:r w:rsidRPr="001B3ACA">
              <w:rPr>
                <w:sz w:val="18"/>
                <w:szCs w:val="18"/>
              </w:rPr>
              <w:t>Go Live</w:t>
            </w:r>
            <w:r w:rsidR="006C469C" w:rsidRPr="001B3ACA">
              <w:rPr>
                <w:sz w:val="18"/>
                <w:szCs w:val="18"/>
              </w:rPr>
              <w:t xml:space="preserve"> Tranche 2</w:t>
            </w:r>
          </w:p>
        </w:tc>
        <w:tc>
          <w:tcPr>
            <w:tcW w:w="1533" w:type="dxa"/>
            <w:tcBorders>
              <w:top w:val="nil"/>
              <w:left w:val="nil"/>
              <w:bottom w:val="nil"/>
              <w:right w:val="nil"/>
            </w:tcBorders>
            <w:shd w:val="clear" w:color="auto" w:fill="F2F4FE"/>
            <w:tcMar>
              <w:top w:w="72" w:type="dxa"/>
              <w:left w:w="144" w:type="dxa"/>
              <w:bottom w:w="72" w:type="dxa"/>
              <w:right w:w="144" w:type="dxa"/>
            </w:tcMar>
            <w:vAlign w:val="center"/>
            <w:hideMark/>
          </w:tcPr>
          <w:p w14:paraId="7CBA76E4" w14:textId="77777777" w:rsidR="005D7BAB" w:rsidRPr="001B3ACA" w:rsidRDefault="005D7BAB" w:rsidP="005D7BAB">
            <w:pPr>
              <w:widowControl/>
              <w:spacing w:beforeLines="1" w:before="2" w:afterLines="1" w:after="2" w:line="240" w:lineRule="auto"/>
              <w:rPr>
                <w:sz w:val="18"/>
                <w:szCs w:val="18"/>
              </w:rPr>
            </w:pPr>
            <w:r w:rsidRPr="001B3ACA">
              <w:rPr>
                <w:sz w:val="18"/>
                <w:szCs w:val="18"/>
                <w:lang w:val="en-US"/>
              </w:rPr>
              <w:t>GL</w:t>
            </w:r>
          </w:p>
        </w:tc>
        <w:tc>
          <w:tcPr>
            <w:tcW w:w="1443" w:type="dxa"/>
            <w:tcBorders>
              <w:top w:val="nil"/>
              <w:left w:val="nil"/>
              <w:bottom w:val="nil"/>
              <w:right w:val="nil"/>
            </w:tcBorders>
            <w:shd w:val="clear" w:color="auto" w:fill="F2F4FE"/>
            <w:tcMar>
              <w:top w:w="72" w:type="dxa"/>
              <w:left w:w="144" w:type="dxa"/>
              <w:bottom w:w="72" w:type="dxa"/>
              <w:right w:w="144" w:type="dxa"/>
            </w:tcMar>
            <w:vAlign w:val="center"/>
            <w:hideMark/>
          </w:tcPr>
          <w:p w14:paraId="186FF69A" w14:textId="79BD69D7" w:rsidR="005D7BAB" w:rsidRPr="001B3ACA" w:rsidRDefault="005D7BAB" w:rsidP="005D7BAB">
            <w:pPr>
              <w:widowControl/>
              <w:spacing w:beforeLines="1" w:before="2" w:afterLines="1" w:after="2" w:line="240" w:lineRule="auto"/>
              <w:rPr>
                <w:sz w:val="18"/>
                <w:szCs w:val="18"/>
              </w:rPr>
            </w:pPr>
            <w:r w:rsidRPr="001B3ACA">
              <w:rPr>
                <w:sz w:val="18"/>
                <w:szCs w:val="18"/>
              </w:rPr>
              <w:t>18 mrt. ’2</w:t>
            </w:r>
            <w:r w:rsidR="006C469C" w:rsidRPr="001B3ACA">
              <w:rPr>
                <w:sz w:val="18"/>
                <w:szCs w:val="18"/>
              </w:rPr>
              <w:t>3</w:t>
            </w:r>
          </w:p>
        </w:tc>
        <w:tc>
          <w:tcPr>
            <w:tcW w:w="1353" w:type="dxa"/>
            <w:tcBorders>
              <w:top w:val="nil"/>
              <w:left w:val="nil"/>
              <w:bottom w:val="nil"/>
              <w:right w:val="nil"/>
            </w:tcBorders>
            <w:shd w:val="clear" w:color="auto" w:fill="F2F4FE"/>
            <w:tcMar>
              <w:top w:w="72" w:type="dxa"/>
              <w:left w:w="144" w:type="dxa"/>
              <w:bottom w:w="72" w:type="dxa"/>
              <w:right w:w="144" w:type="dxa"/>
            </w:tcMar>
            <w:vAlign w:val="center"/>
            <w:hideMark/>
          </w:tcPr>
          <w:p w14:paraId="1A542978" w14:textId="77777777" w:rsidR="005D7BAB" w:rsidRPr="001B3ACA" w:rsidRDefault="005D7BAB" w:rsidP="005D7BAB">
            <w:pPr>
              <w:widowControl/>
              <w:spacing w:beforeLines="1" w:before="2" w:afterLines="1" w:after="2" w:line="240" w:lineRule="auto"/>
              <w:rPr>
                <w:sz w:val="18"/>
                <w:szCs w:val="18"/>
              </w:rPr>
            </w:pPr>
          </w:p>
        </w:tc>
      </w:tr>
    </w:tbl>
    <w:p w14:paraId="4B13D716" w14:textId="04B8E721" w:rsidR="00A657E3" w:rsidRDefault="00A657E3" w:rsidP="00456DDF">
      <w:pPr>
        <w:widowControl/>
        <w:spacing w:beforeLines="1" w:before="2" w:afterLines="1" w:after="2" w:line="240" w:lineRule="auto"/>
      </w:pPr>
    </w:p>
    <w:p w14:paraId="4DE121E0" w14:textId="09B58462" w:rsidR="00C91E1A" w:rsidRDefault="00C91E1A" w:rsidP="00C91E1A">
      <w:r>
        <w:t xml:space="preserve">De volgende </w:t>
      </w:r>
      <w:r w:rsidR="008827C6">
        <w:t>(</w:t>
      </w:r>
      <w:r>
        <w:t>Detail</w:t>
      </w:r>
      <w:r w:rsidR="008827C6">
        <w:t>)</w:t>
      </w:r>
      <w:r>
        <w:t xml:space="preserve"> Test Plannen </w:t>
      </w:r>
      <w:r w:rsidRPr="003676D7">
        <w:t>worden opgeleverd door het project A</w:t>
      </w:r>
      <w:r w:rsidR="008A5319" w:rsidRPr="003676D7">
        <w:t xml:space="preserve">llocatie </w:t>
      </w:r>
      <w:r w:rsidRPr="003676D7">
        <w:t>2.0 Tranche 2:</w:t>
      </w:r>
    </w:p>
    <w:tbl>
      <w:tblPr>
        <w:tblW w:w="9000" w:type="dxa"/>
        <w:tblInd w:w="-10" w:type="dxa"/>
        <w:tblCellMar>
          <w:left w:w="0" w:type="dxa"/>
          <w:right w:w="0" w:type="dxa"/>
        </w:tblCellMar>
        <w:tblLook w:val="04A0" w:firstRow="1" w:lastRow="0" w:firstColumn="1" w:lastColumn="0" w:noHBand="0" w:noVBand="1"/>
      </w:tblPr>
      <w:tblGrid>
        <w:gridCol w:w="3681"/>
        <w:gridCol w:w="1708"/>
        <w:gridCol w:w="1708"/>
        <w:gridCol w:w="1903"/>
      </w:tblGrid>
      <w:tr w:rsidR="00F0269C" w:rsidRPr="008A0057" w14:paraId="53E9B3A9" w14:textId="77777777" w:rsidTr="28CD8F0E">
        <w:trPr>
          <w:trHeight w:val="292"/>
        </w:trPr>
        <w:tc>
          <w:tcPr>
            <w:tcW w:w="9000" w:type="dxa"/>
            <w:gridSpan w:val="4"/>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Pr>
          <w:p w14:paraId="1F2119DB" w14:textId="719C9757" w:rsidR="00F0269C" w:rsidRPr="008A0057" w:rsidRDefault="00C27C70" w:rsidP="009B2BBC">
            <w:pPr>
              <w:widowControl/>
              <w:spacing w:line="280" w:lineRule="exact"/>
              <w:rPr>
                <w:rFonts w:ascii="Arial" w:hAnsi="Arial" w:cs="Arial"/>
                <w:snapToGrid/>
                <w:sz w:val="36"/>
                <w:szCs w:val="36"/>
              </w:rPr>
            </w:pPr>
            <w:r>
              <w:rPr>
                <w:rFonts w:cs="Calibri"/>
                <w:b/>
                <w:bCs/>
                <w:snapToGrid/>
                <w:color w:val="FFFFFF"/>
                <w:kern w:val="24"/>
                <w:sz w:val="18"/>
                <w:szCs w:val="18"/>
              </w:rPr>
              <w:t xml:space="preserve"> </w:t>
            </w:r>
            <w:r w:rsidR="0009267A">
              <w:rPr>
                <w:rFonts w:cs="Calibri"/>
                <w:b/>
                <w:bCs/>
                <w:snapToGrid/>
                <w:color w:val="FFFFFF"/>
                <w:kern w:val="24"/>
                <w:sz w:val="18"/>
                <w:szCs w:val="18"/>
              </w:rPr>
              <w:t>Oplevering (</w:t>
            </w:r>
            <w:r w:rsidR="00F0269C">
              <w:rPr>
                <w:rFonts w:cs="Calibri"/>
                <w:b/>
                <w:bCs/>
                <w:snapToGrid/>
                <w:color w:val="FFFFFF"/>
                <w:kern w:val="24"/>
                <w:sz w:val="18"/>
                <w:szCs w:val="18"/>
              </w:rPr>
              <w:t>Detail</w:t>
            </w:r>
            <w:r w:rsidR="0009267A">
              <w:rPr>
                <w:rFonts w:cs="Calibri"/>
                <w:b/>
                <w:bCs/>
                <w:snapToGrid/>
                <w:color w:val="FFFFFF"/>
                <w:kern w:val="24"/>
                <w:sz w:val="18"/>
                <w:szCs w:val="18"/>
              </w:rPr>
              <w:t>)</w:t>
            </w:r>
            <w:r w:rsidR="00F0269C">
              <w:rPr>
                <w:rFonts w:cs="Calibri"/>
                <w:b/>
                <w:bCs/>
                <w:snapToGrid/>
                <w:color w:val="FFFFFF"/>
                <w:kern w:val="24"/>
                <w:sz w:val="18"/>
                <w:szCs w:val="18"/>
              </w:rPr>
              <w:t xml:space="preserve"> Test Plan</w:t>
            </w:r>
            <w:r w:rsidR="0009267A">
              <w:rPr>
                <w:rFonts w:cs="Calibri"/>
                <w:b/>
                <w:bCs/>
                <w:snapToGrid/>
                <w:color w:val="FFFFFF"/>
                <w:kern w:val="24"/>
                <w:sz w:val="18"/>
                <w:szCs w:val="18"/>
              </w:rPr>
              <w:t>nen project Allocatie 2.0 Tranche 2</w:t>
            </w:r>
          </w:p>
        </w:tc>
      </w:tr>
      <w:tr w:rsidR="00F0269C" w:rsidRPr="008A0057" w14:paraId="1784673F" w14:textId="77777777" w:rsidTr="00A657E3">
        <w:trPr>
          <w:trHeight w:val="270"/>
        </w:trPr>
        <w:tc>
          <w:tcPr>
            <w:tcW w:w="368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hideMark/>
          </w:tcPr>
          <w:p w14:paraId="479E30B6" w14:textId="2D642504" w:rsidR="00F0269C" w:rsidRPr="00572FD8" w:rsidRDefault="00F0269C" w:rsidP="009B2BBC">
            <w:pPr>
              <w:widowControl/>
              <w:spacing w:line="280" w:lineRule="exact"/>
              <w:rPr>
                <w:rFonts w:ascii="Arial" w:hAnsi="Arial" w:cs="Arial"/>
                <w:b/>
                <w:bCs/>
                <w:snapToGrid/>
                <w:sz w:val="36"/>
                <w:szCs w:val="36"/>
              </w:rPr>
            </w:pPr>
            <w:r>
              <w:rPr>
                <w:rFonts w:cs="Calibri"/>
                <w:b/>
                <w:bCs/>
                <w:snapToGrid/>
                <w:color w:val="FFFFFF"/>
                <w:kern w:val="24"/>
                <w:sz w:val="18"/>
                <w:szCs w:val="18"/>
              </w:rPr>
              <w:t>Detail Test Plan</w:t>
            </w:r>
            <w:r w:rsidR="00C44660">
              <w:rPr>
                <w:rFonts w:cs="Calibri"/>
                <w:b/>
                <w:bCs/>
                <w:snapToGrid/>
                <w:color w:val="FFFFFF"/>
                <w:kern w:val="24"/>
                <w:sz w:val="18"/>
                <w:szCs w:val="18"/>
              </w:rPr>
              <w:t>:</w:t>
            </w:r>
          </w:p>
        </w:tc>
        <w:tc>
          <w:tcPr>
            <w:tcW w:w="170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08" w:type="dxa"/>
              <w:bottom w:w="0" w:type="dxa"/>
              <w:right w:w="108" w:type="dxa"/>
            </w:tcMar>
            <w:hideMark/>
          </w:tcPr>
          <w:p w14:paraId="1ABF998D" w14:textId="065D8682" w:rsidR="00F0269C" w:rsidRPr="00572FD8" w:rsidRDefault="00F0269C" w:rsidP="009B2BBC">
            <w:pPr>
              <w:widowControl/>
              <w:spacing w:line="280" w:lineRule="exact"/>
              <w:rPr>
                <w:rFonts w:ascii="Arial" w:hAnsi="Arial" w:cs="Arial"/>
                <w:b/>
                <w:bCs/>
                <w:snapToGrid/>
                <w:sz w:val="36"/>
                <w:szCs w:val="36"/>
              </w:rPr>
            </w:pPr>
            <w:r>
              <w:rPr>
                <w:rFonts w:cs="Calibri"/>
                <w:b/>
                <w:bCs/>
                <w:snapToGrid/>
                <w:color w:val="000000"/>
                <w:kern w:val="24"/>
                <w:sz w:val="18"/>
                <w:szCs w:val="18"/>
              </w:rPr>
              <w:t>Afkorting</w:t>
            </w:r>
            <w:r w:rsidR="008827C6">
              <w:rPr>
                <w:rFonts w:cs="Calibri"/>
                <w:b/>
                <w:bCs/>
                <w:snapToGrid/>
                <w:color w:val="000000"/>
                <w:kern w:val="24"/>
                <w:sz w:val="18"/>
                <w:szCs w:val="18"/>
              </w:rPr>
              <w:t>:</w:t>
            </w:r>
          </w:p>
        </w:tc>
        <w:tc>
          <w:tcPr>
            <w:tcW w:w="170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3FB8D29B" w14:textId="0693A306" w:rsidR="00F0269C" w:rsidRPr="00572FD8" w:rsidRDefault="00F0269C" w:rsidP="009B2BBC">
            <w:pPr>
              <w:widowControl/>
              <w:spacing w:line="280" w:lineRule="exact"/>
              <w:rPr>
                <w:b/>
                <w:bCs/>
                <w:snapToGrid/>
                <w:color w:val="000000"/>
                <w:kern w:val="24"/>
                <w:sz w:val="18"/>
                <w:szCs w:val="18"/>
              </w:rPr>
            </w:pPr>
            <w:r>
              <w:rPr>
                <w:b/>
                <w:bCs/>
                <w:snapToGrid/>
                <w:color w:val="000000"/>
                <w:kern w:val="24"/>
                <w:sz w:val="18"/>
                <w:szCs w:val="18"/>
              </w:rPr>
              <w:t>Opleverdatum:</w:t>
            </w:r>
          </w:p>
        </w:tc>
        <w:tc>
          <w:tcPr>
            <w:tcW w:w="190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08" w:type="dxa"/>
              <w:bottom w:w="0" w:type="dxa"/>
              <w:right w:w="108" w:type="dxa"/>
            </w:tcMar>
            <w:hideMark/>
          </w:tcPr>
          <w:p w14:paraId="43726B1F" w14:textId="49E70BB4" w:rsidR="00F0269C" w:rsidRPr="00572FD8" w:rsidRDefault="00F0269C" w:rsidP="009B2BBC">
            <w:pPr>
              <w:widowControl/>
              <w:spacing w:line="280" w:lineRule="exact"/>
              <w:rPr>
                <w:rFonts w:ascii="Arial" w:hAnsi="Arial" w:cs="Arial"/>
                <w:b/>
                <w:bCs/>
                <w:snapToGrid/>
                <w:sz w:val="36"/>
                <w:szCs w:val="36"/>
              </w:rPr>
            </w:pPr>
            <w:r w:rsidRPr="00572FD8">
              <w:rPr>
                <w:b/>
                <w:bCs/>
                <w:snapToGrid/>
                <w:color w:val="000000"/>
                <w:kern w:val="24"/>
                <w:sz w:val="18"/>
                <w:szCs w:val="18"/>
              </w:rPr>
              <w:t>Verantwoordelijkheid:</w:t>
            </w:r>
          </w:p>
        </w:tc>
      </w:tr>
      <w:tr w:rsidR="00F0269C" w:rsidRPr="008A0057" w14:paraId="7E283AF0" w14:textId="77777777" w:rsidTr="00A657E3">
        <w:trPr>
          <w:trHeight w:val="234"/>
        </w:trPr>
        <w:tc>
          <w:tcPr>
            <w:tcW w:w="3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vAlign w:val="bottom"/>
            <w:hideMark/>
          </w:tcPr>
          <w:p w14:paraId="4D798D57" w14:textId="6BD61BCF" w:rsidR="00F0269C" w:rsidRPr="00BA3F6D" w:rsidRDefault="00C27C70" w:rsidP="009B2BBC">
            <w:pPr>
              <w:widowControl/>
              <w:spacing w:line="280" w:lineRule="exact"/>
              <w:rPr>
                <w:rFonts w:ascii="Arial" w:hAnsi="Arial" w:cs="Arial"/>
                <w:snapToGrid/>
                <w:sz w:val="36"/>
                <w:szCs w:val="36"/>
              </w:rPr>
            </w:pPr>
            <w:r w:rsidRPr="00BA3F6D">
              <w:rPr>
                <w:rFonts w:cs="Calibri"/>
                <w:snapToGrid/>
                <w:color w:val="FFFFFF"/>
                <w:kern w:val="24"/>
                <w:sz w:val="18"/>
                <w:szCs w:val="18"/>
              </w:rPr>
              <w:t>Master Test Plan v1.0</w:t>
            </w:r>
          </w:p>
        </w:tc>
        <w:tc>
          <w:tcPr>
            <w:tcW w:w="1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bottom"/>
            <w:hideMark/>
          </w:tcPr>
          <w:p w14:paraId="4B3017F3" w14:textId="1164C033" w:rsidR="00F0269C" w:rsidRPr="008A0057" w:rsidRDefault="00C27C70" w:rsidP="009B2BBC">
            <w:pPr>
              <w:widowControl/>
              <w:spacing w:line="280" w:lineRule="exact"/>
              <w:rPr>
                <w:rFonts w:ascii="Arial" w:hAnsi="Arial" w:cs="Arial"/>
                <w:snapToGrid/>
                <w:sz w:val="36"/>
                <w:szCs w:val="36"/>
              </w:rPr>
            </w:pPr>
            <w:r>
              <w:rPr>
                <w:rFonts w:cs="Calibri"/>
                <w:snapToGrid/>
                <w:color w:val="000000"/>
                <w:kern w:val="24"/>
                <w:sz w:val="18"/>
                <w:szCs w:val="18"/>
              </w:rPr>
              <w:t>MTP</w:t>
            </w:r>
          </w:p>
        </w:tc>
        <w:tc>
          <w:tcPr>
            <w:tcW w:w="1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0D1E2CA" w14:textId="1C911AB9" w:rsidR="00F0269C" w:rsidRPr="008A0057" w:rsidRDefault="00A657E3" w:rsidP="009B2BBC">
            <w:pPr>
              <w:widowControl/>
              <w:spacing w:line="280" w:lineRule="exact"/>
              <w:rPr>
                <w:rFonts w:cs="Calibri"/>
                <w:snapToGrid/>
                <w:color w:val="000000"/>
                <w:kern w:val="24"/>
                <w:sz w:val="18"/>
                <w:szCs w:val="18"/>
              </w:rPr>
            </w:pPr>
            <w:r>
              <w:rPr>
                <w:rFonts w:cs="Calibri"/>
                <w:snapToGrid/>
                <w:color w:val="000000"/>
                <w:kern w:val="24"/>
                <w:sz w:val="18"/>
                <w:szCs w:val="18"/>
              </w:rPr>
              <w:t>Q1</w:t>
            </w:r>
            <w:r w:rsidR="008827C6">
              <w:rPr>
                <w:rFonts w:cs="Calibri"/>
                <w:snapToGrid/>
                <w:color w:val="000000"/>
                <w:kern w:val="24"/>
                <w:sz w:val="18"/>
                <w:szCs w:val="18"/>
              </w:rPr>
              <w:t xml:space="preserve"> 2022</w:t>
            </w:r>
          </w:p>
        </w:tc>
        <w:tc>
          <w:tcPr>
            <w:tcW w:w="19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hideMark/>
          </w:tcPr>
          <w:p w14:paraId="0F139AD9" w14:textId="66EAF2D7" w:rsidR="00F0269C" w:rsidRPr="008A0057" w:rsidRDefault="008827C6" w:rsidP="009B2BBC">
            <w:pPr>
              <w:widowControl/>
              <w:spacing w:line="280" w:lineRule="exact"/>
              <w:rPr>
                <w:rFonts w:ascii="Arial" w:hAnsi="Arial" w:cs="Arial"/>
                <w:snapToGrid/>
                <w:sz w:val="36"/>
                <w:szCs w:val="36"/>
              </w:rPr>
            </w:pPr>
            <w:r>
              <w:rPr>
                <w:rFonts w:cs="Calibri"/>
                <w:snapToGrid/>
                <w:color w:val="000000"/>
                <w:kern w:val="24"/>
                <w:sz w:val="18"/>
                <w:szCs w:val="18"/>
              </w:rPr>
              <w:t>NEDU</w:t>
            </w:r>
          </w:p>
        </w:tc>
      </w:tr>
      <w:tr w:rsidR="00F0269C" w:rsidRPr="008A0057" w14:paraId="10064F3B" w14:textId="77777777" w:rsidTr="00A657E3">
        <w:trPr>
          <w:trHeight w:val="234"/>
        </w:trPr>
        <w:tc>
          <w:tcPr>
            <w:tcW w:w="3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vAlign w:val="bottom"/>
            <w:hideMark/>
          </w:tcPr>
          <w:p w14:paraId="40FD295F" w14:textId="0E3F9CAF" w:rsidR="00F0269C" w:rsidRPr="00BA3F6D" w:rsidRDefault="00C01B84" w:rsidP="009B2BBC">
            <w:pPr>
              <w:widowControl/>
              <w:spacing w:line="280" w:lineRule="exact"/>
              <w:rPr>
                <w:rFonts w:ascii="Arial" w:hAnsi="Arial" w:cs="Arial"/>
                <w:snapToGrid/>
                <w:sz w:val="36"/>
                <w:szCs w:val="36"/>
              </w:rPr>
            </w:pPr>
            <w:r w:rsidRPr="00BA3F6D">
              <w:rPr>
                <w:rFonts w:cs="Calibri"/>
                <w:snapToGrid/>
                <w:color w:val="FFFFFF"/>
                <w:kern w:val="24"/>
                <w:sz w:val="18"/>
                <w:szCs w:val="18"/>
              </w:rPr>
              <w:t>DTP Functionele Acceptatie Test – Kopgroep</w:t>
            </w:r>
          </w:p>
        </w:tc>
        <w:tc>
          <w:tcPr>
            <w:tcW w:w="1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bottom"/>
            <w:hideMark/>
          </w:tcPr>
          <w:p w14:paraId="4B28FC40" w14:textId="02353E89" w:rsidR="00F0269C" w:rsidRPr="008A0057" w:rsidRDefault="00C27C70" w:rsidP="009B2BBC">
            <w:pPr>
              <w:widowControl/>
              <w:spacing w:line="280" w:lineRule="exact"/>
              <w:rPr>
                <w:rFonts w:ascii="Arial" w:hAnsi="Arial" w:cs="Arial"/>
                <w:snapToGrid/>
                <w:sz w:val="36"/>
                <w:szCs w:val="36"/>
              </w:rPr>
            </w:pPr>
            <w:r>
              <w:rPr>
                <w:rFonts w:cs="Calibri"/>
                <w:snapToGrid/>
                <w:color w:val="000000"/>
                <w:kern w:val="24"/>
                <w:sz w:val="18"/>
                <w:szCs w:val="18"/>
              </w:rPr>
              <w:t>DTP</w:t>
            </w:r>
            <w:r w:rsidR="00C44660">
              <w:rPr>
                <w:rFonts w:cs="Calibri"/>
                <w:snapToGrid/>
                <w:color w:val="000000"/>
                <w:kern w:val="24"/>
                <w:sz w:val="18"/>
                <w:szCs w:val="18"/>
              </w:rPr>
              <w:t xml:space="preserve"> FAT-K</w:t>
            </w:r>
          </w:p>
        </w:tc>
        <w:tc>
          <w:tcPr>
            <w:tcW w:w="1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792B3925" w14:textId="70139B09" w:rsidR="00F0269C" w:rsidRPr="008A0057" w:rsidRDefault="009A02CA" w:rsidP="009B2BBC">
            <w:pPr>
              <w:widowControl/>
              <w:spacing w:line="280" w:lineRule="exact"/>
              <w:rPr>
                <w:rFonts w:cs="Calibri"/>
                <w:snapToGrid/>
                <w:color w:val="000000"/>
                <w:kern w:val="24"/>
                <w:sz w:val="18"/>
                <w:szCs w:val="18"/>
              </w:rPr>
            </w:pPr>
            <w:r>
              <w:rPr>
                <w:rFonts w:cs="Calibri"/>
                <w:snapToGrid/>
                <w:color w:val="000000"/>
                <w:kern w:val="24"/>
                <w:sz w:val="18"/>
                <w:szCs w:val="18"/>
              </w:rPr>
              <w:t>September 2022*</w:t>
            </w:r>
          </w:p>
        </w:tc>
        <w:tc>
          <w:tcPr>
            <w:tcW w:w="19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hideMark/>
          </w:tcPr>
          <w:p w14:paraId="7E61FBD0" w14:textId="6407A7F0" w:rsidR="00F0269C" w:rsidRPr="008A0057" w:rsidRDefault="008827C6" w:rsidP="009B2BBC">
            <w:pPr>
              <w:widowControl/>
              <w:spacing w:line="280" w:lineRule="exact"/>
              <w:rPr>
                <w:rFonts w:ascii="Arial" w:hAnsi="Arial" w:cs="Arial"/>
                <w:snapToGrid/>
                <w:sz w:val="36"/>
                <w:szCs w:val="36"/>
              </w:rPr>
            </w:pPr>
            <w:r>
              <w:rPr>
                <w:rFonts w:cs="Calibri"/>
                <w:snapToGrid/>
                <w:color w:val="000000"/>
                <w:kern w:val="24"/>
                <w:sz w:val="18"/>
                <w:szCs w:val="18"/>
              </w:rPr>
              <w:t>NEDU</w:t>
            </w:r>
          </w:p>
        </w:tc>
      </w:tr>
      <w:tr w:rsidR="009A02CA" w:rsidRPr="008A0057" w14:paraId="65140617" w14:textId="77777777" w:rsidTr="00A657E3">
        <w:trPr>
          <w:trHeight w:val="125"/>
        </w:trPr>
        <w:tc>
          <w:tcPr>
            <w:tcW w:w="36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44B6A"/>
            <w:tcMar>
              <w:top w:w="15" w:type="dxa"/>
              <w:left w:w="108" w:type="dxa"/>
              <w:bottom w:w="0" w:type="dxa"/>
              <w:right w:w="108" w:type="dxa"/>
            </w:tcMar>
            <w:vAlign w:val="bottom"/>
            <w:hideMark/>
          </w:tcPr>
          <w:p w14:paraId="5D1A36DD" w14:textId="6ADCF819" w:rsidR="009A02CA" w:rsidRPr="00BA3F6D" w:rsidRDefault="009A02CA" w:rsidP="009A02CA">
            <w:pPr>
              <w:widowControl/>
              <w:spacing w:line="280" w:lineRule="exact"/>
              <w:rPr>
                <w:rFonts w:ascii="Arial" w:hAnsi="Arial" w:cs="Arial"/>
                <w:snapToGrid/>
                <w:sz w:val="36"/>
                <w:szCs w:val="36"/>
              </w:rPr>
            </w:pPr>
            <w:r w:rsidRPr="00BA3F6D">
              <w:rPr>
                <w:rFonts w:cs="Calibri"/>
                <w:snapToGrid/>
                <w:color w:val="FFFFFF"/>
                <w:kern w:val="24"/>
                <w:sz w:val="18"/>
                <w:szCs w:val="18"/>
              </w:rPr>
              <w:t>DTP Gebruikers Acceptatie Test</w:t>
            </w:r>
          </w:p>
        </w:tc>
        <w:tc>
          <w:tcPr>
            <w:tcW w:w="1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bottom"/>
            <w:hideMark/>
          </w:tcPr>
          <w:p w14:paraId="51B7B179" w14:textId="323EBC6F" w:rsidR="009A02CA" w:rsidRPr="008A0057" w:rsidRDefault="009A02CA" w:rsidP="009A02CA">
            <w:pPr>
              <w:widowControl/>
              <w:spacing w:line="280" w:lineRule="exact"/>
              <w:rPr>
                <w:rFonts w:ascii="Arial" w:hAnsi="Arial" w:cs="Arial"/>
                <w:snapToGrid/>
                <w:sz w:val="36"/>
                <w:szCs w:val="36"/>
              </w:rPr>
            </w:pPr>
            <w:r>
              <w:rPr>
                <w:rFonts w:cs="Calibri"/>
                <w:snapToGrid/>
                <w:color w:val="000000"/>
                <w:kern w:val="24"/>
                <w:sz w:val="18"/>
                <w:szCs w:val="18"/>
              </w:rPr>
              <w:t>DTP GAT</w:t>
            </w:r>
          </w:p>
        </w:tc>
        <w:tc>
          <w:tcPr>
            <w:tcW w:w="1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67F44C09" w14:textId="3B2F98D0" w:rsidR="009A02CA" w:rsidRPr="008A0057" w:rsidRDefault="009A02CA" w:rsidP="009A02CA">
            <w:pPr>
              <w:widowControl/>
              <w:spacing w:line="280" w:lineRule="exact"/>
              <w:rPr>
                <w:rFonts w:cs="Calibri"/>
                <w:snapToGrid/>
                <w:color w:val="000000"/>
                <w:kern w:val="24"/>
                <w:sz w:val="18"/>
                <w:szCs w:val="18"/>
                <w:lang w:val="en-US"/>
              </w:rPr>
            </w:pPr>
            <w:r>
              <w:rPr>
                <w:rFonts w:cs="Calibri"/>
                <w:snapToGrid/>
                <w:color w:val="000000"/>
                <w:kern w:val="24"/>
                <w:sz w:val="18"/>
                <w:szCs w:val="18"/>
              </w:rPr>
              <w:t>September 2022*</w:t>
            </w:r>
          </w:p>
        </w:tc>
        <w:tc>
          <w:tcPr>
            <w:tcW w:w="19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hideMark/>
          </w:tcPr>
          <w:p w14:paraId="0F204C19" w14:textId="6AEED87E" w:rsidR="009A02CA" w:rsidRPr="008A0057" w:rsidRDefault="009A02CA" w:rsidP="009A02CA">
            <w:pPr>
              <w:widowControl/>
              <w:spacing w:line="280" w:lineRule="exact"/>
              <w:rPr>
                <w:rFonts w:ascii="Arial" w:hAnsi="Arial" w:cs="Arial"/>
                <w:snapToGrid/>
                <w:sz w:val="36"/>
                <w:szCs w:val="36"/>
              </w:rPr>
            </w:pPr>
            <w:r w:rsidRPr="008A0057">
              <w:rPr>
                <w:rFonts w:cs="Calibri"/>
                <w:snapToGrid/>
                <w:color w:val="000000"/>
                <w:kern w:val="24"/>
                <w:sz w:val="18"/>
                <w:szCs w:val="18"/>
                <w:lang w:val="en-US"/>
              </w:rPr>
              <w:t>NEDU</w:t>
            </w:r>
          </w:p>
        </w:tc>
      </w:tr>
    </w:tbl>
    <w:p w14:paraId="30605FA0" w14:textId="21D3C1A3" w:rsidR="00FD5256" w:rsidRPr="001B3ACA" w:rsidRDefault="009A02CA" w:rsidP="00C91E1A">
      <w:pPr>
        <w:rPr>
          <w:sz w:val="18"/>
          <w:szCs w:val="18"/>
        </w:rPr>
      </w:pPr>
      <w:r w:rsidRPr="001B3ACA">
        <w:rPr>
          <w:sz w:val="18"/>
          <w:szCs w:val="18"/>
        </w:rPr>
        <w:t>* Dient eind september 2022 vastgesteld te worden door ALV NEDU</w:t>
      </w:r>
    </w:p>
    <w:p w14:paraId="69565D2E" w14:textId="2315F160" w:rsidR="006C469C" w:rsidRDefault="006C469C" w:rsidP="00456DDF">
      <w:pPr>
        <w:widowControl/>
        <w:spacing w:beforeLines="1" w:before="2" w:afterLines="1" w:after="2" w:line="240" w:lineRule="auto"/>
      </w:pPr>
    </w:p>
    <w:p w14:paraId="1BD9B6AF" w14:textId="0A422401" w:rsidR="00972EC0" w:rsidRDefault="00972EC0" w:rsidP="00456DDF">
      <w:pPr>
        <w:widowControl/>
        <w:spacing w:beforeLines="1" w:before="2" w:afterLines="1" w:after="2" w:line="240" w:lineRule="auto"/>
      </w:pPr>
    </w:p>
    <w:p w14:paraId="266BF855" w14:textId="5209B530" w:rsidR="00972EC0" w:rsidRDefault="00972EC0" w:rsidP="00456DDF">
      <w:pPr>
        <w:widowControl/>
        <w:spacing w:beforeLines="1" w:before="2" w:afterLines="1" w:after="2" w:line="240" w:lineRule="auto"/>
      </w:pPr>
    </w:p>
    <w:p w14:paraId="5978C3E2" w14:textId="36429A47" w:rsidR="00972EC0" w:rsidRDefault="00972EC0" w:rsidP="00456DDF">
      <w:pPr>
        <w:widowControl/>
        <w:spacing w:beforeLines="1" w:before="2" w:afterLines="1" w:after="2" w:line="240" w:lineRule="auto"/>
      </w:pPr>
    </w:p>
    <w:p w14:paraId="34256C56" w14:textId="238730D8" w:rsidR="00972EC0" w:rsidRDefault="00972EC0" w:rsidP="00456DDF">
      <w:pPr>
        <w:widowControl/>
        <w:spacing w:beforeLines="1" w:before="2" w:afterLines="1" w:after="2" w:line="240" w:lineRule="auto"/>
      </w:pPr>
    </w:p>
    <w:p w14:paraId="14699BB9" w14:textId="0AC39B15" w:rsidR="00972EC0" w:rsidRDefault="00972EC0" w:rsidP="00456DDF">
      <w:pPr>
        <w:widowControl/>
        <w:spacing w:beforeLines="1" w:before="2" w:afterLines="1" w:after="2" w:line="240" w:lineRule="auto"/>
      </w:pPr>
    </w:p>
    <w:p w14:paraId="0D212A35" w14:textId="2DC1E1CE" w:rsidR="00972EC0" w:rsidRDefault="00972EC0" w:rsidP="00456DDF">
      <w:pPr>
        <w:widowControl/>
        <w:spacing w:beforeLines="1" w:before="2" w:afterLines="1" w:after="2" w:line="240" w:lineRule="auto"/>
      </w:pPr>
    </w:p>
    <w:p w14:paraId="02007814" w14:textId="3F3FCD79" w:rsidR="00972EC0" w:rsidRDefault="00972EC0" w:rsidP="00456DDF">
      <w:pPr>
        <w:widowControl/>
        <w:spacing w:beforeLines="1" w:before="2" w:afterLines="1" w:after="2" w:line="240" w:lineRule="auto"/>
      </w:pPr>
    </w:p>
    <w:p w14:paraId="0DBA600B" w14:textId="08A21B6C" w:rsidR="00972EC0" w:rsidRDefault="00972EC0" w:rsidP="00456DDF">
      <w:pPr>
        <w:widowControl/>
        <w:spacing w:beforeLines="1" w:before="2" w:afterLines="1" w:after="2" w:line="240" w:lineRule="auto"/>
      </w:pPr>
    </w:p>
    <w:p w14:paraId="4E02B408" w14:textId="5E509A70" w:rsidR="00972EC0" w:rsidRDefault="00972EC0" w:rsidP="00456DDF">
      <w:pPr>
        <w:widowControl/>
        <w:spacing w:beforeLines="1" w:before="2" w:afterLines="1" w:after="2" w:line="240" w:lineRule="auto"/>
      </w:pPr>
    </w:p>
    <w:p w14:paraId="5541B2B9" w14:textId="77777777" w:rsidR="00972EC0" w:rsidRDefault="00972EC0" w:rsidP="00456DDF">
      <w:pPr>
        <w:widowControl/>
        <w:spacing w:beforeLines="1" w:before="2" w:afterLines="1" w:after="2" w:line="240" w:lineRule="auto"/>
      </w:pPr>
    </w:p>
    <w:p w14:paraId="6312C15A" w14:textId="3F1E4C4E" w:rsidR="005D7BAB" w:rsidRDefault="0085605E" w:rsidP="009B2BBC">
      <w:pPr>
        <w:pStyle w:val="Kop2"/>
        <w:widowControl/>
        <w:spacing w:beforeLines="1" w:before="2" w:afterLines="1" w:after="2" w:line="240" w:lineRule="auto"/>
      </w:pPr>
      <w:bookmarkStart w:id="16" w:name="_Toc95734718"/>
      <w:r>
        <w:t>Testvormen</w:t>
      </w:r>
      <w:bookmarkEnd w:id="16"/>
    </w:p>
    <w:tbl>
      <w:tblPr>
        <w:tblW w:w="8980" w:type="dxa"/>
        <w:tblCellMar>
          <w:left w:w="0" w:type="dxa"/>
          <w:right w:w="0" w:type="dxa"/>
        </w:tblCellMar>
        <w:tblLook w:val="0420" w:firstRow="1" w:lastRow="0" w:firstColumn="0" w:lastColumn="0" w:noHBand="0" w:noVBand="1"/>
      </w:tblPr>
      <w:tblGrid>
        <w:gridCol w:w="528"/>
        <w:gridCol w:w="2422"/>
        <w:gridCol w:w="1532"/>
        <w:gridCol w:w="2250"/>
        <w:gridCol w:w="2248"/>
      </w:tblGrid>
      <w:tr w:rsidR="003F25F6" w:rsidRPr="003F25F6" w14:paraId="38123DF5" w14:textId="77777777" w:rsidTr="28CD8F0E">
        <w:trPr>
          <w:trHeight w:val="174"/>
        </w:trPr>
        <w:tc>
          <w:tcPr>
            <w:tcW w:w="8980" w:type="dxa"/>
            <w:gridSpan w:val="5"/>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7BD85"/>
            <w:tcMar>
              <w:top w:w="72" w:type="dxa"/>
              <w:left w:w="144" w:type="dxa"/>
              <w:bottom w:w="72" w:type="dxa"/>
              <w:right w:w="144" w:type="dxa"/>
            </w:tcMar>
            <w:vAlign w:val="center"/>
            <w:hideMark/>
          </w:tcPr>
          <w:p w14:paraId="4D2FA679" w14:textId="6503F239" w:rsidR="003F25F6" w:rsidRPr="003F25F6" w:rsidRDefault="004A4A3B" w:rsidP="003F25F6">
            <w:pPr>
              <w:widowControl/>
              <w:spacing w:line="240" w:lineRule="auto"/>
              <w:rPr>
                <w:rFonts w:ascii="Arial" w:hAnsi="Arial" w:cs="Arial"/>
                <w:snapToGrid/>
                <w:sz w:val="36"/>
                <w:szCs w:val="36"/>
              </w:rPr>
            </w:pPr>
            <w:r>
              <w:rPr>
                <w:rFonts w:cs="Calibri"/>
                <w:b/>
                <w:bCs/>
                <w:snapToGrid/>
                <w:color w:val="FFFFFF"/>
                <w:kern w:val="24"/>
              </w:rPr>
              <w:t xml:space="preserve">T2’ </w:t>
            </w:r>
            <w:r w:rsidR="002572C4">
              <w:rPr>
                <w:rFonts w:cs="Calibri"/>
                <w:b/>
                <w:bCs/>
                <w:snapToGrid/>
                <w:color w:val="FFFFFF"/>
                <w:kern w:val="24"/>
              </w:rPr>
              <w:t>&amp; T2</w:t>
            </w:r>
            <w:r w:rsidR="003F25F6" w:rsidRPr="003F25F6">
              <w:rPr>
                <w:rFonts w:cs="Calibri"/>
                <w:b/>
                <w:bCs/>
                <w:snapToGrid/>
                <w:color w:val="FFFFFF"/>
                <w:kern w:val="24"/>
              </w:rPr>
              <w:t xml:space="preserve"> | </w:t>
            </w:r>
            <w:r w:rsidR="0031442B">
              <w:rPr>
                <w:rFonts w:cs="Calibri"/>
                <w:b/>
                <w:bCs/>
                <w:snapToGrid/>
                <w:color w:val="FFFFFF"/>
                <w:kern w:val="24"/>
              </w:rPr>
              <w:t xml:space="preserve">Test &amp; Acceptatie Markt </w:t>
            </w:r>
            <w:r w:rsidR="0031442B" w:rsidRPr="0031442B">
              <w:rPr>
                <w:rFonts w:cs="Calibri"/>
                <w:snapToGrid/>
                <w:color w:val="FFFFFF"/>
                <w:kern w:val="24"/>
              </w:rPr>
              <w:t xml:space="preserve">– </w:t>
            </w:r>
            <w:r w:rsidR="003F25F6" w:rsidRPr="0031442B">
              <w:rPr>
                <w:rFonts w:cs="Calibri"/>
                <w:snapToGrid/>
                <w:color w:val="FFFFFF"/>
                <w:kern w:val="24"/>
              </w:rPr>
              <w:t>Verantwoordelijkheid: NEDU</w:t>
            </w:r>
            <w:r w:rsidR="002572C4">
              <w:rPr>
                <w:rFonts w:cs="Calibri"/>
                <w:snapToGrid/>
                <w:color w:val="FFFFFF"/>
                <w:kern w:val="24"/>
              </w:rPr>
              <w:t xml:space="preserve"> (Fase 4)</w:t>
            </w:r>
          </w:p>
        </w:tc>
      </w:tr>
      <w:tr w:rsidR="003F25F6" w:rsidRPr="003F25F6" w14:paraId="71BF64C3" w14:textId="77777777" w:rsidTr="00A16D37">
        <w:trPr>
          <w:trHeight w:val="143"/>
        </w:trPr>
        <w:tc>
          <w:tcPr>
            <w:tcW w:w="52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2EDFBD37"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lang w:val="en-US"/>
              </w:rPr>
              <w:t>#</w:t>
            </w:r>
          </w:p>
        </w:tc>
        <w:tc>
          <w:tcPr>
            <w:tcW w:w="242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586ABF52"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rPr>
              <w:t>Activiteit</w:t>
            </w:r>
          </w:p>
        </w:tc>
        <w:tc>
          <w:tcPr>
            <w:tcW w:w="153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123A8C8D"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lang w:val="en-US"/>
              </w:rPr>
              <w:t>Van – Tot</w:t>
            </w:r>
          </w:p>
        </w:tc>
        <w:tc>
          <w:tcPr>
            <w:tcW w:w="225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6B2EB5F1"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rPr>
              <w:t>Uitvoerend</w:t>
            </w:r>
          </w:p>
        </w:tc>
        <w:tc>
          <w:tcPr>
            <w:tcW w:w="224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7A06CBA5"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rPr>
              <w:t>Accepterend</w:t>
            </w:r>
          </w:p>
        </w:tc>
      </w:tr>
      <w:tr w:rsidR="003F25F6" w:rsidRPr="003F25F6" w14:paraId="2BB4B0E8" w14:textId="77777777" w:rsidTr="00A16D37">
        <w:trPr>
          <w:trHeight w:val="487"/>
        </w:trPr>
        <w:tc>
          <w:tcPr>
            <w:tcW w:w="5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5689755D" w14:textId="313C050D" w:rsidR="003F25F6" w:rsidRPr="00E10C25" w:rsidRDefault="007D673A" w:rsidP="003F25F6">
            <w:pPr>
              <w:widowControl/>
              <w:spacing w:line="240" w:lineRule="auto"/>
              <w:rPr>
                <w:rFonts w:ascii="Arial" w:hAnsi="Arial" w:cs="Arial"/>
                <w:snapToGrid/>
                <w:sz w:val="18"/>
                <w:szCs w:val="18"/>
              </w:rPr>
            </w:pPr>
            <w:r>
              <w:rPr>
                <w:rFonts w:cs="Calibri"/>
                <w:snapToGrid/>
                <w:color w:val="000000"/>
                <w:kern w:val="24"/>
                <w:sz w:val="18"/>
                <w:szCs w:val="18"/>
                <w:lang w:val="en-US"/>
              </w:rPr>
              <w:t>①</w:t>
            </w:r>
          </w:p>
        </w:tc>
        <w:tc>
          <w:tcPr>
            <w:tcW w:w="2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7268599B"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000000"/>
                <w:kern w:val="24"/>
                <w:sz w:val="18"/>
                <w:szCs w:val="18"/>
              </w:rPr>
              <w:t>Functionele Acceptatie Test – Kopgroep (FAT-K)</w:t>
            </w:r>
          </w:p>
        </w:tc>
        <w:tc>
          <w:tcPr>
            <w:tcW w:w="1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284293EF" w14:textId="77777777" w:rsidR="003F25F6" w:rsidRPr="003F25F6" w:rsidRDefault="003F25F6" w:rsidP="003F25F6">
            <w:pPr>
              <w:widowControl/>
              <w:spacing w:line="240" w:lineRule="auto"/>
              <w:rPr>
                <w:rFonts w:ascii="Arial" w:hAnsi="Arial" w:cs="Arial"/>
                <w:snapToGrid/>
                <w:sz w:val="18"/>
                <w:szCs w:val="18"/>
              </w:rPr>
            </w:pPr>
            <w:r w:rsidRPr="003F25F6">
              <w:rPr>
                <w:rFonts w:cs="Calibri"/>
                <w:snapToGrid/>
                <w:color w:val="000000"/>
                <w:kern w:val="24"/>
                <w:sz w:val="18"/>
                <w:szCs w:val="18"/>
                <w:lang w:val="fr-FR"/>
              </w:rPr>
              <w:t>05-12-2022 –</w:t>
            </w:r>
            <w:r w:rsidRPr="003F25F6">
              <w:rPr>
                <w:rFonts w:cs="Calibri"/>
                <w:snapToGrid/>
                <w:color w:val="000000"/>
                <w:kern w:val="24"/>
                <w:sz w:val="18"/>
                <w:szCs w:val="18"/>
                <w:lang w:val="fr-FR"/>
              </w:rPr>
              <w:br/>
              <w:t>23-12-2022</w:t>
            </w:r>
          </w:p>
        </w:tc>
        <w:tc>
          <w:tcPr>
            <w:tcW w:w="2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1D31FEC9" w14:textId="40440C80" w:rsidR="003F25F6" w:rsidRPr="003F25F6" w:rsidRDefault="003F25F6" w:rsidP="003F25F6">
            <w:pPr>
              <w:widowControl/>
              <w:spacing w:line="240" w:lineRule="auto"/>
              <w:rPr>
                <w:rFonts w:ascii="Arial" w:hAnsi="Arial" w:cs="Arial"/>
                <w:snapToGrid/>
                <w:sz w:val="18"/>
                <w:szCs w:val="18"/>
              </w:rPr>
            </w:pPr>
            <w:r w:rsidRPr="000029F1">
              <w:rPr>
                <w:rFonts w:cs="Calibri"/>
                <w:snapToGrid/>
                <w:color w:val="000000"/>
                <w:kern w:val="24"/>
                <w:sz w:val="18"/>
                <w:szCs w:val="18"/>
              </w:rPr>
              <w:t>Kopgroep</w:t>
            </w:r>
          </w:p>
        </w:tc>
        <w:tc>
          <w:tcPr>
            <w:tcW w:w="22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22081906" w14:textId="77777777" w:rsidR="003F25F6" w:rsidRPr="003F25F6" w:rsidRDefault="003F25F6" w:rsidP="003F25F6">
            <w:pPr>
              <w:widowControl/>
              <w:spacing w:line="240" w:lineRule="auto"/>
              <w:rPr>
                <w:rFonts w:ascii="Arial" w:hAnsi="Arial" w:cs="Arial"/>
                <w:snapToGrid/>
                <w:sz w:val="18"/>
                <w:szCs w:val="18"/>
              </w:rPr>
            </w:pPr>
            <w:r w:rsidRPr="003F25F6">
              <w:rPr>
                <w:rFonts w:cs="Calibri"/>
                <w:snapToGrid/>
                <w:color w:val="000000"/>
                <w:kern w:val="24"/>
                <w:sz w:val="18"/>
                <w:szCs w:val="18"/>
              </w:rPr>
              <w:t>NEDU</w:t>
            </w:r>
          </w:p>
        </w:tc>
      </w:tr>
      <w:tr w:rsidR="003F25F6" w:rsidRPr="003F25F6" w14:paraId="10914AF8" w14:textId="77777777" w:rsidTr="00A16D37">
        <w:trPr>
          <w:trHeight w:val="102"/>
        </w:trPr>
        <w:tc>
          <w:tcPr>
            <w:tcW w:w="5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4DF370D3" w14:textId="77777777" w:rsidR="003F25F6" w:rsidRPr="003F25F6" w:rsidRDefault="003F25F6" w:rsidP="003F25F6">
            <w:pPr>
              <w:widowControl/>
              <w:spacing w:line="240" w:lineRule="auto"/>
              <w:rPr>
                <w:rFonts w:ascii="Arial" w:hAnsi="Arial" w:cs="Arial"/>
                <w:snapToGrid/>
                <w:sz w:val="18"/>
                <w:szCs w:val="18"/>
              </w:rPr>
            </w:pPr>
          </w:p>
        </w:tc>
        <w:tc>
          <w:tcPr>
            <w:tcW w:w="845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0F3C1F81"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rPr>
              <w:t>Beschrijving</w:t>
            </w:r>
          </w:p>
        </w:tc>
      </w:tr>
      <w:tr w:rsidR="003F25F6" w:rsidRPr="003F25F6" w14:paraId="48171B49" w14:textId="77777777" w:rsidTr="00A16D37">
        <w:trPr>
          <w:trHeight w:val="487"/>
        </w:trPr>
        <w:tc>
          <w:tcPr>
            <w:tcW w:w="5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30F5BAED" w14:textId="77777777" w:rsidR="003F25F6" w:rsidRPr="003F25F6" w:rsidRDefault="003F25F6" w:rsidP="003F25F6">
            <w:pPr>
              <w:widowControl/>
              <w:spacing w:line="240" w:lineRule="auto"/>
              <w:rPr>
                <w:rFonts w:ascii="Arial" w:hAnsi="Arial" w:cs="Arial"/>
                <w:snapToGrid/>
                <w:sz w:val="18"/>
                <w:szCs w:val="18"/>
              </w:rPr>
            </w:pPr>
          </w:p>
        </w:tc>
        <w:tc>
          <w:tcPr>
            <w:tcW w:w="845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74CF1768" w14:textId="12F9E79F" w:rsidR="003F25F6" w:rsidRDefault="14F157DB" w:rsidP="003F25F6">
            <w:pPr>
              <w:widowControl/>
              <w:spacing w:line="240" w:lineRule="auto"/>
              <w:rPr>
                <w:rFonts w:cs="Calibri"/>
                <w:snapToGrid/>
                <w:color w:val="000000"/>
                <w:kern w:val="24"/>
                <w:sz w:val="18"/>
                <w:szCs w:val="18"/>
              </w:rPr>
            </w:pPr>
            <w:r w:rsidRPr="003F25F6">
              <w:rPr>
                <w:rFonts w:cs="Calibri"/>
                <w:snapToGrid/>
                <w:color w:val="000000"/>
                <w:kern w:val="24"/>
                <w:sz w:val="18"/>
                <w:szCs w:val="18"/>
              </w:rPr>
              <w:t>De Functionele Acceptatie Test uitgevoerd door de Kopgroep wordt uitgevoerd onder de regie van de Test</w:t>
            </w:r>
            <w:r w:rsidR="146DE07A">
              <w:rPr>
                <w:rFonts w:cs="Calibri"/>
                <w:snapToGrid/>
                <w:color w:val="000000"/>
                <w:kern w:val="24"/>
                <w:sz w:val="18"/>
                <w:szCs w:val="18"/>
              </w:rPr>
              <w:t>m</w:t>
            </w:r>
            <w:r w:rsidRPr="003F25F6">
              <w:rPr>
                <w:rFonts w:cs="Calibri"/>
                <w:snapToGrid/>
                <w:color w:val="000000"/>
                <w:kern w:val="24"/>
                <w:sz w:val="18"/>
                <w:szCs w:val="18"/>
              </w:rPr>
              <w:t>anager NEDU in samenwerking met</w:t>
            </w:r>
            <w:r w:rsidR="00AB7296" w:rsidRPr="003F25F6">
              <w:rPr>
                <w:rFonts w:cs="Calibri"/>
                <w:snapToGrid/>
                <w:color w:val="000000"/>
                <w:kern w:val="24"/>
                <w:sz w:val="18"/>
                <w:szCs w:val="18"/>
              </w:rPr>
              <w:t xml:space="preserve"> het projectteam Test van de EDSN delivery organisatie</w:t>
            </w:r>
            <w:r w:rsidR="00AB7296">
              <w:rPr>
                <w:rFonts w:cs="Calibri"/>
                <w:snapToGrid/>
                <w:color w:val="000000"/>
                <w:kern w:val="24"/>
                <w:sz w:val="18"/>
                <w:szCs w:val="18"/>
              </w:rPr>
              <w:t xml:space="preserve"> en TenneT en</w:t>
            </w:r>
            <w:r w:rsidRPr="003F25F6">
              <w:rPr>
                <w:rFonts w:cs="Calibri"/>
                <w:snapToGrid/>
                <w:color w:val="000000"/>
                <w:kern w:val="24"/>
                <w:sz w:val="18"/>
                <w:szCs w:val="18"/>
              </w:rPr>
              <w:t xml:space="preserve"> de deelnemers uit de Kopgroep. </w:t>
            </w:r>
            <w:r w:rsidR="5EC9E95F">
              <w:rPr>
                <w:rFonts w:cs="Calibri"/>
                <w:snapToGrid/>
                <w:color w:val="000000"/>
                <w:kern w:val="24"/>
                <w:sz w:val="18"/>
                <w:szCs w:val="18"/>
              </w:rPr>
              <w:t>Om overlap in testbehoefte</w:t>
            </w:r>
            <w:r w:rsidR="68531942">
              <w:rPr>
                <w:rFonts w:cs="Calibri"/>
                <w:snapToGrid/>
                <w:color w:val="000000"/>
                <w:kern w:val="24"/>
                <w:sz w:val="18"/>
                <w:szCs w:val="18"/>
              </w:rPr>
              <w:t xml:space="preserve"> met de RNB</w:t>
            </w:r>
            <w:r w:rsidR="005F0BDE">
              <w:rPr>
                <w:rFonts w:cs="Calibri"/>
                <w:snapToGrid/>
                <w:color w:val="000000"/>
                <w:kern w:val="24"/>
                <w:sz w:val="18"/>
                <w:szCs w:val="18"/>
              </w:rPr>
              <w:t xml:space="preserve"> Acceptatie Test (RNBA</w:t>
            </w:r>
            <w:r w:rsidR="68531942">
              <w:rPr>
                <w:rFonts w:cs="Calibri"/>
                <w:snapToGrid/>
                <w:color w:val="000000"/>
                <w:kern w:val="24"/>
                <w:sz w:val="18"/>
                <w:szCs w:val="18"/>
              </w:rPr>
              <w:t>T</w:t>
            </w:r>
            <w:r w:rsidR="005F0BDE">
              <w:rPr>
                <w:rFonts w:cs="Calibri"/>
                <w:snapToGrid/>
                <w:color w:val="000000"/>
                <w:kern w:val="24"/>
                <w:sz w:val="18"/>
                <w:szCs w:val="18"/>
              </w:rPr>
              <w:t>)</w:t>
            </w:r>
            <w:r w:rsidR="68531942">
              <w:rPr>
                <w:rFonts w:cs="Calibri"/>
                <w:snapToGrid/>
                <w:color w:val="000000"/>
                <w:kern w:val="24"/>
                <w:sz w:val="18"/>
                <w:szCs w:val="18"/>
              </w:rPr>
              <w:t xml:space="preserve"> </w:t>
            </w:r>
            <w:r w:rsidR="003C1C53">
              <w:rPr>
                <w:rFonts w:cs="Calibri"/>
                <w:snapToGrid/>
                <w:color w:val="000000"/>
                <w:kern w:val="24"/>
                <w:sz w:val="18"/>
                <w:szCs w:val="18"/>
              </w:rPr>
              <w:t xml:space="preserve">tot een minimum te beperken </w:t>
            </w:r>
            <w:r w:rsidR="68531942">
              <w:rPr>
                <w:rFonts w:cs="Calibri"/>
                <w:snapToGrid/>
                <w:color w:val="000000"/>
                <w:kern w:val="24"/>
                <w:sz w:val="18"/>
                <w:szCs w:val="18"/>
              </w:rPr>
              <w:t>wordt g</w:t>
            </w:r>
            <w:r w:rsidRPr="003F25F6">
              <w:rPr>
                <w:rFonts w:cs="Calibri"/>
                <w:snapToGrid/>
                <w:color w:val="000000"/>
                <w:kern w:val="24"/>
                <w:sz w:val="18"/>
                <w:szCs w:val="18"/>
              </w:rPr>
              <w:t xml:space="preserve">edurende Q1 2022 nader </w:t>
            </w:r>
            <w:r w:rsidR="48388719">
              <w:rPr>
                <w:rFonts w:cs="Calibri"/>
                <w:snapToGrid/>
                <w:color w:val="000000"/>
                <w:kern w:val="24"/>
                <w:sz w:val="18"/>
                <w:szCs w:val="18"/>
              </w:rPr>
              <w:t xml:space="preserve">uitgewerkt hoe </w:t>
            </w:r>
            <w:r w:rsidRPr="003F25F6">
              <w:rPr>
                <w:rFonts w:cs="Calibri"/>
                <w:snapToGrid/>
                <w:color w:val="000000"/>
                <w:kern w:val="24"/>
                <w:sz w:val="18"/>
                <w:szCs w:val="18"/>
              </w:rPr>
              <w:t>de RNBAT en de Kopgroep</w:t>
            </w:r>
            <w:r w:rsidRPr="000029F1">
              <w:rPr>
                <w:rFonts w:cs="Calibri"/>
                <w:snapToGrid/>
                <w:color w:val="000000"/>
                <w:kern w:val="24"/>
                <w:sz w:val="18"/>
                <w:szCs w:val="18"/>
              </w:rPr>
              <w:t xml:space="preserve"> </w:t>
            </w:r>
            <w:r w:rsidRPr="003F25F6">
              <w:rPr>
                <w:rFonts w:cs="Calibri"/>
                <w:snapToGrid/>
                <w:color w:val="000000"/>
                <w:kern w:val="24"/>
                <w:sz w:val="18"/>
                <w:szCs w:val="18"/>
              </w:rPr>
              <w:t xml:space="preserve">test </w:t>
            </w:r>
            <w:r w:rsidR="48388719">
              <w:rPr>
                <w:rFonts w:cs="Calibri"/>
                <w:snapToGrid/>
                <w:color w:val="000000"/>
                <w:kern w:val="24"/>
                <w:sz w:val="18"/>
                <w:szCs w:val="18"/>
              </w:rPr>
              <w:t xml:space="preserve">het beste ingevuld </w:t>
            </w:r>
            <w:r w:rsidRPr="003F25F6">
              <w:rPr>
                <w:rFonts w:cs="Calibri"/>
                <w:snapToGrid/>
                <w:color w:val="000000"/>
                <w:kern w:val="24"/>
                <w:sz w:val="18"/>
                <w:szCs w:val="18"/>
              </w:rPr>
              <w:t xml:space="preserve">kunnen worden </w:t>
            </w:r>
            <w:r w:rsidR="04FDF733">
              <w:rPr>
                <w:rFonts w:cs="Calibri"/>
                <w:snapToGrid/>
                <w:color w:val="000000"/>
                <w:kern w:val="24"/>
                <w:sz w:val="18"/>
                <w:szCs w:val="18"/>
              </w:rPr>
              <w:t xml:space="preserve">voor wat betreft </w:t>
            </w:r>
            <w:r w:rsidRPr="003F25F6">
              <w:rPr>
                <w:rFonts w:cs="Calibri"/>
                <w:snapToGrid/>
                <w:color w:val="000000"/>
                <w:kern w:val="24"/>
                <w:sz w:val="18"/>
                <w:szCs w:val="18"/>
              </w:rPr>
              <w:t xml:space="preserve">de </w:t>
            </w:r>
            <w:r w:rsidR="00F16D27">
              <w:rPr>
                <w:rFonts w:cs="Calibri"/>
                <w:snapToGrid/>
                <w:color w:val="000000"/>
                <w:kern w:val="24"/>
                <w:sz w:val="18"/>
                <w:szCs w:val="18"/>
              </w:rPr>
              <w:t>k</w:t>
            </w:r>
            <w:r w:rsidR="00A87E06">
              <w:rPr>
                <w:rFonts w:cs="Calibri"/>
                <w:snapToGrid/>
                <w:color w:val="000000"/>
                <w:kern w:val="24"/>
                <w:sz w:val="18"/>
                <w:szCs w:val="18"/>
              </w:rPr>
              <w:t>etenacceptatie</w:t>
            </w:r>
            <w:r w:rsidRPr="003F25F6">
              <w:rPr>
                <w:rFonts w:cs="Calibri"/>
                <w:snapToGrid/>
                <w:color w:val="000000"/>
                <w:kern w:val="24"/>
                <w:sz w:val="18"/>
                <w:szCs w:val="18"/>
              </w:rPr>
              <w:t>testen van de betrokken marktpartijen.</w:t>
            </w:r>
          </w:p>
          <w:p w14:paraId="2C6E7416" w14:textId="77777777" w:rsidR="0044246F" w:rsidRDefault="0044246F" w:rsidP="003F25F6">
            <w:pPr>
              <w:widowControl/>
              <w:spacing w:line="240" w:lineRule="auto"/>
              <w:rPr>
                <w:rFonts w:cs="Calibri"/>
                <w:snapToGrid/>
                <w:color w:val="000000"/>
                <w:kern w:val="24"/>
                <w:sz w:val="18"/>
                <w:szCs w:val="18"/>
              </w:rPr>
            </w:pPr>
          </w:p>
          <w:p w14:paraId="55ABF6F6" w14:textId="476D18DB" w:rsidR="0044246F" w:rsidRPr="00720AFA" w:rsidRDefault="0044246F" w:rsidP="0044246F">
            <w:pPr>
              <w:widowControl/>
              <w:spacing w:line="240" w:lineRule="auto"/>
              <w:rPr>
                <w:rFonts w:ascii="Arial" w:hAnsi="Arial" w:cs="Arial"/>
                <w:snapToGrid/>
                <w:sz w:val="18"/>
                <w:szCs w:val="18"/>
              </w:rPr>
            </w:pPr>
            <w:r>
              <w:rPr>
                <w:rFonts w:cs="Calibri"/>
                <w:snapToGrid/>
                <w:color w:val="000000"/>
                <w:kern w:val="24"/>
                <w:sz w:val="18"/>
                <w:szCs w:val="18"/>
              </w:rPr>
              <w:t xml:space="preserve">Het </w:t>
            </w:r>
            <w:r w:rsidRPr="00720AFA">
              <w:rPr>
                <w:rFonts w:cs="Calibri"/>
                <w:snapToGrid/>
                <w:color w:val="000000"/>
                <w:kern w:val="24"/>
                <w:sz w:val="18"/>
                <w:szCs w:val="18"/>
              </w:rPr>
              <w:t xml:space="preserve">testdoel </w:t>
            </w:r>
            <w:r>
              <w:rPr>
                <w:rFonts w:cs="Calibri"/>
                <w:snapToGrid/>
                <w:color w:val="000000"/>
                <w:kern w:val="24"/>
                <w:sz w:val="18"/>
                <w:szCs w:val="18"/>
              </w:rPr>
              <w:t>van de FAT-K is e</w:t>
            </w:r>
            <w:r w:rsidR="00591EE3">
              <w:rPr>
                <w:rFonts w:cs="Calibri"/>
                <w:snapToGrid/>
                <w:color w:val="000000"/>
                <w:kern w:val="24"/>
                <w:sz w:val="18"/>
                <w:szCs w:val="18"/>
              </w:rPr>
              <w:t>3.6</w:t>
            </w:r>
            <w:r>
              <w:rPr>
                <w:rFonts w:cs="Calibri"/>
                <w:snapToGrid/>
                <w:color w:val="000000"/>
                <w:kern w:val="24"/>
                <w:sz w:val="18"/>
                <w:szCs w:val="18"/>
              </w:rPr>
              <w:t>en c</w:t>
            </w:r>
            <w:r w:rsidRPr="00720AFA">
              <w:rPr>
                <w:rFonts w:cs="Calibri"/>
                <w:snapToGrid/>
                <w:color w:val="000000"/>
                <w:kern w:val="24"/>
                <w:sz w:val="18"/>
                <w:szCs w:val="18"/>
              </w:rPr>
              <w:t>orrecte functionele ketenwerking</w:t>
            </w:r>
            <w:r>
              <w:rPr>
                <w:rFonts w:cs="Calibri"/>
                <w:snapToGrid/>
                <w:color w:val="000000"/>
                <w:kern w:val="24"/>
                <w:sz w:val="18"/>
                <w:szCs w:val="18"/>
              </w:rPr>
              <w:t>: gedurende de FAT-K wordt getest of de ke</w:t>
            </w:r>
            <w:r w:rsidRPr="00720AFA">
              <w:rPr>
                <w:rFonts w:cs="Calibri"/>
                <w:snapToGrid/>
                <w:color w:val="000000"/>
                <w:kern w:val="24"/>
                <w:sz w:val="18"/>
                <w:szCs w:val="18"/>
              </w:rPr>
              <w:t xml:space="preserve">ten functioneel correct </w:t>
            </w:r>
            <w:r>
              <w:rPr>
                <w:rFonts w:cs="Calibri"/>
                <w:snapToGrid/>
                <w:color w:val="000000"/>
                <w:kern w:val="24"/>
                <w:sz w:val="18"/>
                <w:szCs w:val="18"/>
              </w:rPr>
              <w:t xml:space="preserve">werkt </w:t>
            </w:r>
            <w:r w:rsidRPr="00720AFA">
              <w:rPr>
                <w:rFonts w:cs="Calibri"/>
                <w:snapToGrid/>
                <w:color w:val="000000"/>
                <w:kern w:val="24"/>
                <w:sz w:val="18"/>
                <w:szCs w:val="18"/>
              </w:rPr>
              <w:t xml:space="preserve">op het moment dat de systemen </w:t>
            </w:r>
            <w:r w:rsidRPr="009F2B82">
              <w:rPr>
                <w:rFonts w:cs="Calibri"/>
                <w:snapToGrid/>
                <w:color w:val="000000"/>
                <w:kern w:val="24"/>
                <w:sz w:val="18"/>
                <w:szCs w:val="18"/>
              </w:rPr>
              <w:t>volledig in de nieuwe situatie</w:t>
            </w:r>
            <w:r w:rsidRPr="00720AFA">
              <w:rPr>
                <w:rFonts w:cs="Calibri"/>
                <w:snapToGrid/>
                <w:color w:val="000000"/>
                <w:kern w:val="24"/>
                <w:sz w:val="18"/>
                <w:szCs w:val="18"/>
              </w:rPr>
              <w:t xml:space="preserve"> volgens A</w:t>
            </w:r>
            <w:r>
              <w:rPr>
                <w:rFonts w:cs="Calibri"/>
                <w:snapToGrid/>
                <w:color w:val="000000"/>
                <w:kern w:val="24"/>
                <w:sz w:val="18"/>
                <w:szCs w:val="18"/>
              </w:rPr>
              <w:t xml:space="preserve">llocatie </w:t>
            </w:r>
            <w:r w:rsidRPr="00720AFA">
              <w:rPr>
                <w:rFonts w:cs="Calibri"/>
                <w:snapToGrid/>
                <w:color w:val="000000"/>
                <w:kern w:val="24"/>
                <w:sz w:val="18"/>
                <w:szCs w:val="18"/>
              </w:rPr>
              <w:t>2.0 T</w:t>
            </w:r>
            <w:r>
              <w:rPr>
                <w:rFonts w:cs="Calibri"/>
                <w:snapToGrid/>
                <w:color w:val="000000"/>
                <w:kern w:val="24"/>
                <w:sz w:val="18"/>
                <w:szCs w:val="18"/>
              </w:rPr>
              <w:t xml:space="preserve">ranche </w:t>
            </w:r>
            <w:r w:rsidRPr="006C3A11">
              <w:rPr>
                <w:rFonts w:cs="Calibri"/>
                <w:snapToGrid/>
                <w:color w:val="000000"/>
                <w:kern w:val="24"/>
                <w:sz w:val="18"/>
                <w:szCs w:val="18"/>
              </w:rPr>
              <w:t>2</w:t>
            </w:r>
            <w:r w:rsidRPr="00720AFA">
              <w:rPr>
                <w:rFonts w:cs="Calibri"/>
                <w:snapToGrid/>
                <w:color w:val="000000"/>
                <w:kern w:val="24"/>
                <w:sz w:val="18"/>
                <w:szCs w:val="18"/>
              </w:rPr>
              <w:t xml:space="preserve"> </w:t>
            </w:r>
            <w:r>
              <w:rPr>
                <w:rFonts w:cs="Calibri"/>
                <w:snapToGrid/>
                <w:color w:val="000000"/>
                <w:kern w:val="24"/>
                <w:sz w:val="18"/>
                <w:szCs w:val="18"/>
              </w:rPr>
              <w:t xml:space="preserve">verkeren. </w:t>
            </w:r>
            <w:r w:rsidR="00F16D27">
              <w:rPr>
                <w:rFonts w:cs="Calibri"/>
                <w:snapToGrid/>
                <w:color w:val="000000"/>
                <w:kern w:val="24"/>
                <w:sz w:val="18"/>
                <w:szCs w:val="18"/>
              </w:rPr>
              <w:t>F</w:t>
            </w:r>
            <w:r w:rsidR="00351C28">
              <w:rPr>
                <w:rFonts w:cs="Calibri"/>
                <w:snapToGrid/>
                <w:color w:val="000000"/>
                <w:kern w:val="24"/>
                <w:sz w:val="18"/>
                <w:szCs w:val="18"/>
              </w:rPr>
              <w:t xml:space="preserve">unctionele aspecten van transitie </w:t>
            </w:r>
            <w:r w:rsidR="00D63415">
              <w:rPr>
                <w:rFonts w:cs="Calibri"/>
                <w:snapToGrid/>
                <w:color w:val="000000"/>
                <w:kern w:val="24"/>
                <w:sz w:val="18"/>
                <w:szCs w:val="18"/>
              </w:rPr>
              <w:t xml:space="preserve">voor de centrale en decentrale systemen </w:t>
            </w:r>
            <w:r w:rsidR="0043433D">
              <w:rPr>
                <w:rFonts w:cs="Calibri"/>
                <w:snapToGrid/>
                <w:color w:val="000000"/>
                <w:kern w:val="24"/>
                <w:sz w:val="18"/>
                <w:szCs w:val="18"/>
              </w:rPr>
              <w:t xml:space="preserve">vallen niet onder deze </w:t>
            </w:r>
            <w:r w:rsidR="00D63415">
              <w:rPr>
                <w:rFonts w:cs="Calibri"/>
                <w:snapToGrid/>
                <w:color w:val="000000"/>
                <w:kern w:val="24"/>
                <w:sz w:val="18"/>
                <w:szCs w:val="18"/>
              </w:rPr>
              <w:t>testfase</w:t>
            </w:r>
            <w:r w:rsidR="0043433D">
              <w:rPr>
                <w:rFonts w:cs="Calibri"/>
                <w:snapToGrid/>
                <w:color w:val="000000"/>
                <w:kern w:val="24"/>
                <w:sz w:val="18"/>
                <w:szCs w:val="18"/>
              </w:rPr>
              <w:t xml:space="preserve"> </w:t>
            </w:r>
            <w:r w:rsidR="008B7D90">
              <w:rPr>
                <w:rFonts w:cs="Calibri"/>
                <w:snapToGrid/>
                <w:color w:val="000000"/>
                <w:kern w:val="24"/>
                <w:sz w:val="18"/>
                <w:szCs w:val="18"/>
              </w:rPr>
              <w:t xml:space="preserve">gezien deze eerder in tijd, vanaf </w:t>
            </w:r>
            <w:r w:rsidR="00965F79">
              <w:rPr>
                <w:rFonts w:cs="Calibri"/>
                <w:snapToGrid/>
                <w:color w:val="000000"/>
                <w:kern w:val="24"/>
                <w:sz w:val="18"/>
                <w:szCs w:val="18"/>
              </w:rPr>
              <w:t>start</w:t>
            </w:r>
            <w:r w:rsidR="008B7D90">
              <w:rPr>
                <w:rFonts w:cs="Calibri"/>
                <w:snapToGrid/>
                <w:color w:val="000000"/>
                <w:kern w:val="24"/>
                <w:sz w:val="18"/>
                <w:szCs w:val="18"/>
              </w:rPr>
              <w:t xml:space="preserve"> november, worden uitgevoerd.</w:t>
            </w:r>
            <w:r w:rsidR="00D63415">
              <w:rPr>
                <w:rFonts w:cs="Calibri"/>
                <w:snapToGrid/>
                <w:color w:val="000000"/>
                <w:kern w:val="24"/>
                <w:sz w:val="18"/>
                <w:szCs w:val="18"/>
              </w:rPr>
              <w:t xml:space="preserve"> </w:t>
            </w:r>
          </w:p>
          <w:p w14:paraId="7269F1C7" w14:textId="77777777" w:rsidR="00DD3C96" w:rsidRPr="00572802" w:rsidRDefault="00DD3C96" w:rsidP="003F25F6">
            <w:pPr>
              <w:widowControl/>
              <w:spacing w:line="240" w:lineRule="auto"/>
              <w:rPr>
                <w:rFonts w:cs="Calibri"/>
                <w:snapToGrid/>
                <w:color w:val="000000"/>
                <w:kern w:val="24"/>
                <w:sz w:val="10"/>
                <w:szCs w:val="10"/>
              </w:rPr>
            </w:pPr>
          </w:p>
          <w:p w14:paraId="5E10DDBA" w14:textId="1D57B8E2" w:rsidR="00DD3C96" w:rsidRPr="003F25F6" w:rsidRDefault="00DD3C96" w:rsidP="003F25F6">
            <w:pPr>
              <w:widowControl/>
              <w:spacing w:line="240" w:lineRule="auto"/>
              <w:rPr>
                <w:rFonts w:ascii="Arial" w:hAnsi="Arial" w:cs="Arial"/>
                <w:snapToGrid/>
                <w:sz w:val="18"/>
                <w:szCs w:val="18"/>
              </w:rPr>
            </w:pPr>
            <w:r w:rsidRPr="003A3C2D">
              <w:rPr>
                <w:rFonts w:cs="Arial"/>
                <w:snapToGrid/>
                <w:sz w:val="18"/>
                <w:szCs w:val="18"/>
              </w:rPr>
              <w:t xml:space="preserve">Details over de </w:t>
            </w:r>
            <w:r>
              <w:rPr>
                <w:rFonts w:cs="Arial"/>
                <w:snapToGrid/>
                <w:sz w:val="18"/>
                <w:szCs w:val="18"/>
              </w:rPr>
              <w:t>Functionele Acceptatie Test - Kopgroep</w:t>
            </w:r>
            <w:r w:rsidRPr="003A3C2D">
              <w:rPr>
                <w:rFonts w:cs="Arial"/>
                <w:snapToGrid/>
                <w:sz w:val="18"/>
                <w:szCs w:val="18"/>
              </w:rPr>
              <w:t xml:space="preserve"> worden samen</w:t>
            </w:r>
            <w:r>
              <w:rPr>
                <w:rFonts w:cs="Arial"/>
                <w:snapToGrid/>
                <w:sz w:val="18"/>
                <w:szCs w:val="18"/>
              </w:rPr>
              <w:t xml:space="preserve"> met </w:t>
            </w:r>
            <w:r w:rsidR="002C1CAA">
              <w:rPr>
                <w:rFonts w:cs="Arial"/>
                <w:snapToGrid/>
                <w:sz w:val="18"/>
                <w:szCs w:val="18"/>
              </w:rPr>
              <w:t>een</w:t>
            </w:r>
            <w:r>
              <w:rPr>
                <w:rFonts w:cs="Arial"/>
                <w:snapToGrid/>
                <w:sz w:val="18"/>
                <w:szCs w:val="18"/>
              </w:rPr>
              <w:t xml:space="preserve"> Product Risico Analyse namens de </w:t>
            </w:r>
            <w:r w:rsidR="00A814C7">
              <w:rPr>
                <w:rFonts w:cs="Arial"/>
                <w:snapToGrid/>
                <w:sz w:val="18"/>
                <w:szCs w:val="18"/>
              </w:rPr>
              <w:t>marktpartijen</w:t>
            </w:r>
            <w:r>
              <w:rPr>
                <w:rFonts w:cs="Arial"/>
                <w:snapToGrid/>
                <w:sz w:val="18"/>
                <w:szCs w:val="18"/>
              </w:rPr>
              <w:t xml:space="preserve"> opgenomen in het Detail Test Plan</w:t>
            </w:r>
            <w:r w:rsidR="003D7180">
              <w:rPr>
                <w:rFonts w:cs="Arial"/>
                <w:snapToGrid/>
                <w:sz w:val="18"/>
                <w:szCs w:val="18"/>
              </w:rPr>
              <w:t xml:space="preserve">. Deze zal </w:t>
            </w:r>
            <w:r w:rsidR="003932DB">
              <w:rPr>
                <w:rFonts w:cs="Arial"/>
                <w:snapToGrid/>
                <w:sz w:val="18"/>
                <w:szCs w:val="18"/>
              </w:rPr>
              <w:t xml:space="preserve">uiterlijk </w:t>
            </w:r>
            <w:r>
              <w:rPr>
                <w:rFonts w:cs="Arial"/>
                <w:snapToGrid/>
                <w:sz w:val="18"/>
                <w:szCs w:val="18"/>
              </w:rPr>
              <w:t xml:space="preserve">in </w:t>
            </w:r>
            <w:r w:rsidR="00A814C7">
              <w:rPr>
                <w:rFonts w:cs="Arial"/>
                <w:snapToGrid/>
                <w:sz w:val="18"/>
                <w:szCs w:val="18"/>
              </w:rPr>
              <w:t>september</w:t>
            </w:r>
            <w:r>
              <w:rPr>
                <w:rFonts w:cs="Arial"/>
                <w:snapToGrid/>
                <w:sz w:val="18"/>
                <w:szCs w:val="18"/>
              </w:rPr>
              <w:t xml:space="preserve"> 2022 </w:t>
            </w:r>
            <w:r w:rsidR="003641E7">
              <w:rPr>
                <w:rFonts w:cs="Arial"/>
                <w:snapToGrid/>
                <w:sz w:val="18"/>
                <w:szCs w:val="18"/>
              </w:rPr>
              <w:t xml:space="preserve">door de NEDU </w:t>
            </w:r>
            <w:r w:rsidR="003D7180">
              <w:rPr>
                <w:rFonts w:cs="Arial"/>
                <w:snapToGrid/>
                <w:sz w:val="18"/>
                <w:szCs w:val="18"/>
              </w:rPr>
              <w:t>worden</w:t>
            </w:r>
            <w:r>
              <w:rPr>
                <w:rFonts w:cs="Arial"/>
                <w:snapToGrid/>
                <w:sz w:val="18"/>
                <w:szCs w:val="18"/>
              </w:rPr>
              <w:t xml:space="preserve"> opgeleverd.</w:t>
            </w:r>
          </w:p>
        </w:tc>
      </w:tr>
      <w:tr w:rsidR="003F25F6" w:rsidRPr="003F25F6" w14:paraId="737DC7C7" w14:textId="77777777" w:rsidTr="00A16D37">
        <w:trPr>
          <w:trHeight w:val="93"/>
        </w:trPr>
        <w:tc>
          <w:tcPr>
            <w:tcW w:w="5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397E9CE2"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lang w:val="en-US"/>
              </w:rPr>
              <w:t>#</w:t>
            </w:r>
          </w:p>
        </w:tc>
        <w:tc>
          <w:tcPr>
            <w:tcW w:w="2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49554A04"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rPr>
              <w:t>Activiteit</w:t>
            </w:r>
          </w:p>
        </w:tc>
        <w:tc>
          <w:tcPr>
            <w:tcW w:w="1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680552F8"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lang w:val="en-US"/>
              </w:rPr>
              <w:t>Van – Tot</w:t>
            </w:r>
          </w:p>
        </w:tc>
        <w:tc>
          <w:tcPr>
            <w:tcW w:w="2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2F4CD3EE"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rPr>
              <w:t>Uitvoerend</w:t>
            </w:r>
          </w:p>
        </w:tc>
        <w:tc>
          <w:tcPr>
            <w:tcW w:w="22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316B1127"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rPr>
              <w:t>Accepterend</w:t>
            </w:r>
          </w:p>
        </w:tc>
      </w:tr>
      <w:tr w:rsidR="003F25F6" w:rsidRPr="003F25F6" w14:paraId="2138BF90" w14:textId="77777777" w:rsidTr="00A16D37">
        <w:trPr>
          <w:trHeight w:val="487"/>
        </w:trPr>
        <w:tc>
          <w:tcPr>
            <w:tcW w:w="5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3B66097D" w14:textId="5561C60F" w:rsidR="003F25F6" w:rsidRPr="00E10C25" w:rsidRDefault="007D673A" w:rsidP="003F25F6">
            <w:pPr>
              <w:widowControl/>
              <w:spacing w:line="240" w:lineRule="auto"/>
              <w:rPr>
                <w:rFonts w:ascii="Arial" w:hAnsi="Arial" w:cs="Arial"/>
                <w:snapToGrid/>
                <w:sz w:val="18"/>
                <w:szCs w:val="18"/>
              </w:rPr>
            </w:pPr>
            <w:r>
              <w:rPr>
                <w:rFonts w:cs="Calibri"/>
                <w:snapToGrid/>
                <w:sz w:val="18"/>
                <w:szCs w:val="18"/>
              </w:rPr>
              <w:t>②</w:t>
            </w:r>
          </w:p>
        </w:tc>
        <w:tc>
          <w:tcPr>
            <w:tcW w:w="2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5486E556"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000000"/>
                <w:kern w:val="24"/>
                <w:sz w:val="18"/>
                <w:szCs w:val="18"/>
              </w:rPr>
              <w:t>Gebruikers Acceptatie Test (GAT)</w:t>
            </w:r>
          </w:p>
        </w:tc>
        <w:tc>
          <w:tcPr>
            <w:tcW w:w="153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561907C8" w14:textId="77777777" w:rsidR="003F25F6" w:rsidRPr="003F25F6" w:rsidRDefault="003F25F6" w:rsidP="003F25F6">
            <w:pPr>
              <w:widowControl/>
              <w:spacing w:line="240" w:lineRule="auto"/>
              <w:rPr>
                <w:rFonts w:ascii="Arial" w:hAnsi="Arial" w:cs="Arial"/>
                <w:snapToGrid/>
                <w:sz w:val="18"/>
                <w:szCs w:val="18"/>
              </w:rPr>
            </w:pPr>
            <w:r w:rsidRPr="003F25F6">
              <w:rPr>
                <w:rFonts w:cs="Calibri"/>
                <w:snapToGrid/>
                <w:color w:val="000000"/>
                <w:kern w:val="24"/>
                <w:sz w:val="18"/>
                <w:szCs w:val="18"/>
                <w:lang w:val="en-US"/>
              </w:rPr>
              <w:t>02-01-2023 –</w:t>
            </w:r>
            <w:r w:rsidRPr="003F25F6">
              <w:rPr>
                <w:rFonts w:cs="Calibri"/>
                <w:snapToGrid/>
                <w:color w:val="000000"/>
                <w:kern w:val="24"/>
                <w:sz w:val="18"/>
                <w:szCs w:val="18"/>
                <w:lang w:val="en-US"/>
              </w:rPr>
              <w:br/>
              <w:t>17-02-2023</w:t>
            </w:r>
          </w:p>
        </w:tc>
        <w:tc>
          <w:tcPr>
            <w:tcW w:w="22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194C60F2" w14:textId="77777777" w:rsidR="003F25F6" w:rsidRPr="003F25F6" w:rsidRDefault="003F25F6" w:rsidP="003F25F6">
            <w:pPr>
              <w:widowControl/>
              <w:spacing w:line="240" w:lineRule="auto"/>
              <w:rPr>
                <w:rFonts w:ascii="Arial" w:hAnsi="Arial" w:cs="Arial"/>
                <w:snapToGrid/>
                <w:sz w:val="18"/>
                <w:szCs w:val="18"/>
              </w:rPr>
            </w:pPr>
            <w:r w:rsidRPr="003F25F6">
              <w:rPr>
                <w:rFonts w:cs="Calibri"/>
                <w:snapToGrid/>
                <w:color w:val="000000"/>
                <w:kern w:val="24"/>
                <w:sz w:val="18"/>
                <w:szCs w:val="18"/>
              </w:rPr>
              <w:t>Marktpartijen</w:t>
            </w:r>
          </w:p>
        </w:tc>
        <w:tc>
          <w:tcPr>
            <w:tcW w:w="22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222FDCDD" w14:textId="77777777" w:rsidR="003F25F6" w:rsidRPr="003F25F6" w:rsidRDefault="003F25F6" w:rsidP="003F25F6">
            <w:pPr>
              <w:widowControl/>
              <w:spacing w:line="240" w:lineRule="auto"/>
              <w:rPr>
                <w:rFonts w:ascii="Arial" w:hAnsi="Arial" w:cs="Arial"/>
                <w:snapToGrid/>
                <w:sz w:val="18"/>
                <w:szCs w:val="18"/>
              </w:rPr>
            </w:pPr>
            <w:r w:rsidRPr="003F25F6">
              <w:rPr>
                <w:rFonts w:cs="Calibri"/>
                <w:snapToGrid/>
                <w:color w:val="000000"/>
                <w:kern w:val="24"/>
                <w:sz w:val="18"/>
                <w:szCs w:val="18"/>
              </w:rPr>
              <w:t>NEDU</w:t>
            </w:r>
          </w:p>
        </w:tc>
      </w:tr>
      <w:tr w:rsidR="003F25F6" w:rsidRPr="003F25F6" w14:paraId="2B69CD47" w14:textId="77777777" w:rsidTr="00A16D37">
        <w:trPr>
          <w:trHeight w:val="174"/>
        </w:trPr>
        <w:tc>
          <w:tcPr>
            <w:tcW w:w="5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1919B069" w14:textId="77777777" w:rsidR="003F25F6" w:rsidRPr="003F25F6" w:rsidRDefault="003F25F6" w:rsidP="003F25F6">
            <w:pPr>
              <w:widowControl/>
              <w:spacing w:line="240" w:lineRule="auto"/>
              <w:rPr>
                <w:rFonts w:ascii="Arial" w:hAnsi="Arial" w:cs="Arial"/>
                <w:snapToGrid/>
                <w:sz w:val="18"/>
                <w:szCs w:val="18"/>
              </w:rPr>
            </w:pPr>
          </w:p>
        </w:tc>
        <w:tc>
          <w:tcPr>
            <w:tcW w:w="845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tcMar>
              <w:top w:w="72" w:type="dxa"/>
              <w:left w:w="144" w:type="dxa"/>
              <w:bottom w:w="72" w:type="dxa"/>
              <w:right w:w="144" w:type="dxa"/>
            </w:tcMar>
            <w:vAlign w:val="center"/>
            <w:hideMark/>
          </w:tcPr>
          <w:p w14:paraId="09916F5C" w14:textId="77777777" w:rsidR="003F25F6" w:rsidRPr="003F25F6" w:rsidRDefault="003F25F6" w:rsidP="003F25F6">
            <w:pPr>
              <w:widowControl/>
              <w:spacing w:line="240" w:lineRule="auto"/>
              <w:rPr>
                <w:rFonts w:ascii="Arial" w:hAnsi="Arial" w:cs="Arial"/>
                <w:snapToGrid/>
                <w:sz w:val="18"/>
                <w:szCs w:val="18"/>
              </w:rPr>
            </w:pPr>
            <w:r w:rsidRPr="003F25F6">
              <w:rPr>
                <w:rFonts w:cs="Calibri"/>
                <w:b/>
                <w:bCs/>
                <w:snapToGrid/>
                <w:color w:val="FFFFFF"/>
                <w:kern w:val="24"/>
                <w:sz w:val="18"/>
                <w:szCs w:val="18"/>
              </w:rPr>
              <w:t>Beschrijving</w:t>
            </w:r>
          </w:p>
        </w:tc>
      </w:tr>
      <w:tr w:rsidR="003F25F6" w:rsidRPr="003F25F6" w14:paraId="08CD0400" w14:textId="77777777" w:rsidTr="00A16D37">
        <w:trPr>
          <w:trHeight w:val="487"/>
        </w:trPr>
        <w:tc>
          <w:tcPr>
            <w:tcW w:w="5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14F4E0C2" w14:textId="77777777" w:rsidR="003F25F6" w:rsidRPr="003F25F6" w:rsidRDefault="003F25F6" w:rsidP="003F25F6">
            <w:pPr>
              <w:widowControl/>
              <w:spacing w:line="240" w:lineRule="auto"/>
              <w:rPr>
                <w:rFonts w:ascii="Arial" w:hAnsi="Arial" w:cs="Arial"/>
                <w:snapToGrid/>
                <w:sz w:val="18"/>
                <w:szCs w:val="18"/>
              </w:rPr>
            </w:pPr>
          </w:p>
        </w:tc>
        <w:tc>
          <w:tcPr>
            <w:tcW w:w="845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vAlign w:val="center"/>
            <w:hideMark/>
          </w:tcPr>
          <w:p w14:paraId="3E156E74" w14:textId="6C694E08" w:rsidR="003F25F6" w:rsidRDefault="14F157DB" w:rsidP="003F25F6">
            <w:pPr>
              <w:widowControl/>
              <w:spacing w:line="240" w:lineRule="auto"/>
              <w:rPr>
                <w:rFonts w:cs="Calibri"/>
                <w:snapToGrid/>
                <w:color w:val="000000"/>
                <w:kern w:val="24"/>
                <w:sz w:val="18"/>
                <w:szCs w:val="18"/>
              </w:rPr>
            </w:pPr>
            <w:r w:rsidRPr="003F25F6">
              <w:rPr>
                <w:rFonts w:cs="Calibri"/>
                <w:snapToGrid/>
                <w:color w:val="000000"/>
                <w:kern w:val="24"/>
                <w:sz w:val="18"/>
                <w:szCs w:val="18"/>
              </w:rPr>
              <w:t xml:space="preserve">De Gebruikers Acceptatie Test </w:t>
            </w:r>
            <w:r w:rsidR="1B57EE3F">
              <w:rPr>
                <w:rFonts w:cs="Calibri"/>
                <w:snapToGrid/>
                <w:color w:val="000000"/>
                <w:kern w:val="24"/>
                <w:sz w:val="18"/>
                <w:szCs w:val="18"/>
              </w:rPr>
              <w:t xml:space="preserve">bestaat uit een periode van </w:t>
            </w:r>
            <w:r w:rsidR="00515EB0">
              <w:rPr>
                <w:rFonts w:cs="Calibri"/>
                <w:snapToGrid/>
                <w:color w:val="000000"/>
                <w:kern w:val="24"/>
                <w:sz w:val="18"/>
                <w:szCs w:val="18"/>
              </w:rPr>
              <w:t>nader in te vullen</w:t>
            </w:r>
            <w:r w:rsidR="1B57EE3F">
              <w:rPr>
                <w:rFonts w:cs="Calibri"/>
                <w:snapToGrid/>
                <w:color w:val="000000"/>
                <w:kern w:val="24"/>
                <w:sz w:val="18"/>
                <w:szCs w:val="18"/>
              </w:rPr>
              <w:t xml:space="preserve"> testen voor de marktpartijen en </w:t>
            </w:r>
            <w:r w:rsidR="3F69BD7C">
              <w:rPr>
                <w:rFonts w:cs="Calibri"/>
                <w:snapToGrid/>
                <w:color w:val="000000"/>
                <w:kern w:val="24"/>
                <w:sz w:val="18"/>
                <w:szCs w:val="18"/>
              </w:rPr>
              <w:t xml:space="preserve">wordt </w:t>
            </w:r>
            <w:r w:rsidRPr="003F25F6">
              <w:rPr>
                <w:rFonts w:cs="Calibri"/>
                <w:snapToGrid/>
                <w:color w:val="000000"/>
                <w:kern w:val="24"/>
                <w:sz w:val="18"/>
                <w:szCs w:val="18"/>
              </w:rPr>
              <w:t>uitgevoerd door testresources van betrokken marktpartijen RNB, LNB,</w:t>
            </w:r>
            <w:r w:rsidR="00FE7D51">
              <w:rPr>
                <w:rFonts w:cs="Calibri"/>
                <w:snapToGrid/>
                <w:color w:val="000000"/>
                <w:kern w:val="24"/>
                <w:sz w:val="18"/>
                <w:szCs w:val="18"/>
              </w:rPr>
              <w:t xml:space="preserve"> LV,</w:t>
            </w:r>
            <w:r w:rsidRPr="003F25F6">
              <w:rPr>
                <w:rFonts w:cs="Calibri"/>
                <w:snapToGrid/>
                <w:color w:val="000000"/>
                <w:kern w:val="24"/>
                <w:sz w:val="18"/>
                <w:szCs w:val="18"/>
              </w:rPr>
              <w:t xml:space="preserve"> MV</w:t>
            </w:r>
            <w:r w:rsidR="00FE7D51">
              <w:rPr>
                <w:rFonts w:cs="Calibri"/>
                <w:snapToGrid/>
                <w:color w:val="000000"/>
                <w:kern w:val="24"/>
                <w:sz w:val="18"/>
                <w:szCs w:val="18"/>
              </w:rPr>
              <w:t xml:space="preserve"> en </w:t>
            </w:r>
            <w:r w:rsidR="005C3D09">
              <w:rPr>
                <w:snapToGrid/>
                <w:color w:val="000000"/>
                <w:sz w:val="18"/>
              </w:rPr>
              <w:t>BRP</w:t>
            </w:r>
            <w:r w:rsidR="02AB5E57">
              <w:rPr>
                <w:rFonts w:cs="Calibri"/>
                <w:snapToGrid/>
                <w:color w:val="000000"/>
                <w:kern w:val="24"/>
                <w:sz w:val="18"/>
                <w:szCs w:val="18"/>
              </w:rPr>
              <w:t xml:space="preserve">. De GAT </w:t>
            </w:r>
            <w:r w:rsidRPr="003F25F6">
              <w:rPr>
                <w:rFonts w:cs="Calibri"/>
                <w:snapToGrid/>
                <w:color w:val="000000"/>
                <w:kern w:val="24"/>
                <w:sz w:val="18"/>
                <w:szCs w:val="18"/>
              </w:rPr>
              <w:t>wordt uitgevoerd onder regie van de Test</w:t>
            </w:r>
            <w:r w:rsidR="3F3F91C7">
              <w:rPr>
                <w:rFonts w:cs="Calibri"/>
                <w:snapToGrid/>
                <w:color w:val="000000"/>
                <w:kern w:val="24"/>
                <w:sz w:val="18"/>
                <w:szCs w:val="18"/>
              </w:rPr>
              <w:t>m</w:t>
            </w:r>
            <w:r w:rsidRPr="003F25F6">
              <w:rPr>
                <w:rFonts w:cs="Calibri"/>
                <w:snapToGrid/>
                <w:color w:val="000000"/>
                <w:kern w:val="24"/>
                <w:sz w:val="18"/>
                <w:szCs w:val="18"/>
              </w:rPr>
              <w:t>anager NEDU in samenwerking met het projectteam Test van de EDSN delivery organisatie</w:t>
            </w:r>
            <w:r w:rsidR="00D24D31">
              <w:rPr>
                <w:rFonts w:cs="Calibri"/>
                <w:snapToGrid/>
                <w:color w:val="000000"/>
                <w:kern w:val="24"/>
                <w:sz w:val="18"/>
                <w:szCs w:val="18"/>
              </w:rPr>
              <w:t xml:space="preserve"> en TenneT</w:t>
            </w:r>
            <w:r w:rsidRPr="003F25F6">
              <w:rPr>
                <w:rFonts w:cs="Calibri"/>
                <w:snapToGrid/>
                <w:color w:val="000000"/>
                <w:kern w:val="24"/>
                <w:sz w:val="18"/>
                <w:szCs w:val="18"/>
              </w:rPr>
              <w:t>.</w:t>
            </w:r>
            <w:r w:rsidR="00354ECB">
              <w:rPr>
                <w:rFonts w:cs="Calibri"/>
                <w:snapToGrid/>
                <w:color w:val="000000"/>
                <w:kern w:val="24"/>
                <w:sz w:val="18"/>
                <w:szCs w:val="18"/>
              </w:rPr>
              <w:t xml:space="preserve"> </w:t>
            </w:r>
            <w:r w:rsidR="00CA60EE">
              <w:rPr>
                <w:rFonts w:cs="Calibri"/>
                <w:snapToGrid/>
                <w:color w:val="000000"/>
                <w:kern w:val="24"/>
                <w:sz w:val="18"/>
                <w:szCs w:val="18"/>
              </w:rPr>
              <w:t>Een marktpartij kan deelnemen aan de GAT</w:t>
            </w:r>
            <w:r w:rsidR="0042778D">
              <w:rPr>
                <w:rFonts w:cs="Calibri"/>
                <w:snapToGrid/>
                <w:color w:val="000000"/>
                <w:kern w:val="24"/>
                <w:sz w:val="18"/>
                <w:szCs w:val="18"/>
              </w:rPr>
              <w:t xml:space="preserve"> wanneer deze tijdig</w:t>
            </w:r>
            <w:r w:rsidR="00B51928">
              <w:rPr>
                <w:rFonts w:cs="Calibri"/>
                <w:snapToGrid/>
                <w:color w:val="000000"/>
                <w:kern w:val="24"/>
                <w:sz w:val="18"/>
                <w:szCs w:val="18"/>
              </w:rPr>
              <w:t xml:space="preserve"> (</w:t>
            </w:r>
            <w:r w:rsidR="00DE26CE">
              <w:rPr>
                <w:rFonts w:cs="Calibri"/>
                <w:snapToGrid/>
                <w:color w:val="000000"/>
                <w:kern w:val="24"/>
                <w:sz w:val="18"/>
                <w:szCs w:val="18"/>
              </w:rPr>
              <w:t xml:space="preserve">minimaal </w:t>
            </w:r>
            <w:r w:rsidR="00B51928">
              <w:rPr>
                <w:rFonts w:cs="Calibri"/>
                <w:snapToGrid/>
                <w:color w:val="000000"/>
                <w:kern w:val="24"/>
                <w:sz w:val="18"/>
                <w:szCs w:val="18"/>
              </w:rPr>
              <w:t xml:space="preserve">voor aanvang van het T2-moment) </w:t>
            </w:r>
            <w:r w:rsidR="0042778D">
              <w:rPr>
                <w:rFonts w:cs="Calibri"/>
                <w:snapToGrid/>
                <w:color w:val="000000"/>
                <w:kern w:val="24"/>
                <w:sz w:val="18"/>
                <w:szCs w:val="18"/>
              </w:rPr>
              <w:t xml:space="preserve">gekwalificeerd is voor de nieuwe berichtenstromen </w:t>
            </w:r>
            <w:r w:rsidR="00B51928">
              <w:rPr>
                <w:rFonts w:cs="Calibri"/>
                <w:snapToGrid/>
                <w:color w:val="000000"/>
                <w:kern w:val="24"/>
                <w:sz w:val="18"/>
                <w:szCs w:val="18"/>
              </w:rPr>
              <w:t>over de MMC-Hub van TenneT</w:t>
            </w:r>
            <w:r w:rsidR="00B90472">
              <w:rPr>
                <w:rFonts w:cs="Calibri"/>
                <w:snapToGrid/>
                <w:color w:val="000000"/>
                <w:kern w:val="24"/>
                <w:sz w:val="18"/>
                <w:szCs w:val="18"/>
              </w:rPr>
              <w:t xml:space="preserve"> </w:t>
            </w:r>
            <w:r w:rsidR="00F72DB7">
              <w:rPr>
                <w:rFonts w:cs="Calibri"/>
                <w:snapToGrid/>
                <w:color w:val="000000"/>
                <w:kern w:val="24"/>
                <w:sz w:val="18"/>
                <w:szCs w:val="18"/>
              </w:rPr>
              <w:t>en voor de</w:t>
            </w:r>
            <w:r w:rsidR="00F72DB7" w:rsidRPr="00F72DB7">
              <w:rPr>
                <w:rFonts w:cs="Calibri"/>
                <w:snapToGrid/>
                <w:color w:val="000000"/>
                <w:kern w:val="24"/>
                <w:sz w:val="18"/>
                <w:szCs w:val="18"/>
              </w:rPr>
              <w:t xml:space="preserve"> nieuwe IC253 berichten via PUD</w:t>
            </w:r>
            <w:r w:rsidR="00F72DB7">
              <w:rPr>
                <w:rFonts w:cs="Calibri"/>
                <w:snapToGrid/>
                <w:color w:val="000000"/>
                <w:kern w:val="24"/>
                <w:sz w:val="18"/>
                <w:szCs w:val="18"/>
              </w:rPr>
              <w:t>.</w:t>
            </w:r>
          </w:p>
          <w:p w14:paraId="12DCD42C" w14:textId="77777777" w:rsidR="00B9393F" w:rsidRPr="00572802" w:rsidRDefault="00B9393F" w:rsidP="003F25F6">
            <w:pPr>
              <w:widowControl/>
              <w:spacing w:line="240" w:lineRule="auto"/>
              <w:rPr>
                <w:rFonts w:cs="Arial"/>
                <w:snapToGrid/>
                <w:sz w:val="10"/>
                <w:szCs w:val="10"/>
              </w:rPr>
            </w:pPr>
          </w:p>
          <w:p w14:paraId="2F26A2AF" w14:textId="7B34BFD3" w:rsidR="00B9393F" w:rsidRPr="00AB2DB1" w:rsidRDefault="00B9393F" w:rsidP="003F25F6">
            <w:pPr>
              <w:widowControl/>
              <w:spacing w:line="240" w:lineRule="auto"/>
              <w:rPr>
                <w:rFonts w:cs="Arial"/>
                <w:snapToGrid/>
                <w:sz w:val="18"/>
                <w:szCs w:val="18"/>
              </w:rPr>
            </w:pPr>
            <w:r w:rsidRPr="003A3C2D">
              <w:rPr>
                <w:rFonts w:cs="Arial"/>
                <w:snapToGrid/>
                <w:sz w:val="18"/>
                <w:szCs w:val="18"/>
              </w:rPr>
              <w:t xml:space="preserve">Details over de </w:t>
            </w:r>
            <w:r>
              <w:rPr>
                <w:rFonts w:cs="Arial"/>
                <w:snapToGrid/>
                <w:sz w:val="18"/>
                <w:szCs w:val="18"/>
              </w:rPr>
              <w:t xml:space="preserve">Gebruikers Acceptatie Test </w:t>
            </w:r>
            <w:r w:rsidRPr="003A3C2D">
              <w:rPr>
                <w:rFonts w:cs="Arial"/>
                <w:snapToGrid/>
                <w:sz w:val="18"/>
                <w:szCs w:val="18"/>
              </w:rPr>
              <w:t>worden</w:t>
            </w:r>
            <w:r>
              <w:rPr>
                <w:rFonts w:cs="Arial"/>
                <w:snapToGrid/>
                <w:sz w:val="18"/>
                <w:szCs w:val="18"/>
              </w:rPr>
              <w:t xml:space="preserve"> opgenomen in het Detail Test Plan </w:t>
            </w:r>
            <w:r w:rsidR="003641E7">
              <w:rPr>
                <w:rFonts w:cs="Arial"/>
                <w:snapToGrid/>
                <w:sz w:val="18"/>
                <w:szCs w:val="18"/>
              </w:rPr>
              <w:t xml:space="preserve">GAT </w:t>
            </w:r>
            <w:r>
              <w:rPr>
                <w:rFonts w:cs="Arial"/>
                <w:snapToGrid/>
                <w:sz w:val="18"/>
                <w:szCs w:val="18"/>
              </w:rPr>
              <w:t xml:space="preserve">die </w:t>
            </w:r>
            <w:r w:rsidR="003932DB">
              <w:rPr>
                <w:rFonts w:cs="Arial"/>
                <w:snapToGrid/>
                <w:sz w:val="18"/>
                <w:szCs w:val="18"/>
              </w:rPr>
              <w:t xml:space="preserve">uiterlijk </w:t>
            </w:r>
            <w:r>
              <w:rPr>
                <w:rFonts w:cs="Arial"/>
                <w:snapToGrid/>
                <w:sz w:val="18"/>
                <w:szCs w:val="18"/>
              </w:rPr>
              <w:t>in september 2022</w:t>
            </w:r>
            <w:r w:rsidR="003641E7">
              <w:rPr>
                <w:rFonts w:cs="Arial"/>
                <w:snapToGrid/>
                <w:sz w:val="18"/>
                <w:szCs w:val="18"/>
              </w:rPr>
              <w:t xml:space="preserve"> door de NEDU</w:t>
            </w:r>
            <w:r>
              <w:rPr>
                <w:rFonts w:cs="Arial"/>
                <w:snapToGrid/>
                <w:sz w:val="18"/>
                <w:szCs w:val="18"/>
              </w:rPr>
              <w:t xml:space="preserve"> </w:t>
            </w:r>
            <w:r w:rsidRPr="00AB2DB1">
              <w:rPr>
                <w:rFonts w:cs="Arial"/>
                <w:snapToGrid/>
                <w:sz w:val="18"/>
                <w:szCs w:val="18"/>
              </w:rPr>
              <w:t>wordt opgeleverd.</w:t>
            </w:r>
            <w:r w:rsidR="00756126">
              <w:rPr>
                <w:rFonts w:cs="Arial"/>
                <w:snapToGrid/>
                <w:sz w:val="18"/>
                <w:szCs w:val="18"/>
              </w:rPr>
              <w:t xml:space="preserve"> </w:t>
            </w:r>
            <w:r w:rsidR="00C97876">
              <w:rPr>
                <w:rFonts w:cs="Arial"/>
                <w:snapToGrid/>
                <w:sz w:val="18"/>
                <w:szCs w:val="18"/>
              </w:rPr>
              <w:t xml:space="preserve">In </w:t>
            </w:r>
            <w:r w:rsidR="00756126">
              <w:rPr>
                <w:rFonts w:cs="Arial"/>
                <w:snapToGrid/>
                <w:sz w:val="18"/>
                <w:szCs w:val="18"/>
              </w:rPr>
              <w:t xml:space="preserve">het DTP GAT wordt o.a. </w:t>
            </w:r>
            <w:r w:rsidR="00BF06E9">
              <w:rPr>
                <w:rFonts w:cs="Arial"/>
                <w:snapToGrid/>
                <w:sz w:val="18"/>
                <w:szCs w:val="18"/>
              </w:rPr>
              <w:t>aandacht besteed aan de volgende onderwerpen</w:t>
            </w:r>
            <w:r w:rsidR="00756126">
              <w:rPr>
                <w:rFonts w:cs="Arial"/>
                <w:snapToGrid/>
                <w:sz w:val="18"/>
                <w:szCs w:val="18"/>
              </w:rPr>
              <w:t>:</w:t>
            </w:r>
          </w:p>
          <w:p w14:paraId="3DAD67EC" w14:textId="395BD250" w:rsidR="00F20081" w:rsidRPr="00AB2DB1" w:rsidRDefault="00F20081" w:rsidP="00F95E64">
            <w:pPr>
              <w:pStyle w:val="Lijstalinea"/>
              <w:numPr>
                <w:ilvl w:val="0"/>
                <w:numId w:val="6"/>
              </w:numPr>
              <w:rPr>
                <w:rFonts w:cs="Verdana"/>
                <w:bCs/>
                <w:iCs/>
                <w:sz w:val="18"/>
                <w:szCs w:val="18"/>
              </w:rPr>
            </w:pPr>
            <w:r w:rsidRPr="00AB2DB1">
              <w:rPr>
                <w:rFonts w:cs="Verdana"/>
                <w:bCs/>
                <w:iCs/>
                <w:sz w:val="18"/>
                <w:szCs w:val="18"/>
                <w:u w:val="single"/>
              </w:rPr>
              <w:t>Organis</w:t>
            </w:r>
            <w:r w:rsidR="00D27C52">
              <w:rPr>
                <w:rFonts w:cs="Verdana"/>
                <w:bCs/>
                <w:iCs/>
                <w:sz w:val="18"/>
                <w:szCs w:val="18"/>
                <w:u w:val="single"/>
              </w:rPr>
              <w:t>atie</w:t>
            </w:r>
            <w:r w:rsidRPr="00AB2DB1">
              <w:rPr>
                <w:rFonts w:cs="Verdana"/>
                <w:bCs/>
                <w:iCs/>
                <w:sz w:val="18"/>
                <w:szCs w:val="18"/>
              </w:rPr>
              <w:t xml:space="preserve">: Opdracht tot het </w:t>
            </w:r>
            <w:r w:rsidR="00D200BB">
              <w:rPr>
                <w:rFonts w:cs="Verdana"/>
                <w:bCs/>
                <w:iCs/>
                <w:sz w:val="18"/>
                <w:szCs w:val="18"/>
              </w:rPr>
              <w:t xml:space="preserve">voorbereiden en </w:t>
            </w:r>
            <w:r w:rsidRPr="00AB2DB1">
              <w:rPr>
                <w:rFonts w:cs="Verdana"/>
                <w:bCs/>
                <w:iCs/>
                <w:sz w:val="18"/>
                <w:szCs w:val="18"/>
              </w:rPr>
              <w:t xml:space="preserve">coördineren van </w:t>
            </w:r>
            <w:r w:rsidR="00A83380">
              <w:rPr>
                <w:rFonts w:cs="Verdana"/>
                <w:bCs/>
                <w:iCs/>
                <w:sz w:val="18"/>
                <w:szCs w:val="18"/>
              </w:rPr>
              <w:t xml:space="preserve">GAT </w:t>
            </w:r>
            <w:r w:rsidRPr="00AB2DB1">
              <w:rPr>
                <w:rFonts w:cs="Verdana"/>
                <w:bCs/>
                <w:iCs/>
                <w:sz w:val="18"/>
                <w:szCs w:val="18"/>
              </w:rPr>
              <w:t>testen en het indelen in testgroepen en het monitoren van de voortgang. Testgroepen worden ingedeeld en publicatie vindt plaats op mijnNEDU. De voortgang wordt gemonitord per testgroep</w:t>
            </w:r>
            <w:r w:rsidR="00862127">
              <w:rPr>
                <w:rFonts w:cs="Verdana"/>
                <w:bCs/>
                <w:iCs/>
                <w:sz w:val="18"/>
                <w:szCs w:val="18"/>
              </w:rPr>
              <w:t xml:space="preserve"> en per </w:t>
            </w:r>
            <w:r w:rsidRPr="00AB2DB1">
              <w:rPr>
                <w:rFonts w:cs="Verdana"/>
                <w:bCs/>
                <w:iCs/>
                <w:sz w:val="18"/>
                <w:szCs w:val="18"/>
              </w:rPr>
              <w:t xml:space="preserve">testgroep </w:t>
            </w:r>
            <w:r w:rsidR="00862127">
              <w:rPr>
                <w:rFonts w:cs="Verdana"/>
                <w:bCs/>
                <w:iCs/>
                <w:sz w:val="18"/>
                <w:szCs w:val="18"/>
              </w:rPr>
              <w:t xml:space="preserve">vindt </w:t>
            </w:r>
            <w:r w:rsidRPr="00AB2DB1">
              <w:rPr>
                <w:rFonts w:cs="Verdana"/>
                <w:bCs/>
                <w:iCs/>
                <w:sz w:val="18"/>
                <w:szCs w:val="18"/>
              </w:rPr>
              <w:t>er een dagelijkse call</w:t>
            </w:r>
            <w:r w:rsidR="00862127">
              <w:rPr>
                <w:rFonts w:cs="Verdana"/>
                <w:bCs/>
                <w:iCs/>
                <w:sz w:val="18"/>
                <w:szCs w:val="18"/>
              </w:rPr>
              <w:t xml:space="preserve"> plaats</w:t>
            </w:r>
            <w:r w:rsidRPr="00AB2DB1">
              <w:rPr>
                <w:rFonts w:cs="Verdana"/>
                <w:bCs/>
                <w:iCs/>
                <w:sz w:val="18"/>
                <w:szCs w:val="18"/>
              </w:rPr>
              <w:t>.</w:t>
            </w:r>
          </w:p>
          <w:p w14:paraId="4078B036" w14:textId="151FC56E" w:rsidR="00F20081" w:rsidRPr="00AB2DB1" w:rsidRDefault="00F20081" w:rsidP="00F95E64">
            <w:pPr>
              <w:pStyle w:val="Lijstalinea"/>
              <w:numPr>
                <w:ilvl w:val="0"/>
                <w:numId w:val="6"/>
              </w:numPr>
              <w:rPr>
                <w:rFonts w:cs="Verdana"/>
                <w:bCs/>
                <w:iCs/>
                <w:sz w:val="18"/>
                <w:szCs w:val="18"/>
              </w:rPr>
            </w:pPr>
            <w:r w:rsidRPr="00AB2DB1">
              <w:rPr>
                <w:rFonts w:cs="Verdana"/>
                <w:bCs/>
                <w:iCs/>
                <w:sz w:val="18"/>
                <w:szCs w:val="18"/>
                <w:u w:val="single"/>
              </w:rPr>
              <w:t>Begeleid</w:t>
            </w:r>
            <w:r w:rsidR="00D27C52">
              <w:rPr>
                <w:rFonts w:cs="Verdana"/>
                <w:bCs/>
                <w:iCs/>
                <w:sz w:val="18"/>
                <w:szCs w:val="18"/>
                <w:u w:val="single"/>
              </w:rPr>
              <w:t>ing</w:t>
            </w:r>
            <w:r w:rsidRPr="00AB2DB1">
              <w:rPr>
                <w:rFonts w:cs="Verdana"/>
                <w:bCs/>
                <w:iCs/>
                <w:sz w:val="18"/>
                <w:szCs w:val="18"/>
              </w:rPr>
              <w:t xml:space="preserve">: Het laten registreren van bevindingen en het beschikbaar stellen via mijnNEDU van een bevindingentemplate en een </w:t>
            </w:r>
            <w:proofErr w:type="spellStart"/>
            <w:r w:rsidRPr="00AB2DB1">
              <w:rPr>
                <w:rFonts w:cs="Verdana"/>
                <w:bCs/>
                <w:iCs/>
                <w:sz w:val="18"/>
                <w:szCs w:val="18"/>
              </w:rPr>
              <w:t>dedicated</w:t>
            </w:r>
            <w:proofErr w:type="spellEnd"/>
            <w:r w:rsidRPr="00AB2DB1">
              <w:rPr>
                <w:rFonts w:cs="Verdana"/>
                <w:bCs/>
                <w:iCs/>
                <w:sz w:val="18"/>
                <w:szCs w:val="18"/>
              </w:rPr>
              <w:t xml:space="preserve"> e-mailadres waar deze bevindingen worden opgepakt (</w:t>
            </w:r>
            <w:hyperlink r:id="rId14" w:history="1">
              <w:r w:rsidRPr="00AB2DB1">
                <w:rPr>
                  <w:rStyle w:val="Hyperlink"/>
                  <w:rFonts w:cs="Verdana"/>
                  <w:bCs/>
                  <w:iCs/>
                  <w:sz w:val="18"/>
                  <w:szCs w:val="18"/>
                </w:rPr>
                <w:t>allocatie2.0@edsn.nl</w:t>
              </w:r>
            </w:hyperlink>
            <w:r w:rsidRPr="00AB2DB1">
              <w:rPr>
                <w:rFonts w:cs="Verdana"/>
                <w:bCs/>
                <w:iCs/>
                <w:sz w:val="18"/>
                <w:szCs w:val="18"/>
              </w:rPr>
              <w:t>) informeert de indiener van de bevinding over:</w:t>
            </w:r>
          </w:p>
          <w:p w14:paraId="710CDB89" w14:textId="77777777" w:rsidR="00F20081" w:rsidRPr="00AB2DB1" w:rsidRDefault="00F20081" w:rsidP="00F95E64">
            <w:pPr>
              <w:pStyle w:val="Tekstopmerking"/>
              <w:numPr>
                <w:ilvl w:val="1"/>
                <w:numId w:val="8"/>
              </w:numPr>
              <w:rPr>
                <w:rFonts w:asciiTheme="minorHAnsi" w:hAnsiTheme="minorHAnsi"/>
                <w:color w:val="000000"/>
                <w:sz w:val="18"/>
                <w:szCs w:val="18"/>
              </w:rPr>
            </w:pPr>
            <w:r w:rsidRPr="00AB2DB1">
              <w:rPr>
                <w:rFonts w:asciiTheme="minorHAnsi" w:hAnsiTheme="minorHAnsi"/>
                <w:color w:val="000000"/>
                <w:sz w:val="18"/>
                <w:szCs w:val="18"/>
              </w:rPr>
              <w:t>Registratie van de bevinding</w:t>
            </w:r>
          </w:p>
          <w:p w14:paraId="154F0165" w14:textId="77777777" w:rsidR="00F20081" w:rsidRPr="00AB2DB1" w:rsidRDefault="00F20081" w:rsidP="00F95E64">
            <w:pPr>
              <w:pStyle w:val="Tekstopmerking"/>
              <w:numPr>
                <w:ilvl w:val="1"/>
                <w:numId w:val="8"/>
              </w:numPr>
              <w:rPr>
                <w:rFonts w:asciiTheme="minorHAnsi" w:hAnsiTheme="minorHAnsi"/>
                <w:color w:val="000000"/>
                <w:sz w:val="18"/>
                <w:szCs w:val="18"/>
              </w:rPr>
            </w:pPr>
            <w:r w:rsidRPr="00AB2DB1">
              <w:rPr>
                <w:rFonts w:asciiTheme="minorHAnsi" w:hAnsiTheme="minorHAnsi"/>
                <w:color w:val="000000"/>
                <w:sz w:val="18"/>
                <w:szCs w:val="18"/>
              </w:rPr>
              <w:t>Wijzigingen in prioriteit</w:t>
            </w:r>
          </w:p>
          <w:p w14:paraId="12F54574" w14:textId="77777777" w:rsidR="00F20081" w:rsidRPr="00AB2DB1" w:rsidRDefault="00F20081" w:rsidP="00F95E64">
            <w:pPr>
              <w:pStyle w:val="Tekstopmerking"/>
              <w:numPr>
                <w:ilvl w:val="1"/>
                <w:numId w:val="8"/>
              </w:numPr>
              <w:rPr>
                <w:rFonts w:asciiTheme="minorHAnsi" w:hAnsiTheme="minorHAnsi"/>
                <w:color w:val="000000"/>
                <w:sz w:val="18"/>
                <w:szCs w:val="18"/>
              </w:rPr>
            </w:pPr>
            <w:r w:rsidRPr="00AB2DB1">
              <w:rPr>
                <w:rFonts w:asciiTheme="minorHAnsi" w:hAnsiTheme="minorHAnsi"/>
                <w:color w:val="000000"/>
                <w:sz w:val="18"/>
                <w:szCs w:val="18"/>
              </w:rPr>
              <w:t>Vastgestelde urgentie</w:t>
            </w:r>
          </w:p>
          <w:p w14:paraId="66762ABC" w14:textId="77777777" w:rsidR="00F20081" w:rsidRPr="00AB2DB1" w:rsidRDefault="00F20081" w:rsidP="00F95E64">
            <w:pPr>
              <w:pStyle w:val="Tekstopmerking"/>
              <w:numPr>
                <w:ilvl w:val="1"/>
                <w:numId w:val="8"/>
              </w:numPr>
              <w:rPr>
                <w:rFonts w:asciiTheme="minorHAnsi" w:hAnsiTheme="minorHAnsi"/>
                <w:color w:val="000000"/>
                <w:sz w:val="18"/>
                <w:szCs w:val="18"/>
              </w:rPr>
            </w:pPr>
            <w:r w:rsidRPr="00AB2DB1">
              <w:rPr>
                <w:rFonts w:asciiTheme="minorHAnsi" w:hAnsiTheme="minorHAnsi"/>
                <w:color w:val="000000"/>
                <w:sz w:val="18"/>
                <w:szCs w:val="18"/>
              </w:rPr>
              <w:t>Klaar voor hertest</w:t>
            </w:r>
          </w:p>
          <w:p w14:paraId="5E5265F5" w14:textId="77777777" w:rsidR="00F20081" w:rsidRPr="00AB2DB1" w:rsidRDefault="00F20081" w:rsidP="00F95E64">
            <w:pPr>
              <w:pStyle w:val="Tekstopmerking"/>
              <w:numPr>
                <w:ilvl w:val="1"/>
                <w:numId w:val="8"/>
              </w:numPr>
              <w:rPr>
                <w:rFonts w:asciiTheme="minorHAnsi" w:hAnsiTheme="minorHAnsi"/>
                <w:color w:val="000000"/>
                <w:sz w:val="18"/>
                <w:szCs w:val="18"/>
                <w:lang w:val="en-US"/>
              </w:rPr>
            </w:pPr>
            <w:r w:rsidRPr="00AB2DB1">
              <w:rPr>
                <w:rFonts w:asciiTheme="minorHAnsi" w:hAnsiTheme="minorHAnsi"/>
                <w:color w:val="000000"/>
                <w:sz w:val="18"/>
                <w:szCs w:val="18"/>
                <w:lang w:val="en-US"/>
              </w:rPr>
              <w:t>Retour: hertest is OK of NOK</w:t>
            </w:r>
          </w:p>
          <w:p w14:paraId="21A8F46C" w14:textId="74418B75" w:rsidR="0090649D" w:rsidRDefault="00F20081" w:rsidP="00F20081">
            <w:pPr>
              <w:pStyle w:val="Tekstopmerking"/>
              <w:ind w:firstLine="643"/>
              <w:rPr>
                <w:rFonts w:asciiTheme="minorHAnsi" w:hAnsiTheme="minorHAnsi"/>
                <w:color w:val="000000"/>
                <w:sz w:val="18"/>
                <w:szCs w:val="18"/>
              </w:rPr>
            </w:pPr>
            <w:r w:rsidRPr="00AB2DB1">
              <w:rPr>
                <w:rFonts w:asciiTheme="minorHAnsi" w:hAnsiTheme="minorHAnsi"/>
                <w:color w:val="000000"/>
                <w:sz w:val="18"/>
                <w:szCs w:val="18"/>
              </w:rPr>
              <w:t xml:space="preserve">Ondersteuning EDSN beheer bij vragen markt </w:t>
            </w:r>
            <w:r w:rsidR="00BF06E9" w:rsidRPr="00AB2DB1">
              <w:rPr>
                <w:rFonts w:asciiTheme="minorHAnsi" w:hAnsiTheme="minorHAnsi"/>
                <w:color w:val="000000"/>
                <w:sz w:val="18"/>
                <w:szCs w:val="18"/>
              </w:rPr>
              <w:t>via</w:t>
            </w:r>
            <w:r w:rsidRPr="00AB2DB1">
              <w:rPr>
                <w:rFonts w:asciiTheme="minorHAnsi" w:hAnsiTheme="minorHAnsi"/>
                <w:color w:val="000000"/>
                <w:sz w:val="18"/>
                <w:szCs w:val="18"/>
              </w:rPr>
              <w:t xml:space="preserve"> </w:t>
            </w:r>
            <w:hyperlink r:id="rId15" w:history="1">
              <w:r w:rsidR="00B0048B" w:rsidRPr="00AB2DB1">
                <w:rPr>
                  <w:rStyle w:val="Hyperlink"/>
                  <w:rFonts w:cs="Verdana"/>
                  <w:bCs/>
                  <w:iCs/>
                  <w:sz w:val="18"/>
                  <w:szCs w:val="18"/>
                </w:rPr>
                <w:t>allocatie2.0@edsn.nl</w:t>
              </w:r>
            </w:hyperlink>
            <w:r w:rsidR="00BF06E9">
              <w:rPr>
                <w:rFonts w:asciiTheme="minorHAnsi" w:hAnsiTheme="minorHAnsi"/>
                <w:color w:val="000000"/>
                <w:sz w:val="18"/>
                <w:szCs w:val="18"/>
              </w:rPr>
              <w:t xml:space="preserve"> </w:t>
            </w:r>
          </w:p>
          <w:p w14:paraId="71F66A76" w14:textId="19265C88" w:rsidR="00E878D2" w:rsidRDefault="0090649D" w:rsidP="00E878D2">
            <w:pPr>
              <w:pStyle w:val="Tekstopmerking"/>
              <w:ind w:firstLine="643"/>
              <w:rPr>
                <w:rFonts w:asciiTheme="minorHAnsi" w:hAnsiTheme="minorHAnsi"/>
                <w:color w:val="000000"/>
                <w:sz w:val="18"/>
                <w:szCs w:val="18"/>
              </w:rPr>
            </w:pPr>
            <w:r w:rsidRPr="0090649D">
              <w:rPr>
                <w:rFonts w:asciiTheme="minorHAnsi" w:hAnsiTheme="minorHAnsi"/>
                <w:color w:val="000000"/>
                <w:sz w:val="18"/>
                <w:szCs w:val="18"/>
              </w:rPr>
              <w:lastRenderedPageBreak/>
              <w:t xml:space="preserve">Ondersteuning TenneT bij vragen markt via </w:t>
            </w:r>
            <w:hyperlink r:id="rId16" w:history="1">
              <w:r w:rsidRPr="002D1CFC">
                <w:rPr>
                  <w:rStyle w:val="Hyperlink"/>
                  <w:rFonts w:asciiTheme="minorHAnsi" w:hAnsiTheme="minorHAnsi"/>
                  <w:sz w:val="18"/>
                  <w:szCs w:val="18"/>
                </w:rPr>
                <w:t>allocatie2@tennet.eu</w:t>
              </w:r>
            </w:hyperlink>
            <w:r>
              <w:rPr>
                <w:rFonts w:asciiTheme="minorHAnsi" w:hAnsiTheme="minorHAnsi"/>
                <w:color w:val="000000"/>
                <w:sz w:val="18"/>
                <w:szCs w:val="18"/>
              </w:rPr>
              <w:t xml:space="preserve">. </w:t>
            </w:r>
          </w:p>
          <w:p w14:paraId="6FB880BB" w14:textId="2333C18A" w:rsidR="00E878D2" w:rsidRDefault="00E878D2" w:rsidP="00E878D2">
            <w:pPr>
              <w:pStyle w:val="Tekstopmerking"/>
              <w:ind w:left="670" w:hanging="27"/>
              <w:rPr>
                <w:rFonts w:asciiTheme="minorHAnsi" w:hAnsiTheme="minorHAnsi"/>
                <w:color w:val="000000"/>
                <w:sz w:val="18"/>
                <w:szCs w:val="18"/>
              </w:rPr>
            </w:pPr>
            <w:r w:rsidRPr="00E878D2">
              <w:rPr>
                <w:rFonts w:asciiTheme="minorHAnsi" w:hAnsiTheme="minorHAnsi"/>
                <w:color w:val="000000"/>
                <w:sz w:val="18"/>
                <w:szCs w:val="18"/>
              </w:rPr>
              <w:t>Waardevolle informatie voor marktpartijen uit bijvoorbeeld decentrale bevindingen worden gedeeld via de NEDU FAQ-pagina.</w:t>
            </w:r>
          </w:p>
          <w:p w14:paraId="1646A7D7" w14:textId="4D6ED52F" w:rsidR="00F20081" w:rsidRPr="00380679" w:rsidRDefault="00F20081" w:rsidP="00F95E64">
            <w:pPr>
              <w:pStyle w:val="Lijstalinea"/>
              <w:widowControl/>
              <w:numPr>
                <w:ilvl w:val="0"/>
                <w:numId w:val="7"/>
              </w:numPr>
              <w:spacing w:line="240" w:lineRule="auto"/>
              <w:rPr>
                <w:sz w:val="18"/>
                <w:szCs w:val="18"/>
              </w:rPr>
            </w:pPr>
            <w:r w:rsidRPr="00AB2DB1">
              <w:rPr>
                <w:rFonts w:asciiTheme="minorHAnsi" w:hAnsiTheme="minorHAnsi"/>
                <w:color w:val="000000"/>
                <w:sz w:val="18"/>
                <w:szCs w:val="18"/>
                <w:u w:val="single"/>
              </w:rPr>
              <w:t>Bewaken governance:</w:t>
            </w:r>
            <w:r w:rsidRPr="00AB2DB1">
              <w:rPr>
                <w:rFonts w:asciiTheme="minorHAnsi" w:hAnsiTheme="minorHAnsi"/>
                <w:color w:val="000000"/>
                <w:sz w:val="18"/>
                <w:szCs w:val="18"/>
              </w:rPr>
              <w:t xml:space="preserve"> De GAT wordt in opdracht van NEDU uitgevoerd door EDSN </w:t>
            </w:r>
            <w:r w:rsidR="00284CA1" w:rsidRPr="00AB2DB1">
              <w:rPr>
                <w:rFonts w:asciiTheme="minorHAnsi" w:hAnsiTheme="minorHAnsi"/>
                <w:color w:val="000000"/>
                <w:sz w:val="18"/>
                <w:szCs w:val="18"/>
              </w:rPr>
              <w:t>i.s.m.</w:t>
            </w:r>
            <w:r w:rsidRPr="00AB2DB1">
              <w:rPr>
                <w:rFonts w:asciiTheme="minorHAnsi" w:hAnsiTheme="minorHAnsi"/>
                <w:color w:val="000000"/>
                <w:sz w:val="18"/>
                <w:szCs w:val="18"/>
              </w:rPr>
              <w:t xml:space="preserve"> TenneT. De gezamenlijke netbeheerders financieren de GAT opdat deze toegankelijk is voor alle marktpartijen ongeacht hun lidmaatschap. De GAT kan alleen starten als de FAT</w:t>
            </w:r>
            <w:r w:rsidR="00496305">
              <w:rPr>
                <w:rFonts w:asciiTheme="minorHAnsi" w:hAnsiTheme="minorHAnsi"/>
                <w:color w:val="000000"/>
                <w:sz w:val="18"/>
                <w:szCs w:val="18"/>
              </w:rPr>
              <w:t>-K</w:t>
            </w:r>
            <w:r w:rsidRPr="00AB2DB1">
              <w:rPr>
                <w:rFonts w:asciiTheme="minorHAnsi" w:hAnsiTheme="minorHAnsi"/>
                <w:color w:val="000000"/>
                <w:sz w:val="18"/>
                <w:szCs w:val="18"/>
              </w:rPr>
              <w:t xml:space="preserve"> (functionele acceptatietesten</w:t>
            </w:r>
            <w:r w:rsidR="00496305">
              <w:rPr>
                <w:rFonts w:asciiTheme="minorHAnsi" w:hAnsiTheme="minorHAnsi"/>
                <w:color w:val="000000"/>
                <w:sz w:val="18"/>
                <w:szCs w:val="18"/>
              </w:rPr>
              <w:t xml:space="preserve"> - kopgroep</w:t>
            </w:r>
            <w:r w:rsidRPr="00AB2DB1">
              <w:rPr>
                <w:rFonts w:asciiTheme="minorHAnsi" w:hAnsiTheme="minorHAnsi"/>
                <w:color w:val="000000"/>
                <w:sz w:val="18"/>
                <w:szCs w:val="18"/>
              </w:rPr>
              <w:t>) zijn afgerond en vrijgegeven.</w:t>
            </w:r>
          </w:p>
          <w:p w14:paraId="2FA1ACFC" w14:textId="6BD5D7AF" w:rsidR="00F20081" w:rsidRPr="00AB2DB1" w:rsidRDefault="00F20081" w:rsidP="00380679">
            <w:pPr>
              <w:pStyle w:val="Lijstalinea"/>
              <w:widowControl/>
              <w:numPr>
                <w:ilvl w:val="0"/>
                <w:numId w:val="7"/>
              </w:numPr>
              <w:spacing w:line="240" w:lineRule="auto"/>
              <w:rPr>
                <w:sz w:val="18"/>
                <w:szCs w:val="18"/>
              </w:rPr>
            </w:pPr>
            <w:r w:rsidRPr="00AB2DB1">
              <w:rPr>
                <w:rFonts w:asciiTheme="minorHAnsi" w:hAnsiTheme="minorHAnsi"/>
                <w:color w:val="000000"/>
                <w:sz w:val="18"/>
                <w:szCs w:val="18"/>
              </w:rPr>
              <w:t xml:space="preserve">NEDU bewaakt namens alle marktrollen of alle marktpartijen dezelfde toegang tot de testfaciliteiten hebben en ziet erop toe dat de test infrastructuur op tijd beschikbaar is </w:t>
            </w:r>
            <w:r w:rsidR="00820C24">
              <w:rPr>
                <w:rFonts w:asciiTheme="minorHAnsi" w:hAnsiTheme="minorHAnsi"/>
                <w:color w:val="000000"/>
                <w:sz w:val="18"/>
                <w:szCs w:val="18"/>
              </w:rPr>
              <w:t xml:space="preserve">in overeenstemming met </w:t>
            </w:r>
            <w:r w:rsidRPr="00AB2DB1">
              <w:rPr>
                <w:rFonts w:asciiTheme="minorHAnsi" w:hAnsiTheme="minorHAnsi"/>
                <w:color w:val="000000"/>
                <w:sz w:val="18"/>
                <w:szCs w:val="18"/>
              </w:rPr>
              <w:t>afgesproken details</w:t>
            </w:r>
            <w:r w:rsidR="00F64EC9">
              <w:rPr>
                <w:rFonts w:asciiTheme="minorHAnsi" w:hAnsiTheme="minorHAnsi"/>
                <w:color w:val="000000"/>
                <w:sz w:val="18"/>
                <w:szCs w:val="18"/>
              </w:rPr>
              <w:t xml:space="preserve">. Ook ziet de NEDU erop toe dat </w:t>
            </w:r>
            <w:r w:rsidRPr="00AB2DB1">
              <w:rPr>
                <w:rFonts w:asciiTheme="minorHAnsi" w:hAnsiTheme="minorHAnsi"/>
                <w:color w:val="000000"/>
                <w:sz w:val="18"/>
                <w:szCs w:val="18"/>
              </w:rPr>
              <w:t xml:space="preserve">de bevindingen binnen de afgesproken termijn worden opgelost. Dit moet resulteren in een positief vrijgave advies van het testen voor de Go Live. Er kan alleen een positief vrijgave advies worden gegeven </w:t>
            </w:r>
            <w:r w:rsidR="00917736" w:rsidRPr="00AB2DB1">
              <w:rPr>
                <w:rFonts w:asciiTheme="minorHAnsi" w:hAnsiTheme="minorHAnsi"/>
                <w:color w:val="000000"/>
                <w:sz w:val="18"/>
                <w:szCs w:val="18"/>
              </w:rPr>
              <w:t>als</w:t>
            </w:r>
            <w:r w:rsidRPr="00AB2DB1">
              <w:rPr>
                <w:rFonts w:asciiTheme="minorHAnsi" w:hAnsiTheme="minorHAnsi"/>
                <w:color w:val="000000"/>
                <w:sz w:val="18"/>
                <w:szCs w:val="18"/>
              </w:rPr>
              <w:t xml:space="preserve"> voor het einde van de GAT periode de GAT kan worden afgerond zonder hoge of blokkerende bevindingen. Vrijgave GAT is een criteria van het Go Live advies van de SR NEDU aan de ALV NEDU. Deze governance geldt tot de overgang naar het afsprakenstelsel.</w:t>
            </w:r>
          </w:p>
          <w:p w14:paraId="115F1C4A" w14:textId="57EA489D" w:rsidR="00F20081" w:rsidRPr="003F25F6" w:rsidRDefault="00F20081" w:rsidP="00917736">
            <w:pPr>
              <w:pStyle w:val="Lijstalinea"/>
              <w:widowControl/>
              <w:numPr>
                <w:ilvl w:val="0"/>
                <w:numId w:val="7"/>
              </w:numPr>
              <w:spacing w:after="160" w:line="259" w:lineRule="auto"/>
              <w:rPr>
                <w:rFonts w:ascii="Arial" w:hAnsi="Arial" w:cs="Arial"/>
                <w:snapToGrid/>
                <w:sz w:val="18"/>
                <w:szCs w:val="18"/>
              </w:rPr>
            </w:pPr>
            <w:r w:rsidRPr="00AB2DB1">
              <w:rPr>
                <w:rFonts w:asciiTheme="minorHAnsi" w:hAnsiTheme="minorHAnsi"/>
                <w:color w:val="000000"/>
                <w:sz w:val="18"/>
                <w:szCs w:val="18"/>
                <w:u w:val="single"/>
              </w:rPr>
              <w:t>Technisch ondersteunen:</w:t>
            </w:r>
            <w:r w:rsidRPr="00AB2DB1">
              <w:rPr>
                <w:rFonts w:asciiTheme="minorHAnsi" w:hAnsiTheme="minorHAnsi"/>
                <w:color w:val="000000"/>
                <w:sz w:val="18"/>
                <w:szCs w:val="18"/>
              </w:rPr>
              <w:t xml:space="preserve"> Er op toezien dat de afgesproken (centrale) test infrastructuur op tijd beschikbaar is </w:t>
            </w:r>
            <w:r w:rsidR="00DF6E68">
              <w:rPr>
                <w:rFonts w:asciiTheme="minorHAnsi" w:hAnsiTheme="minorHAnsi"/>
                <w:color w:val="000000"/>
                <w:sz w:val="18"/>
                <w:szCs w:val="18"/>
              </w:rPr>
              <w:t xml:space="preserve">in overeenstemming met </w:t>
            </w:r>
            <w:r w:rsidRPr="00AB2DB1">
              <w:rPr>
                <w:rFonts w:asciiTheme="minorHAnsi" w:hAnsiTheme="minorHAnsi"/>
                <w:color w:val="000000"/>
                <w:sz w:val="18"/>
                <w:szCs w:val="18"/>
              </w:rPr>
              <w:t xml:space="preserve">afgesproken details. Het controleren of tooling beschikbaar wordt gesteld ten behoeve van het registeren van bevindingen in de centrale systemen. Voortgang monitoren of de bevindingen tijdig worden opgelost door EDSN </w:t>
            </w:r>
            <w:r w:rsidR="001F3BC7">
              <w:rPr>
                <w:rFonts w:asciiTheme="minorHAnsi" w:hAnsiTheme="minorHAnsi"/>
                <w:color w:val="000000"/>
                <w:sz w:val="18"/>
                <w:szCs w:val="18"/>
              </w:rPr>
              <w:t xml:space="preserve">en/of TenneT </w:t>
            </w:r>
            <w:r w:rsidRPr="00AB2DB1">
              <w:rPr>
                <w:rFonts w:asciiTheme="minorHAnsi" w:hAnsiTheme="minorHAnsi"/>
                <w:color w:val="000000"/>
                <w:sz w:val="18"/>
                <w:szCs w:val="18"/>
              </w:rPr>
              <w:t xml:space="preserve">opdat de Go Live criteria worden behaald. </w:t>
            </w:r>
            <w:r w:rsidR="00894E91">
              <w:rPr>
                <w:rFonts w:asciiTheme="minorHAnsi" w:hAnsiTheme="minorHAnsi"/>
                <w:color w:val="000000"/>
                <w:sz w:val="18"/>
                <w:szCs w:val="18"/>
              </w:rPr>
              <w:t xml:space="preserve">Hieronder valt ook </w:t>
            </w:r>
            <w:r w:rsidRPr="00AB2DB1">
              <w:rPr>
                <w:rFonts w:asciiTheme="minorHAnsi" w:hAnsiTheme="minorHAnsi"/>
                <w:color w:val="000000"/>
                <w:sz w:val="18"/>
                <w:szCs w:val="18"/>
              </w:rPr>
              <w:t xml:space="preserve">het in opdracht geven van ondersteuning EDSN beheer bij vragen markt </w:t>
            </w:r>
            <w:proofErr w:type="gramStart"/>
            <w:r w:rsidRPr="00AB2DB1">
              <w:rPr>
                <w:rFonts w:asciiTheme="minorHAnsi" w:hAnsiTheme="minorHAnsi"/>
                <w:color w:val="000000"/>
                <w:sz w:val="18"/>
                <w:szCs w:val="18"/>
              </w:rPr>
              <w:t>middels</w:t>
            </w:r>
            <w:proofErr w:type="gramEnd"/>
            <w:r w:rsidRPr="00AB2DB1">
              <w:rPr>
                <w:rFonts w:asciiTheme="minorHAnsi" w:hAnsiTheme="minorHAnsi"/>
                <w:color w:val="000000"/>
                <w:sz w:val="18"/>
                <w:szCs w:val="18"/>
              </w:rPr>
              <w:t xml:space="preserve"> een werkpakket.</w:t>
            </w:r>
          </w:p>
        </w:tc>
      </w:tr>
    </w:tbl>
    <w:p w14:paraId="2A55A64D" w14:textId="535678FF" w:rsidR="00917736" w:rsidRDefault="00515EB0" w:rsidP="00515EB0">
      <w:pPr>
        <w:pStyle w:val="Lijstalinea"/>
      </w:pPr>
      <w:r>
        <w:lastRenderedPageBreak/>
        <w:tab/>
      </w:r>
    </w:p>
    <w:p w14:paraId="376CBF68" w14:textId="77777777" w:rsidR="00917736" w:rsidRDefault="00917736">
      <w:pPr>
        <w:widowControl/>
        <w:spacing w:line="240" w:lineRule="auto"/>
      </w:pPr>
      <w:r>
        <w:br w:type="page"/>
      </w:r>
    </w:p>
    <w:p w14:paraId="29FC0EC9" w14:textId="2FB41350" w:rsidR="006D2F92" w:rsidRDefault="002C42E2" w:rsidP="007F2FE8">
      <w:pPr>
        <w:pStyle w:val="Kop2"/>
      </w:pPr>
      <w:bookmarkStart w:id="17" w:name="_Toc95734719"/>
      <w:r w:rsidRPr="002C42E2">
        <w:lastRenderedPageBreak/>
        <w:t>Randvoorwaarden</w:t>
      </w:r>
      <w:r>
        <w:t xml:space="preserve"> en uitgangspunten</w:t>
      </w:r>
      <w:bookmarkEnd w:id="17"/>
    </w:p>
    <w:tbl>
      <w:tblPr>
        <w:tblW w:w="8990" w:type="dxa"/>
        <w:tblCellMar>
          <w:left w:w="0" w:type="dxa"/>
          <w:right w:w="0" w:type="dxa"/>
        </w:tblCellMar>
        <w:tblLook w:val="0420" w:firstRow="1" w:lastRow="0" w:firstColumn="0" w:lastColumn="0" w:noHBand="0" w:noVBand="1"/>
      </w:tblPr>
      <w:tblGrid>
        <w:gridCol w:w="5060"/>
        <w:gridCol w:w="3930"/>
      </w:tblGrid>
      <w:tr w:rsidR="00CE54E2" w:rsidRPr="00CE54E2" w14:paraId="35B2E18E" w14:textId="77777777" w:rsidTr="28CD8F0E">
        <w:tc>
          <w:tcPr>
            <w:tcW w:w="506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Mar>
              <w:top w:w="72" w:type="dxa"/>
              <w:left w:w="144" w:type="dxa"/>
              <w:bottom w:w="72" w:type="dxa"/>
              <w:right w:w="144" w:type="dxa"/>
            </w:tcMar>
            <w:hideMark/>
          </w:tcPr>
          <w:p w14:paraId="1A6F5BF6" w14:textId="77777777" w:rsidR="00CE54E2" w:rsidRPr="00CE54E2" w:rsidRDefault="00CE54E2" w:rsidP="00CE54E2">
            <w:pPr>
              <w:widowControl/>
              <w:spacing w:line="240" w:lineRule="auto"/>
              <w:rPr>
                <w:rFonts w:ascii="Arial" w:hAnsi="Arial" w:cs="Arial"/>
                <w:snapToGrid/>
              </w:rPr>
            </w:pPr>
            <w:r w:rsidRPr="00CE54E2">
              <w:rPr>
                <w:rFonts w:cs="Calibri"/>
                <w:b/>
                <w:bCs/>
                <w:snapToGrid/>
                <w:color w:val="FFFFFF"/>
                <w:kern w:val="24"/>
              </w:rPr>
              <w:t>Voorwaarde</w:t>
            </w:r>
          </w:p>
        </w:tc>
        <w:tc>
          <w:tcPr>
            <w:tcW w:w="393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Mar>
              <w:top w:w="72" w:type="dxa"/>
              <w:left w:w="144" w:type="dxa"/>
              <w:bottom w:w="72" w:type="dxa"/>
              <w:right w:w="144" w:type="dxa"/>
            </w:tcMar>
            <w:hideMark/>
          </w:tcPr>
          <w:p w14:paraId="3D27AA09" w14:textId="77777777" w:rsidR="00CE54E2" w:rsidRPr="00CE54E2" w:rsidRDefault="00CE54E2" w:rsidP="00CE54E2">
            <w:pPr>
              <w:widowControl/>
              <w:spacing w:line="240" w:lineRule="auto"/>
              <w:rPr>
                <w:rFonts w:ascii="Arial" w:hAnsi="Arial" w:cs="Arial"/>
                <w:snapToGrid/>
              </w:rPr>
            </w:pPr>
            <w:r w:rsidRPr="00CE54E2">
              <w:rPr>
                <w:rFonts w:cs="Calibri"/>
                <w:b/>
                <w:bCs/>
                <w:snapToGrid/>
                <w:color w:val="FFFFFF"/>
                <w:kern w:val="24"/>
              </w:rPr>
              <w:t>Beheersing</w:t>
            </w:r>
          </w:p>
        </w:tc>
      </w:tr>
      <w:tr w:rsidR="00CE54E2" w:rsidRPr="00CE54E2" w14:paraId="1C66B666" w14:textId="77777777" w:rsidTr="28CD8F0E">
        <w:tc>
          <w:tcPr>
            <w:tcW w:w="8990" w:type="dxa"/>
            <w:gridSpan w:val="2"/>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72" w:type="dxa"/>
              <w:left w:w="144" w:type="dxa"/>
              <w:bottom w:w="72" w:type="dxa"/>
              <w:right w:w="144" w:type="dxa"/>
            </w:tcMar>
            <w:hideMark/>
          </w:tcPr>
          <w:p w14:paraId="2A83C699" w14:textId="77777777" w:rsidR="00CE54E2" w:rsidRPr="00CE54E2" w:rsidRDefault="00CE54E2" w:rsidP="00CE54E2">
            <w:pPr>
              <w:widowControl/>
              <w:spacing w:line="240" w:lineRule="auto"/>
              <w:rPr>
                <w:rFonts w:ascii="Arial" w:hAnsi="Arial" w:cs="Arial"/>
                <w:snapToGrid/>
                <w:sz w:val="18"/>
                <w:szCs w:val="18"/>
              </w:rPr>
            </w:pPr>
            <w:r w:rsidRPr="00CE54E2">
              <w:rPr>
                <w:rFonts w:cs="Calibri"/>
                <w:b/>
                <w:bCs/>
                <w:snapToGrid/>
                <w:color w:val="000000"/>
                <w:kern w:val="24"/>
                <w:sz w:val="18"/>
                <w:szCs w:val="18"/>
              </w:rPr>
              <w:t>Algemeen</w:t>
            </w:r>
          </w:p>
        </w:tc>
      </w:tr>
      <w:tr w:rsidR="00CE54E2" w:rsidRPr="00CE54E2" w14:paraId="64CF3958" w14:textId="77777777" w:rsidTr="28CD8F0E">
        <w:tc>
          <w:tcPr>
            <w:tcW w:w="5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2B70203A" w14:textId="51ED0A97" w:rsidR="00CE54E2" w:rsidRPr="00DF0479" w:rsidRDefault="00CE54E2" w:rsidP="00CE54E2">
            <w:pPr>
              <w:widowControl/>
              <w:spacing w:line="240" w:lineRule="auto"/>
              <w:rPr>
                <w:rFonts w:ascii="Arial" w:hAnsi="Arial" w:cs="Arial"/>
                <w:snapToGrid/>
                <w:sz w:val="18"/>
                <w:szCs w:val="18"/>
              </w:rPr>
            </w:pPr>
            <w:r w:rsidRPr="00DF0479">
              <w:rPr>
                <w:rFonts w:cs="Calibri"/>
                <w:snapToGrid/>
                <w:color w:val="000000"/>
                <w:kern w:val="24"/>
                <w:sz w:val="18"/>
                <w:szCs w:val="18"/>
              </w:rPr>
              <w:t>Tijdige beschikbaarheid van de relevante systemen</w:t>
            </w:r>
            <w:r w:rsidR="00C1124A">
              <w:rPr>
                <w:rFonts w:cs="Calibri"/>
                <w:snapToGrid/>
                <w:color w:val="000000"/>
                <w:kern w:val="24"/>
                <w:sz w:val="18"/>
                <w:szCs w:val="18"/>
              </w:rPr>
              <w:t xml:space="preserve">, </w:t>
            </w:r>
            <w:r w:rsidRPr="00DF0479">
              <w:rPr>
                <w:rFonts w:cs="Calibri"/>
                <w:snapToGrid/>
                <w:color w:val="000000"/>
                <w:kern w:val="24"/>
                <w:sz w:val="18"/>
                <w:szCs w:val="18"/>
              </w:rPr>
              <w:t xml:space="preserve">zowel centraal </w:t>
            </w:r>
            <w:r w:rsidR="0056371D">
              <w:rPr>
                <w:rFonts w:cs="Calibri"/>
                <w:snapToGrid/>
                <w:color w:val="000000"/>
                <w:kern w:val="24"/>
                <w:sz w:val="18"/>
                <w:szCs w:val="18"/>
              </w:rPr>
              <w:t xml:space="preserve">(EDSN &amp; TenneT) </w:t>
            </w:r>
            <w:r w:rsidRPr="00DF0479">
              <w:rPr>
                <w:rFonts w:cs="Calibri"/>
                <w:snapToGrid/>
                <w:color w:val="000000"/>
                <w:kern w:val="24"/>
                <w:sz w:val="18"/>
                <w:szCs w:val="18"/>
              </w:rPr>
              <w:t>als decentraal</w:t>
            </w:r>
            <w:r w:rsidR="00C1124A">
              <w:rPr>
                <w:rFonts w:cs="Calibri"/>
                <w:snapToGrid/>
                <w:color w:val="000000"/>
                <w:kern w:val="24"/>
                <w:sz w:val="18"/>
                <w:szCs w:val="18"/>
              </w:rPr>
              <w:t xml:space="preserve"> (LV, MV, </w:t>
            </w:r>
            <w:r w:rsidR="005C3D09">
              <w:rPr>
                <w:snapToGrid/>
                <w:color w:val="000000"/>
                <w:sz w:val="18"/>
              </w:rPr>
              <w:t>BRP</w:t>
            </w:r>
            <w:r w:rsidRPr="00DF0479">
              <w:rPr>
                <w:rFonts w:cs="Calibri"/>
                <w:snapToGrid/>
                <w:color w:val="000000"/>
                <w:kern w:val="24"/>
                <w:sz w:val="18"/>
                <w:szCs w:val="18"/>
              </w:rPr>
              <w:t>). Welke systemen dit zijn volgt in de detail testplannen.</w:t>
            </w:r>
          </w:p>
        </w:tc>
        <w:tc>
          <w:tcPr>
            <w:tcW w:w="39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07911B41" w14:textId="7D38F25C" w:rsidR="00CE54E2" w:rsidRPr="00DF0479" w:rsidRDefault="00CE54E2" w:rsidP="00CE54E2">
            <w:pPr>
              <w:widowControl/>
              <w:spacing w:line="240" w:lineRule="auto"/>
              <w:rPr>
                <w:rFonts w:ascii="Arial" w:hAnsi="Arial" w:cs="Arial"/>
                <w:snapToGrid/>
                <w:sz w:val="18"/>
                <w:szCs w:val="18"/>
              </w:rPr>
            </w:pPr>
            <w:r w:rsidRPr="00DF0479">
              <w:rPr>
                <w:rFonts w:cs="Calibri"/>
                <w:snapToGrid/>
                <w:color w:val="000000"/>
                <w:kern w:val="24"/>
                <w:sz w:val="18"/>
                <w:szCs w:val="18"/>
              </w:rPr>
              <w:t xml:space="preserve">Er dient regelmatige afstemming plaats te vinden tussen </w:t>
            </w:r>
            <w:r w:rsidR="00063FD7">
              <w:rPr>
                <w:rFonts w:cs="Calibri"/>
                <w:snapToGrid/>
                <w:color w:val="000000"/>
                <w:kern w:val="24"/>
                <w:sz w:val="18"/>
                <w:szCs w:val="18"/>
              </w:rPr>
              <w:t xml:space="preserve">testfase </w:t>
            </w:r>
            <w:r w:rsidRPr="00DF0479">
              <w:rPr>
                <w:rFonts w:cs="Calibri"/>
                <w:snapToGrid/>
                <w:color w:val="000000"/>
                <w:kern w:val="24"/>
                <w:sz w:val="18"/>
                <w:szCs w:val="18"/>
              </w:rPr>
              <w:t>testverantwoordelijke</w:t>
            </w:r>
            <w:r w:rsidR="00063FD7">
              <w:rPr>
                <w:rFonts w:cs="Calibri"/>
                <w:snapToGrid/>
                <w:color w:val="000000"/>
                <w:kern w:val="24"/>
                <w:sz w:val="18"/>
                <w:szCs w:val="18"/>
              </w:rPr>
              <w:t>n van de betrokken marktpartijen, EDSN en TenneT</w:t>
            </w:r>
            <w:r w:rsidRPr="00DF0479">
              <w:rPr>
                <w:rFonts w:cs="Calibri"/>
                <w:snapToGrid/>
                <w:color w:val="000000"/>
                <w:kern w:val="24"/>
                <w:sz w:val="18"/>
                <w:szCs w:val="18"/>
              </w:rPr>
              <w:t>.</w:t>
            </w:r>
          </w:p>
        </w:tc>
      </w:tr>
      <w:tr w:rsidR="00CE54E2" w:rsidRPr="00CE54E2" w14:paraId="3460068E" w14:textId="77777777" w:rsidTr="28CD8F0E">
        <w:trPr>
          <w:trHeight w:val="584"/>
        </w:trPr>
        <w:tc>
          <w:tcPr>
            <w:tcW w:w="5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7CD7CFAA" w14:textId="062BB3FC" w:rsidR="00CE54E2" w:rsidRPr="00DF0479" w:rsidRDefault="00CE54E2" w:rsidP="00CE54E2">
            <w:pPr>
              <w:widowControl/>
              <w:spacing w:line="240" w:lineRule="auto"/>
              <w:rPr>
                <w:rFonts w:ascii="Arial" w:hAnsi="Arial" w:cs="Arial"/>
                <w:snapToGrid/>
                <w:sz w:val="18"/>
                <w:szCs w:val="18"/>
              </w:rPr>
            </w:pPr>
            <w:r w:rsidRPr="00DF0479">
              <w:rPr>
                <w:rFonts w:cs="Calibri"/>
                <w:snapToGrid/>
                <w:color w:val="000000"/>
                <w:kern w:val="24"/>
                <w:sz w:val="18"/>
                <w:szCs w:val="18"/>
              </w:rPr>
              <w:t xml:space="preserve">Tijdige beschikbaarheid van testdata op basis van </w:t>
            </w:r>
            <w:r w:rsidR="00CE581D">
              <w:rPr>
                <w:rFonts w:cs="Calibri"/>
                <w:snapToGrid/>
                <w:color w:val="000000"/>
                <w:kern w:val="24"/>
                <w:sz w:val="18"/>
                <w:szCs w:val="18"/>
              </w:rPr>
              <w:t>een</w:t>
            </w:r>
            <w:r w:rsidRPr="00DF0479">
              <w:rPr>
                <w:rFonts w:cs="Calibri"/>
                <w:snapToGrid/>
                <w:color w:val="000000"/>
                <w:kern w:val="24"/>
                <w:sz w:val="18"/>
                <w:szCs w:val="18"/>
              </w:rPr>
              <w:t xml:space="preserve"> van tevoren overeengekomen set aan testdata requirements en testscenario’s. Hierbij zijn de uitgangspunten:</w:t>
            </w:r>
          </w:p>
          <w:p w14:paraId="2B55D3F7" w14:textId="77777777" w:rsidR="00607B65" w:rsidRPr="00DF0479" w:rsidRDefault="00CE54E2" w:rsidP="00F95E64">
            <w:pPr>
              <w:pStyle w:val="Lijstalinea"/>
              <w:widowControl/>
              <w:numPr>
                <w:ilvl w:val="0"/>
                <w:numId w:val="3"/>
              </w:numPr>
              <w:spacing w:line="240" w:lineRule="auto"/>
              <w:contextualSpacing/>
              <w:rPr>
                <w:rFonts w:ascii="Arial" w:hAnsi="Arial" w:cs="Arial"/>
                <w:snapToGrid/>
                <w:sz w:val="18"/>
                <w:szCs w:val="18"/>
              </w:rPr>
            </w:pPr>
            <w:r w:rsidRPr="00DF0479">
              <w:rPr>
                <w:rFonts w:cs="Calibri"/>
                <w:snapToGrid/>
                <w:color w:val="000000"/>
                <w:kern w:val="24"/>
                <w:sz w:val="18"/>
                <w:szCs w:val="18"/>
              </w:rPr>
              <w:t xml:space="preserve">Voor de testactiviteiten waarbij een testomgeving met de decentrale systemen van marktpartijen wordt gekoppeld wordt er gebruikt gemaakt van een fictieve of volledig geanonimiseerde testdataset. </w:t>
            </w:r>
          </w:p>
          <w:p w14:paraId="6CEAE005" w14:textId="77777777" w:rsidR="00607B65" w:rsidRPr="00DF0479" w:rsidRDefault="00CE54E2" w:rsidP="00F95E64">
            <w:pPr>
              <w:pStyle w:val="Lijstalinea"/>
              <w:widowControl/>
              <w:numPr>
                <w:ilvl w:val="0"/>
                <w:numId w:val="3"/>
              </w:numPr>
              <w:spacing w:line="240" w:lineRule="auto"/>
              <w:contextualSpacing/>
              <w:rPr>
                <w:rFonts w:ascii="Arial" w:hAnsi="Arial" w:cs="Arial"/>
                <w:snapToGrid/>
                <w:sz w:val="18"/>
                <w:szCs w:val="18"/>
              </w:rPr>
            </w:pPr>
            <w:r w:rsidRPr="00DF0479">
              <w:rPr>
                <w:rFonts w:cs="Calibri"/>
                <w:snapToGrid/>
                <w:color w:val="000000"/>
                <w:kern w:val="24"/>
                <w:sz w:val="18"/>
                <w:szCs w:val="18"/>
              </w:rPr>
              <w:t xml:space="preserve">Voor de testactiviteiten waarbij een testomgeving </w:t>
            </w:r>
            <w:r w:rsidRPr="00DF0479">
              <w:rPr>
                <w:rFonts w:cs="Calibri"/>
                <w:snapToGrid/>
                <w:color w:val="000000"/>
                <w:kern w:val="24"/>
                <w:sz w:val="18"/>
                <w:szCs w:val="18"/>
                <w:u w:val="single"/>
              </w:rPr>
              <w:t>niet</w:t>
            </w:r>
            <w:r w:rsidRPr="00DF0479">
              <w:rPr>
                <w:rFonts w:cs="Calibri"/>
                <w:snapToGrid/>
                <w:color w:val="000000"/>
                <w:kern w:val="24"/>
                <w:sz w:val="18"/>
                <w:szCs w:val="18"/>
              </w:rPr>
              <w:t xml:space="preserve"> met de decentrale systemen van marktpartijen wordt gekoppeld kan er gebruik worden gemaakt van een gepseudonimiseerde of productiewaardige testdataset. </w:t>
            </w:r>
          </w:p>
          <w:p w14:paraId="32280B36" w14:textId="3505A37A" w:rsidR="00CE54E2" w:rsidRPr="00DF0479" w:rsidRDefault="00CE54E2" w:rsidP="00F95E64">
            <w:pPr>
              <w:pStyle w:val="Lijstalinea"/>
              <w:widowControl/>
              <w:numPr>
                <w:ilvl w:val="0"/>
                <w:numId w:val="3"/>
              </w:numPr>
              <w:spacing w:line="240" w:lineRule="auto"/>
              <w:contextualSpacing/>
              <w:rPr>
                <w:rFonts w:ascii="Arial" w:hAnsi="Arial" w:cs="Arial"/>
                <w:snapToGrid/>
                <w:sz w:val="18"/>
                <w:szCs w:val="18"/>
              </w:rPr>
            </w:pPr>
            <w:r w:rsidRPr="00DF0479">
              <w:rPr>
                <w:rFonts w:cs="Calibri"/>
                <w:snapToGrid/>
                <w:color w:val="000000"/>
                <w:kern w:val="24"/>
                <w:sz w:val="18"/>
                <w:szCs w:val="18"/>
              </w:rPr>
              <w:t xml:space="preserve">Alle testactiviteiten, waarbij gebruik gemaakt wordt van productiedata, vinden plaats </w:t>
            </w:r>
            <w:proofErr w:type="gramStart"/>
            <w:r w:rsidRPr="00DF0479">
              <w:rPr>
                <w:rFonts w:cs="Calibri"/>
                <w:snapToGrid/>
                <w:color w:val="000000"/>
                <w:kern w:val="24"/>
                <w:sz w:val="18"/>
                <w:szCs w:val="18"/>
              </w:rPr>
              <w:t>conform</w:t>
            </w:r>
            <w:proofErr w:type="gramEnd"/>
            <w:r w:rsidRPr="00DF0479">
              <w:rPr>
                <w:rFonts w:cs="Calibri"/>
                <w:snapToGrid/>
                <w:color w:val="000000"/>
                <w:kern w:val="24"/>
                <w:sz w:val="18"/>
                <w:szCs w:val="18"/>
              </w:rPr>
              <w:t xml:space="preserve"> het </w:t>
            </w:r>
            <w:r w:rsidR="00D57B00" w:rsidRPr="00DF0479">
              <w:rPr>
                <w:rFonts w:cs="Calibri"/>
                <w:snapToGrid/>
                <w:color w:val="000000"/>
                <w:kern w:val="24"/>
                <w:sz w:val="18"/>
                <w:szCs w:val="18"/>
              </w:rPr>
              <w:t>EDSN</w:t>
            </w:r>
            <w:r w:rsidR="003E5504">
              <w:rPr>
                <w:rFonts w:cs="Calibri"/>
                <w:snapToGrid/>
                <w:color w:val="000000"/>
                <w:kern w:val="24"/>
                <w:sz w:val="18"/>
                <w:szCs w:val="18"/>
              </w:rPr>
              <w:t xml:space="preserve"> </w:t>
            </w:r>
            <w:r w:rsidR="00D57B00" w:rsidRPr="00DF0479">
              <w:rPr>
                <w:rFonts w:cs="Calibri"/>
                <w:snapToGrid/>
                <w:color w:val="000000"/>
                <w:kern w:val="24"/>
                <w:sz w:val="18"/>
                <w:szCs w:val="18"/>
              </w:rPr>
              <w:t>test</w:t>
            </w:r>
            <w:r w:rsidR="003E5504">
              <w:rPr>
                <w:rFonts w:cs="Calibri"/>
                <w:snapToGrid/>
                <w:color w:val="000000"/>
                <w:kern w:val="24"/>
                <w:sz w:val="18"/>
                <w:szCs w:val="18"/>
              </w:rPr>
              <w:t>-</w:t>
            </w:r>
            <w:r w:rsidRPr="00DF0479">
              <w:rPr>
                <w:rFonts w:cs="Calibri"/>
                <w:snapToGrid/>
                <w:color w:val="000000"/>
                <w:kern w:val="24"/>
                <w:sz w:val="18"/>
                <w:szCs w:val="18"/>
              </w:rPr>
              <w:t xml:space="preserve"> en conform het EDSN Privacy &amp; Security beleid. Hieronder valt </w:t>
            </w:r>
            <w:proofErr w:type="gramStart"/>
            <w:r w:rsidRPr="00DF0479">
              <w:rPr>
                <w:rFonts w:cs="Calibri"/>
                <w:snapToGrid/>
                <w:color w:val="000000"/>
                <w:kern w:val="24"/>
                <w:sz w:val="18"/>
                <w:szCs w:val="18"/>
              </w:rPr>
              <w:t>tevens</w:t>
            </w:r>
            <w:proofErr w:type="gramEnd"/>
            <w:r w:rsidRPr="00DF0479">
              <w:rPr>
                <w:rFonts w:cs="Calibri"/>
                <w:snapToGrid/>
                <w:color w:val="000000"/>
                <w:kern w:val="24"/>
                <w:sz w:val="18"/>
                <w:szCs w:val="18"/>
              </w:rPr>
              <w:t xml:space="preserve"> elke verwerking van data.</w:t>
            </w:r>
          </w:p>
        </w:tc>
        <w:tc>
          <w:tcPr>
            <w:tcW w:w="39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4542F28E" w14:textId="6EE570C3" w:rsidR="00CE54E2" w:rsidRPr="00DF0479" w:rsidRDefault="00CE54E2" w:rsidP="00CE54E2">
            <w:pPr>
              <w:widowControl/>
              <w:spacing w:line="240" w:lineRule="auto"/>
              <w:rPr>
                <w:rFonts w:ascii="Arial" w:hAnsi="Arial" w:cs="Arial"/>
                <w:snapToGrid/>
                <w:sz w:val="18"/>
                <w:szCs w:val="18"/>
              </w:rPr>
            </w:pPr>
            <w:r w:rsidRPr="00DF0479">
              <w:rPr>
                <w:rFonts w:cs="Calibri"/>
                <w:snapToGrid/>
                <w:color w:val="000000"/>
                <w:kern w:val="24"/>
                <w:sz w:val="18"/>
                <w:szCs w:val="18"/>
              </w:rPr>
              <w:t>In een vroeg stadium moet over testdata zijn nagedacht en een aanpak zijn uitgewerkt in de detail testplannen. Voor aanvang van de testfase moet het duidelijk zijn hoe er met testdata wordt omgegaan</w:t>
            </w:r>
            <w:r w:rsidR="00EB58F2">
              <w:rPr>
                <w:rFonts w:cs="Calibri"/>
                <w:snapToGrid/>
                <w:color w:val="000000"/>
                <w:kern w:val="24"/>
                <w:sz w:val="18"/>
                <w:szCs w:val="18"/>
              </w:rPr>
              <w:t xml:space="preserve"> door de betrokken marktpartijen.</w:t>
            </w:r>
          </w:p>
        </w:tc>
      </w:tr>
      <w:tr w:rsidR="00CE54E2" w:rsidRPr="00CE54E2" w14:paraId="051F1B91" w14:textId="77777777" w:rsidTr="28CD8F0E">
        <w:tc>
          <w:tcPr>
            <w:tcW w:w="899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72" w:type="dxa"/>
              <w:left w:w="144" w:type="dxa"/>
              <w:bottom w:w="72" w:type="dxa"/>
              <w:right w:w="144" w:type="dxa"/>
            </w:tcMar>
            <w:hideMark/>
          </w:tcPr>
          <w:p w14:paraId="62E84EAD" w14:textId="469FE249" w:rsidR="00CE54E2" w:rsidRPr="00CE54E2" w:rsidRDefault="002572C4" w:rsidP="00CE54E2">
            <w:pPr>
              <w:widowControl/>
              <w:spacing w:line="240" w:lineRule="auto"/>
              <w:rPr>
                <w:rFonts w:ascii="Arial" w:hAnsi="Arial" w:cs="Arial"/>
                <w:snapToGrid/>
                <w:sz w:val="18"/>
                <w:szCs w:val="18"/>
              </w:rPr>
            </w:pPr>
            <w:r>
              <w:rPr>
                <w:rFonts w:cs="Calibri"/>
                <w:b/>
                <w:bCs/>
                <w:snapToGrid/>
                <w:color w:val="000000"/>
                <w:kern w:val="24"/>
                <w:sz w:val="18"/>
                <w:szCs w:val="18"/>
              </w:rPr>
              <w:t>T2’ &amp; T2 (</w:t>
            </w:r>
            <w:r w:rsidR="00CE54E2" w:rsidRPr="00CE54E2">
              <w:rPr>
                <w:rFonts w:cs="Calibri"/>
                <w:b/>
                <w:bCs/>
                <w:snapToGrid/>
                <w:color w:val="000000"/>
                <w:kern w:val="24"/>
                <w:sz w:val="18"/>
                <w:szCs w:val="18"/>
              </w:rPr>
              <w:t>Fase 4</w:t>
            </w:r>
            <w:r>
              <w:rPr>
                <w:rFonts w:cs="Calibri"/>
                <w:b/>
                <w:bCs/>
                <w:snapToGrid/>
                <w:color w:val="000000"/>
                <w:kern w:val="24"/>
                <w:sz w:val="18"/>
                <w:szCs w:val="18"/>
              </w:rPr>
              <w:t>)</w:t>
            </w:r>
          </w:p>
        </w:tc>
      </w:tr>
      <w:tr w:rsidR="00CE54E2" w:rsidRPr="00CE54E2" w14:paraId="5DD8EBD9" w14:textId="77777777" w:rsidTr="28CD8F0E">
        <w:trPr>
          <w:trHeight w:val="584"/>
        </w:trPr>
        <w:tc>
          <w:tcPr>
            <w:tcW w:w="5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15713F8D" w14:textId="28A007FB" w:rsidR="00CE54E2" w:rsidRPr="00DF0479" w:rsidRDefault="00CE54E2" w:rsidP="00CE54E2">
            <w:pPr>
              <w:widowControl/>
              <w:spacing w:line="240" w:lineRule="auto"/>
              <w:rPr>
                <w:rFonts w:ascii="Arial" w:hAnsi="Arial" w:cs="Arial"/>
                <w:snapToGrid/>
                <w:sz w:val="18"/>
                <w:szCs w:val="18"/>
              </w:rPr>
            </w:pPr>
            <w:r w:rsidRPr="00DF0479">
              <w:rPr>
                <w:rFonts w:cs="Calibri"/>
                <w:snapToGrid/>
                <w:color w:val="000000"/>
                <w:kern w:val="24"/>
                <w:sz w:val="18"/>
                <w:szCs w:val="18"/>
              </w:rPr>
              <w:t xml:space="preserve">De acceptatiecriteria van de voorgaande fasen </w:t>
            </w:r>
            <w:r w:rsidR="0075398B">
              <w:rPr>
                <w:rFonts w:cs="Calibri"/>
                <w:snapToGrid/>
                <w:color w:val="000000"/>
                <w:kern w:val="24"/>
                <w:sz w:val="18"/>
                <w:szCs w:val="18"/>
              </w:rPr>
              <w:t>(</w:t>
            </w:r>
            <w:r w:rsidRPr="00DF0479">
              <w:rPr>
                <w:rFonts w:cs="Calibri"/>
                <w:snapToGrid/>
                <w:color w:val="000000"/>
                <w:kern w:val="24"/>
                <w:sz w:val="18"/>
                <w:szCs w:val="18"/>
              </w:rPr>
              <w:t xml:space="preserve">zoals in de detail testplannen </w:t>
            </w:r>
            <w:r w:rsidR="0075398B">
              <w:rPr>
                <w:rFonts w:cs="Calibri"/>
                <w:snapToGrid/>
                <w:color w:val="000000"/>
                <w:kern w:val="24"/>
                <w:sz w:val="18"/>
                <w:szCs w:val="18"/>
              </w:rPr>
              <w:t>opgenomen)</w:t>
            </w:r>
            <w:r w:rsidRPr="00DF0479">
              <w:rPr>
                <w:rFonts w:cs="Calibri"/>
                <w:snapToGrid/>
                <w:color w:val="000000"/>
                <w:kern w:val="24"/>
                <w:sz w:val="18"/>
                <w:szCs w:val="18"/>
              </w:rPr>
              <w:t xml:space="preserve"> zijn goedgekeurd voor aanvang van de FAT-K (Kopgroep Testen) en GAT.</w:t>
            </w:r>
          </w:p>
        </w:tc>
        <w:tc>
          <w:tcPr>
            <w:tcW w:w="393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349FCEB4" w14:textId="3130B9D5" w:rsidR="00CE54E2" w:rsidRPr="00DF0479" w:rsidRDefault="00CE54E2" w:rsidP="00CE54E2">
            <w:pPr>
              <w:widowControl/>
              <w:spacing w:line="240" w:lineRule="auto"/>
              <w:rPr>
                <w:rFonts w:ascii="Arial" w:hAnsi="Arial" w:cs="Arial"/>
                <w:snapToGrid/>
                <w:sz w:val="18"/>
                <w:szCs w:val="18"/>
              </w:rPr>
            </w:pPr>
            <w:r w:rsidRPr="00DF0479">
              <w:rPr>
                <w:rFonts w:cs="Calibri"/>
                <w:snapToGrid/>
                <w:color w:val="000000"/>
                <w:kern w:val="24"/>
                <w:sz w:val="18"/>
                <w:szCs w:val="18"/>
              </w:rPr>
              <w:t xml:space="preserve">Testverantwoordelijke van </w:t>
            </w:r>
            <w:r w:rsidR="005F6CCC">
              <w:rPr>
                <w:rFonts w:cs="Calibri"/>
                <w:snapToGrid/>
                <w:color w:val="000000"/>
                <w:kern w:val="24"/>
                <w:sz w:val="18"/>
                <w:szCs w:val="18"/>
              </w:rPr>
              <w:t>F</w:t>
            </w:r>
            <w:r w:rsidRPr="00DF0479">
              <w:rPr>
                <w:rFonts w:cs="Calibri"/>
                <w:snapToGrid/>
                <w:color w:val="000000"/>
                <w:kern w:val="24"/>
                <w:sz w:val="18"/>
                <w:szCs w:val="18"/>
              </w:rPr>
              <w:t xml:space="preserve">ase 1 en 2 (EDSN) en </w:t>
            </w:r>
            <w:r w:rsidR="005F6CCC">
              <w:rPr>
                <w:rFonts w:cs="Calibri"/>
                <w:snapToGrid/>
                <w:color w:val="000000"/>
                <w:kern w:val="24"/>
                <w:sz w:val="18"/>
                <w:szCs w:val="18"/>
              </w:rPr>
              <w:t xml:space="preserve">Fase </w:t>
            </w:r>
            <w:r w:rsidRPr="00DF0479">
              <w:rPr>
                <w:rFonts w:cs="Calibri"/>
                <w:snapToGrid/>
                <w:color w:val="000000"/>
                <w:kern w:val="24"/>
                <w:sz w:val="18"/>
                <w:szCs w:val="18"/>
              </w:rPr>
              <w:t xml:space="preserve">3 (DRN A2.0) zorgt voor bewijsvoering van </w:t>
            </w:r>
            <w:r w:rsidR="0032241F">
              <w:rPr>
                <w:rFonts w:cs="Calibri"/>
                <w:snapToGrid/>
                <w:color w:val="000000"/>
                <w:kern w:val="24"/>
                <w:sz w:val="18"/>
                <w:szCs w:val="18"/>
              </w:rPr>
              <w:t>de</w:t>
            </w:r>
            <w:r w:rsidRPr="00DF0479">
              <w:rPr>
                <w:rFonts w:cs="Calibri"/>
                <w:snapToGrid/>
                <w:color w:val="000000"/>
                <w:kern w:val="24"/>
                <w:sz w:val="18"/>
                <w:szCs w:val="18"/>
              </w:rPr>
              <w:t xml:space="preserve"> acceptatiecriteria. </w:t>
            </w:r>
            <w:r w:rsidR="00054082">
              <w:rPr>
                <w:rFonts w:cs="Calibri"/>
                <w:snapToGrid/>
                <w:color w:val="000000"/>
                <w:kern w:val="24"/>
                <w:sz w:val="18"/>
                <w:szCs w:val="18"/>
              </w:rPr>
              <w:t xml:space="preserve">Hetzelfde geldt voor </w:t>
            </w:r>
            <w:r w:rsidR="0000007F">
              <w:rPr>
                <w:rFonts w:cs="Calibri"/>
                <w:snapToGrid/>
                <w:color w:val="000000"/>
                <w:kern w:val="24"/>
                <w:sz w:val="18"/>
                <w:szCs w:val="18"/>
              </w:rPr>
              <w:t>TenneT</w:t>
            </w:r>
            <w:r w:rsidR="00643237">
              <w:rPr>
                <w:rFonts w:cs="Calibri"/>
                <w:snapToGrid/>
                <w:color w:val="000000"/>
                <w:kern w:val="24"/>
                <w:sz w:val="18"/>
                <w:szCs w:val="18"/>
              </w:rPr>
              <w:t xml:space="preserve"> </w:t>
            </w:r>
            <w:r w:rsidR="00054082">
              <w:rPr>
                <w:rFonts w:cs="Calibri"/>
                <w:snapToGrid/>
                <w:color w:val="000000"/>
                <w:kern w:val="24"/>
                <w:sz w:val="18"/>
                <w:szCs w:val="18"/>
              </w:rPr>
              <w:t xml:space="preserve">en </w:t>
            </w:r>
            <w:r w:rsidR="00360084">
              <w:rPr>
                <w:rFonts w:cs="Calibri"/>
                <w:snapToGrid/>
                <w:color w:val="000000"/>
                <w:kern w:val="24"/>
                <w:sz w:val="18"/>
                <w:szCs w:val="18"/>
              </w:rPr>
              <w:t xml:space="preserve">andere marktpartijen voor aanvang van </w:t>
            </w:r>
            <w:r w:rsidR="00175D5A">
              <w:rPr>
                <w:rFonts w:cs="Calibri"/>
                <w:snapToGrid/>
                <w:color w:val="000000"/>
                <w:kern w:val="24"/>
                <w:sz w:val="18"/>
                <w:szCs w:val="18"/>
              </w:rPr>
              <w:t>T2’</w:t>
            </w:r>
            <w:r w:rsidR="00360084">
              <w:rPr>
                <w:rFonts w:cs="Calibri"/>
                <w:snapToGrid/>
                <w:color w:val="000000"/>
                <w:kern w:val="24"/>
                <w:sz w:val="18"/>
                <w:szCs w:val="18"/>
              </w:rPr>
              <w:t xml:space="preserve">. </w:t>
            </w:r>
            <w:r w:rsidRPr="00DF0479">
              <w:rPr>
                <w:rFonts w:cs="Calibri"/>
                <w:snapToGrid/>
                <w:color w:val="000000"/>
                <w:kern w:val="24"/>
                <w:sz w:val="18"/>
                <w:szCs w:val="18"/>
              </w:rPr>
              <w:t xml:space="preserve">De wijze waarop vloeit voort uit de detail testplannen. </w:t>
            </w:r>
          </w:p>
          <w:p w14:paraId="7F62588F" w14:textId="77777777" w:rsidR="00625D99" w:rsidRDefault="00625D99" w:rsidP="00CE54E2">
            <w:pPr>
              <w:widowControl/>
              <w:spacing w:line="240" w:lineRule="auto"/>
              <w:rPr>
                <w:rFonts w:cs="Calibri"/>
                <w:snapToGrid/>
                <w:color w:val="000000"/>
                <w:kern w:val="24"/>
                <w:sz w:val="18"/>
                <w:szCs w:val="18"/>
              </w:rPr>
            </w:pPr>
          </w:p>
          <w:p w14:paraId="71C997FE" w14:textId="087EB13E" w:rsidR="00CE54E2" w:rsidRPr="00DF0479" w:rsidRDefault="00CE54E2" w:rsidP="00CE54E2">
            <w:pPr>
              <w:widowControl/>
              <w:spacing w:line="240" w:lineRule="auto"/>
              <w:rPr>
                <w:rFonts w:ascii="Arial" w:hAnsi="Arial" w:cs="Arial"/>
                <w:snapToGrid/>
                <w:sz w:val="18"/>
                <w:szCs w:val="18"/>
              </w:rPr>
            </w:pPr>
            <w:r w:rsidRPr="00DF0479">
              <w:rPr>
                <w:rFonts w:cs="Calibri"/>
                <w:snapToGrid/>
                <w:color w:val="000000"/>
                <w:kern w:val="24"/>
                <w:sz w:val="18"/>
                <w:szCs w:val="18"/>
              </w:rPr>
              <w:t>Er is een duidelijk en door stakeholders gedragen bevindingenproces</w:t>
            </w:r>
            <w:r w:rsidR="000E4376">
              <w:rPr>
                <w:rFonts w:cs="Calibri"/>
                <w:snapToGrid/>
                <w:color w:val="000000"/>
                <w:kern w:val="24"/>
                <w:sz w:val="18"/>
                <w:szCs w:val="18"/>
              </w:rPr>
              <w:t xml:space="preserve"> aanwezig evenals een heldere </w:t>
            </w:r>
            <w:r w:rsidRPr="00DF0479">
              <w:rPr>
                <w:rFonts w:cs="Calibri"/>
                <w:snapToGrid/>
                <w:color w:val="000000"/>
                <w:kern w:val="24"/>
                <w:sz w:val="18"/>
                <w:szCs w:val="18"/>
              </w:rPr>
              <w:t xml:space="preserve">definitie van bevindingen prioriteit. </w:t>
            </w:r>
          </w:p>
        </w:tc>
      </w:tr>
      <w:tr w:rsidR="00CE54E2" w:rsidRPr="00CE54E2" w14:paraId="016CB600" w14:textId="77777777" w:rsidTr="28CD8F0E">
        <w:trPr>
          <w:trHeight w:val="584"/>
        </w:trPr>
        <w:tc>
          <w:tcPr>
            <w:tcW w:w="5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65DCD858" w14:textId="3B9B7A18" w:rsidR="00CE54E2" w:rsidRPr="00CE54E2" w:rsidRDefault="00D6C14B" w:rsidP="00CE54E2">
            <w:pPr>
              <w:widowControl/>
              <w:spacing w:line="240" w:lineRule="auto"/>
              <w:rPr>
                <w:rFonts w:ascii="Arial" w:hAnsi="Arial" w:cs="Arial"/>
                <w:snapToGrid/>
                <w:sz w:val="18"/>
                <w:szCs w:val="18"/>
              </w:rPr>
            </w:pPr>
            <w:r w:rsidRPr="00CE54E2">
              <w:rPr>
                <w:rFonts w:cs="Calibri"/>
                <w:snapToGrid/>
                <w:color w:val="000000"/>
                <w:kern w:val="24"/>
                <w:sz w:val="18"/>
                <w:szCs w:val="18"/>
              </w:rPr>
              <w:t>Voor aanvang van de Functionele Acceptatie Test</w:t>
            </w:r>
            <w:r w:rsidR="4B6FD6B3">
              <w:rPr>
                <w:rFonts w:cs="Calibri"/>
                <w:snapToGrid/>
                <w:color w:val="000000"/>
                <w:kern w:val="24"/>
                <w:sz w:val="18"/>
                <w:szCs w:val="18"/>
              </w:rPr>
              <w:t xml:space="preserve"> -</w:t>
            </w:r>
            <w:r w:rsidRPr="00CE54E2">
              <w:rPr>
                <w:rFonts w:cs="Calibri"/>
                <w:snapToGrid/>
                <w:color w:val="000000"/>
                <w:kern w:val="24"/>
                <w:sz w:val="18"/>
                <w:szCs w:val="18"/>
              </w:rPr>
              <w:t xml:space="preserve"> Kopgroep (FAT-K) en Gebruikers Acceptatie</w:t>
            </w:r>
            <w:r w:rsidR="4B6FD6B3">
              <w:rPr>
                <w:rFonts w:cs="Calibri"/>
                <w:snapToGrid/>
                <w:color w:val="000000"/>
                <w:kern w:val="24"/>
                <w:sz w:val="18"/>
                <w:szCs w:val="18"/>
              </w:rPr>
              <w:t xml:space="preserve"> T</w:t>
            </w:r>
            <w:r w:rsidRPr="00CE54E2">
              <w:rPr>
                <w:rFonts w:cs="Calibri"/>
                <w:snapToGrid/>
                <w:color w:val="000000"/>
                <w:kern w:val="24"/>
                <w:sz w:val="18"/>
                <w:szCs w:val="18"/>
              </w:rPr>
              <w:t>est (GAT) dien</w:t>
            </w:r>
            <w:r w:rsidR="006437C6">
              <w:rPr>
                <w:rFonts w:cs="Calibri"/>
                <w:snapToGrid/>
                <w:color w:val="000000"/>
                <w:kern w:val="24"/>
                <w:sz w:val="18"/>
                <w:szCs w:val="18"/>
              </w:rPr>
              <w:t xml:space="preserve">en voor de centrale </w:t>
            </w:r>
            <w:r w:rsidR="003B021A">
              <w:rPr>
                <w:rFonts w:cs="Calibri"/>
                <w:snapToGrid/>
                <w:color w:val="000000"/>
                <w:kern w:val="24"/>
                <w:sz w:val="18"/>
                <w:szCs w:val="18"/>
              </w:rPr>
              <w:t xml:space="preserve">systemen de </w:t>
            </w:r>
            <w:r w:rsidR="004702F4">
              <w:rPr>
                <w:rFonts w:cs="Calibri"/>
                <w:snapToGrid/>
                <w:color w:val="000000"/>
                <w:kern w:val="24"/>
                <w:sz w:val="18"/>
                <w:szCs w:val="18"/>
              </w:rPr>
              <w:t>geplande</w:t>
            </w:r>
            <w:r w:rsidR="003B021A">
              <w:rPr>
                <w:rFonts w:cs="Calibri"/>
                <w:snapToGrid/>
                <w:color w:val="000000"/>
                <w:kern w:val="24"/>
                <w:sz w:val="18"/>
                <w:szCs w:val="18"/>
              </w:rPr>
              <w:t xml:space="preserve"> testen (denk aan: </w:t>
            </w:r>
            <w:r w:rsidR="003B021A" w:rsidRPr="00CE54E2">
              <w:rPr>
                <w:rFonts w:cs="Calibri"/>
                <w:snapToGrid/>
                <w:color w:val="000000"/>
                <w:kern w:val="24"/>
                <w:sz w:val="18"/>
                <w:szCs w:val="18"/>
              </w:rPr>
              <w:t>Unit Test, Systeem- en Integratie Test, Automatische Regressie Test (ART), Functionele Acceptatie Test, RNB Acceptatie Test</w:t>
            </w:r>
            <w:r w:rsidR="003B021A">
              <w:rPr>
                <w:rFonts w:cs="Calibri"/>
                <w:snapToGrid/>
                <w:color w:val="000000"/>
                <w:kern w:val="24"/>
                <w:sz w:val="18"/>
                <w:szCs w:val="18"/>
              </w:rPr>
              <w:t>, etc.) succesvol te zijn uitgevoerd</w:t>
            </w:r>
            <w:r w:rsidRPr="00CE54E2">
              <w:rPr>
                <w:rFonts w:cs="Calibri"/>
                <w:snapToGrid/>
                <w:color w:val="000000"/>
                <w:kern w:val="24"/>
                <w:sz w:val="18"/>
                <w:szCs w:val="18"/>
              </w:rPr>
              <w:t>. Concreet betekent dit dat alle testen zijn uitgevoerd zonder kritieke of hoge bevindingen</w:t>
            </w:r>
            <w:r w:rsidR="002402BC">
              <w:rPr>
                <w:rFonts w:cs="Calibri"/>
                <w:snapToGrid/>
                <w:color w:val="000000"/>
                <w:kern w:val="24"/>
                <w:sz w:val="18"/>
                <w:szCs w:val="18"/>
              </w:rPr>
              <w:t xml:space="preserve"> met impact op </w:t>
            </w:r>
            <w:r w:rsidR="00175D5A">
              <w:rPr>
                <w:rFonts w:cs="Calibri"/>
                <w:snapToGrid/>
                <w:color w:val="000000"/>
                <w:kern w:val="24"/>
                <w:sz w:val="18"/>
                <w:szCs w:val="18"/>
              </w:rPr>
              <w:t xml:space="preserve">de NEDU testfase vanaf T2’ (Fase </w:t>
            </w:r>
            <w:r w:rsidR="002402BC">
              <w:rPr>
                <w:rFonts w:cs="Calibri"/>
                <w:snapToGrid/>
                <w:color w:val="000000"/>
                <w:kern w:val="24"/>
                <w:sz w:val="18"/>
                <w:szCs w:val="18"/>
              </w:rPr>
              <w:t>4</w:t>
            </w:r>
            <w:r w:rsidR="00175D5A">
              <w:rPr>
                <w:rFonts w:cs="Calibri"/>
                <w:snapToGrid/>
                <w:color w:val="000000"/>
                <w:kern w:val="24"/>
                <w:sz w:val="18"/>
                <w:szCs w:val="18"/>
              </w:rPr>
              <w:t>)</w:t>
            </w:r>
            <w:r w:rsidRPr="00CE54E2">
              <w:rPr>
                <w:rFonts w:cs="Calibri"/>
                <w:snapToGrid/>
                <w:color w:val="000000"/>
                <w:kern w:val="24"/>
                <w:sz w:val="18"/>
                <w:szCs w:val="18"/>
              </w:rPr>
              <w:t>.</w:t>
            </w:r>
          </w:p>
        </w:tc>
        <w:tc>
          <w:tcPr>
            <w:tcW w:w="3930" w:type="dxa"/>
            <w:vMerge/>
            <w:vAlign w:val="center"/>
            <w:hideMark/>
          </w:tcPr>
          <w:p w14:paraId="6464931D" w14:textId="77777777" w:rsidR="00CE54E2" w:rsidRPr="00CE54E2" w:rsidRDefault="00CE54E2" w:rsidP="00CE54E2">
            <w:pPr>
              <w:widowControl/>
              <w:spacing w:line="240" w:lineRule="auto"/>
              <w:rPr>
                <w:rFonts w:ascii="Arial" w:hAnsi="Arial" w:cs="Arial"/>
                <w:snapToGrid/>
                <w:sz w:val="36"/>
                <w:szCs w:val="36"/>
              </w:rPr>
            </w:pPr>
          </w:p>
        </w:tc>
      </w:tr>
    </w:tbl>
    <w:p w14:paraId="3EC4784C" w14:textId="4F7228A6" w:rsidR="00F73BAF" w:rsidRDefault="00F73BAF" w:rsidP="00580E9D">
      <w:pPr>
        <w:widowControl/>
        <w:spacing w:line="240" w:lineRule="auto"/>
      </w:pPr>
    </w:p>
    <w:p w14:paraId="0FF874E0" w14:textId="567CDC05" w:rsidR="00E661D5" w:rsidRDefault="008A1361" w:rsidP="002F1C1B">
      <w:pPr>
        <w:pStyle w:val="Kop2"/>
      </w:pPr>
      <w:bookmarkStart w:id="18" w:name="_Toc95734720"/>
      <w:r>
        <w:t>Overlegstructuur</w:t>
      </w:r>
      <w:bookmarkEnd w:id="18"/>
    </w:p>
    <w:tbl>
      <w:tblPr>
        <w:tblW w:w="8990" w:type="dxa"/>
        <w:tblCellMar>
          <w:left w:w="0" w:type="dxa"/>
          <w:right w:w="0" w:type="dxa"/>
        </w:tblCellMar>
        <w:tblLook w:val="0420" w:firstRow="1" w:lastRow="0" w:firstColumn="0" w:lastColumn="0" w:noHBand="0" w:noVBand="1"/>
      </w:tblPr>
      <w:tblGrid>
        <w:gridCol w:w="5210"/>
        <w:gridCol w:w="3780"/>
      </w:tblGrid>
      <w:tr w:rsidR="002D699C" w:rsidRPr="002D699C" w14:paraId="3AFF9310" w14:textId="77777777" w:rsidTr="28CD8F0E">
        <w:trPr>
          <w:trHeight w:val="66"/>
        </w:trPr>
        <w:tc>
          <w:tcPr>
            <w:tcW w:w="521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Mar>
              <w:top w:w="72" w:type="dxa"/>
              <w:left w:w="144" w:type="dxa"/>
              <w:bottom w:w="72" w:type="dxa"/>
              <w:right w:w="144" w:type="dxa"/>
            </w:tcMar>
            <w:hideMark/>
          </w:tcPr>
          <w:p w14:paraId="1D3117B6" w14:textId="77777777" w:rsidR="002D699C" w:rsidRPr="002D699C" w:rsidRDefault="534C6693" w:rsidP="002D699C">
            <w:pPr>
              <w:widowControl/>
              <w:spacing w:line="240" w:lineRule="auto"/>
              <w:rPr>
                <w:rFonts w:ascii="Arial" w:hAnsi="Arial" w:cs="Arial"/>
                <w:snapToGrid/>
              </w:rPr>
            </w:pPr>
            <w:r w:rsidRPr="002D699C">
              <w:rPr>
                <w:rFonts w:cs="Calibri"/>
                <w:b/>
                <w:bCs/>
                <w:snapToGrid/>
                <w:color w:val="FFFFFF"/>
                <w:kern w:val="24"/>
              </w:rPr>
              <w:t>Overlegstructuur</w:t>
            </w:r>
          </w:p>
        </w:tc>
        <w:tc>
          <w:tcPr>
            <w:tcW w:w="378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Mar>
              <w:top w:w="72" w:type="dxa"/>
              <w:left w:w="144" w:type="dxa"/>
              <w:bottom w:w="72" w:type="dxa"/>
              <w:right w:w="144" w:type="dxa"/>
            </w:tcMar>
            <w:hideMark/>
          </w:tcPr>
          <w:p w14:paraId="7F675A49" w14:textId="77777777" w:rsidR="002D699C" w:rsidRPr="002D699C" w:rsidRDefault="36DBDC3F" w:rsidP="002D699C">
            <w:pPr>
              <w:widowControl/>
              <w:spacing w:line="240" w:lineRule="auto"/>
              <w:rPr>
                <w:rFonts w:ascii="Arial" w:hAnsi="Arial" w:cs="Arial"/>
                <w:snapToGrid/>
              </w:rPr>
            </w:pPr>
            <w:r w:rsidRPr="002D699C">
              <w:rPr>
                <w:rFonts w:cs="Calibri"/>
                <w:b/>
                <w:bCs/>
                <w:snapToGrid/>
                <w:color w:val="FFFFFF"/>
                <w:kern w:val="24"/>
              </w:rPr>
              <w:t>Frequentie</w:t>
            </w:r>
          </w:p>
        </w:tc>
      </w:tr>
      <w:tr w:rsidR="002D699C" w:rsidRPr="002D699C" w14:paraId="7835ED68" w14:textId="77777777" w:rsidTr="28CD8F0E">
        <w:trPr>
          <w:trHeight w:val="237"/>
        </w:trPr>
        <w:tc>
          <w:tcPr>
            <w:tcW w:w="52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70B5EC4D" w14:textId="64495CC6" w:rsidR="002D699C" w:rsidRPr="002D699C" w:rsidRDefault="002D699C" w:rsidP="002D699C">
            <w:pPr>
              <w:widowControl/>
              <w:spacing w:line="240" w:lineRule="auto"/>
              <w:rPr>
                <w:rFonts w:ascii="Arial" w:hAnsi="Arial" w:cs="Arial"/>
                <w:snapToGrid/>
                <w:sz w:val="18"/>
                <w:szCs w:val="18"/>
              </w:rPr>
            </w:pPr>
            <w:r w:rsidRPr="002D699C">
              <w:rPr>
                <w:rFonts w:cs="Calibri"/>
                <w:snapToGrid/>
                <w:color w:val="000000"/>
                <w:kern w:val="24"/>
                <w:sz w:val="18"/>
                <w:szCs w:val="18"/>
              </w:rPr>
              <w:t>Overleg Test</w:t>
            </w:r>
            <w:r w:rsidR="00B23C72">
              <w:rPr>
                <w:rFonts w:cs="Calibri"/>
                <w:snapToGrid/>
                <w:color w:val="000000"/>
                <w:kern w:val="24"/>
                <w:sz w:val="18"/>
                <w:szCs w:val="18"/>
              </w:rPr>
              <w:t>m</w:t>
            </w:r>
            <w:r w:rsidRPr="002D699C">
              <w:rPr>
                <w:rFonts w:cs="Calibri"/>
                <w:snapToGrid/>
                <w:color w:val="000000"/>
                <w:kern w:val="24"/>
                <w:sz w:val="18"/>
                <w:szCs w:val="18"/>
              </w:rPr>
              <w:t>anagement</w:t>
            </w:r>
            <w:r w:rsidR="00820C24">
              <w:rPr>
                <w:rFonts w:cs="Calibri"/>
                <w:snapToGrid/>
                <w:color w:val="000000"/>
                <w:kern w:val="24"/>
                <w:sz w:val="18"/>
                <w:szCs w:val="18"/>
              </w:rPr>
              <w:t xml:space="preserve"> NEDU –</w:t>
            </w:r>
            <w:r w:rsidRPr="002D699C">
              <w:rPr>
                <w:rFonts w:cs="Calibri"/>
                <w:snapToGrid/>
                <w:color w:val="000000"/>
                <w:kern w:val="24"/>
                <w:sz w:val="18"/>
                <w:szCs w:val="18"/>
              </w:rPr>
              <w:t xml:space="preserve"> EDSN – TenneT TSO</w:t>
            </w:r>
          </w:p>
        </w:tc>
        <w:tc>
          <w:tcPr>
            <w:tcW w:w="37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0E373D43" w14:textId="45D2FC7A" w:rsidR="002D699C" w:rsidRPr="002D699C" w:rsidRDefault="002D699C" w:rsidP="002D699C">
            <w:pPr>
              <w:widowControl/>
              <w:spacing w:line="240" w:lineRule="auto"/>
              <w:rPr>
                <w:rFonts w:ascii="Arial" w:hAnsi="Arial" w:cs="Arial"/>
                <w:snapToGrid/>
                <w:sz w:val="18"/>
                <w:szCs w:val="18"/>
              </w:rPr>
            </w:pPr>
            <w:r w:rsidRPr="002D699C">
              <w:rPr>
                <w:rFonts w:cs="Calibri"/>
                <w:snapToGrid/>
                <w:color w:val="000000"/>
                <w:kern w:val="24"/>
                <w:sz w:val="18"/>
                <w:szCs w:val="18"/>
              </w:rPr>
              <w:t>Tweewekelijks</w:t>
            </w:r>
          </w:p>
        </w:tc>
      </w:tr>
      <w:tr w:rsidR="002D699C" w:rsidRPr="002D699C" w14:paraId="78125744" w14:textId="77777777" w:rsidTr="28CD8F0E">
        <w:trPr>
          <w:trHeight w:val="201"/>
        </w:trPr>
        <w:tc>
          <w:tcPr>
            <w:tcW w:w="52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47E1A638" w14:textId="0CA61E12" w:rsidR="002D699C" w:rsidRPr="00E47DCD" w:rsidRDefault="002D699C" w:rsidP="002D699C">
            <w:pPr>
              <w:widowControl/>
              <w:spacing w:line="240" w:lineRule="auto"/>
              <w:rPr>
                <w:rFonts w:cs="Calibri"/>
                <w:snapToGrid/>
                <w:color w:val="000000"/>
                <w:kern w:val="24"/>
                <w:sz w:val="18"/>
                <w:szCs w:val="18"/>
              </w:rPr>
            </w:pPr>
            <w:r w:rsidRPr="002D699C">
              <w:rPr>
                <w:rFonts w:cs="Calibri"/>
                <w:snapToGrid/>
                <w:color w:val="000000"/>
                <w:kern w:val="24"/>
                <w:sz w:val="18"/>
                <w:szCs w:val="18"/>
              </w:rPr>
              <w:t>Kopgroep Overleg</w:t>
            </w:r>
            <w:r w:rsidR="009F64C6">
              <w:rPr>
                <w:rFonts w:cs="Calibri"/>
                <w:snapToGrid/>
                <w:color w:val="000000"/>
                <w:kern w:val="24"/>
                <w:sz w:val="18"/>
                <w:szCs w:val="18"/>
              </w:rPr>
              <w:t xml:space="preserve">. </w:t>
            </w:r>
            <w:r w:rsidR="002566D2">
              <w:rPr>
                <w:rFonts w:cs="Calibri"/>
                <w:snapToGrid/>
                <w:color w:val="000000"/>
                <w:kern w:val="24"/>
                <w:sz w:val="18"/>
                <w:szCs w:val="18"/>
              </w:rPr>
              <w:t>Deelnemers zijn een</w:t>
            </w:r>
            <w:r w:rsidR="0009505D">
              <w:rPr>
                <w:rFonts w:cs="Calibri"/>
                <w:snapToGrid/>
                <w:color w:val="000000"/>
                <w:kern w:val="24"/>
                <w:sz w:val="18"/>
                <w:szCs w:val="18"/>
              </w:rPr>
              <w:t xml:space="preserve"> vertegenwoordiging van marktpartijen </w:t>
            </w:r>
            <w:r w:rsidR="00E768A2" w:rsidRPr="00E768A2">
              <w:rPr>
                <w:rFonts w:cs="Calibri"/>
                <w:snapToGrid/>
                <w:color w:val="000000"/>
                <w:kern w:val="24"/>
                <w:sz w:val="18"/>
                <w:szCs w:val="18"/>
              </w:rPr>
              <w:t>LV, MV, BRP, LNB en RN</w:t>
            </w:r>
            <w:r w:rsidR="002566D2">
              <w:rPr>
                <w:rFonts w:cs="Calibri"/>
                <w:snapToGrid/>
                <w:color w:val="000000"/>
                <w:kern w:val="24"/>
                <w:sz w:val="18"/>
                <w:szCs w:val="18"/>
              </w:rPr>
              <w:t xml:space="preserve">. </w:t>
            </w:r>
            <w:r w:rsidR="002566D2" w:rsidRPr="002566D2">
              <w:rPr>
                <w:rFonts w:cs="Calibri"/>
                <w:snapToGrid/>
                <w:color w:val="000000"/>
                <w:kern w:val="24"/>
                <w:sz w:val="18"/>
                <w:szCs w:val="18"/>
              </w:rPr>
              <w:t>Kopgroep</w:t>
            </w:r>
            <w:r w:rsidR="002566D2">
              <w:rPr>
                <w:rFonts w:cs="Calibri"/>
                <w:snapToGrid/>
                <w:color w:val="000000"/>
                <w:kern w:val="24"/>
                <w:sz w:val="18"/>
                <w:szCs w:val="18"/>
              </w:rPr>
              <w:t xml:space="preserve"> O</w:t>
            </w:r>
            <w:r w:rsidR="002566D2" w:rsidRPr="002566D2">
              <w:rPr>
                <w:rFonts w:cs="Calibri"/>
                <w:snapToGrid/>
                <w:color w:val="000000"/>
                <w:kern w:val="24"/>
                <w:sz w:val="18"/>
                <w:szCs w:val="18"/>
              </w:rPr>
              <w:t>verleg gaat</w:t>
            </w:r>
            <w:r w:rsidR="002566D2">
              <w:rPr>
                <w:rFonts w:cs="Calibri"/>
                <w:snapToGrid/>
                <w:color w:val="000000"/>
                <w:kern w:val="24"/>
                <w:sz w:val="18"/>
                <w:szCs w:val="18"/>
              </w:rPr>
              <w:t xml:space="preserve"> officieel</w:t>
            </w:r>
            <w:r w:rsidR="002566D2" w:rsidRPr="002566D2">
              <w:rPr>
                <w:rFonts w:cs="Calibri"/>
                <w:snapToGrid/>
                <w:color w:val="000000"/>
                <w:kern w:val="24"/>
                <w:sz w:val="18"/>
                <w:szCs w:val="18"/>
              </w:rPr>
              <w:t xml:space="preserve"> van start in september</w:t>
            </w:r>
            <w:r w:rsidR="002566D2">
              <w:rPr>
                <w:rFonts w:cs="Calibri"/>
                <w:snapToGrid/>
                <w:color w:val="000000"/>
                <w:kern w:val="24"/>
                <w:sz w:val="18"/>
                <w:szCs w:val="18"/>
              </w:rPr>
              <w:t xml:space="preserve"> maar v</w:t>
            </w:r>
            <w:r w:rsidR="002566D2" w:rsidRPr="002566D2">
              <w:rPr>
                <w:rFonts w:cs="Calibri"/>
                <w:snapToGrid/>
                <w:color w:val="000000"/>
                <w:kern w:val="24"/>
                <w:sz w:val="18"/>
                <w:szCs w:val="18"/>
              </w:rPr>
              <w:t xml:space="preserve">oorbereidende </w:t>
            </w:r>
            <w:r w:rsidR="002566D2">
              <w:rPr>
                <w:rFonts w:cs="Calibri"/>
                <w:snapToGrid/>
                <w:color w:val="000000"/>
                <w:kern w:val="24"/>
                <w:sz w:val="18"/>
                <w:szCs w:val="18"/>
              </w:rPr>
              <w:t>overleggen</w:t>
            </w:r>
            <w:r w:rsidR="002566D2" w:rsidRPr="002566D2">
              <w:rPr>
                <w:rFonts w:cs="Calibri"/>
                <w:snapToGrid/>
                <w:color w:val="000000"/>
                <w:kern w:val="24"/>
                <w:sz w:val="18"/>
                <w:szCs w:val="18"/>
              </w:rPr>
              <w:t xml:space="preserve"> gaan na de Go Live van Tranche 1</w:t>
            </w:r>
            <w:r w:rsidR="00E47DCD">
              <w:rPr>
                <w:rFonts w:cs="Calibri"/>
                <w:snapToGrid/>
                <w:color w:val="000000"/>
                <w:kern w:val="24"/>
                <w:sz w:val="18"/>
                <w:szCs w:val="18"/>
              </w:rPr>
              <w:t xml:space="preserve"> van start vanaf april</w:t>
            </w:r>
            <w:r w:rsidR="002566D2" w:rsidRPr="002566D2">
              <w:rPr>
                <w:rFonts w:cs="Calibri"/>
                <w:snapToGrid/>
                <w:color w:val="000000"/>
                <w:kern w:val="24"/>
                <w:sz w:val="18"/>
                <w:szCs w:val="18"/>
              </w:rPr>
              <w:t>.</w:t>
            </w:r>
          </w:p>
        </w:tc>
        <w:tc>
          <w:tcPr>
            <w:tcW w:w="37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36B27A80" w14:textId="77777777" w:rsidR="002D699C" w:rsidRPr="002D699C" w:rsidRDefault="002D699C" w:rsidP="002D699C">
            <w:pPr>
              <w:widowControl/>
              <w:spacing w:line="240" w:lineRule="auto"/>
              <w:rPr>
                <w:rFonts w:ascii="Arial" w:hAnsi="Arial" w:cs="Arial"/>
                <w:snapToGrid/>
                <w:sz w:val="18"/>
                <w:szCs w:val="18"/>
              </w:rPr>
            </w:pPr>
            <w:r w:rsidRPr="002D699C">
              <w:rPr>
                <w:rFonts w:cs="Calibri"/>
                <w:snapToGrid/>
                <w:color w:val="000000"/>
                <w:kern w:val="24"/>
                <w:sz w:val="18"/>
                <w:szCs w:val="18"/>
              </w:rPr>
              <w:t>Maandelijks</w:t>
            </w:r>
          </w:p>
        </w:tc>
      </w:tr>
      <w:tr w:rsidR="002D699C" w:rsidRPr="002D699C" w14:paraId="079BFEEF" w14:textId="77777777" w:rsidTr="28CD8F0E">
        <w:trPr>
          <w:trHeight w:val="21"/>
        </w:trPr>
        <w:tc>
          <w:tcPr>
            <w:tcW w:w="52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72AAB294" w14:textId="55FB2899" w:rsidR="002D699C" w:rsidRPr="00E74C67" w:rsidRDefault="002D699C" w:rsidP="002D699C">
            <w:pPr>
              <w:widowControl/>
              <w:spacing w:line="240" w:lineRule="auto"/>
              <w:rPr>
                <w:rFonts w:ascii="Arial" w:hAnsi="Arial" w:cs="Arial"/>
                <w:snapToGrid/>
                <w:sz w:val="18"/>
                <w:szCs w:val="18"/>
              </w:rPr>
            </w:pPr>
            <w:r w:rsidRPr="00B658F4">
              <w:rPr>
                <w:rFonts w:cs="Calibri"/>
                <w:snapToGrid/>
                <w:color w:val="000000"/>
                <w:kern w:val="24"/>
                <w:sz w:val="18"/>
                <w:szCs w:val="18"/>
                <w:lang w:val="en-US"/>
              </w:rPr>
              <w:t xml:space="preserve">Community of Practice (CoP) </w:t>
            </w:r>
            <w:proofErr w:type="spellStart"/>
            <w:r w:rsidRPr="00B658F4">
              <w:rPr>
                <w:rFonts w:cs="Calibri"/>
                <w:snapToGrid/>
                <w:color w:val="000000"/>
                <w:kern w:val="24"/>
                <w:sz w:val="18"/>
                <w:szCs w:val="18"/>
                <w:lang w:val="en-US"/>
              </w:rPr>
              <w:t>overleg</w:t>
            </w:r>
            <w:proofErr w:type="spellEnd"/>
            <w:r w:rsidRPr="00B658F4">
              <w:rPr>
                <w:rFonts w:cs="Calibri"/>
                <w:snapToGrid/>
                <w:color w:val="000000"/>
                <w:kern w:val="24"/>
                <w:sz w:val="18"/>
                <w:szCs w:val="18"/>
                <w:lang w:val="en-US"/>
              </w:rPr>
              <w:t xml:space="preserve"> (EDSN, RNB’s, TenneT TSO)</w:t>
            </w:r>
            <w:r w:rsidR="00E74C67">
              <w:rPr>
                <w:rFonts w:cs="Calibri"/>
                <w:snapToGrid/>
                <w:color w:val="000000"/>
                <w:kern w:val="24"/>
                <w:sz w:val="18"/>
                <w:szCs w:val="18"/>
                <w:lang w:val="en-US"/>
              </w:rPr>
              <w:t xml:space="preserve">. </w:t>
            </w:r>
            <w:proofErr w:type="spellStart"/>
            <w:r w:rsidR="00E74C67" w:rsidRPr="00E74C67">
              <w:rPr>
                <w:rFonts w:cs="Calibri"/>
                <w:snapToGrid/>
                <w:color w:val="000000"/>
                <w:kern w:val="24"/>
                <w:sz w:val="18"/>
                <w:szCs w:val="18"/>
              </w:rPr>
              <w:t>N.b.</w:t>
            </w:r>
            <w:proofErr w:type="spellEnd"/>
            <w:r w:rsidR="00E74C67" w:rsidRPr="00E74C67">
              <w:rPr>
                <w:rFonts w:cs="Calibri"/>
                <w:snapToGrid/>
                <w:color w:val="000000"/>
                <w:kern w:val="24"/>
                <w:sz w:val="18"/>
                <w:szCs w:val="18"/>
              </w:rPr>
              <w:t>: dit is geen</w:t>
            </w:r>
            <w:r w:rsidR="00E74C67">
              <w:rPr>
                <w:rFonts w:cs="Calibri"/>
                <w:snapToGrid/>
                <w:color w:val="000000"/>
                <w:kern w:val="24"/>
                <w:sz w:val="18"/>
                <w:szCs w:val="18"/>
              </w:rPr>
              <w:t xml:space="preserve"> NEDU overleg maar wel het </w:t>
            </w:r>
            <w:r w:rsidR="00E768A2">
              <w:rPr>
                <w:rFonts w:cs="Calibri"/>
                <w:snapToGrid/>
                <w:color w:val="000000"/>
                <w:kern w:val="24"/>
                <w:sz w:val="18"/>
                <w:szCs w:val="18"/>
              </w:rPr>
              <w:t>ver</w:t>
            </w:r>
            <w:r w:rsidR="00E74C67">
              <w:rPr>
                <w:rFonts w:cs="Calibri"/>
                <w:snapToGrid/>
                <w:color w:val="000000"/>
                <w:kern w:val="24"/>
                <w:sz w:val="18"/>
                <w:szCs w:val="18"/>
              </w:rPr>
              <w:t>melden waard.</w:t>
            </w:r>
          </w:p>
        </w:tc>
        <w:tc>
          <w:tcPr>
            <w:tcW w:w="37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1991C0BE" w14:textId="4A2C9CC7" w:rsidR="002D699C" w:rsidRPr="002D699C" w:rsidRDefault="002D699C" w:rsidP="002D699C">
            <w:pPr>
              <w:widowControl/>
              <w:spacing w:line="240" w:lineRule="auto"/>
              <w:rPr>
                <w:rFonts w:ascii="Arial" w:hAnsi="Arial" w:cs="Arial"/>
                <w:snapToGrid/>
                <w:sz w:val="18"/>
                <w:szCs w:val="18"/>
              </w:rPr>
            </w:pPr>
            <w:r w:rsidRPr="002D699C">
              <w:rPr>
                <w:rFonts w:cs="Calibri"/>
                <w:snapToGrid/>
                <w:color w:val="000000"/>
                <w:kern w:val="24"/>
                <w:sz w:val="18"/>
                <w:szCs w:val="18"/>
              </w:rPr>
              <w:t>Tweewekelijks</w:t>
            </w:r>
          </w:p>
        </w:tc>
      </w:tr>
    </w:tbl>
    <w:p w14:paraId="5F68BBEC" w14:textId="7C40E5E4" w:rsidR="002D699C" w:rsidRDefault="002D699C" w:rsidP="00E661D5">
      <w:pPr>
        <w:widowControl/>
        <w:spacing w:line="240" w:lineRule="auto"/>
        <w:rPr>
          <w:rFonts w:eastAsiaTheme="majorEastAsia" w:cstheme="majorBidi"/>
          <w:b/>
          <w:bCs/>
          <w:color w:val="A2BBE2"/>
        </w:rPr>
      </w:pPr>
    </w:p>
    <w:p w14:paraId="60C0616C" w14:textId="4F666757" w:rsidR="00917736" w:rsidRDefault="00917736" w:rsidP="00E661D5">
      <w:pPr>
        <w:widowControl/>
        <w:spacing w:line="240" w:lineRule="auto"/>
        <w:rPr>
          <w:rFonts w:eastAsiaTheme="majorEastAsia" w:cstheme="majorBidi"/>
          <w:b/>
          <w:bCs/>
          <w:color w:val="A2BBE2"/>
        </w:rPr>
      </w:pPr>
    </w:p>
    <w:p w14:paraId="26975F28" w14:textId="2BDAB10C" w:rsidR="00917736" w:rsidRDefault="00917736" w:rsidP="00E661D5">
      <w:pPr>
        <w:widowControl/>
        <w:spacing w:line="240" w:lineRule="auto"/>
        <w:rPr>
          <w:rFonts w:eastAsiaTheme="majorEastAsia" w:cstheme="majorBidi"/>
          <w:b/>
          <w:bCs/>
          <w:color w:val="A2BBE2"/>
        </w:rPr>
      </w:pPr>
    </w:p>
    <w:p w14:paraId="04802BAA" w14:textId="742B9639" w:rsidR="002F1C1B" w:rsidRDefault="002F1C1B" w:rsidP="002F1C1B">
      <w:pPr>
        <w:pStyle w:val="Kop2"/>
      </w:pPr>
      <w:bookmarkStart w:id="19" w:name="_Toc95734721"/>
      <w:r>
        <w:lastRenderedPageBreak/>
        <w:t>Rapportages</w:t>
      </w:r>
      <w:bookmarkEnd w:id="19"/>
    </w:p>
    <w:tbl>
      <w:tblPr>
        <w:tblW w:w="8990" w:type="dxa"/>
        <w:tblCellMar>
          <w:left w:w="0" w:type="dxa"/>
          <w:right w:w="0" w:type="dxa"/>
        </w:tblCellMar>
        <w:tblLook w:val="0420" w:firstRow="1" w:lastRow="0" w:firstColumn="0" w:lastColumn="0" w:noHBand="0" w:noVBand="1"/>
      </w:tblPr>
      <w:tblGrid>
        <w:gridCol w:w="2150"/>
        <w:gridCol w:w="4950"/>
        <w:gridCol w:w="1890"/>
      </w:tblGrid>
      <w:tr w:rsidR="00175066" w:rsidRPr="00175066" w14:paraId="11EA42B7" w14:textId="77777777" w:rsidTr="00563F09">
        <w:trPr>
          <w:trHeight w:val="219"/>
        </w:trPr>
        <w:tc>
          <w:tcPr>
            <w:tcW w:w="215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Mar>
              <w:top w:w="72" w:type="dxa"/>
              <w:left w:w="144" w:type="dxa"/>
              <w:bottom w:w="72" w:type="dxa"/>
              <w:right w:w="144" w:type="dxa"/>
            </w:tcMar>
            <w:hideMark/>
          </w:tcPr>
          <w:p w14:paraId="583D4EC2" w14:textId="77777777" w:rsidR="00175066" w:rsidRPr="00175066" w:rsidRDefault="00175066" w:rsidP="00175066">
            <w:pPr>
              <w:widowControl/>
              <w:spacing w:line="240" w:lineRule="auto"/>
              <w:rPr>
                <w:rFonts w:ascii="Arial" w:hAnsi="Arial" w:cs="Arial"/>
                <w:snapToGrid/>
              </w:rPr>
            </w:pPr>
            <w:r w:rsidRPr="00175066">
              <w:rPr>
                <w:rFonts w:cs="Calibri"/>
                <w:b/>
                <w:bCs/>
                <w:snapToGrid/>
                <w:color w:val="FFFFFF"/>
                <w:kern w:val="24"/>
              </w:rPr>
              <w:t>Rapportages</w:t>
            </w:r>
          </w:p>
        </w:tc>
        <w:tc>
          <w:tcPr>
            <w:tcW w:w="495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Mar>
              <w:top w:w="72" w:type="dxa"/>
              <w:left w:w="144" w:type="dxa"/>
              <w:bottom w:w="72" w:type="dxa"/>
              <w:right w:w="144" w:type="dxa"/>
            </w:tcMar>
            <w:hideMark/>
          </w:tcPr>
          <w:p w14:paraId="43034C6E" w14:textId="77777777" w:rsidR="00175066" w:rsidRPr="00175066" w:rsidRDefault="00175066" w:rsidP="00175066">
            <w:pPr>
              <w:widowControl/>
              <w:spacing w:line="240" w:lineRule="auto"/>
              <w:rPr>
                <w:rFonts w:ascii="Arial" w:hAnsi="Arial" w:cs="Arial"/>
                <w:snapToGrid/>
              </w:rPr>
            </w:pPr>
            <w:r w:rsidRPr="00175066">
              <w:rPr>
                <w:rFonts w:cs="Calibri"/>
                <w:b/>
                <w:bCs/>
                <w:snapToGrid/>
                <w:color w:val="FFFFFF"/>
                <w:kern w:val="24"/>
              </w:rPr>
              <w:t>Beschrijving</w:t>
            </w:r>
          </w:p>
        </w:tc>
        <w:tc>
          <w:tcPr>
            <w:tcW w:w="189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344B6A"/>
            <w:tcMar>
              <w:top w:w="72" w:type="dxa"/>
              <w:left w:w="144" w:type="dxa"/>
              <w:bottom w:w="72" w:type="dxa"/>
              <w:right w:w="144" w:type="dxa"/>
            </w:tcMar>
            <w:hideMark/>
          </w:tcPr>
          <w:p w14:paraId="7097FDA3" w14:textId="77777777" w:rsidR="00175066" w:rsidRPr="00175066" w:rsidRDefault="00175066" w:rsidP="00175066">
            <w:pPr>
              <w:widowControl/>
              <w:spacing w:line="240" w:lineRule="auto"/>
              <w:rPr>
                <w:rFonts w:ascii="Arial" w:hAnsi="Arial" w:cs="Arial"/>
                <w:snapToGrid/>
              </w:rPr>
            </w:pPr>
            <w:r w:rsidRPr="00175066">
              <w:rPr>
                <w:rFonts w:cs="Calibri"/>
                <w:b/>
                <w:bCs/>
                <w:snapToGrid/>
                <w:color w:val="FFFFFF"/>
                <w:kern w:val="24"/>
              </w:rPr>
              <w:t>Distributie</w:t>
            </w:r>
          </w:p>
        </w:tc>
      </w:tr>
      <w:tr w:rsidR="00175066" w:rsidRPr="00175066" w14:paraId="450CA702" w14:textId="77777777" w:rsidTr="00563F09">
        <w:trPr>
          <w:trHeight w:val="301"/>
        </w:trPr>
        <w:tc>
          <w:tcPr>
            <w:tcW w:w="215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630E1A8E" w14:textId="350841F2" w:rsidR="00175066" w:rsidRPr="00CD3E09" w:rsidRDefault="00175066" w:rsidP="00175066">
            <w:pPr>
              <w:widowControl/>
              <w:spacing w:line="240" w:lineRule="auto"/>
              <w:rPr>
                <w:rFonts w:ascii="Arial" w:hAnsi="Arial" w:cs="Arial"/>
                <w:snapToGrid/>
                <w:sz w:val="18"/>
                <w:szCs w:val="18"/>
              </w:rPr>
            </w:pPr>
            <w:r w:rsidRPr="00CD3E09">
              <w:rPr>
                <w:rFonts w:cs="Calibri"/>
                <w:snapToGrid/>
                <w:color w:val="000000"/>
                <w:kern w:val="24"/>
                <w:sz w:val="18"/>
                <w:szCs w:val="18"/>
              </w:rPr>
              <w:t>Tweewekelijkse High-/</w:t>
            </w:r>
            <w:proofErr w:type="spellStart"/>
            <w:r w:rsidRPr="00CD3E09">
              <w:rPr>
                <w:rFonts w:cs="Calibri"/>
                <w:snapToGrid/>
                <w:color w:val="000000"/>
                <w:kern w:val="24"/>
                <w:sz w:val="18"/>
                <w:szCs w:val="18"/>
              </w:rPr>
              <w:t>Lowlight</w:t>
            </w:r>
            <w:proofErr w:type="spellEnd"/>
            <w:r w:rsidRPr="00CD3E09">
              <w:rPr>
                <w:rFonts w:cs="Calibri"/>
                <w:snapToGrid/>
                <w:color w:val="000000"/>
                <w:kern w:val="24"/>
                <w:sz w:val="18"/>
                <w:szCs w:val="18"/>
              </w:rPr>
              <w:t xml:space="preserve"> Rapportage EDSN</w:t>
            </w:r>
          </w:p>
        </w:tc>
        <w:tc>
          <w:tcPr>
            <w:tcW w:w="495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2F1D9CA4" w14:textId="26B28E60" w:rsidR="00175066" w:rsidRPr="00CD3E09" w:rsidRDefault="4AE4B36D" w:rsidP="00175066">
            <w:pPr>
              <w:widowControl/>
              <w:spacing w:line="240" w:lineRule="auto"/>
              <w:rPr>
                <w:rFonts w:ascii="Arial" w:hAnsi="Arial" w:cs="Arial"/>
                <w:snapToGrid/>
                <w:sz w:val="18"/>
                <w:szCs w:val="18"/>
              </w:rPr>
            </w:pPr>
            <w:r w:rsidRPr="00CD3E09">
              <w:rPr>
                <w:rFonts w:cs="Calibri"/>
                <w:snapToGrid/>
                <w:color w:val="000000"/>
                <w:kern w:val="24"/>
                <w:sz w:val="18"/>
                <w:szCs w:val="18"/>
              </w:rPr>
              <w:t>De Test Manager EDSN rapporteert op twee wekelijkse basis de voortgang, planning, risico’s en afhankelijkheden aan de Project Manager EDSN</w:t>
            </w:r>
            <w:r w:rsidR="00F95E64" w:rsidRPr="00CD3E09">
              <w:rPr>
                <w:rFonts w:cs="Calibri"/>
                <w:snapToGrid/>
                <w:color w:val="000000"/>
                <w:kern w:val="24"/>
                <w:sz w:val="18"/>
                <w:szCs w:val="18"/>
              </w:rPr>
              <w:t xml:space="preserve"> en NEDU</w:t>
            </w:r>
            <w:r w:rsidRPr="00CD3E09">
              <w:rPr>
                <w:rFonts w:cs="Calibri"/>
                <w:snapToGrid/>
                <w:color w:val="000000"/>
                <w:kern w:val="24"/>
                <w:sz w:val="18"/>
                <w:szCs w:val="18"/>
              </w:rPr>
              <w:t>.</w:t>
            </w:r>
          </w:p>
        </w:tc>
        <w:tc>
          <w:tcPr>
            <w:tcW w:w="18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1E0F1E5D" w14:textId="32A5F71E" w:rsidR="00175066" w:rsidRPr="00CD3E09" w:rsidRDefault="004B08E8" w:rsidP="00175066">
            <w:pPr>
              <w:widowControl/>
              <w:spacing w:line="240" w:lineRule="auto"/>
              <w:rPr>
                <w:rFonts w:ascii="Arial" w:hAnsi="Arial" w:cs="Arial"/>
                <w:snapToGrid/>
                <w:sz w:val="18"/>
                <w:szCs w:val="18"/>
              </w:rPr>
            </w:pPr>
            <w:r w:rsidRPr="00CD3E09">
              <w:rPr>
                <w:rFonts w:cs="Calibri"/>
                <w:snapToGrid/>
                <w:color w:val="000000"/>
                <w:kern w:val="24"/>
                <w:sz w:val="18"/>
                <w:szCs w:val="18"/>
              </w:rPr>
              <w:t xml:space="preserve">EDSN, </w:t>
            </w:r>
            <w:r w:rsidR="00175066" w:rsidRPr="00CD3E09">
              <w:rPr>
                <w:rFonts w:cs="Calibri"/>
                <w:snapToGrid/>
                <w:color w:val="000000"/>
                <w:kern w:val="24"/>
                <w:sz w:val="18"/>
                <w:szCs w:val="18"/>
              </w:rPr>
              <w:t>DRN A2.0, NEDU en TenneT TSO</w:t>
            </w:r>
          </w:p>
        </w:tc>
      </w:tr>
      <w:tr w:rsidR="00175066" w:rsidRPr="00175066" w14:paraId="641850E3" w14:textId="77777777" w:rsidTr="00563F09">
        <w:trPr>
          <w:trHeight w:val="301"/>
        </w:trPr>
        <w:tc>
          <w:tcPr>
            <w:tcW w:w="21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116FCDAC" w14:textId="7199D188" w:rsidR="00175066" w:rsidRPr="00CD3E09" w:rsidRDefault="00A778E5" w:rsidP="00175066">
            <w:pPr>
              <w:widowControl/>
              <w:spacing w:line="240" w:lineRule="auto"/>
              <w:rPr>
                <w:rFonts w:ascii="Arial" w:hAnsi="Arial" w:cs="Arial"/>
                <w:snapToGrid/>
                <w:sz w:val="18"/>
                <w:szCs w:val="18"/>
              </w:rPr>
            </w:pPr>
            <w:r w:rsidRPr="00CD3E09">
              <w:rPr>
                <w:rFonts w:cs="Calibri"/>
                <w:snapToGrid/>
                <w:color w:val="000000"/>
                <w:kern w:val="24"/>
                <w:sz w:val="18"/>
                <w:szCs w:val="18"/>
              </w:rPr>
              <w:t>Tweew</w:t>
            </w:r>
            <w:r w:rsidR="00175066" w:rsidRPr="00CD3E09">
              <w:rPr>
                <w:rFonts w:cs="Calibri"/>
                <w:snapToGrid/>
                <w:color w:val="000000"/>
                <w:kern w:val="24"/>
                <w:sz w:val="18"/>
                <w:szCs w:val="18"/>
              </w:rPr>
              <w:t>ekelijkse High-/</w:t>
            </w:r>
            <w:proofErr w:type="spellStart"/>
            <w:r w:rsidR="00175066" w:rsidRPr="00CD3E09">
              <w:rPr>
                <w:rFonts w:cs="Calibri"/>
                <w:snapToGrid/>
                <w:color w:val="000000"/>
                <w:kern w:val="24"/>
                <w:sz w:val="18"/>
                <w:szCs w:val="18"/>
              </w:rPr>
              <w:t>Lowlight</w:t>
            </w:r>
            <w:proofErr w:type="spellEnd"/>
            <w:r w:rsidR="00175066" w:rsidRPr="00CD3E09">
              <w:rPr>
                <w:rFonts w:cs="Calibri"/>
                <w:snapToGrid/>
                <w:color w:val="000000"/>
                <w:kern w:val="24"/>
                <w:sz w:val="18"/>
                <w:szCs w:val="18"/>
              </w:rPr>
              <w:t xml:space="preserve"> Rapportage NEDU</w:t>
            </w:r>
          </w:p>
        </w:tc>
        <w:tc>
          <w:tcPr>
            <w:tcW w:w="4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09320014" w14:textId="2C4A0807" w:rsidR="00175066" w:rsidRPr="00CD3E09" w:rsidRDefault="00175066" w:rsidP="00175066">
            <w:pPr>
              <w:widowControl/>
              <w:spacing w:line="240" w:lineRule="auto"/>
              <w:rPr>
                <w:rFonts w:ascii="Arial" w:hAnsi="Arial" w:cs="Arial"/>
                <w:snapToGrid/>
                <w:sz w:val="18"/>
                <w:szCs w:val="18"/>
              </w:rPr>
            </w:pPr>
            <w:r w:rsidRPr="00CD3E09">
              <w:rPr>
                <w:rFonts w:cs="Calibri"/>
                <w:snapToGrid/>
                <w:color w:val="000000"/>
                <w:kern w:val="24"/>
                <w:sz w:val="18"/>
                <w:szCs w:val="18"/>
              </w:rPr>
              <w:t>De Test coördinator NEDU levert input aan voor de high-/</w:t>
            </w:r>
            <w:proofErr w:type="spellStart"/>
            <w:r w:rsidRPr="00CD3E09">
              <w:rPr>
                <w:rFonts w:cs="Calibri"/>
                <w:snapToGrid/>
                <w:color w:val="000000"/>
                <w:kern w:val="24"/>
                <w:sz w:val="18"/>
                <w:szCs w:val="18"/>
              </w:rPr>
              <w:t>lowlight</w:t>
            </w:r>
            <w:proofErr w:type="spellEnd"/>
            <w:r w:rsidRPr="00CD3E09">
              <w:rPr>
                <w:rFonts w:cs="Calibri"/>
                <w:snapToGrid/>
                <w:color w:val="000000"/>
                <w:kern w:val="24"/>
                <w:sz w:val="18"/>
                <w:szCs w:val="18"/>
              </w:rPr>
              <w:t xml:space="preserve"> rapportage voor het werkpakket Test van de NEDU bij de Project Manager EDSN</w:t>
            </w:r>
            <w:r w:rsidR="00F95E64" w:rsidRPr="00CD3E09">
              <w:rPr>
                <w:rFonts w:cs="Calibri"/>
                <w:snapToGrid/>
                <w:color w:val="000000"/>
                <w:kern w:val="24"/>
                <w:sz w:val="18"/>
                <w:szCs w:val="18"/>
              </w:rPr>
              <w:t xml:space="preserve"> en NEDU</w:t>
            </w:r>
            <w:r w:rsidRPr="00CD3E09">
              <w:rPr>
                <w:rFonts w:cs="Calibri"/>
                <w:snapToGrid/>
                <w:color w:val="000000"/>
                <w:kern w:val="24"/>
                <w:sz w:val="18"/>
                <w:szCs w:val="18"/>
              </w:rPr>
              <w:t>.</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hideMark/>
          </w:tcPr>
          <w:p w14:paraId="5E39A268" w14:textId="0630DB38" w:rsidR="00175066" w:rsidRPr="00CD3E09" w:rsidRDefault="004B08E8" w:rsidP="00175066">
            <w:pPr>
              <w:widowControl/>
              <w:spacing w:line="240" w:lineRule="auto"/>
              <w:rPr>
                <w:rFonts w:ascii="Arial" w:hAnsi="Arial" w:cs="Arial"/>
                <w:snapToGrid/>
                <w:sz w:val="18"/>
                <w:szCs w:val="18"/>
              </w:rPr>
            </w:pPr>
            <w:r w:rsidRPr="00CD3E09">
              <w:rPr>
                <w:rFonts w:cs="Calibri"/>
                <w:snapToGrid/>
                <w:color w:val="000000"/>
                <w:kern w:val="24"/>
                <w:sz w:val="18"/>
                <w:szCs w:val="18"/>
              </w:rPr>
              <w:t xml:space="preserve">EDSN, </w:t>
            </w:r>
            <w:r w:rsidR="00175066" w:rsidRPr="00CD3E09">
              <w:rPr>
                <w:rFonts w:cs="Calibri"/>
                <w:snapToGrid/>
                <w:color w:val="000000"/>
                <w:kern w:val="24"/>
                <w:sz w:val="18"/>
                <w:szCs w:val="18"/>
              </w:rPr>
              <w:t>DRN A2.0, NEDU en TenneT TSO</w:t>
            </w:r>
          </w:p>
        </w:tc>
      </w:tr>
      <w:tr w:rsidR="004B08E8" w:rsidRPr="00175066" w14:paraId="55E69DD7" w14:textId="77777777" w:rsidTr="00563F09">
        <w:trPr>
          <w:trHeight w:val="301"/>
        </w:trPr>
        <w:tc>
          <w:tcPr>
            <w:tcW w:w="21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3818EA41" w14:textId="7DF695ED" w:rsidR="004B08E8" w:rsidRPr="00CD3E09" w:rsidRDefault="004B08E8" w:rsidP="004B08E8">
            <w:pPr>
              <w:widowControl/>
              <w:spacing w:line="240" w:lineRule="auto"/>
              <w:rPr>
                <w:rFonts w:cs="Calibri"/>
                <w:snapToGrid/>
                <w:color w:val="000000"/>
                <w:kern w:val="24"/>
                <w:sz w:val="18"/>
                <w:szCs w:val="18"/>
              </w:rPr>
            </w:pPr>
            <w:r w:rsidRPr="00CD3E09">
              <w:rPr>
                <w:rFonts w:cs="Calibri"/>
                <w:snapToGrid/>
                <w:color w:val="000000"/>
                <w:kern w:val="24"/>
                <w:sz w:val="18"/>
                <w:szCs w:val="18"/>
              </w:rPr>
              <w:t>Definitief vrijgaveadvies DRN A2.0 Werkgroep Acceptatie</w:t>
            </w:r>
          </w:p>
        </w:tc>
        <w:tc>
          <w:tcPr>
            <w:tcW w:w="4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2EDF94BC" w14:textId="66C2699F" w:rsidR="004B08E8" w:rsidRPr="00CD3E09" w:rsidRDefault="001C4144" w:rsidP="004B08E8">
            <w:pPr>
              <w:widowControl/>
              <w:spacing w:line="240" w:lineRule="auto"/>
              <w:rPr>
                <w:rFonts w:cs="Calibri"/>
                <w:snapToGrid/>
                <w:color w:val="000000"/>
                <w:kern w:val="24"/>
                <w:sz w:val="18"/>
                <w:szCs w:val="18"/>
              </w:rPr>
            </w:pPr>
            <w:r w:rsidRPr="00CD3E09">
              <w:rPr>
                <w:rFonts w:cs="Calibri"/>
                <w:snapToGrid/>
                <w:color w:val="000000"/>
                <w:kern w:val="24"/>
                <w:sz w:val="18"/>
                <w:szCs w:val="18"/>
              </w:rPr>
              <w:t>Voor aanvang van</w:t>
            </w:r>
            <w:r w:rsidR="000F18E4" w:rsidRPr="00CD3E09">
              <w:rPr>
                <w:rFonts w:cs="Calibri"/>
                <w:snapToGrid/>
                <w:color w:val="000000"/>
                <w:kern w:val="24"/>
                <w:sz w:val="18"/>
                <w:szCs w:val="18"/>
              </w:rPr>
              <w:t xml:space="preserve"> het </w:t>
            </w:r>
            <w:r w:rsidR="000F18E4" w:rsidRPr="00CD3E09">
              <w:rPr>
                <w:sz w:val="18"/>
                <w:szCs w:val="18"/>
              </w:rPr>
              <w:t>T2’</w:t>
            </w:r>
            <w:r w:rsidR="000F18E4" w:rsidRPr="00CD3E09">
              <w:rPr>
                <w:sz w:val="18"/>
                <w:szCs w:val="18"/>
              </w:rPr>
              <w:t xml:space="preserve"> </w:t>
            </w:r>
            <w:r w:rsidR="000C45B6" w:rsidRPr="00CD3E09">
              <w:rPr>
                <w:sz w:val="18"/>
                <w:szCs w:val="18"/>
              </w:rPr>
              <w:t>moment</w:t>
            </w:r>
            <w:r w:rsidR="004B08E8" w:rsidRPr="00CD3E09">
              <w:rPr>
                <w:rFonts w:cs="Calibri"/>
                <w:snapToGrid/>
                <w:color w:val="000000"/>
                <w:kern w:val="24"/>
                <w:sz w:val="18"/>
                <w:szCs w:val="18"/>
              </w:rPr>
              <w:t xml:space="preserve"> wordt een vrijgaveadvies opgeleverd </w:t>
            </w:r>
            <w:r w:rsidR="006D5DD0" w:rsidRPr="00CD3E09">
              <w:rPr>
                <w:rFonts w:cs="Calibri"/>
                <w:snapToGrid/>
                <w:color w:val="000000"/>
                <w:kern w:val="24"/>
                <w:sz w:val="18"/>
                <w:szCs w:val="18"/>
              </w:rPr>
              <w:t>door de DRN A2.0 Werkgroep Acceptatie</w:t>
            </w:r>
            <w:r w:rsidR="004B08E8" w:rsidRPr="00CD3E09">
              <w:rPr>
                <w:rFonts w:cs="Calibri"/>
                <w:snapToGrid/>
                <w:color w:val="000000"/>
                <w:kern w:val="24"/>
                <w:sz w:val="18"/>
                <w:szCs w:val="18"/>
              </w:rPr>
              <w:t>. Het vrijgaveadvies wordt uiterlijk 02-12-2022 opgeleverd.</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5259B0F6" w14:textId="6B212487" w:rsidR="004B08E8" w:rsidRPr="00CD3E09" w:rsidRDefault="004B08E8" w:rsidP="004B08E8">
            <w:pPr>
              <w:widowControl/>
              <w:spacing w:line="240" w:lineRule="auto"/>
              <w:rPr>
                <w:rFonts w:cs="Calibri"/>
                <w:snapToGrid/>
                <w:color w:val="000000"/>
                <w:kern w:val="24"/>
                <w:sz w:val="18"/>
                <w:szCs w:val="18"/>
              </w:rPr>
            </w:pPr>
            <w:r w:rsidRPr="00CD3E09">
              <w:rPr>
                <w:rFonts w:cs="Calibri"/>
                <w:snapToGrid/>
                <w:color w:val="000000"/>
                <w:kern w:val="24"/>
                <w:sz w:val="18"/>
                <w:szCs w:val="18"/>
              </w:rPr>
              <w:t>EDSN, DRN A2.0, NEDU en TenneT TSO</w:t>
            </w:r>
          </w:p>
        </w:tc>
      </w:tr>
      <w:tr w:rsidR="00CD3E09" w:rsidRPr="00175066" w14:paraId="736F7425" w14:textId="77777777" w:rsidTr="00563F09">
        <w:trPr>
          <w:trHeight w:val="301"/>
        </w:trPr>
        <w:tc>
          <w:tcPr>
            <w:tcW w:w="21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6BC1207E" w14:textId="4AE658AF" w:rsidR="00CD3E09" w:rsidRPr="00CD3E09" w:rsidRDefault="00CD3E09" w:rsidP="00CD3E09">
            <w:pPr>
              <w:widowControl/>
              <w:spacing w:line="240" w:lineRule="auto"/>
              <w:rPr>
                <w:rFonts w:cs="Calibri"/>
                <w:snapToGrid/>
                <w:color w:val="000000"/>
                <w:kern w:val="24"/>
                <w:sz w:val="18"/>
                <w:szCs w:val="18"/>
              </w:rPr>
            </w:pPr>
            <w:r w:rsidRPr="00CD3E09">
              <w:rPr>
                <w:rFonts w:cs="Calibri"/>
                <w:snapToGrid/>
                <w:color w:val="000000"/>
                <w:kern w:val="24"/>
                <w:sz w:val="18"/>
                <w:szCs w:val="18"/>
              </w:rPr>
              <w:t xml:space="preserve">Definitief vrijgaveadvies </w:t>
            </w:r>
            <w:r w:rsidRPr="00CD3E09">
              <w:rPr>
                <w:rFonts w:cs="Calibri"/>
                <w:snapToGrid/>
                <w:color w:val="000000"/>
                <w:kern w:val="24"/>
                <w:sz w:val="18"/>
                <w:szCs w:val="18"/>
              </w:rPr>
              <w:t>MMC-Hub</w:t>
            </w:r>
            <w:r w:rsidR="002C3B1F">
              <w:rPr>
                <w:rFonts w:cs="Calibri"/>
                <w:snapToGrid/>
                <w:color w:val="000000"/>
                <w:kern w:val="24"/>
                <w:sz w:val="18"/>
                <w:szCs w:val="18"/>
              </w:rPr>
              <w:t xml:space="preserve"> TenneT TSO</w:t>
            </w:r>
          </w:p>
        </w:tc>
        <w:tc>
          <w:tcPr>
            <w:tcW w:w="4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6B087B01" w14:textId="70CF3418" w:rsidR="00CD3E09" w:rsidRPr="00CD3E09" w:rsidRDefault="00CD3E09" w:rsidP="00CD3E09">
            <w:pPr>
              <w:widowControl/>
              <w:spacing w:line="240" w:lineRule="auto"/>
              <w:rPr>
                <w:rFonts w:cs="Calibri"/>
                <w:snapToGrid/>
                <w:color w:val="000000"/>
                <w:kern w:val="24"/>
                <w:sz w:val="18"/>
                <w:szCs w:val="18"/>
              </w:rPr>
            </w:pPr>
            <w:r w:rsidRPr="00CD3E09">
              <w:rPr>
                <w:rFonts w:cs="Calibri"/>
                <w:snapToGrid/>
                <w:color w:val="000000"/>
                <w:kern w:val="24"/>
                <w:sz w:val="18"/>
                <w:szCs w:val="18"/>
              </w:rPr>
              <w:t>Voor aanvang van kwalificatie voor de nieuwe berichten over de MMC-Hub van TenneT (en uiterlijk voor aanvang van h</w:t>
            </w:r>
            <w:r w:rsidRPr="00CD3E09">
              <w:rPr>
                <w:rFonts w:cs="Calibri"/>
                <w:snapToGrid/>
                <w:color w:val="000000"/>
                <w:kern w:val="24"/>
                <w:sz w:val="18"/>
                <w:szCs w:val="18"/>
              </w:rPr>
              <w:t xml:space="preserve">et </w:t>
            </w:r>
            <w:r w:rsidRPr="00CD3E09">
              <w:rPr>
                <w:sz w:val="18"/>
                <w:szCs w:val="18"/>
              </w:rPr>
              <w:t>T2’ moment</w:t>
            </w:r>
            <w:r w:rsidRPr="00CD3E09">
              <w:rPr>
                <w:sz w:val="18"/>
                <w:szCs w:val="18"/>
              </w:rPr>
              <w:t xml:space="preserve">) </w:t>
            </w:r>
            <w:r w:rsidRPr="00CD3E09">
              <w:rPr>
                <w:rFonts w:cs="Calibri"/>
                <w:snapToGrid/>
                <w:color w:val="000000"/>
                <w:kern w:val="24"/>
                <w:sz w:val="18"/>
                <w:szCs w:val="18"/>
              </w:rPr>
              <w:t xml:space="preserve">wordt </w:t>
            </w:r>
            <w:r w:rsidRPr="00CD3E09">
              <w:rPr>
                <w:rFonts w:cs="Calibri"/>
                <w:snapToGrid/>
                <w:color w:val="000000"/>
                <w:kern w:val="24"/>
                <w:sz w:val="18"/>
                <w:szCs w:val="18"/>
              </w:rPr>
              <w:t xml:space="preserve">er </w:t>
            </w:r>
            <w:r w:rsidRPr="00CD3E09">
              <w:rPr>
                <w:rFonts w:cs="Calibri"/>
                <w:snapToGrid/>
                <w:color w:val="000000"/>
                <w:kern w:val="24"/>
                <w:sz w:val="18"/>
                <w:szCs w:val="18"/>
              </w:rPr>
              <w:t>een vrijgaveadvies opgeleverd door</w:t>
            </w:r>
            <w:r w:rsidRPr="00CD3E09">
              <w:rPr>
                <w:rFonts w:cs="Calibri"/>
                <w:snapToGrid/>
                <w:color w:val="000000"/>
                <w:kern w:val="24"/>
                <w:sz w:val="18"/>
                <w:szCs w:val="18"/>
              </w:rPr>
              <w:t xml:space="preserve"> TenneT TSO.</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3F63D1AB" w14:textId="4685F0F2" w:rsidR="00CD3E09" w:rsidRPr="00CD3E09" w:rsidRDefault="00CD3E09" w:rsidP="00CD3E09">
            <w:pPr>
              <w:widowControl/>
              <w:spacing w:line="240" w:lineRule="auto"/>
              <w:rPr>
                <w:rFonts w:cs="Calibri"/>
                <w:snapToGrid/>
                <w:color w:val="000000"/>
                <w:kern w:val="24"/>
                <w:sz w:val="18"/>
                <w:szCs w:val="18"/>
              </w:rPr>
            </w:pPr>
            <w:r w:rsidRPr="00CD3E09">
              <w:rPr>
                <w:rFonts w:cs="Calibri"/>
                <w:snapToGrid/>
                <w:color w:val="000000"/>
                <w:kern w:val="24"/>
                <w:sz w:val="18"/>
                <w:szCs w:val="18"/>
              </w:rPr>
              <w:t>EDSN, DRN A2.0, NEDU en TenneT TSO</w:t>
            </w:r>
          </w:p>
        </w:tc>
      </w:tr>
      <w:tr w:rsidR="00CD3E09" w:rsidRPr="00175066" w14:paraId="42BECCCD" w14:textId="77777777" w:rsidTr="00563F09">
        <w:trPr>
          <w:trHeight w:val="301"/>
        </w:trPr>
        <w:tc>
          <w:tcPr>
            <w:tcW w:w="21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4B7FFAD8" w14:textId="523DAF95" w:rsidR="00CD3E09" w:rsidRPr="00CD3E09" w:rsidRDefault="00CD3E09" w:rsidP="00CD3E09">
            <w:pPr>
              <w:widowControl/>
              <w:spacing w:line="240" w:lineRule="auto"/>
              <w:rPr>
                <w:rFonts w:cs="Calibri"/>
                <w:snapToGrid/>
                <w:color w:val="000000"/>
                <w:kern w:val="24"/>
                <w:sz w:val="18"/>
                <w:szCs w:val="18"/>
              </w:rPr>
            </w:pPr>
            <w:r w:rsidRPr="00CD3E09">
              <w:rPr>
                <w:rFonts w:cs="Calibri"/>
                <w:snapToGrid/>
                <w:color w:val="000000"/>
                <w:kern w:val="24"/>
                <w:sz w:val="18"/>
                <w:szCs w:val="18"/>
              </w:rPr>
              <w:t>Definitief vrijgaveadvies FAT-Kopgroep</w:t>
            </w:r>
          </w:p>
        </w:tc>
        <w:tc>
          <w:tcPr>
            <w:tcW w:w="4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07C718C6" w14:textId="6996D299" w:rsidR="00CD3E09" w:rsidRPr="00CD3E09" w:rsidRDefault="00CD3E09" w:rsidP="00CD3E09">
            <w:pPr>
              <w:widowControl/>
              <w:spacing w:line="240" w:lineRule="auto"/>
              <w:rPr>
                <w:rFonts w:cs="Calibri"/>
                <w:snapToGrid/>
                <w:color w:val="000000"/>
                <w:kern w:val="24"/>
                <w:sz w:val="18"/>
                <w:szCs w:val="18"/>
              </w:rPr>
            </w:pPr>
            <w:r w:rsidRPr="00CD3E09">
              <w:rPr>
                <w:rFonts w:cs="Calibri"/>
                <w:snapToGrid/>
                <w:color w:val="000000"/>
                <w:kern w:val="24"/>
                <w:sz w:val="18"/>
                <w:szCs w:val="18"/>
              </w:rPr>
              <w:t>Aan het eind van de FAT-K wordt een vrijgaveadvies opgeleverd namens de NEDU. Het vrijgaveadvies wordt uiterlijk 23-12-2022 opgeleverd.</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7C0E1168" w14:textId="4C30C3BE" w:rsidR="00CD3E09" w:rsidRPr="00CD3E09" w:rsidRDefault="00CD3E09" w:rsidP="00CD3E09">
            <w:pPr>
              <w:widowControl/>
              <w:spacing w:line="240" w:lineRule="auto"/>
              <w:rPr>
                <w:rFonts w:cs="Calibri"/>
                <w:snapToGrid/>
                <w:color w:val="000000"/>
                <w:kern w:val="24"/>
                <w:sz w:val="18"/>
                <w:szCs w:val="18"/>
              </w:rPr>
            </w:pPr>
            <w:r w:rsidRPr="00CD3E09">
              <w:rPr>
                <w:rFonts w:cs="Calibri"/>
                <w:snapToGrid/>
                <w:color w:val="000000"/>
                <w:kern w:val="24"/>
                <w:sz w:val="18"/>
                <w:szCs w:val="18"/>
              </w:rPr>
              <w:t>EDSN, DRN A2.0, NEDU en TenneT TSO</w:t>
            </w:r>
          </w:p>
        </w:tc>
      </w:tr>
      <w:tr w:rsidR="00CD3E09" w:rsidRPr="00175066" w14:paraId="6AF0ED50" w14:textId="77777777" w:rsidTr="00563F09">
        <w:trPr>
          <w:trHeight w:val="301"/>
        </w:trPr>
        <w:tc>
          <w:tcPr>
            <w:tcW w:w="21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46EBB82D" w14:textId="2830CE48" w:rsidR="00CD3E09" w:rsidRPr="00CD3E09" w:rsidRDefault="00CD3E09" w:rsidP="00CD3E09">
            <w:pPr>
              <w:widowControl/>
              <w:spacing w:line="240" w:lineRule="auto"/>
              <w:rPr>
                <w:rFonts w:cs="Calibri"/>
                <w:snapToGrid/>
                <w:color w:val="000000"/>
                <w:kern w:val="24"/>
                <w:sz w:val="18"/>
                <w:szCs w:val="18"/>
              </w:rPr>
            </w:pPr>
            <w:r w:rsidRPr="00CD3E09">
              <w:rPr>
                <w:rFonts w:cs="Calibri"/>
                <w:snapToGrid/>
                <w:color w:val="000000"/>
                <w:kern w:val="24"/>
                <w:sz w:val="18"/>
                <w:szCs w:val="18"/>
              </w:rPr>
              <w:t>Definitief vrijgaveadvies GAT</w:t>
            </w:r>
          </w:p>
        </w:tc>
        <w:tc>
          <w:tcPr>
            <w:tcW w:w="49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5C0573C8" w14:textId="3D715393" w:rsidR="00CD3E09" w:rsidRPr="00CD3E09" w:rsidRDefault="00CD3E09" w:rsidP="00CD3E09">
            <w:pPr>
              <w:widowControl/>
              <w:spacing w:line="240" w:lineRule="auto"/>
              <w:rPr>
                <w:rFonts w:cs="Calibri"/>
                <w:snapToGrid/>
                <w:color w:val="000000"/>
                <w:kern w:val="24"/>
                <w:sz w:val="18"/>
                <w:szCs w:val="18"/>
              </w:rPr>
            </w:pPr>
            <w:r w:rsidRPr="00CD3E09">
              <w:rPr>
                <w:rFonts w:cs="Calibri"/>
                <w:snapToGrid/>
                <w:color w:val="000000"/>
                <w:kern w:val="24"/>
                <w:sz w:val="18"/>
                <w:szCs w:val="18"/>
              </w:rPr>
              <w:t>Aan het eind van de GAT wordt een vrijgaveadvies opgeleverd namens de NEDU. Het vrijgaveadvies wordt uiterlijk 17-02-2023 opgeleverd.</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72" w:type="dxa"/>
              <w:left w:w="144" w:type="dxa"/>
              <w:bottom w:w="72" w:type="dxa"/>
              <w:right w:w="144" w:type="dxa"/>
            </w:tcMar>
          </w:tcPr>
          <w:p w14:paraId="5837ACE7" w14:textId="5665E0A9" w:rsidR="00CD3E09" w:rsidRPr="00CD3E09" w:rsidRDefault="00CD3E09" w:rsidP="00CD3E09">
            <w:pPr>
              <w:widowControl/>
              <w:spacing w:line="240" w:lineRule="auto"/>
              <w:rPr>
                <w:rFonts w:cs="Calibri"/>
                <w:snapToGrid/>
                <w:color w:val="000000"/>
                <w:kern w:val="24"/>
                <w:sz w:val="18"/>
                <w:szCs w:val="18"/>
              </w:rPr>
            </w:pPr>
            <w:r w:rsidRPr="00CD3E09">
              <w:rPr>
                <w:rFonts w:cs="Calibri"/>
                <w:snapToGrid/>
                <w:color w:val="000000"/>
                <w:kern w:val="24"/>
                <w:sz w:val="18"/>
                <w:szCs w:val="18"/>
              </w:rPr>
              <w:t>EDSN, DRN A2.0, NEDU en TenneT TSO</w:t>
            </w:r>
          </w:p>
        </w:tc>
      </w:tr>
    </w:tbl>
    <w:p w14:paraId="31DD8CB2" w14:textId="5FEA278F" w:rsidR="00D67E77" w:rsidRDefault="00D67E77" w:rsidP="000F1AC5">
      <w:pPr>
        <w:widowControl/>
        <w:spacing w:line="240" w:lineRule="auto"/>
        <w:rPr>
          <w:rFonts w:eastAsiaTheme="majorEastAsia" w:cstheme="majorBidi"/>
          <w:b/>
          <w:bCs/>
          <w:color w:val="A2BBE2"/>
        </w:rPr>
      </w:pPr>
    </w:p>
    <w:sectPr w:rsidR="00D67E77" w:rsidSect="00E61937">
      <w:headerReference w:type="default" r:id="rId17"/>
      <w:footerReference w:type="default" r:id="rId18"/>
      <w:headerReference w:type="first" r:id="rId19"/>
      <w:footerReference w:type="first" r:id="rId20"/>
      <w:pgSz w:w="11906" w:h="16838" w:code="9"/>
      <w:pgMar w:top="3010" w:right="1411" w:bottom="1282" w:left="1411" w:header="706" w:footer="5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893B" w14:textId="77777777" w:rsidR="009B2BBC" w:rsidRDefault="009B2BBC" w:rsidP="000C1E6C">
      <w:pPr>
        <w:spacing w:line="240" w:lineRule="auto"/>
      </w:pPr>
      <w:r>
        <w:separator/>
      </w:r>
    </w:p>
  </w:endnote>
  <w:endnote w:type="continuationSeparator" w:id="0">
    <w:p w14:paraId="5E6B21AA" w14:textId="77777777" w:rsidR="009B2BBC" w:rsidRDefault="009B2BBC" w:rsidP="000C1E6C">
      <w:pPr>
        <w:spacing w:line="240" w:lineRule="auto"/>
      </w:pPr>
      <w:r>
        <w:continuationSeparator/>
      </w:r>
    </w:p>
  </w:endnote>
  <w:endnote w:type="continuationNotice" w:id="1">
    <w:p w14:paraId="01406ABB" w14:textId="77777777" w:rsidR="009B2BBC" w:rsidRDefault="009B2B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018050"/>
      <w:docPartObj>
        <w:docPartGallery w:val="Page Numbers (Bottom of Page)"/>
        <w:docPartUnique/>
      </w:docPartObj>
    </w:sdtPr>
    <w:sdtEndPr>
      <w:rPr>
        <w:noProof/>
      </w:rPr>
    </w:sdtEndPr>
    <w:sdtContent>
      <w:p w14:paraId="225B46A5" w14:textId="1E0A34B9" w:rsidR="00E37EAE" w:rsidRDefault="00E37EAE">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492E7413" w14:textId="5F64353D" w:rsidR="00EF68A7" w:rsidRDefault="00EF68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84217"/>
      <w:docPartObj>
        <w:docPartGallery w:val="Page Numbers (Bottom of Page)"/>
        <w:docPartUnique/>
      </w:docPartObj>
    </w:sdtPr>
    <w:sdtEndPr/>
    <w:sdtContent>
      <w:p w14:paraId="2344524F" w14:textId="6B2BA007" w:rsidR="00B872D9" w:rsidRDefault="00B872D9">
        <w:pPr>
          <w:pStyle w:val="Voettekst"/>
          <w:jc w:val="right"/>
        </w:pPr>
        <w:r>
          <w:fldChar w:fldCharType="begin"/>
        </w:r>
        <w:r>
          <w:instrText>PAGE   \* MERGEFORMAT</w:instrText>
        </w:r>
        <w:r>
          <w:fldChar w:fldCharType="separate"/>
        </w:r>
        <w:r>
          <w:t>2</w:t>
        </w:r>
        <w:r>
          <w:fldChar w:fldCharType="end"/>
        </w:r>
      </w:p>
    </w:sdtContent>
  </w:sdt>
  <w:p w14:paraId="6663F1E9" w14:textId="77777777" w:rsidR="00B872D9" w:rsidRDefault="00B872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3046" w14:textId="77777777" w:rsidR="009B2BBC" w:rsidRDefault="009B2BBC" w:rsidP="000C1E6C">
      <w:pPr>
        <w:spacing w:line="240" w:lineRule="auto"/>
      </w:pPr>
      <w:r>
        <w:separator/>
      </w:r>
    </w:p>
  </w:footnote>
  <w:footnote w:type="continuationSeparator" w:id="0">
    <w:p w14:paraId="584E6727" w14:textId="77777777" w:rsidR="009B2BBC" w:rsidRDefault="009B2BBC" w:rsidP="000C1E6C">
      <w:pPr>
        <w:spacing w:line="240" w:lineRule="auto"/>
      </w:pPr>
      <w:r>
        <w:continuationSeparator/>
      </w:r>
    </w:p>
  </w:footnote>
  <w:footnote w:type="continuationNotice" w:id="1">
    <w:p w14:paraId="4972F52A" w14:textId="77777777" w:rsidR="009B2BBC" w:rsidRDefault="009B2B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4395" w14:textId="77777777" w:rsidR="00EF68A7" w:rsidRDefault="00EF68A7">
    <w:pPr>
      <w:pStyle w:val="Koptekst"/>
    </w:pPr>
    <w:r>
      <w:rPr>
        <w:noProof/>
        <w:snapToGrid/>
      </w:rPr>
      <w:drawing>
        <wp:anchor distT="0" distB="0" distL="114300" distR="114300" simplePos="0" relativeHeight="251658241" behindDoc="0" locked="0" layoutInCell="1" allowOverlap="1" wp14:anchorId="5B04FDC1" wp14:editId="6987ACDA">
          <wp:simplePos x="0" y="0"/>
          <wp:positionH relativeFrom="page">
            <wp:posOffset>5274945</wp:posOffset>
          </wp:positionH>
          <wp:positionV relativeFrom="page">
            <wp:posOffset>360045</wp:posOffset>
          </wp:positionV>
          <wp:extent cx="1357200" cy="342000"/>
          <wp:effectExtent l="0" t="0" r="0" b="127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_EDSN_FC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34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F402" w14:textId="77777777" w:rsidR="00EF68A7" w:rsidRDefault="00EF68A7">
    <w:pPr>
      <w:pStyle w:val="Koptekst"/>
    </w:pPr>
    <w:r>
      <w:rPr>
        <w:noProof/>
        <w:snapToGrid/>
      </w:rPr>
      <w:drawing>
        <wp:anchor distT="0" distB="0" distL="114300" distR="114300" simplePos="0" relativeHeight="251658240" behindDoc="0" locked="0" layoutInCell="1" allowOverlap="1" wp14:anchorId="14FF1BF0" wp14:editId="19DF7984">
          <wp:simplePos x="0" y="0"/>
          <wp:positionH relativeFrom="page">
            <wp:posOffset>5274945</wp:posOffset>
          </wp:positionH>
          <wp:positionV relativeFrom="page">
            <wp:posOffset>1097915</wp:posOffset>
          </wp:positionV>
          <wp:extent cx="1357200" cy="342000"/>
          <wp:effectExtent l="0" t="0" r="0" b="1270"/>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_EDSN_FC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7200" cy="34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783"/>
    <w:multiLevelType w:val="hybridMultilevel"/>
    <w:tmpl w:val="777C4C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AC32E9"/>
    <w:multiLevelType w:val="hybridMultilevel"/>
    <w:tmpl w:val="47224598"/>
    <w:lvl w:ilvl="0" w:tplc="2730A6D6">
      <w:start w:val="1"/>
      <w:numFmt w:val="bullet"/>
      <w:lvlText w:val="•"/>
      <w:lvlJc w:val="left"/>
      <w:pPr>
        <w:tabs>
          <w:tab w:val="num" w:pos="720"/>
        </w:tabs>
        <w:ind w:left="720" w:hanging="360"/>
      </w:pPr>
      <w:rPr>
        <w:rFonts w:ascii="Calibri" w:hAnsi="Calibri" w:hint="default"/>
      </w:rPr>
    </w:lvl>
    <w:lvl w:ilvl="1" w:tplc="F7B80C22">
      <w:numFmt w:val="none"/>
      <w:lvlText w:val=""/>
      <w:lvlJc w:val="left"/>
      <w:pPr>
        <w:tabs>
          <w:tab w:val="num" w:pos="360"/>
        </w:tabs>
      </w:pPr>
    </w:lvl>
    <w:lvl w:ilvl="2" w:tplc="C9823228">
      <w:numFmt w:val="none"/>
      <w:lvlText w:val=""/>
      <w:lvlJc w:val="left"/>
      <w:pPr>
        <w:tabs>
          <w:tab w:val="num" w:pos="360"/>
        </w:tabs>
      </w:pPr>
    </w:lvl>
    <w:lvl w:ilvl="3" w:tplc="97DAF010">
      <w:start w:val="1"/>
      <w:numFmt w:val="bullet"/>
      <w:lvlText w:val="•"/>
      <w:lvlJc w:val="left"/>
      <w:pPr>
        <w:tabs>
          <w:tab w:val="num" w:pos="2880"/>
        </w:tabs>
        <w:ind w:left="2880" w:hanging="360"/>
      </w:pPr>
      <w:rPr>
        <w:rFonts w:ascii="Calibri" w:hAnsi="Calibri" w:hint="default"/>
      </w:rPr>
    </w:lvl>
    <w:lvl w:ilvl="4" w:tplc="52D2D8E6" w:tentative="1">
      <w:start w:val="1"/>
      <w:numFmt w:val="bullet"/>
      <w:lvlText w:val="•"/>
      <w:lvlJc w:val="left"/>
      <w:pPr>
        <w:tabs>
          <w:tab w:val="num" w:pos="3600"/>
        </w:tabs>
        <w:ind w:left="3600" w:hanging="360"/>
      </w:pPr>
      <w:rPr>
        <w:rFonts w:ascii="Calibri" w:hAnsi="Calibri" w:hint="default"/>
      </w:rPr>
    </w:lvl>
    <w:lvl w:ilvl="5" w:tplc="82185A62" w:tentative="1">
      <w:start w:val="1"/>
      <w:numFmt w:val="bullet"/>
      <w:lvlText w:val="•"/>
      <w:lvlJc w:val="left"/>
      <w:pPr>
        <w:tabs>
          <w:tab w:val="num" w:pos="4320"/>
        </w:tabs>
        <w:ind w:left="4320" w:hanging="360"/>
      </w:pPr>
      <w:rPr>
        <w:rFonts w:ascii="Calibri" w:hAnsi="Calibri" w:hint="default"/>
      </w:rPr>
    </w:lvl>
    <w:lvl w:ilvl="6" w:tplc="F1F288CA" w:tentative="1">
      <w:start w:val="1"/>
      <w:numFmt w:val="bullet"/>
      <w:lvlText w:val="•"/>
      <w:lvlJc w:val="left"/>
      <w:pPr>
        <w:tabs>
          <w:tab w:val="num" w:pos="5040"/>
        </w:tabs>
        <w:ind w:left="5040" w:hanging="360"/>
      </w:pPr>
      <w:rPr>
        <w:rFonts w:ascii="Calibri" w:hAnsi="Calibri" w:hint="default"/>
      </w:rPr>
    </w:lvl>
    <w:lvl w:ilvl="7" w:tplc="246E0AA4" w:tentative="1">
      <w:start w:val="1"/>
      <w:numFmt w:val="bullet"/>
      <w:lvlText w:val="•"/>
      <w:lvlJc w:val="left"/>
      <w:pPr>
        <w:tabs>
          <w:tab w:val="num" w:pos="5760"/>
        </w:tabs>
        <w:ind w:left="5760" w:hanging="360"/>
      </w:pPr>
      <w:rPr>
        <w:rFonts w:ascii="Calibri" w:hAnsi="Calibri" w:hint="default"/>
      </w:rPr>
    </w:lvl>
    <w:lvl w:ilvl="8" w:tplc="9B52258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2B646FB"/>
    <w:multiLevelType w:val="hybridMultilevel"/>
    <w:tmpl w:val="43AEB610"/>
    <w:lvl w:ilvl="0" w:tplc="26BEB8A4">
      <w:start w:val="1"/>
      <w:numFmt w:val="bullet"/>
      <w:lvlText w:val="•"/>
      <w:lvlJc w:val="left"/>
      <w:pPr>
        <w:tabs>
          <w:tab w:val="num" w:pos="720"/>
        </w:tabs>
        <w:ind w:left="720" w:hanging="360"/>
      </w:pPr>
      <w:rPr>
        <w:rFonts w:ascii="Calibri" w:hAnsi="Calibri" w:hint="default"/>
      </w:rPr>
    </w:lvl>
    <w:lvl w:ilvl="1" w:tplc="FA506408">
      <w:numFmt w:val="none"/>
      <w:lvlText w:val=""/>
      <w:lvlJc w:val="left"/>
      <w:pPr>
        <w:tabs>
          <w:tab w:val="num" w:pos="360"/>
        </w:tabs>
      </w:pPr>
    </w:lvl>
    <w:lvl w:ilvl="2" w:tplc="04E29A3C">
      <w:start w:val="1"/>
      <w:numFmt w:val="bullet"/>
      <w:lvlText w:val="•"/>
      <w:lvlJc w:val="left"/>
      <w:pPr>
        <w:tabs>
          <w:tab w:val="num" w:pos="2160"/>
        </w:tabs>
        <w:ind w:left="2160" w:hanging="360"/>
      </w:pPr>
      <w:rPr>
        <w:rFonts w:ascii="Calibri" w:hAnsi="Calibri" w:hint="default"/>
      </w:rPr>
    </w:lvl>
    <w:lvl w:ilvl="3" w:tplc="9CD2CACE" w:tentative="1">
      <w:start w:val="1"/>
      <w:numFmt w:val="bullet"/>
      <w:lvlText w:val="•"/>
      <w:lvlJc w:val="left"/>
      <w:pPr>
        <w:tabs>
          <w:tab w:val="num" w:pos="2880"/>
        </w:tabs>
        <w:ind w:left="2880" w:hanging="360"/>
      </w:pPr>
      <w:rPr>
        <w:rFonts w:ascii="Calibri" w:hAnsi="Calibri" w:hint="default"/>
      </w:rPr>
    </w:lvl>
    <w:lvl w:ilvl="4" w:tplc="DC705C8C" w:tentative="1">
      <w:start w:val="1"/>
      <w:numFmt w:val="bullet"/>
      <w:lvlText w:val="•"/>
      <w:lvlJc w:val="left"/>
      <w:pPr>
        <w:tabs>
          <w:tab w:val="num" w:pos="3600"/>
        </w:tabs>
        <w:ind w:left="3600" w:hanging="360"/>
      </w:pPr>
      <w:rPr>
        <w:rFonts w:ascii="Calibri" w:hAnsi="Calibri" w:hint="default"/>
      </w:rPr>
    </w:lvl>
    <w:lvl w:ilvl="5" w:tplc="ED5225DC" w:tentative="1">
      <w:start w:val="1"/>
      <w:numFmt w:val="bullet"/>
      <w:lvlText w:val="•"/>
      <w:lvlJc w:val="left"/>
      <w:pPr>
        <w:tabs>
          <w:tab w:val="num" w:pos="4320"/>
        </w:tabs>
        <w:ind w:left="4320" w:hanging="360"/>
      </w:pPr>
      <w:rPr>
        <w:rFonts w:ascii="Calibri" w:hAnsi="Calibri" w:hint="default"/>
      </w:rPr>
    </w:lvl>
    <w:lvl w:ilvl="6" w:tplc="CD583268" w:tentative="1">
      <w:start w:val="1"/>
      <w:numFmt w:val="bullet"/>
      <w:lvlText w:val="•"/>
      <w:lvlJc w:val="left"/>
      <w:pPr>
        <w:tabs>
          <w:tab w:val="num" w:pos="5040"/>
        </w:tabs>
        <w:ind w:left="5040" w:hanging="360"/>
      </w:pPr>
      <w:rPr>
        <w:rFonts w:ascii="Calibri" w:hAnsi="Calibri" w:hint="default"/>
      </w:rPr>
    </w:lvl>
    <w:lvl w:ilvl="7" w:tplc="342ABD2C" w:tentative="1">
      <w:start w:val="1"/>
      <w:numFmt w:val="bullet"/>
      <w:lvlText w:val="•"/>
      <w:lvlJc w:val="left"/>
      <w:pPr>
        <w:tabs>
          <w:tab w:val="num" w:pos="5760"/>
        </w:tabs>
        <w:ind w:left="5760" w:hanging="360"/>
      </w:pPr>
      <w:rPr>
        <w:rFonts w:ascii="Calibri" w:hAnsi="Calibri" w:hint="default"/>
      </w:rPr>
    </w:lvl>
    <w:lvl w:ilvl="8" w:tplc="D730D9E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42C00D2"/>
    <w:multiLevelType w:val="hybridMultilevel"/>
    <w:tmpl w:val="0C266DD6"/>
    <w:lvl w:ilvl="0" w:tplc="04090001">
      <w:start w:val="1"/>
      <w:numFmt w:val="bullet"/>
      <w:lvlText w:val=""/>
      <w:lvlJc w:val="left"/>
      <w:pPr>
        <w:ind w:left="643"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F5289D"/>
    <w:multiLevelType w:val="hybridMultilevel"/>
    <w:tmpl w:val="26760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9B29F6"/>
    <w:multiLevelType w:val="hybridMultilevel"/>
    <w:tmpl w:val="DE18D928"/>
    <w:lvl w:ilvl="0" w:tplc="5B3EE1A8">
      <w:start w:val="1"/>
      <w:numFmt w:val="bullet"/>
      <w:lvlText w:val="•"/>
      <w:lvlJc w:val="left"/>
      <w:pPr>
        <w:tabs>
          <w:tab w:val="num" w:pos="720"/>
        </w:tabs>
        <w:ind w:left="720" w:hanging="360"/>
      </w:pPr>
      <w:rPr>
        <w:rFonts w:ascii="Calibri" w:hAnsi="Calibri" w:hint="default"/>
      </w:rPr>
    </w:lvl>
    <w:lvl w:ilvl="1" w:tplc="A7F84CE2" w:tentative="1">
      <w:start w:val="1"/>
      <w:numFmt w:val="bullet"/>
      <w:lvlText w:val="•"/>
      <w:lvlJc w:val="left"/>
      <w:pPr>
        <w:tabs>
          <w:tab w:val="num" w:pos="1440"/>
        </w:tabs>
        <w:ind w:left="1440" w:hanging="360"/>
      </w:pPr>
      <w:rPr>
        <w:rFonts w:ascii="Calibri" w:hAnsi="Calibri" w:hint="default"/>
      </w:rPr>
    </w:lvl>
    <w:lvl w:ilvl="2" w:tplc="06DC81FC" w:tentative="1">
      <w:start w:val="1"/>
      <w:numFmt w:val="bullet"/>
      <w:lvlText w:val="•"/>
      <w:lvlJc w:val="left"/>
      <w:pPr>
        <w:tabs>
          <w:tab w:val="num" w:pos="2160"/>
        </w:tabs>
        <w:ind w:left="2160" w:hanging="360"/>
      </w:pPr>
      <w:rPr>
        <w:rFonts w:ascii="Calibri" w:hAnsi="Calibri" w:hint="default"/>
      </w:rPr>
    </w:lvl>
    <w:lvl w:ilvl="3" w:tplc="080ACEDE" w:tentative="1">
      <w:start w:val="1"/>
      <w:numFmt w:val="bullet"/>
      <w:lvlText w:val="•"/>
      <w:lvlJc w:val="left"/>
      <w:pPr>
        <w:tabs>
          <w:tab w:val="num" w:pos="2880"/>
        </w:tabs>
        <w:ind w:left="2880" w:hanging="360"/>
      </w:pPr>
      <w:rPr>
        <w:rFonts w:ascii="Calibri" w:hAnsi="Calibri" w:hint="default"/>
      </w:rPr>
    </w:lvl>
    <w:lvl w:ilvl="4" w:tplc="A836BE1C" w:tentative="1">
      <w:start w:val="1"/>
      <w:numFmt w:val="bullet"/>
      <w:lvlText w:val="•"/>
      <w:lvlJc w:val="left"/>
      <w:pPr>
        <w:tabs>
          <w:tab w:val="num" w:pos="3600"/>
        </w:tabs>
        <w:ind w:left="3600" w:hanging="360"/>
      </w:pPr>
      <w:rPr>
        <w:rFonts w:ascii="Calibri" w:hAnsi="Calibri" w:hint="default"/>
      </w:rPr>
    </w:lvl>
    <w:lvl w:ilvl="5" w:tplc="B128FD0C" w:tentative="1">
      <w:start w:val="1"/>
      <w:numFmt w:val="bullet"/>
      <w:lvlText w:val="•"/>
      <w:lvlJc w:val="left"/>
      <w:pPr>
        <w:tabs>
          <w:tab w:val="num" w:pos="4320"/>
        </w:tabs>
        <w:ind w:left="4320" w:hanging="360"/>
      </w:pPr>
      <w:rPr>
        <w:rFonts w:ascii="Calibri" w:hAnsi="Calibri" w:hint="default"/>
      </w:rPr>
    </w:lvl>
    <w:lvl w:ilvl="6" w:tplc="5BE6E5BA" w:tentative="1">
      <w:start w:val="1"/>
      <w:numFmt w:val="bullet"/>
      <w:lvlText w:val="•"/>
      <w:lvlJc w:val="left"/>
      <w:pPr>
        <w:tabs>
          <w:tab w:val="num" w:pos="5040"/>
        </w:tabs>
        <w:ind w:left="5040" w:hanging="360"/>
      </w:pPr>
      <w:rPr>
        <w:rFonts w:ascii="Calibri" w:hAnsi="Calibri" w:hint="default"/>
      </w:rPr>
    </w:lvl>
    <w:lvl w:ilvl="7" w:tplc="CFFA5070" w:tentative="1">
      <w:start w:val="1"/>
      <w:numFmt w:val="bullet"/>
      <w:lvlText w:val="•"/>
      <w:lvlJc w:val="left"/>
      <w:pPr>
        <w:tabs>
          <w:tab w:val="num" w:pos="5760"/>
        </w:tabs>
        <w:ind w:left="5760" w:hanging="360"/>
      </w:pPr>
      <w:rPr>
        <w:rFonts w:ascii="Calibri" w:hAnsi="Calibri" w:hint="default"/>
      </w:rPr>
    </w:lvl>
    <w:lvl w:ilvl="8" w:tplc="4F34D114"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5167218F"/>
    <w:multiLevelType w:val="hybridMultilevel"/>
    <w:tmpl w:val="3E745808"/>
    <w:lvl w:ilvl="0" w:tplc="04090001">
      <w:start w:val="1"/>
      <w:numFmt w:val="bullet"/>
      <w:lvlText w:val=""/>
      <w:lvlJc w:val="left"/>
      <w:pPr>
        <w:ind w:left="36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0E002C"/>
    <w:multiLevelType w:val="multilevel"/>
    <w:tmpl w:val="E20A3036"/>
    <w:lvl w:ilvl="0">
      <w:start w:val="1"/>
      <w:numFmt w:val="decimal"/>
      <w:pStyle w:val="Kop1"/>
      <w:lvlText w:val="%1"/>
      <w:lvlJc w:val="left"/>
      <w:pPr>
        <w:ind w:left="360" w:hanging="360"/>
      </w:pPr>
      <w:rPr>
        <w:rFonts w:hint="default"/>
        <w:color w:val="A2BBE2"/>
      </w:rPr>
    </w:lvl>
    <w:lvl w:ilvl="1">
      <w:start w:val="1"/>
      <w:numFmt w:val="decimal"/>
      <w:pStyle w:val="Kop2"/>
      <w:lvlText w:val="%1.%2"/>
      <w:lvlJc w:val="left"/>
      <w:pPr>
        <w:ind w:left="720" w:hanging="360"/>
      </w:pPr>
      <w:rPr>
        <w:b w:val="0"/>
        <w:bCs w:val="0"/>
        <w:i w:val="0"/>
        <w:iCs w:val="0"/>
        <w:caps w:val="0"/>
        <w:smallCaps w:val="0"/>
        <w:strike w:val="0"/>
        <w:dstrike w:val="0"/>
        <w:outline w:val="0"/>
        <w:shadow w:val="0"/>
        <w:emboss w:val="0"/>
        <w:imprint w:val="0"/>
        <w:noProof w:val="0"/>
        <w:vanish w:val="0"/>
        <w:color w:val="A2BBE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
  </w:num>
  <w:num w:numId="3">
    <w:abstractNumId w:val="4"/>
  </w:num>
  <w:num w:numId="4">
    <w:abstractNumId w:val="5"/>
  </w:num>
  <w:num w:numId="5">
    <w:abstractNumId w:val="2"/>
  </w:num>
  <w:num w:numId="6">
    <w:abstractNumId w:val="0"/>
  </w:num>
  <w:num w:numId="7">
    <w:abstractNumId w:val="3"/>
  </w:num>
  <w:num w:numId="8">
    <w:abstractNumId w:val="6"/>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3F"/>
    <w:rsid w:val="0000007F"/>
    <w:rsid w:val="00000419"/>
    <w:rsid w:val="000006E3"/>
    <w:rsid w:val="000007D6"/>
    <w:rsid w:val="0000089C"/>
    <w:rsid w:val="00000D9E"/>
    <w:rsid w:val="0000103D"/>
    <w:rsid w:val="0000198A"/>
    <w:rsid w:val="00001E6C"/>
    <w:rsid w:val="00001E7A"/>
    <w:rsid w:val="000022EB"/>
    <w:rsid w:val="00002985"/>
    <w:rsid w:val="000029F1"/>
    <w:rsid w:val="00003518"/>
    <w:rsid w:val="00003850"/>
    <w:rsid w:val="00003DF0"/>
    <w:rsid w:val="00003E0F"/>
    <w:rsid w:val="00005984"/>
    <w:rsid w:val="0000609F"/>
    <w:rsid w:val="0000650F"/>
    <w:rsid w:val="00006655"/>
    <w:rsid w:val="00006F4B"/>
    <w:rsid w:val="00007371"/>
    <w:rsid w:val="000078AE"/>
    <w:rsid w:val="000079B6"/>
    <w:rsid w:val="000104DF"/>
    <w:rsid w:val="00010997"/>
    <w:rsid w:val="00010CFB"/>
    <w:rsid w:val="000112DC"/>
    <w:rsid w:val="00011761"/>
    <w:rsid w:val="00011B8C"/>
    <w:rsid w:val="00011C4E"/>
    <w:rsid w:val="000121EF"/>
    <w:rsid w:val="00012518"/>
    <w:rsid w:val="00013267"/>
    <w:rsid w:val="00013271"/>
    <w:rsid w:val="00013503"/>
    <w:rsid w:val="00013CD4"/>
    <w:rsid w:val="00013D1E"/>
    <w:rsid w:val="000143C5"/>
    <w:rsid w:val="00014B41"/>
    <w:rsid w:val="00014E6F"/>
    <w:rsid w:val="000150EB"/>
    <w:rsid w:val="00015AE5"/>
    <w:rsid w:val="00016224"/>
    <w:rsid w:val="00016D50"/>
    <w:rsid w:val="0001741F"/>
    <w:rsid w:val="00017623"/>
    <w:rsid w:val="00017CEA"/>
    <w:rsid w:val="00017D86"/>
    <w:rsid w:val="0002005C"/>
    <w:rsid w:val="00020A3E"/>
    <w:rsid w:val="00020A5D"/>
    <w:rsid w:val="00021134"/>
    <w:rsid w:val="00021191"/>
    <w:rsid w:val="000216A8"/>
    <w:rsid w:val="000216ED"/>
    <w:rsid w:val="000217B4"/>
    <w:rsid w:val="00021CC5"/>
    <w:rsid w:val="00021D13"/>
    <w:rsid w:val="00022145"/>
    <w:rsid w:val="000223F3"/>
    <w:rsid w:val="00023DE3"/>
    <w:rsid w:val="000242BB"/>
    <w:rsid w:val="00024CEF"/>
    <w:rsid w:val="0002613C"/>
    <w:rsid w:val="0002625C"/>
    <w:rsid w:val="00026260"/>
    <w:rsid w:val="00026B2F"/>
    <w:rsid w:val="00027838"/>
    <w:rsid w:val="00027850"/>
    <w:rsid w:val="000305A3"/>
    <w:rsid w:val="000305E0"/>
    <w:rsid w:val="0003094D"/>
    <w:rsid w:val="000310BA"/>
    <w:rsid w:val="00032ACD"/>
    <w:rsid w:val="000336D9"/>
    <w:rsid w:val="00034020"/>
    <w:rsid w:val="00034220"/>
    <w:rsid w:val="0003479D"/>
    <w:rsid w:val="00034914"/>
    <w:rsid w:val="00034A7F"/>
    <w:rsid w:val="00034E6F"/>
    <w:rsid w:val="00035325"/>
    <w:rsid w:val="00036859"/>
    <w:rsid w:val="00036D23"/>
    <w:rsid w:val="00037011"/>
    <w:rsid w:val="00037021"/>
    <w:rsid w:val="00037646"/>
    <w:rsid w:val="000377DB"/>
    <w:rsid w:val="00040F4C"/>
    <w:rsid w:val="00041067"/>
    <w:rsid w:val="00041298"/>
    <w:rsid w:val="0004258C"/>
    <w:rsid w:val="00043767"/>
    <w:rsid w:val="00043F40"/>
    <w:rsid w:val="00043F7A"/>
    <w:rsid w:val="00044A98"/>
    <w:rsid w:val="000450C6"/>
    <w:rsid w:val="00045B8A"/>
    <w:rsid w:val="00045CDC"/>
    <w:rsid w:val="00046C66"/>
    <w:rsid w:val="00047300"/>
    <w:rsid w:val="00047B61"/>
    <w:rsid w:val="00047E15"/>
    <w:rsid w:val="000502A4"/>
    <w:rsid w:val="00050965"/>
    <w:rsid w:val="00050D39"/>
    <w:rsid w:val="00050F12"/>
    <w:rsid w:val="00051439"/>
    <w:rsid w:val="00051B08"/>
    <w:rsid w:val="00051FF0"/>
    <w:rsid w:val="00053782"/>
    <w:rsid w:val="000539D3"/>
    <w:rsid w:val="00054082"/>
    <w:rsid w:val="000540D9"/>
    <w:rsid w:val="0005436B"/>
    <w:rsid w:val="000543D4"/>
    <w:rsid w:val="0005486A"/>
    <w:rsid w:val="000568FB"/>
    <w:rsid w:val="000573C7"/>
    <w:rsid w:val="000575A9"/>
    <w:rsid w:val="00057955"/>
    <w:rsid w:val="000579C1"/>
    <w:rsid w:val="00057CDA"/>
    <w:rsid w:val="0006077F"/>
    <w:rsid w:val="0006152A"/>
    <w:rsid w:val="000616CE"/>
    <w:rsid w:val="00061753"/>
    <w:rsid w:val="0006204C"/>
    <w:rsid w:val="000622EE"/>
    <w:rsid w:val="00062CD3"/>
    <w:rsid w:val="00062D75"/>
    <w:rsid w:val="00063344"/>
    <w:rsid w:val="00063FD7"/>
    <w:rsid w:val="000641B5"/>
    <w:rsid w:val="000648DF"/>
    <w:rsid w:val="00064968"/>
    <w:rsid w:val="0006539E"/>
    <w:rsid w:val="00065B6A"/>
    <w:rsid w:val="00065D41"/>
    <w:rsid w:val="00066772"/>
    <w:rsid w:val="00066C4F"/>
    <w:rsid w:val="00066CB6"/>
    <w:rsid w:val="0006731E"/>
    <w:rsid w:val="000676D2"/>
    <w:rsid w:val="00067F76"/>
    <w:rsid w:val="00070DC2"/>
    <w:rsid w:val="00070E56"/>
    <w:rsid w:val="00071303"/>
    <w:rsid w:val="00071B7C"/>
    <w:rsid w:val="00071CCC"/>
    <w:rsid w:val="00072C0F"/>
    <w:rsid w:val="00073183"/>
    <w:rsid w:val="0007377E"/>
    <w:rsid w:val="000739F9"/>
    <w:rsid w:val="00073FC6"/>
    <w:rsid w:val="0007404C"/>
    <w:rsid w:val="0007548F"/>
    <w:rsid w:val="00075A25"/>
    <w:rsid w:val="000767D7"/>
    <w:rsid w:val="00077225"/>
    <w:rsid w:val="00077530"/>
    <w:rsid w:val="00080721"/>
    <w:rsid w:val="00080BC9"/>
    <w:rsid w:val="00080BF7"/>
    <w:rsid w:val="00081289"/>
    <w:rsid w:val="00081891"/>
    <w:rsid w:val="00081AB6"/>
    <w:rsid w:val="00081B64"/>
    <w:rsid w:val="000835F8"/>
    <w:rsid w:val="00083C9C"/>
    <w:rsid w:val="00084400"/>
    <w:rsid w:val="00084B29"/>
    <w:rsid w:val="00084BC3"/>
    <w:rsid w:val="00084C29"/>
    <w:rsid w:val="00084C64"/>
    <w:rsid w:val="0008529B"/>
    <w:rsid w:val="00085935"/>
    <w:rsid w:val="00085CA5"/>
    <w:rsid w:val="00085D65"/>
    <w:rsid w:val="00086B0E"/>
    <w:rsid w:val="00086ECD"/>
    <w:rsid w:val="0008756B"/>
    <w:rsid w:val="00087B2A"/>
    <w:rsid w:val="00090681"/>
    <w:rsid w:val="000906B1"/>
    <w:rsid w:val="00090E74"/>
    <w:rsid w:val="00090EB6"/>
    <w:rsid w:val="00091473"/>
    <w:rsid w:val="0009178C"/>
    <w:rsid w:val="00091CF8"/>
    <w:rsid w:val="0009267A"/>
    <w:rsid w:val="000939A1"/>
    <w:rsid w:val="00093CA7"/>
    <w:rsid w:val="000943E9"/>
    <w:rsid w:val="00094A43"/>
    <w:rsid w:val="00094EFE"/>
    <w:rsid w:val="0009505D"/>
    <w:rsid w:val="00095751"/>
    <w:rsid w:val="00095936"/>
    <w:rsid w:val="00095F54"/>
    <w:rsid w:val="00097067"/>
    <w:rsid w:val="0009741E"/>
    <w:rsid w:val="00097569"/>
    <w:rsid w:val="00097D61"/>
    <w:rsid w:val="000A0CF9"/>
    <w:rsid w:val="000A1838"/>
    <w:rsid w:val="000A1D0B"/>
    <w:rsid w:val="000A1DC6"/>
    <w:rsid w:val="000A21AC"/>
    <w:rsid w:val="000A2A05"/>
    <w:rsid w:val="000A2FCC"/>
    <w:rsid w:val="000A3CE0"/>
    <w:rsid w:val="000A4208"/>
    <w:rsid w:val="000A427C"/>
    <w:rsid w:val="000A43D3"/>
    <w:rsid w:val="000A46C2"/>
    <w:rsid w:val="000A4BF9"/>
    <w:rsid w:val="000A58F4"/>
    <w:rsid w:val="000A6B26"/>
    <w:rsid w:val="000A6FF4"/>
    <w:rsid w:val="000B019A"/>
    <w:rsid w:val="000B0D55"/>
    <w:rsid w:val="000B0DC3"/>
    <w:rsid w:val="000B1926"/>
    <w:rsid w:val="000B1A21"/>
    <w:rsid w:val="000B21B1"/>
    <w:rsid w:val="000B270A"/>
    <w:rsid w:val="000B2735"/>
    <w:rsid w:val="000B2A31"/>
    <w:rsid w:val="000B30E8"/>
    <w:rsid w:val="000B33F2"/>
    <w:rsid w:val="000B35B1"/>
    <w:rsid w:val="000B4CDB"/>
    <w:rsid w:val="000B4D39"/>
    <w:rsid w:val="000B5F8F"/>
    <w:rsid w:val="000B6030"/>
    <w:rsid w:val="000B63E6"/>
    <w:rsid w:val="000B69B6"/>
    <w:rsid w:val="000B6D8E"/>
    <w:rsid w:val="000B6F99"/>
    <w:rsid w:val="000B74C8"/>
    <w:rsid w:val="000C01B0"/>
    <w:rsid w:val="000C07A5"/>
    <w:rsid w:val="000C09ED"/>
    <w:rsid w:val="000C1B3A"/>
    <w:rsid w:val="000C1E6C"/>
    <w:rsid w:val="000C305E"/>
    <w:rsid w:val="000C31FD"/>
    <w:rsid w:val="000C38E1"/>
    <w:rsid w:val="000C45B6"/>
    <w:rsid w:val="000C47D4"/>
    <w:rsid w:val="000C4C03"/>
    <w:rsid w:val="000C505C"/>
    <w:rsid w:val="000C6420"/>
    <w:rsid w:val="000C6DD8"/>
    <w:rsid w:val="000C749F"/>
    <w:rsid w:val="000C77E3"/>
    <w:rsid w:val="000C7932"/>
    <w:rsid w:val="000C7FCA"/>
    <w:rsid w:val="000D07C7"/>
    <w:rsid w:val="000D111D"/>
    <w:rsid w:val="000D138D"/>
    <w:rsid w:val="000D1A93"/>
    <w:rsid w:val="000D1C71"/>
    <w:rsid w:val="000D2167"/>
    <w:rsid w:val="000D3236"/>
    <w:rsid w:val="000D34ED"/>
    <w:rsid w:val="000D3554"/>
    <w:rsid w:val="000D359D"/>
    <w:rsid w:val="000D4518"/>
    <w:rsid w:val="000D48AD"/>
    <w:rsid w:val="000D4C00"/>
    <w:rsid w:val="000D5464"/>
    <w:rsid w:val="000D59F0"/>
    <w:rsid w:val="000D6274"/>
    <w:rsid w:val="000E0690"/>
    <w:rsid w:val="000E242F"/>
    <w:rsid w:val="000E2D20"/>
    <w:rsid w:val="000E3109"/>
    <w:rsid w:val="000E3B50"/>
    <w:rsid w:val="000E4376"/>
    <w:rsid w:val="000E4CD4"/>
    <w:rsid w:val="000E4E31"/>
    <w:rsid w:val="000E50AB"/>
    <w:rsid w:val="000E60E8"/>
    <w:rsid w:val="000E65DD"/>
    <w:rsid w:val="000E66F3"/>
    <w:rsid w:val="000F01C3"/>
    <w:rsid w:val="000F021A"/>
    <w:rsid w:val="000F03A2"/>
    <w:rsid w:val="000F0FAB"/>
    <w:rsid w:val="000F18E4"/>
    <w:rsid w:val="000F193E"/>
    <w:rsid w:val="000F1AC5"/>
    <w:rsid w:val="000F2354"/>
    <w:rsid w:val="000F2800"/>
    <w:rsid w:val="000F31B0"/>
    <w:rsid w:val="000F3383"/>
    <w:rsid w:val="000F3A16"/>
    <w:rsid w:val="000F3CD2"/>
    <w:rsid w:val="000F3EBD"/>
    <w:rsid w:val="000F401F"/>
    <w:rsid w:val="000F5E4E"/>
    <w:rsid w:val="000F62B3"/>
    <w:rsid w:val="000F6354"/>
    <w:rsid w:val="000F6455"/>
    <w:rsid w:val="000F6DC2"/>
    <w:rsid w:val="000F79DC"/>
    <w:rsid w:val="000F7B5F"/>
    <w:rsid w:val="0010027F"/>
    <w:rsid w:val="00100645"/>
    <w:rsid w:val="00100733"/>
    <w:rsid w:val="00100B29"/>
    <w:rsid w:val="00100D6B"/>
    <w:rsid w:val="00100DA3"/>
    <w:rsid w:val="00101145"/>
    <w:rsid w:val="00101583"/>
    <w:rsid w:val="00101609"/>
    <w:rsid w:val="001022B4"/>
    <w:rsid w:val="001022E7"/>
    <w:rsid w:val="0010231F"/>
    <w:rsid w:val="00102737"/>
    <w:rsid w:val="001028D3"/>
    <w:rsid w:val="00102B59"/>
    <w:rsid w:val="00103345"/>
    <w:rsid w:val="00103661"/>
    <w:rsid w:val="0010496A"/>
    <w:rsid w:val="001053A9"/>
    <w:rsid w:val="00105C9A"/>
    <w:rsid w:val="0010622B"/>
    <w:rsid w:val="0010625F"/>
    <w:rsid w:val="00106323"/>
    <w:rsid w:val="00106542"/>
    <w:rsid w:val="0010655C"/>
    <w:rsid w:val="00106C2D"/>
    <w:rsid w:val="0010745B"/>
    <w:rsid w:val="00107C8F"/>
    <w:rsid w:val="00110611"/>
    <w:rsid w:val="00111842"/>
    <w:rsid w:val="00111D93"/>
    <w:rsid w:val="0011205F"/>
    <w:rsid w:val="001126E3"/>
    <w:rsid w:val="00112ED3"/>
    <w:rsid w:val="00113394"/>
    <w:rsid w:val="00113423"/>
    <w:rsid w:val="001136DA"/>
    <w:rsid w:val="00113D6B"/>
    <w:rsid w:val="00113FE8"/>
    <w:rsid w:val="0011414F"/>
    <w:rsid w:val="00114750"/>
    <w:rsid w:val="00114838"/>
    <w:rsid w:val="00114853"/>
    <w:rsid w:val="00115F99"/>
    <w:rsid w:val="0011647A"/>
    <w:rsid w:val="001167DB"/>
    <w:rsid w:val="00116BF3"/>
    <w:rsid w:val="0011734B"/>
    <w:rsid w:val="001177A0"/>
    <w:rsid w:val="00117DDE"/>
    <w:rsid w:val="001206E9"/>
    <w:rsid w:val="00120BCB"/>
    <w:rsid w:val="00121668"/>
    <w:rsid w:val="00121925"/>
    <w:rsid w:val="00121F1D"/>
    <w:rsid w:val="00121FE5"/>
    <w:rsid w:val="00122723"/>
    <w:rsid w:val="00122E0B"/>
    <w:rsid w:val="00122E14"/>
    <w:rsid w:val="00123062"/>
    <w:rsid w:val="0012321F"/>
    <w:rsid w:val="00123DAE"/>
    <w:rsid w:val="00123F21"/>
    <w:rsid w:val="001241AE"/>
    <w:rsid w:val="001245C4"/>
    <w:rsid w:val="001247B7"/>
    <w:rsid w:val="00124FA8"/>
    <w:rsid w:val="0012520C"/>
    <w:rsid w:val="00125A03"/>
    <w:rsid w:val="00125FC6"/>
    <w:rsid w:val="001262F0"/>
    <w:rsid w:val="0012674C"/>
    <w:rsid w:val="00126829"/>
    <w:rsid w:val="00126858"/>
    <w:rsid w:val="00126B67"/>
    <w:rsid w:val="00126F69"/>
    <w:rsid w:val="00126FAF"/>
    <w:rsid w:val="00127199"/>
    <w:rsid w:val="001271E6"/>
    <w:rsid w:val="001308A8"/>
    <w:rsid w:val="001308A9"/>
    <w:rsid w:val="00130FC3"/>
    <w:rsid w:val="0013303D"/>
    <w:rsid w:val="001332E4"/>
    <w:rsid w:val="00133D8E"/>
    <w:rsid w:val="00133D98"/>
    <w:rsid w:val="00134E69"/>
    <w:rsid w:val="0013538A"/>
    <w:rsid w:val="001353C4"/>
    <w:rsid w:val="001354B7"/>
    <w:rsid w:val="001359F3"/>
    <w:rsid w:val="0013611C"/>
    <w:rsid w:val="001363B6"/>
    <w:rsid w:val="00137914"/>
    <w:rsid w:val="00137F34"/>
    <w:rsid w:val="001407B8"/>
    <w:rsid w:val="00140C08"/>
    <w:rsid w:val="00141070"/>
    <w:rsid w:val="00141460"/>
    <w:rsid w:val="00141837"/>
    <w:rsid w:val="00141C52"/>
    <w:rsid w:val="00142407"/>
    <w:rsid w:val="00142B41"/>
    <w:rsid w:val="00142F61"/>
    <w:rsid w:val="00143384"/>
    <w:rsid w:val="001443C8"/>
    <w:rsid w:val="00144662"/>
    <w:rsid w:val="001448F9"/>
    <w:rsid w:val="00145157"/>
    <w:rsid w:val="00145A2C"/>
    <w:rsid w:val="00146A74"/>
    <w:rsid w:val="00146B68"/>
    <w:rsid w:val="00147CA5"/>
    <w:rsid w:val="00150086"/>
    <w:rsid w:val="001506F0"/>
    <w:rsid w:val="001517BB"/>
    <w:rsid w:val="00151BE5"/>
    <w:rsid w:val="00151FE2"/>
    <w:rsid w:val="0015243C"/>
    <w:rsid w:val="00152BA6"/>
    <w:rsid w:val="001541D1"/>
    <w:rsid w:val="001543C8"/>
    <w:rsid w:val="00155385"/>
    <w:rsid w:val="00155AD6"/>
    <w:rsid w:val="0015624A"/>
    <w:rsid w:val="00156755"/>
    <w:rsid w:val="00157401"/>
    <w:rsid w:val="00157462"/>
    <w:rsid w:val="00157B66"/>
    <w:rsid w:val="0016098C"/>
    <w:rsid w:val="00161AA3"/>
    <w:rsid w:val="00162A52"/>
    <w:rsid w:val="00163333"/>
    <w:rsid w:val="00163468"/>
    <w:rsid w:val="001639E3"/>
    <w:rsid w:val="00163A90"/>
    <w:rsid w:val="00163AF2"/>
    <w:rsid w:val="00163F57"/>
    <w:rsid w:val="00164281"/>
    <w:rsid w:val="00165783"/>
    <w:rsid w:val="001672A5"/>
    <w:rsid w:val="00167B0C"/>
    <w:rsid w:val="00167CEF"/>
    <w:rsid w:val="0017089E"/>
    <w:rsid w:val="00170958"/>
    <w:rsid w:val="00170C63"/>
    <w:rsid w:val="00171411"/>
    <w:rsid w:val="00171889"/>
    <w:rsid w:val="00171AE9"/>
    <w:rsid w:val="00171B86"/>
    <w:rsid w:val="00171FC4"/>
    <w:rsid w:val="00172A9B"/>
    <w:rsid w:val="00172D11"/>
    <w:rsid w:val="0017300F"/>
    <w:rsid w:val="00173541"/>
    <w:rsid w:val="001737D6"/>
    <w:rsid w:val="0017450B"/>
    <w:rsid w:val="001745E3"/>
    <w:rsid w:val="00175066"/>
    <w:rsid w:val="001756A9"/>
    <w:rsid w:val="00175D5A"/>
    <w:rsid w:val="00175F72"/>
    <w:rsid w:val="001767A5"/>
    <w:rsid w:val="00177A61"/>
    <w:rsid w:val="00180752"/>
    <w:rsid w:val="00180CCF"/>
    <w:rsid w:val="001811EE"/>
    <w:rsid w:val="00181262"/>
    <w:rsid w:val="00181492"/>
    <w:rsid w:val="00181512"/>
    <w:rsid w:val="00181A8B"/>
    <w:rsid w:val="00181B6F"/>
    <w:rsid w:val="00182194"/>
    <w:rsid w:val="001825A1"/>
    <w:rsid w:val="00182B44"/>
    <w:rsid w:val="00183B7B"/>
    <w:rsid w:val="00183FB9"/>
    <w:rsid w:val="00184571"/>
    <w:rsid w:val="001845C3"/>
    <w:rsid w:val="00184A99"/>
    <w:rsid w:val="00184AA8"/>
    <w:rsid w:val="00184AB6"/>
    <w:rsid w:val="00184C11"/>
    <w:rsid w:val="001850E5"/>
    <w:rsid w:val="00185411"/>
    <w:rsid w:val="001856ED"/>
    <w:rsid w:val="00185B8E"/>
    <w:rsid w:val="00186215"/>
    <w:rsid w:val="00190372"/>
    <w:rsid w:val="001908C3"/>
    <w:rsid w:val="00190E3E"/>
    <w:rsid w:val="001911E9"/>
    <w:rsid w:val="0019188A"/>
    <w:rsid w:val="00191AFD"/>
    <w:rsid w:val="001922FC"/>
    <w:rsid w:val="00192853"/>
    <w:rsid w:val="00193644"/>
    <w:rsid w:val="00193AFE"/>
    <w:rsid w:val="001944B3"/>
    <w:rsid w:val="001953AD"/>
    <w:rsid w:val="001956B5"/>
    <w:rsid w:val="001958FD"/>
    <w:rsid w:val="00196267"/>
    <w:rsid w:val="00197406"/>
    <w:rsid w:val="001974F1"/>
    <w:rsid w:val="00197BA2"/>
    <w:rsid w:val="001A002C"/>
    <w:rsid w:val="001A0143"/>
    <w:rsid w:val="001A070C"/>
    <w:rsid w:val="001A0BCC"/>
    <w:rsid w:val="001A1222"/>
    <w:rsid w:val="001A195F"/>
    <w:rsid w:val="001A1AD6"/>
    <w:rsid w:val="001A209D"/>
    <w:rsid w:val="001A2138"/>
    <w:rsid w:val="001A26E8"/>
    <w:rsid w:val="001A2C21"/>
    <w:rsid w:val="001A2E6F"/>
    <w:rsid w:val="001A33A1"/>
    <w:rsid w:val="001A3615"/>
    <w:rsid w:val="001A39DE"/>
    <w:rsid w:val="001A3D51"/>
    <w:rsid w:val="001A4BBB"/>
    <w:rsid w:val="001A51F9"/>
    <w:rsid w:val="001A5802"/>
    <w:rsid w:val="001A5A41"/>
    <w:rsid w:val="001A6778"/>
    <w:rsid w:val="001A6A6F"/>
    <w:rsid w:val="001A6AB6"/>
    <w:rsid w:val="001A74E9"/>
    <w:rsid w:val="001A7A67"/>
    <w:rsid w:val="001B01B3"/>
    <w:rsid w:val="001B02D5"/>
    <w:rsid w:val="001B1231"/>
    <w:rsid w:val="001B1258"/>
    <w:rsid w:val="001B1310"/>
    <w:rsid w:val="001B14BD"/>
    <w:rsid w:val="001B1628"/>
    <w:rsid w:val="001B1883"/>
    <w:rsid w:val="001B218F"/>
    <w:rsid w:val="001B2466"/>
    <w:rsid w:val="001B2933"/>
    <w:rsid w:val="001B2BF1"/>
    <w:rsid w:val="001B3128"/>
    <w:rsid w:val="001B321D"/>
    <w:rsid w:val="001B3ACA"/>
    <w:rsid w:val="001B4113"/>
    <w:rsid w:val="001B4148"/>
    <w:rsid w:val="001B4E94"/>
    <w:rsid w:val="001B5009"/>
    <w:rsid w:val="001B528A"/>
    <w:rsid w:val="001B54A5"/>
    <w:rsid w:val="001B66B0"/>
    <w:rsid w:val="001B6A3E"/>
    <w:rsid w:val="001B6F61"/>
    <w:rsid w:val="001B716C"/>
    <w:rsid w:val="001C03D7"/>
    <w:rsid w:val="001C07EA"/>
    <w:rsid w:val="001C0A90"/>
    <w:rsid w:val="001C1197"/>
    <w:rsid w:val="001C1276"/>
    <w:rsid w:val="001C1316"/>
    <w:rsid w:val="001C1966"/>
    <w:rsid w:val="001C1BF0"/>
    <w:rsid w:val="001C2129"/>
    <w:rsid w:val="001C2630"/>
    <w:rsid w:val="001C2B11"/>
    <w:rsid w:val="001C2C3A"/>
    <w:rsid w:val="001C31EB"/>
    <w:rsid w:val="001C352F"/>
    <w:rsid w:val="001C35CD"/>
    <w:rsid w:val="001C3FF9"/>
    <w:rsid w:val="001C4144"/>
    <w:rsid w:val="001C4F6E"/>
    <w:rsid w:val="001C5A61"/>
    <w:rsid w:val="001C6128"/>
    <w:rsid w:val="001C6EDC"/>
    <w:rsid w:val="001C71DE"/>
    <w:rsid w:val="001C7AAE"/>
    <w:rsid w:val="001C7F87"/>
    <w:rsid w:val="001D00FE"/>
    <w:rsid w:val="001D10D1"/>
    <w:rsid w:val="001D12AE"/>
    <w:rsid w:val="001D1633"/>
    <w:rsid w:val="001D164D"/>
    <w:rsid w:val="001D1DE3"/>
    <w:rsid w:val="001D22D1"/>
    <w:rsid w:val="001D27C8"/>
    <w:rsid w:val="001D28FD"/>
    <w:rsid w:val="001D346C"/>
    <w:rsid w:val="001D3D97"/>
    <w:rsid w:val="001D5013"/>
    <w:rsid w:val="001D522D"/>
    <w:rsid w:val="001D549B"/>
    <w:rsid w:val="001D5A0A"/>
    <w:rsid w:val="001D605E"/>
    <w:rsid w:val="001D6373"/>
    <w:rsid w:val="001D6693"/>
    <w:rsid w:val="001D6D3F"/>
    <w:rsid w:val="001D6D7D"/>
    <w:rsid w:val="001D6E0E"/>
    <w:rsid w:val="001E159D"/>
    <w:rsid w:val="001E192B"/>
    <w:rsid w:val="001E1AD9"/>
    <w:rsid w:val="001E22F4"/>
    <w:rsid w:val="001E27BE"/>
    <w:rsid w:val="001E2E37"/>
    <w:rsid w:val="001E31BC"/>
    <w:rsid w:val="001E3960"/>
    <w:rsid w:val="001E3CE2"/>
    <w:rsid w:val="001E4691"/>
    <w:rsid w:val="001E4C4B"/>
    <w:rsid w:val="001E5A99"/>
    <w:rsid w:val="001E5D4B"/>
    <w:rsid w:val="001E6C13"/>
    <w:rsid w:val="001E7685"/>
    <w:rsid w:val="001E78DC"/>
    <w:rsid w:val="001F001D"/>
    <w:rsid w:val="001F05C6"/>
    <w:rsid w:val="001F071C"/>
    <w:rsid w:val="001F0720"/>
    <w:rsid w:val="001F0A5E"/>
    <w:rsid w:val="001F108E"/>
    <w:rsid w:val="001F14EE"/>
    <w:rsid w:val="001F31CA"/>
    <w:rsid w:val="001F32AC"/>
    <w:rsid w:val="001F3B22"/>
    <w:rsid w:val="001F3BC7"/>
    <w:rsid w:val="001F4030"/>
    <w:rsid w:val="001F40FA"/>
    <w:rsid w:val="001F4481"/>
    <w:rsid w:val="001F463C"/>
    <w:rsid w:val="001F5BE4"/>
    <w:rsid w:val="001F5C2E"/>
    <w:rsid w:val="001F5D7C"/>
    <w:rsid w:val="001F6249"/>
    <w:rsid w:val="001F6DC2"/>
    <w:rsid w:val="001F7668"/>
    <w:rsid w:val="002004DA"/>
    <w:rsid w:val="00200907"/>
    <w:rsid w:val="00200C47"/>
    <w:rsid w:val="002010F6"/>
    <w:rsid w:val="00201819"/>
    <w:rsid w:val="00201E2F"/>
    <w:rsid w:val="00202304"/>
    <w:rsid w:val="0020315D"/>
    <w:rsid w:val="002032B8"/>
    <w:rsid w:val="002039F8"/>
    <w:rsid w:val="00203F02"/>
    <w:rsid w:val="002048F9"/>
    <w:rsid w:val="00204BEA"/>
    <w:rsid w:val="00205768"/>
    <w:rsid w:val="00205796"/>
    <w:rsid w:val="00206495"/>
    <w:rsid w:val="00206FAE"/>
    <w:rsid w:val="002076C6"/>
    <w:rsid w:val="00207A7F"/>
    <w:rsid w:val="00207BBC"/>
    <w:rsid w:val="0021005E"/>
    <w:rsid w:val="002102B9"/>
    <w:rsid w:val="002104A8"/>
    <w:rsid w:val="002104E6"/>
    <w:rsid w:val="00210575"/>
    <w:rsid w:val="00211EDA"/>
    <w:rsid w:val="00211F06"/>
    <w:rsid w:val="002121EC"/>
    <w:rsid w:val="00212C4C"/>
    <w:rsid w:val="0021329C"/>
    <w:rsid w:val="0021460A"/>
    <w:rsid w:val="002149E5"/>
    <w:rsid w:val="00214BEA"/>
    <w:rsid w:val="00214DB3"/>
    <w:rsid w:val="00214FF0"/>
    <w:rsid w:val="00215AA7"/>
    <w:rsid w:val="00215BD6"/>
    <w:rsid w:val="00217245"/>
    <w:rsid w:val="002172B1"/>
    <w:rsid w:val="00217AA5"/>
    <w:rsid w:val="00217BF3"/>
    <w:rsid w:val="002205AA"/>
    <w:rsid w:val="00220A19"/>
    <w:rsid w:val="00220DC3"/>
    <w:rsid w:val="0022257B"/>
    <w:rsid w:val="00222837"/>
    <w:rsid w:val="002239C8"/>
    <w:rsid w:val="00223F63"/>
    <w:rsid w:val="00224417"/>
    <w:rsid w:val="00224497"/>
    <w:rsid w:val="00224A15"/>
    <w:rsid w:val="00224C37"/>
    <w:rsid w:val="00224DCD"/>
    <w:rsid w:val="002257EF"/>
    <w:rsid w:val="00225B19"/>
    <w:rsid w:val="00225CFD"/>
    <w:rsid w:val="00225F5B"/>
    <w:rsid w:val="00226AA3"/>
    <w:rsid w:val="00226BF3"/>
    <w:rsid w:val="00226C9C"/>
    <w:rsid w:val="00226F20"/>
    <w:rsid w:val="0022739B"/>
    <w:rsid w:val="00227468"/>
    <w:rsid w:val="00227801"/>
    <w:rsid w:val="002300CD"/>
    <w:rsid w:val="002302AD"/>
    <w:rsid w:val="00230470"/>
    <w:rsid w:val="002306B3"/>
    <w:rsid w:val="00231D3C"/>
    <w:rsid w:val="00232023"/>
    <w:rsid w:val="00232523"/>
    <w:rsid w:val="002331CF"/>
    <w:rsid w:val="002338B4"/>
    <w:rsid w:val="00233E7B"/>
    <w:rsid w:val="0023442D"/>
    <w:rsid w:val="00234B7F"/>
    <w:rsid w:val="00234BA2"/>
    <w:rsid w:val="00234D7C"/>
    <w:rsid w:val="002351CD"/>
    <w:rsid w:val="00235AA9"/>
    <w:rsid w:val="00237237"/>
    <w:rsid w:val="002374C7"/>
    <w:rsid w:val="002374E7"/>
    <w:rsid w:val="002400F4"/>
    <w:rsid w:val="002402BC"/>
    <w:rsid w:val="00241485"/>
    <w:rsid w:val="00241547"/>
    <w:rsid w:val="00241ED9"/>
    <w:rsid w:val="0024347B"/>
    <w:rsid w:val="00243540"/>
    <w:rsid w:val="00243942"/>
    <w:rsid w:val="00243AB1"/>
    <w:rsid w:val="002441B2"/>
    <w:rsid w:val="00244369"/>
    <w:rsid w:val="00244903"/>
    <w:rsid w:val="002454B7"/>
    <w:rsid w:val="00245C50"/>
    <w:rsid w:val="00245D4B"/>
    <w:rsid w:val="00245DA3"/>
    <w:rsid w:val="00246CB2"/>
    <w:rsid w:val="0024771D"/>
    <w:rsid w:val="002478FA"/>
    <w:rsid w:val="00247A10"/>
    <w:rsid w:val="00252133"/>
    <w:rsid w:val="00252901"/>
    <w:rsid w:val="00253363"/>
    <w:rsid w:val="00253594"/>
    <w:rsid w:val="00253869"/>
    <w:rsid w:val="00253CBC"/>
    <w:rsid w:val="00254437"/>
    <w:rsid w:val="0025485C"/>
    <w:rsid w:val="00254BCB"/>
    <w:rsid w:val="00254D73"/>
    <w:rsid w:val="00255D01"/>
    <w:rsid w:val="00255D63"/>
    <w:rsid w:val="0025624F"/>
    <w:rsid w:val="002566D2"/>
    <w:rsid w:val="00256A38"/>
    <w:rsid w:val="00256DB8"/>
    <w:rsid w:val="002572C4"/>
    <w:rsid w:val="00257A86"/>
    <w:rsid w:val="00257B29"/>
    <w:rsid w:val="00257FDE"/>
    <w:rsid w:val="002602AF"/>
    <w:rsid w:val="00260B45"/>
    <w:rsid w:val="00260E7F"/>
    <w:rsid w:val="00260F28"/>
    <w:rsid w:val="00261E34"/>
    <w:rsid w:val="00261F4E"/>
    <w:rsid w:val="002639FF"/>
    <w:rsid w:val="00263A6A"/>
    <w:rsid w:val="00263AE7"/>
    <w:rsid w:val="00264064"/>
    <w:rsid w:val="00264B6E"/>
    <w:rsid w:val="00264D54"/>
    <w:rsid w:val="00265494"/>
    <w:rsid w:val="00265970"/>
    <w:rsid w:val="00265A34"/>
    <w:rsid w:val="00265BCD"/>
    <w:rsid w:val="002679CD"/>
    <w:rsid w:val="002701BA"/>
    <w:rsid w:val="0027027E"/>
    <w:rsid w:val="00270A3E"/>
    <w:rsid w:val="00271156"/>
    <w:rsid w:val="00271492"/>
    <w:rsid w:val="00271C34"/>
    <w:rsid w:val="00272831"/>
    <w:rsid w:val="00272B57"/>
    <w:rsid w:val="00273083"/>
    <w:rsid w:val="002736C0"/>
    <w:rsid w:val="002738F0"/>
    <w:rsid w:val="00273DED"/>
    <w:rsid w:val="00274013"/>
    <w:rsid w:val="002741CD"/>
    <w:rsid w:val="0027443A"/>
    <w:rsid w:val="002747D6"/>
    <w:rsid w:val="0027506E"/>
    <w:rsid w:val="00275268"/>
    <w:rsid w:val="00275383"/>
    <w:rsid w:val="00275EBA"/>
    <w:rsid w:val="002762DC"/>
    <w:rsid w:val="0027643D"/>
    <w:rsid w:val="00276CAD"/>
    <w:rsid w:val="002776DC"/>
    <w:rsid w:val="002777E2"/>
    <w:rsid w:val="002802F6"/>
    <w:rsid w:val="002803B0"/>
    <w:rsid w:val="002809BC"/>
    <w:rsid w:val="00280F65"/>
    <w:rsid w:val="00281AB2"/>
    <w:rsid w:val="002820F1"/>
    <w:rsid w:val="002826A0"/>
    <w:rsid w:val="002829AF"/>
    <w:rsid w:val="00283026"/>
    <w:rsid w:val="00283CEB"/>
    <w:rsid w:val="00284168"/>
    <w:rsid w:val="00284666"/>
    <w:rsid w:val="00284829"/>
    <w:rsid w:val="00284879"/>
    <w:rsid w:val="002849BA"/>
    <w:rsid w:val="00284CA1"/>
    <w:rsid w:val="00285064"/>
    <w:rsid w:val="00285390"/>
    <w:rsid w:val="0028569D"/>
    <w:rsid w:val="00285FDF"/>
    <w:rsid w:val="002862AD"/>
    <w:rsid w:val="002869B8"/>
    <w:rsid w:val="00286CF6"/>
    <w:rsid w:val="00287797"/>
    <w:rsid w:val="002878EB"/>
    <w:rsid w:val="002879F6"/>
    <w:rsid w:val="00287ED8"/>
    <w:rsid w:val="00292319"/>
    <w:rsid w:val="002940B8"/>
    <w:rsid w:val="00294C52"/>
    <w:rsid w:val="00294F71"/>
    <w:rsid w:val="002951D2"/>
    <w:rsid w:val="0029544E"/>
    <w:rsid w:val="00295BE5"/>
    <w:rsid w:val="00295EA0"/>
    <w:rsid w:val="00296068"/>
    <w:rsid w:val="00296450"/>
    <w:rsid w:val="00296965"/>
    <w:rsid w:val="0029736B"/>
    <w:rsid w:val="002977E0"/>
    <w:rsid w:val="002A02E5"/>
    <w:rsid w:val="002A03DC"/>
    <w:rsid w:val="002A0637"/>
    <w:rsid w:val="002A0A72"/>
    <w:rsid w:val="002A0C28"/>
    <w:rsid w:val="002A0DBA"/>
    <w:rsid w:val="002A0FB9"/>
    <w:rsid w:val="002A21CF"/>
    <w:rsid w:val="002A3006"/>
    <w:rsid w:val="002A38AF"/>
    <w:rsid w:val="002A39A5"/>
    <w:rsid w:val="002A3CF4"/>
    <w:rsid w:val="002A3FFE"/>
    <w:rsid w:val="002A43A4"/>
    <w:rsid w:val="002A4461"/>
    <w:rsid w:val="002A4742"/>
    <w:rsid w:val="002A4C7D"/>
    <w:rsid w:val="002A4ECB"/>
    <w:rsid w:val="002A62C4"/>
    <w:rsid w:val="002A63E7"/>
    <w:rsid w:val="002A6722"/>
    <w:rsid w:val="002A6B06"/>
    <w:rsid w:val="002A79E8"/>
    <w:rsid w:val="002A7F5C"/>
    <w:rsid w:val="002A7FA0"/>
    <w:rsid w:val="002B027C"/>
    <w:rsid w:val="002B052C"/>
    <w:rsid w:val="002B0D35"/>
    <w:rsid w:val="002B0FCA"/>
    <w:rsid w:val="002B1258"/>
    <w:rsid w:val="002B17A0"/>
    <w:rsid w:val="002B1C69"/>
    <w:rsid w:val="002B1C75"/>
    <w:rsid w:val="002B34D2"/>
    <w:rsid w:val="002B3D00"/>
    <w:rsid w:val="002B3DBE"/>
    <w:rsid w:val="002B40DC"/>
    <w:rsid w:val="002B5509"/>
    <w:rsid w:val="002B64FA"/>
    <w:rsid w:val="002B6970"/>
    <w:rsid w:val="002B6A8B"/>
    <w:rsid w:val="002B6EA0"/>
    <w:rsid w:val="002B6F7C"/>
    <w:rsid w:val="002B707D"/>
    <w:rsid w:val="002B7259"/>
    <w:rsid w:val="002B72CC"/>
    <w:rsid w:val="002B7E8F"/>
    <w:rsid w:val="002C012F"/>
    <w:rsid w:val="002C07D0"/>
    <w:rsid w:val="002C0A30"/>
    <w:rsid w:val="002C0C5A"/>
    <w:rsid w:val="002C0C7C"/>
    <w:rsid w:val="002C1599"/>
    <w:rsid w:val="002C1A96"/>
    <w:rsid w:val="002C1CAA"/>
    <w:rsid w:val="002C1E24"/>
    <w:rsid w:val="002C1FC4"/>
    <w:rsid w:val="002C295F"/>
    <w:rsid w:val="002C3120"/>
    <w:rsid w:val="002C362A"/>
    <w:rsid w:val="002C3764"/>
    <w:rsid w:val="002C3839"/>
    <w:rsid w:val="002C3B1F"/>
    <w:rsid w:val="002C3EB6"/>
    <w:rsid w:val="002C42E2"/>
    <w:rsid w:val="002C4370"/>
    <w:rsid w:val="002C466D"/>
    <w:rsid w:val="002C559B"/>
    <w:rsid w:val="002C5A17"/>
    <w:rsid w:val="002C66C4"/>
    <w:rsid w:val="002C6BA8"/>
    <w:rsid w:val="002C6C9D"/>
    <w:rsid w:val="002C705A"/>
    <w:rsid w:val="002C77AB"/>
    <w:rsid w:val="002C7BE4"/>
    <w:rsid w:val="002D0175"/>
    <w:rsid w:val="002D0690"/>
    <w:rsid w:val="002D0896"/>
    <w:rsid w:val="002D0F93"/>
    <w:rsid w:val="002D1776"/>
    <w:rsid w:val="002D1906"/>
    <w:rsid w:val="002D1ACB"/>
    <w:rsid w:val="002D1CCE"/>
    <w:rsid w:val="002D1E02"/>
    <w:rsid w:val="002D2090"/>
    <w:rsid w:val="002D28EC"/>
    <w:rsid w:val="002D31F5"/>
    <w:rsid w:val="002D3418"/>
    <w:rsid w:val="002D389A"/>
    <w:rsid w:val="002D3D5C"/>
    <w:rsid w:val="002D3F6F"/>
    <w:rsid w:val="002D43E3"/>
    <w:rsid w:val="002D4A41"/>
    <w:rsid w:val="002D5278"/>
    <w:rsid w:val="002D57C9"/>
    <w:rsid w:val="002D5B8A"/>
    <w:rsid w:val="002D5D8B"/>
    <w:rsid w:val="002D5DB3"/>
    <w:rsid w:val="002D5EDF"/>
    <w:rsid w:val="002D6468"/>
    <w:rsid w:val="002D699C"/>
    <w:rsid w:val="002D7449"/>
    <w:rsid w:val="002D75A6"/>
    <w:rsid w:val="002D7A9B"/>
    <w:rsid w:val="002E017A"/>
    <w:rsid w:val="002E036A"/>
    <w:rsid w:val="002E0632"/>
    <w:rsid w:val="002E09B7"/>
    <w:rsid w:val="002E0B95"/>
    <w:rsid w:val="002E1640"/>
    <w:rsid w:val="002E16F4"/>
    <w:rsid w:val="002E17CC"/>
    <w:rsid w:val="002E2132"/>
    <w:rsid w:val="002E21E3"/>
    <w:rsid w:val="002E2553"/>
    <w:rsid w:val="002E26FD"/>
    <w:rsid w:val="002E2A61"/>
    <w:rsid w:val="002E2C9A"/>
    <w:rsid w:val="002E30AE"/>
    <w:rsid w:val="002E3592"/>
    <w:rsid w:val="002E3952"/>
    <w:rsid w:val="002E4324"/>
    <w:rsid w:val="002E4B4E"/>
    <w:rsid w:val="002E4E4F"/>
    <w:rsid w:val="002E4EE5"/>
    <w:rsid w:val="002E5B4B"/>
    <w:rsid w:val="002E6339"/>
    <w:rsid w:val="002E6B46"/>
    <w:rsid w:val="002E6D4B"/>
    <w:rsid w:val="002E6E49"/>
    <w:rsid w:val="002E7097"/>
    <w:rsid w:val="002E71BD"/>
    <w:rsid w:val="002E723A"/>
    <w:rsid w:val="002E7C84"/>
    <w:rsid w:val="002F0234"/>
    <w:rsid w:val="002F1B26"/>
    <w:rsid w:val="002F1C1B"/>
    <w:rsid w:val="002F2D17"/>
    <w:rsid w:val="002F3DC5"/>
    <w:rsid w:val="002F48AB"/>
    <w:rsid w:val="002F48C8"/>
    <w:rsid w:val="002F5146"/>
    <w:rsid w:val="002F558D"/>
    <w:rsid w:val="002F5ED3"/>
    <w:rsid w:val="002F5FFC"/>
    <w:rsid w:val="002F68F0"/>
    <w:rsid w:val="002F6D76"/>
    <w:rsid w:val="002F6FB2"/>
    <w:rsid w:val="0030004A"/>
    <w:rsid w:val="00300910"/>
    <w:rsid w:val="00300B48"/>
    <w:rsid w:val="00300D7C"/>
    <w:rsid w:val="00300DD5"/>
    <w:rsid w:val="003010D6"/>
    <w:rsid w:val="003014AB"/>
    <w:rsid w:val="003019EE"/>
    <w:rsid w:val="00301E28"/>
    <w:rsid w:val="003020D4"/>
    <w:rsid w:val="003025CF"/>
    <w:rsid w:val="00302815"/>
    <w:rsid w:val="0030325F"/>
    <w:rsid w:val="003034BE"/>
    <w:rsid w:val="003038E7"/>
    <w:rsid w:val="0030399E"/>
    <w:rsid w:val="003039A3"/>
    <w:rsid w:val="00303CC6"/>
    <w:rsid w:val="0030423C"/>
    <w:rsid w:val="00304417"/>
    <w:rsid w:val="003049C5"/>
    <w:rsid w:val="00304E38"/>
    <w:rsid w:val="00304EBF"/>
    <w:rsid w:val="0030724F"/>
    <w:rsid w:val="00307865"/>
    <w:rsid w:val="003078FA"/>
    <w:rsid w:val="00310735"/>
    <w:rsid w:val="0031074B"/>
    <w:rsid w:val="003109DA"/>
    <w:rsid w:val="00310ADA"/>
    <w:rsid w:val="00310B1A"/>
    <w:rsid w:val="00310FB5"/>
    <w:rsid w:val="00310FC9"/>
    <w:rsid w:val="00311D84"/>
    <w:rsid w:val="00312754"/>
    <w:rsid w:val="0031301B"/>
    <w:rsid w:val="00313637"/>
    <w:rsid w:val="0031442B"/>
    <w:rsid w:val="00314EBA"/>
    <w:rsid w:val="00315255"/>
    <w:rsid w:val="0031689E"/>
    <w:rsid w:val="003169F0"/>
    <w:rsid w:val="00317369"/>
    <w:rsid w:val="0031743F"/>
    <w:rsid w:val="003177E8"/>
    <w:rsid w:val="00317B9E"/>
    <w:rsid w:val="00320112"/>
    <w:rsid w:val="0032079E"/>
    <w:rsid w:val="00320D0F"/>
    <w:rsid w:val="00321C55"/>
    <w:rsid w:val="00321F51"/>
    <w:rsid w:val="0032241F"/>
    <w:rsid w:val="00322918"/>
    <w:rsid w:val="003229BD"/>
    <w:rsid w:val="003232E0"/>
    <w:rsid w:val="0032335B"/>
    <w:rsid w:val="00323986"/>
    <w:rsid w:val="00323AF5"/>
    <w:rsid w:val="003242D9"/>
    <w:rsid w:val="003249B9"/>
    <w:rsid w:val="00325567"/>
    <w:rsid w:val="0032567D"/>
    <w:rsid w:val="00325989"/>
    <w:rsid w:val="00325B13"/>
    <w:rsid w:val="00326280"/>
    <w:rsid w:val="00326351"/>
    <w:rsid w:val="00326724"/>
    <w:rsid w:val="0032706B"/>
    <w:rsid w:val="00327264"/>
    <w:rsid w:val="003309F4"/>
    <w:rsid w:val="00331A38"/>
    <w:rsid w:val="00332174"/>
    <w:rsid w:val="00332A63"/>
    <w:rsid w:val="00332BC1"/>
    <w:rsid w:val="00332DB9"/>
    <w:rsid w:val="00333D0B"/>
    <w:rsid w:val="00333ECF"/>
    <w:rsid w:val="00334C55"/>
    <w:rsid w:val="00335520"/>
    <w:rsid w:val="00335ACC"/>
    <w:rsid w:val="00335E37"/>
    <w:rsid w:val="0033661B"/>
    <w:rsid w:val="003372E4"/>
    <w:rsid w:val="003378C9"/>
    <w:rsid w:val="003379EC"/>
    <w:rsid w:val="00340C5C"/>
    <w:rsid w:val="00340E56"/>
    <w:rsid w:val="0034167B"/>
    <w:rsid w:val="00341862"/>
    <w:rsid w:val="00342CD2"/>
    <w:rsid w:val="003431CD"/>
    <w:rsid w:val="003436FD"/>
    <w:rsid w:val="00343731"/>
    <w:rsid w:val="003438EC"/>
    <w:rsid w:val="003446E3"/>
    <w:rsid w:val="00344C0B"/>
    <w:rsid w:val="00344F21"/>
    <w:rsid w:val="003451D7"/>
    <w:rsid w:val="0034531B"/>
    <w:rsid w:val="0034636E"/>
    <w:rsid w:val="003465FE"/>
    <w:rsid w:val="003466F9"/>
    <w:rsid w:val="00346746"/>
    <w:rsid w:val="003469F6"/>
    <w:rsid w:val="00346C90"/>
    <w:rsid w:val="00347437"/>
    <w:rsid w:val="00347FE4"/>
    <w:rsid w:val="00347FE5"/>
    <w:rsid w:val="003502C5"/>
    <w:rsid w:val="003503B9"/>
    <w:rsid w:val="00350678"/>
    <w:rsid w:val="003507B5"/>
    <w:rsid w:val="00350BF9"/>
    <w:rsid w:val="00350F86"/>
    <w:rsid w:val="0035158B"/>
    <w:rsid w:val="00351C28"/>
    <w:rsid w:val="003524DE"/>
    <w:rsid w:val="00352B65"/>
    <w:rsid w:val="0035308E"/>
    <w:rsid w:val="00353095"/>
    <w:rsid w:val="00353412"/>
    <w:rsid w:val="0035395C"/>
    <w:rsid w:val="00353FFA"/>
    <w:rsid w:val="00354030"/>
    <w:rsid w:val="00354ECB"/>
    <w:rsid w:val="00354F55"/>
    <w:rsid w:val="0035532C"/>
    <w:rsid w:val="0035562D"/>
    <w:rsid w:val="00355903"/>
    <w:rsid w:val="0035627F"/>
    <w:rsid w:val="00356959"/>
    <w:rsid w:val="00357D8F"/>
    <w:rsid w:val="00357E7B"/>
    <w:rsid w:val="00360084"/>
    <w:rsid w:val="003602EC"/>
    <w:rsid w:val="00360310"/>
    <w:rsid w:val="00361B68"/>
    <w:rsid w:val="00361C0D"/>
    <w:rsid w:val="00362842"/>
    <w:rsid w:val="00363055"/>
    <w:rsid w:val="003639B1"/>
    <w:rsid w:val="00363DE3"/>
    <w:rsid w:val="00364140"/>
    <w:rsid w:val="0036417C"/>
    <w:rsid w:val="003641E7"/>
    <w:rsid w:val="00364217"/>
    <w:rsid w:val="003645BE"/>
    <w:rsid w:val="0036496B"/>
    <w:rsid w:val="00364C0D"/>
    <w:rsid w:val="0036578F"/>
    <w:rsid w:val="00365CF2"/>
    <w:rsid w:val="00365D98"/>
    <w:rsid w:val="003660F6"/>
    <w:rsid w:val="003670F6"/>
    <w:rsid w:val="003672C5"/>
    <w:rsid w:val="003672CA"/>
    <w:rsid w:val="003676D7"/>
    <w:rsid w:val="00367804"/>
    <w:rsid w:val="00367F73"/>
    <w:rsid w:val="003709F5"/>
    <w:rsid w:val="00370A8E"/>
    <w:rsid w:val="003719CC"/>
    <w:rsid w:val="00371ACD"/>
    <w:rsid w:val="00371C5A"/>
    <w:rsid w:val="003725BB"/>
    <w:rsid w:val="00372BFE"/>
    <w:rsid w:val="00372CD4"/>
    <w:rsid w:val="00372EC7"/>
    <w:rsid w:val="00373175"/>
    <w:rsid w:val="00374677"/>
    <w:rsid w:val="00374951"/>
    <w:rsid w:val="00374C8C"/>
    <w:rsid w:val="00375256"/>
    <w:rsid w:val="00375382"/>
    <w:rsid w:val="0037574F"/>
    <w:rsid w:val="003759C5"/>
    <w:rsid w:val="00375CF2"/>
    <w:rsid w:val="0037602B"/>
    <w:rsid w:val="003765AD"/>
    <w:rsid w:val="0037661A"/>
    <w:rsid w:val="00376FF6"/>
    <w:rsid w:val="00377311"/>
    <w:rsid w:val="003775DC"/>
    <w:rsid w:val="003776D8"/>
    <w:rsid w:val="00377AFA"/>
    <w:rsid w:val="00377B72"/>
    <w:rsid w:val="00377E16"/>
    <w:rsid w:val="00377F08"/>
    <w:rsid w:val="00380679"/>
    <w:rsid w:val="0038160D"/>
    <w:rsid w:val="0038180A"/>
    <w:rsid w:val="00381B10"/>
    <w:rsid w:val="00382687"/>
    <w:rsid w:val="00382A11"/>
    <w:rsid w:val="0038343A"/>
    <w:rsid w:val="003834E0"/>
    <w:rsid w:val="00383872"/>
    <w:rsid w:val="00383CE9"/>
    <w:rsid w:val="00384933"/>
    <w:rsid w:val="0038553F"/>
    <w:rsid w:val="003855E8"/>
    <w:rsid w:val="00385D39"/>
    <w:rsid w:val="0038627A"/>
    <w:rsid w:val="003864A9"/>
    <w:rsid w:val="003868F5"/>
    <w:rsid w:val="00386A86"/>
    <w:rsid w:val="00387CFD"/>
    <w:rsid w:val="00387F32"/>
    <w:rsid w:val="00390798"/>
    <w:rsid w:val="00390801"/>
    <w:rsid w:val="00390F6B"/>
    <w:rsid w:val="00391226"/>
    <w:rsid w:val="00391BC4"/>
    <w:rsid w:val="00391F97"/>
    <w:rsid w:val="00392A08"/>
    <w:rsid w:val="003930A6"/>
    <w:rsid w:val="003932DB"/>
    <w:rsid w:val="00393517"/>
    <w:rsid w:val="0039419C"/>
    <w:rsid w:val="003942DC"/>
    <w:rsid w:val="0039478B"/>
    <w:rsid w:val="003947EF"/>
    <w:rsid w:val="003962D9"/>
    <w:rsid w:val="003964DD"/>
    <w:rsid w:val="00396539"/>
    <w:rsid w:val="003966AA"/>
    <w:rsid w:val="00396992"/>
    <w:rsid w:val="00396ACB"/>
    <w:rsid w:val="00396B62"/>
    <w:rsid w:val="003972D9"/>
    <w:rsid w:val="00397E61"/>
    <w:rsid w:val="003A030A"/>
    <w:rsid w:val="003A05A0"/>
    <w:rsid w:val="003A082F"/>
    <w:rsid w:val="003A0FCD"/>
    <w:rsid w:val="003A1A23"/>
    <w:rsid w:val="003A1BAF"/>
    <w:rsid w:val="003A3391"/>
    <w:rsid w:val="003A3BBF"/>
    <w:rsid w:val="003A3C2D"/>
    <w:rsid w:val="003A3E5D"/>
    <w:rsid w:val="003A3FC6"/>
    <w:rsid w:val="003A49BF"/>
    <w:rsid w:val="003A53A4"/>
    <w:rsid w:val="003A5457"/>
    <w:rsid w:val="003A5C0A"/>
    <w:rsid w:val="003A6396"/>
    <w:rsid w:val="003A6737"/>
    <w:rsid w:val="003A6C50"/>
    <w:rsid w:val="003A7D7A"/>
    <w:rsid w:val="003A7FB3"/>
    <w:rsid w:val="003B0209"/>
    <w:rsid w:val="003B021A"/>
    <w:rsid w:val="003B0743"/>
    <w:rsid w:val="003B0A36"/>
    <w:rsid w:val="003B212C"/>
    <w:rsid w:val="003B249F"/>
    <w:rsid w:val="003B25F1"/>
    <w:rsid w:val="003B2746"/>
    <w:rsid w:val="003B2959"/>
    <w:rsid w:val="003B2BAC"/>
    <w:rsid w:val="003B2F70"/>
    <w:rsid w:val="003B30AF"/>
    <w:rsid w:val="003B3E8B"/>
    <w:rsid w:val="003B4B70"/>
    <w:rsid w:val="003B4C26"/>
    <w:rsid w:val="003B4E0D"/>
    <w:rsid w:val="003B4ECD"/>
    <w:rsid w:val="003B5596"/>
    <w:rsid w:val="003B579F"/>
    <w:rsid w:val="003B587F"/>
    <w:rsid w:val="003B5E19"/>
    <w:rsid w:val="003B67F1"/>
    <w:rsid w:val="003B6990"/>
    <w:rsid w:val="003B6D86"/>
    <w:rsid w:val="003B6FE6"/>
    <w:rsid w:val="003B7126"/>
    <w:rsid w:val="003B71B5"/>
    <w:rsid w:val="003B7450"/>
    <w:rsid w:val="003B7544"/>
    <w:rsid w:val="003C0357"/>
    <w:rsid w:val="003C0773"/>
    <w:rsid w:val="003C080C"/>
    <w:rsid w:val="003C0843"/>
    <w:rsid w:val="003C0AFA"/>
    <w:rsid w:val="003C116D"/>
    <w:rsid w:val="003C1C53"/>
    <w:rsid w:val="003C2B5A"/>
    <w:rsid w:val="003C37F3"/>
    <w:rsid w:val="003C38B1"/>
    <w:rsid w:val="003C3DE0"/>
    <w:rsid w:val="003C404E"/>
    <w:rsid w:val="003C4152"/>
    <w:rsid w:val="003C4251"/>
    <w:rsid w:val="003C427D"/>
    <w:rsid w:val="003C4393"/>
    <w:rsid w:val="003C4E1D"/>
    <w:rsid w:val="003C5D32"/>
    <w:rsid w:val="003C60E1"/>
    <w:rsid w:val="003C611C"/>
    <w:rsid w:val="003C646C"/>
    <w:rsid w:val="003C670B"/>
    <w:rsid w:val="003C695C"/>
    <w:rsid w:val="003C6DAB"/>
    <w:rsid w:val="003C72FF"/>
    <w:rsid w:val="003C732B"/>
    <w:rsid w:val="003C740A"/>
    <w:rsid w:val="003C77A8"/>
    <w:rsid w:val="003C785B"/>
    <w:rsid w:val="003C786F"/>
    <w:rsid w:val="003C78D6"/>
    <w:rsid w:val="003C7AD4"/>
    <w:rsid w:val="003C7C1F"/>
    <w:rsid w:val="003D0DEA"/>
    <w:rsid w:val="003D1582"/>
    <w:rsid w:val="003D1945"/>
    <w:rsid w:val="003D2020"/>
    <w:rsid w:val="003D21D9"/>
    <w:rsid w:val="003D35B6"/>
    <w:rsid w:val="003D37CC"/>
    <w:rsid w:val="003D3BF8"/>
    <w:rsid w:val="003D3D05"/>
    <w:rsid w:val="003D40AC"/>
    <w:rsid w:val="003D43B8"/>
    <w:rsid w:val="003D4D72"/>
    <w:rsid w:val="003D5015"/>
    <w:rsid w:val="003D5138"/>
    <w:rsid w:val="003D57B4"/>
    <w:rsid w:val="003D59E3"/>
    <w:rsid w:val="003D6271"/>
    <w:rsid w:val="003D6369"/>
    <w:rsid w:val="003D66F1"/>
    <w:rsid w:val="003D68FF"/>
    <w:rsid w:val="003D7180"/>
    <w:rsid w:val="003D7503"/>
    <w:rsid w:val="003D75DD"/>
    <w:rsid w:val="003D7ABA"/>
    <w:rsid w:val="003D7BFB"/>
    <w:rsid w:val="003D7DE7"/>
    <w:rsid w:val="003E0579"/>
    <w:rsid w:val="003E15F6"/>
    <w:rsid w:val="003E20E9"/>
    <w:rsid w:val="003E252E"/>
    <w:rsid w:val="003E29B5"/>
    <w:rsid w:val="003E3013"/>
    <w:rsid w:val="003E3F80"/>
    <w:rsid w:val="003E4550"/>
    <w:rsid w:val="003E479D"/>
    <w:rsid w:val="003E4A39"/>
    <w:rsid w:val="003E4AEA"/>
    <w:rsid w:val="003E4FA3"/>
    <w:rsid w:val="003E5504"/>
    <w:rsid w:val="003E56B5"/>
    <w:rsid w:val="003E605E"/>
    <w:rsid w:val="003E60EC"/>
    <w:rsid w:val="003E68A4"/>
    <w:rsid w:val="003E691B"/>
    <w:rsid w:val="003E6C60"/>
    <w:rsid w:val="003E7298"/>
    <w:rsid w:val="003E7576"/>
    <w:rsid w:val="003E75F2"/>
    <w:rsid w:val="003E7D39"/>
    <w:rsid w:val="003F01E3"/>
    <w:rsid w:val="003F0365"/>
    <w:rsid w:val="003F115B"/>
    <w:rsid w:val="003F12E5"/>
    <w:rsid w:val="003F198C"/>
    <w:rsid w:val="003F1E70"/>
    <w:rsid w:val="003F206E"/>
    <w:rsid w:val="003F25F6"/>
    <w:rsid w:val="003F2BE8"/>
    <w:rsid w:val="003F2C23"/>
    <w:rsid w:val="003F2C3D"/>
    <w:rsid w:val="003F2C79"/>
    <w:rsid w:val="003F341D"/>
    <w:rsid w:val="003F36B5"/>
    <w:rsid w:val="003F3AED"/>
    <w:rsid w:val="003F4163"/>
    <w:rsid w:val="003F4173"/>
    <w:rsid w:val="003F4684"/>
    <w:rsid w:val="003F5148"/>
    <w:rsid w:val="003F5161"/>
    <w:rsid w:val="003F5CBA"/>
    <w:rsid w:val="003F6232"/>
    <w:rsid w:val="003F6540"/>
    <w:rsid w:val="003F684C"/>
    <w:rsid w:val="003F6FD7"/>
    <w:rsid w:val="003F70C6"/>
    <w:rsid w:val="003F716F"/>
    <w:rsid w:val="003F72E5"/>
    <w:rsid w:val="003F7955"/>
    <w:rsid w:val="003F7CD8"/>
    <w:rsid w:val="004006C7"/>
    <w:rsid w:val="00400E19"/>
    <w:rsid w:val="00400E56"/>
    <w:rsid w:val="00400F9A"/>
    <w:rsid w:val="0040119B"/>
    <w:rsid w:val="0040179E"/>
    <w:rsid w:val="00401C6D"/>
    <w:rsid w:val="00402543"/>
    <w:rsid w:val="00403102"/>
    <w:rsid w:val="0040319A"/>
    <w:rsid w:val="004034D5"/>
    <w:rsid w:val="004035E2"/>
    <w:rsid w:val="00403857"/>
    <w:rsid w:val="00403B14"/>
    <w:rsid w:val="00404C1A"/>
    <w:rsid w:val="00404CE0"/>
    <w:rsid w:val="00405447"/>
    <w:rsid w:val="00405507"/>
    <w:rsid w:val="00405FFB"/>
    <w:rsid w:val="00406028"/>
    <w:rsid w:val="004062BD"/>
    <w:rsid w:val="00406508"/>
    <w:rsid w:val="00406E99"/>
    <w:rsid w:val="004071E3"/>
    <w:rsid w:val="004072A0"/>
    <w:rsid w:val="0040770B"/>
    <w:rsid w:val="00407743"/>
    <w:rsid w:val="0040776D"/>
    <w:rsid w:val="00407CD5"/>
    <w:rsid w:val="00410027"/>
    <w:rsid w:val="00410716"/>
    <w:rsid w:val="00410780"/>
    <w:rsid w:val="00410E79"/>
    <w:rsid w:val="00411261"/>
    <w:rsid w:val="00411BD2"/>
    <w:rsid w:val="0041220C"/>
    <w:rsid w:val="004124E7"/>
    <w:rsid w:val="00412709"/>
    <w:rsid w:val="00412802"/>
    <w:rsid w:val="00413425"/>
    <w:rsid w:val="00413DED"/>
    <w:rsid w:val="00413E0B"/>
    <w:rsid w:val="004143EE"/>
    <w:rsid w:val="004147AD"/>
    <w:rsid w:val="00414CBA"/>
    <w:rsid w:val="00414EB7"/>
    <w:rsid w:val="00415300"/>
    <w:rsid w:val="0041564B"/>
    <w:rsid w:val="00415C68"/>
    <w:rsid w:val="004168EA"/>
    <w:rsid w:val="004169AD"/>
    <w:rsid w:val="004203E7"/>
    <w:rsid w:val="00420EB8"/>
    <w:rsid w:val="00421154"/>
    <w:rsid w:val="0042132F"/>
    <w:rsid w:val="00422294"/>
    <w:rsid w:val="00422494"/>
    <w:rsid w:val="00422A20"/>
    <w:rsid w:val="00423430"/>
    <w:rsid w:val="0042389A"/>
    <w:rsid w:val="00423970"/>
    <w:rsid w:val="0042404B"/>
    <w:rsid w:val="0042477A"/>
    <w:rsid w:val="00425179"/>
    <w:rsid w:val="0042521C"/>
    <w:rsid w:val="0042534E"/>
    <w:rsid w:val="004253FC"/>
    <w:rsid w:val="00425E38"/>
    <w:rsid w:val="00425FA6"/>
    <w:rsid w:val="004265D9"/>
    <w:rsid w:val="0042686F"/>
    <w:rsid w:val="00426987"/>
    <w:rsid w:val="00426A10"/>
    <w:rsid w:val="00426CC4"/>
    <w:rsid w:val="0042729D"/>
    <w:rsid w:val="004272CC"/>
    <w:rsid w:val="0042778D"/>
    <w:rsid w:val="00430290"/>
    <w:rsid w:val="004302C6"/>
    <w:rsid w:val="00430721"/>
    <w:rsid w:val="00430838"/>
    <w:rsid w:val="004309C4"/>
    <w:rsid w:val="00430B70"/>
    <w:rsid w:val="00430D78"/>
    <w:rsid w:val="00430FC1"/>
    <w:rsid w:val="00431251"/>
    <w:rsid w:val="004318E3"/>
    <w:rsid w:val="0043216E"/>
    <w:rsid w:val="00432E6A"/>
    <w:rsid w:val="0043319A"/>
    <w:rsid w:val="00433560"/>
    <w:rsid w:val="00433D7E"/>
    <w:rsid w:val="00433F7A"/>
    <w:rsid w:val="0043433D"/>
    <w:rsid w:val="004354FB"/>
    <w:rsid w:val="00435CB6"/>
    <w:rsid w:val="00436110"/>
    <w:rsid w:val="004361F4"/>
    <w:rsid w:val="00436665"/>
    <w:rsid w:val="00436E00"/>
    <w:rsid w:val="004370E9"/>
    <w:rsid w:val="0043796A"/>
    <w:rsid w:val="0044045A"/>
    <w:rsid w:val="004404E9"/>
    <w:rsid w:val="004404F7"/>
    <w:rsid w:val="0044052D"/>
    <w:rsid w:val="00440C0F"/>
    <w:rsid w:val="00441830"/>
    <w:rsid w:val="004419C5"/>
    <w:rsid w:val="004422CB"/>
    <w:rsid w:val="0044246F"/>
    <w:rsid w:val="004429F2"/>
    <w:rsid w:val="00442A92"/>
    <w:rsid w:val="00442ED8"/>
    <w:rsid w:val="00443614"/>
    <w:rsid w:val="00443E47"/>
    <w:rsid w:val="004452E1"/>
    <w:rsid w:val="00445CB0"/>
    <w:rsid w:val="0044674D"/>
    <w:rsid w:val="0044683A"/>
    <w:rsid w:val="00446870"/>
    <w:rsid w:val="00446AEC"/>
    <w:rsid w:val="00447CBB"/>
    <w:rsid w:val="00450665"/>
    <w:rsid w:val="00450796"/>
    <w:rsid w:val="004507FE"/>
    <w:rsid w:val="004509EE"/>
    <w:rsid w:val="004509FB"/>
    <w:rsid w:val="00450DBA"/>
    <w:rsid w:val="004513A6"/>
    <w:rsid w:val="00451774"/>
    <w:rsid w:val="004518FB"/>
    <w:rsid w:val="00451C18"/>
    <w:rsid w:val="00452138"/>
    <w:rsid w:val="004524A9"/>
    <w:rsid w:val="0045289D"/>
    <w:rsid w:val="00452D00"/>
    <w:rsid w:val="00452EBA"/>
    <w:rsid w:val="0045325C"/>
    <w:rsid w:val="00454540"/>
    <w:rsid w:val="00454591"/>
    <w:rsid w:val="00454DBC"/>
    <w:rsid w:val="00455164"/>
    <w:rsid w:val="00455D7F"/>
    <w:rsid w:val="00456174"/>
    <w:rsid w:val="004566C8"/>
    <w:rsid w:val="00456883"/>
    <w:rsid w:val="00456DDF"/>
    <w:rsid w:val="00456E6C"/>
    <w:rsid w:val="004571D9"/>
    <w:rsid w:val="004575E6"/>
    <w:rsid w:val="004600D2"/>
    <w:rsid w:val="0046015C"/>
    <w:rsid w:val="00460698"/>
    <w:rsid w:val="004613CF"/>
    <w:rsid w:val="004617C7"/>
    <w:rsid w:val="00461C61"/>
    <w:rsid w:val="00462BDD"/>
    <w:rsid w:val="00463384"/>
    <w:rsid w:val="00463A33"/>
    <w:rsid w:val="00463F7C"/>
    <w:rsid w:val="0046412F"/>
    <w:rsid w:val="00464249"/>
    <w:rsid w:val="0046463A"/>
    <w:rsid w:val="004646F6"/>
    <w:rsid w:val="00464C01"/>
    <w:rsid w:val="00464EF2"/>
    <w:rsid w:val="004650C1"/>
    <w:rsid w:val="004651DF"/>
    <w:rsid w:val="004652A0"/>
    <w:rsid w:val="00465313"/>
    <w:rsid w:val="00465AED"/>
    <w:rsid w:val="00465EEF"/>
    <w:rsid w:val="004666A6"/>
    <w:rsid w:val="0046697A"/>
    <w:rsid w:val="00466CE7"/>
    <w:rsid w:val="00466E2C"/>
    <w:rsid w:val="00467A15"/>
    <w:rsid w:val="004702F4"/>
    <w:rsid w:val="004709D2"/>
    <w:rsid w:val="00470E3E"/>
    <w:rsid w:val="0047121F"/>
    <w:rsid w:val="0047127E"/>
    <w:rsid w:val="0047163E"/>
    <w:rsid w:val="00471AD0"/>
    <w:rsid w:val="00472474"/>
    <w:rsid w:val="00472D7C"/>
    <w:rsid w:val="00472D80"/>
    <w:rsid w:val="004730F5"/>
    <w:rsid w:val="00474256"/>
    <w:rsid w:val="00474561"/>
    <w:rsid w:val="0047478B"/>
    <w:rsid w:val="004756B2"/>
    <w:rsid w:val="004767DD"/>
    <w:rsid w:val="00476A43"/>
    <w:rsid w:val="00476DB6"/>
    <w:rsid w:val="00476DE9"/>
    <w:rsid w:val="00477C92"/>
    <w:rsid w:val="00477FE5"/>
    <w:rsid w:val="0048032F"/>
    <w:rsid w:val="004811AA"/>
    <w:rsid w:val="00481F48"/>
    <w:rsid w:val="00481F68"/>
    <w:rsid w:val="0048270F"/>
    <w:rsid w:val="00482856"/>
    <w:rsid w:val="00482A2F"/>
    <w:rsid w:val="004837B1"/>
    <w:rsid w:val="00483827"/>
    <w:rsid w:val="00483E02"/>
    <w:rsid w:val="00483E69"/>
    <w:rsid w:val="00483F6E"/>
    <w:rsid w:val="00484008"/>
    <w:rsid w:val="00484061"/>
    <w:rsid w:val="0048466B"/>
    <w:rsid w:val="0048488D"/>
    <w:rsid w:val="00484B77"/>
    <w:rsid w:val="00484CBB"/>
    <w:rsid w:val="00484DAD"/>
    <w:rsid w:val="00484E41"/>
    <w:rsid w:val="00485B1B"/>
    <w:rsid w:val="00485EB6"/>
    <w:rsid w:val="0048673C"/>
    <w:rsid w:val="004869C1"/>
    <w:rsid w:val="00486A6E"/>
    <w:rsid w:val="004872A9"/>
    <w:rsid w:val="00487C3A"/>
    <w:rsid w:val="00487E37"/>
    <w:rsid w:val="0049000D"/>
    <w:rsid w:val="00490DB6"/>
    <w:rsid w:val="00491963"/>
    <w:rsid w:val="00491B07"/>
    <w:rsid w:val="00491FFB"/>
    <w:rsid w:val="004931DE"/>
    <w:rsid w:val="004933BA"/>
    <w:rsid w:val="0049366D"/>
    <w:rsid w:val="00493A31"/>
    <w:rsid w:val="00493AD8"/>
    <w:rsid w:val="00493C75"/>
    <w:rsid w:val="0049404E"/>
    <w:rsid w:val="004944CC"/>
    <w:rsid w:val="00494766"/>
    <w:rsid w:val="004949E2"/>
    <w:rsid w:val="00494A0B"/>
    <w:rsid w:val="00494B38"/>
    <w:rsid w:val="00495130"/>
    <w:rsid w:val="0049528B"/>
    <w:rsid w:val="004954F3"/>
    <w:rsid w:val="00496305"/>
    <w:rsid w:val="00496C7F"/>
    <w:rsid w:val="00496E65"/>
    <w:rsid w:val="004970EF"/>
    <w:rsid w:val="00497377"/>
    <w:rsid w:val="004A0269"/>
    <w:rsid w:val="004A0A53"/>
    <w:rsid w:val="004A0CC2"/>
    <w:rsid w:val="004A0DCE"/>
    <w:rsid w:val="004A10D1"/>
    <w:rsid w:val="004A1771"/>
    <w:rsid w:val="004A2284"/>
    <w:rsid w:val="004A23E9"/>
    <w:rsid w:val="004A246D"/>
    <w:rsid w:val="004A294F"/>
    <w:rsid w:val="004A2EF3"/>
    <w:rsid w:val="004A3619"/>
    <w:rsid w:val="004A38DF"/>
    <w:rsid w:val="004A3E6D"/>
    <w:rsid w:val="004A433D"/>
    <w:rsid w:val="004A467E"/>
    <w:rsid w:val="004A4989"/>
    <w:rsid w:val="004A4A3B"/>
    <w:rsid w:val="004A4AC7"/>
    <w:rsid w:val="004A682A"/>
    <w:rsid w:val="004A70AB"/>
    <w:rsid w:val="004A7C13"/>
    <w:rsid w:val="004A7D5D"/>
    <w:rsid w:val="004A7DC1"/>
    <w:rsid w:val="004B0049"/>
    <w:rsid w:val="004B08E8"/>
    <w:rsid w:val="004B11EC"/>
    <w:rsid w:val="004B12CB"/>
    <w:rsid w:val="004B1625"/>
    <w:rsid w:val="004B1A76"/>
    <w:rsid w:val="004B1F00"/>
    <w:rsid w:val="004B23C9"/>
    <w:rsid w:val="004B26DA"/>
    <w:rsid w:val="004B2CA6"/>
    <w:rsid w:val="004B5125"/>
    <w:rsid w:val="004B5445"/>
    <w:rsid w:val="004B5556"/>
    <w:rsid w:val="004B55A4"/>
    <w:rsid w:val="004B5759"/>
    <w:rsid w:val="004B59D6"/>
    <w:rsid w:val="004B5B3C"/>
    <w:rsid w:val="004B5D33"/>
    <w:rsid w:val="004B62F2"/>
    <w:rsid w:val="004B631A"/>
    <w:rsid w:val="004B6F93"/>
    <w:rsid w:val="004B7059"/>
    <w:rsid w:val="004B70F3"/>
    <w:rsid w:val="004B77B3"/>
    <w:rsid w:val="004B77FC"/>
    <w:rsid w:val="004C0225"/>
    <w:rsid w:val="004C14F2"/>
    <w:rsid w:val="004C14F5"/>
    <w:rsid w:val="004C19EF"/>
    <w:rsid w:val="004C1BFE"/>
    <w:rsid w:val="004C2867"/>
    <w:rsid w:val="004C2DD5"/>
    <w:rsid w:val="004C3980"/>
    <w:rsid w:val="004C3C06"/>
    <w:rsid w:val="004C3C1E"/>
    <w:rsid w:val="004C4292"/>
    <w:rsid w:val="004C4933"/>
    <w:rsid w:val="004C5108"/>
    <w:rsid w:val="004C5B61"/>
    <w:rsid w:val="004C6EDB"/>
    <w:rsid w:val="004C71BB"/>
    <w:rsid w:val="004C71BD"/>
    <w:rsid w:val="004C75E4"/>
    <w:rsid w:val="004D034C"/>
    <w:rsid w:val="004D07A7"/>
    <w:rsid w:val="004D1807"/>
    <w:rsid w:val="004D1B20"/>
    <w:rsid w:val="004D1B86"/>
    <w:rsid w:val="004D1CB9"/>
    <w:rsid w:val="004D1E44"/>
    <w:rsid w:val="004D2381"/>
    <w:rsid w:val="004D2542"/>
    <w:rsid w:val="004D320C"/>
    <w:rsid w:val="004D3748"/>
    <w:rsid w:val="004D44D7"/>
    <w:rsid w:val="004D4743"/>
    <w:rsid w:val="004D484C"/>
    <w:rsid w:val="004D4EB7"/>
    <w:rsid w:val="004D5022"/>
    <w:rsid w:val="004D5044"/>
    <w:rsid w:val="004D538A"/>
    <w:rsid w:val="004D5463"/>
    <w:rsid w:val="004D571A"/>
    <w:rsid w:val="004D5B26"/>
    <w:rsid w:val="004D78E7"/>
    <w:rsid w:val="004D7D29"/>
    <w:rsid w:val="004E0522"/>
    <w:rsid w:val="004E06C1"/>
    <w:rsid w:val="004E07F0"/>
    <w:rsid w:val="004E1174"/>
    <w:rsid w:val="004E198D"/>
    <w:rsid w:val="004E1C03"/>
    <w:rsid w:val="004E1D21"/>
    <w:rsid w:val="004E1D68"/>
    <w:rsid w:val="004E217D"/>
    <w:rsid w:val="004E34CD"/>
    <w:rsid w:val="004E3DC1"/>
    <w:rsid w:val="004E3E09"/>
    <w:rsid w:val="004E3E60"/>
    <w:rsid w:val="004E41B1"/>
    <w:rsid w:val="004E462E"/>
    <w:rsid w:val="004E489F"/>
    <w:rsid w:val="004E4E60"/>
    <w:rsid w:val="004E4FDB"/>
    <w:rsid w:val="004E50B5"/>
    <w:rsid w:val="004E5D42"/>
    <w:rsid w:val="004E6248"/>
    <w:rsid w:val="004E6379"/>
    <w:rsid w:val="004E7523"/>
    <w:rsid w:val="004E7936"/>
    <w:rsid w:val="004E7C3F"/>
    <w:rsid w:val="004F0079"/>
    <w:rsid w:val="004F1A55"/>
    <w:rsid w:val="004F1CA0"/>
    <w:rsid w:val="004F20B6"/>
    <w:rsid w:val="004F2851"/>
    <w:rsid w:val="004F2B6E"/>
    <w:rsid w:val="004F2C1F"/>
    <w:rsid w:val="004F2D5C"/>
    <w:rsid w:val="004F39E6"/>
    <w:rsid w:val="004F3A00"/>
    <w:rsid w:val="004F3B60"/>
    <w:rsid w:val="004F3C7A"/>
    <w:rsid w:val="004F3D0B"/>
    <w:rsid w:val="004F40A4"/>
    <w:rsid w:val="004F4E28"/>
    <w:rsid w:val="004F540D"/>
    <w:rsid w:val="004F5C57"/>
    <w:rsid w:val="004F6A54"/>
    <w:rsid w:val="004F740F"/>
    <w:rsid w:val="004F7D28"/>
    <w:rsid w:val="00500786"/>
    <w:rsid w:val="0050080C"/>
    <w:rsid w:val="005008F7"/>
    <w:rsid w:val="00500BB9"/>
    <w:rsid w:val="00500CD1"/>
    <w:rsid w:val="00500CE3"/>
    <w:rsid w:val="00501DEC"/>
    <w:rsid w:val="00502612"/>
    <w:rsid w:val="00502D7C"/>
    <w:rsid w:val="00502EBF"/>
    <w:rsid w:val="00503702"/>
    <w:rsid w:val="00503B7B"/>
    <w:rsid w:val="00504011"/>
    <w:rsid w:val="005046AC"/>
    <w:rsid w:val="0050481F"/>
    <w:rsid w:val="005048D8"/>
    <w:rsid w:val="00504A63"/>
    <w:rsid w:val="005058AB"/>
    <w:rsid w:val="00505A0C"/>
    <w:rsid w:val="00505D20"/>
    <w:rsid w:val="00505DEC"/>
    <w:rsid w:val="005060D9"/>
    <w:rsid w:val="0050616D"/>
    <w:rsid w:val="00506352"/>
    <w:rsid w:val="0050690A"/>
    <w:rsid w:val="005069B7"/>
    <w:rsid w:val="00506D5F"/>
    <w:rsid w:val="00507168"/>
    <w:rsid w:val="00507317"/>
    <w:rsid w:val="0050766E"/>
    <w:rsid w:val="0050775F"/>
    <w:rsid w:val="00507E0A"/>
    <w:rsid w:val="00510227"/>
    <w:rsid w:val="00510414"/>
    <w:rsid w:val="005107FF"/>
    <w:rsid w:val="005110D1"/>
    <w:rsid w:val="00511138"/>
    <w:rsid w:val="0051169C"/>
    <w:rsid w:val="005119EA"/>
    <w:rsid w:val="00511AE4"/>
    <w:rsid w:val="00512071"/>
    <w:rsid w:val="00512094"/>
    <w:rsid w:val="005125A7"/>
    <w:rsid w:val="00512FE0"/>
    <w:rsid w:val="005136EC"/>
    <w:rsid w:val="005136EE"/>
    <w:rsid w:val="00513CF0"/>
    <w:rsid w:val="00513D4B"/>
    <w:rsid w:val="00513EB6"/>
    <w:rsid w:val="00514604"/>
    <w:rsid w:val="00514629"/>
    <w:rsid w:val="0051504A"/>
    <w:rsid w:val="00515BD1"/>
    <w:rsid w:val="00515EB0"/>
    <w:rsid w:val="005162AA"/>
    <w:rsid w:val="00516E34"/>
    <w:rsid w:val="00516E8E"/>
    <w:rsid w:val="00516EFC"/>
    <w:rsid w:val="00516FF7"/>
    <w:rsid w:val="005173D2"/>
    <w:rsid w:val="00517AAB"/>
    <w:rsid w:val="00517E96"/>
    <w:rsid w:val="00520061"/>
    <w:rsid w:val="00521168"/>
    <w:rsid w:val="005212AD"/>
    <w:rsid w:val="00521330"/>
    <w:rsid w:val="005217B2"/>
    <w:rsid w:val="00521DCC"/>
    <w:rsid w:val="00521ECF"/>
    <w:rsid w:val="00521FF6"/>
    <w:rsid w:val="00522DFC"/>
    <w:rsid w:val="00522EA3"/>
    <w:rsid w:val="0052303A"/>
    <w:rsid w:val="005231D2"/>
    <w:rsid w:val="00523D58"/>
    <w:rsid w:val="005240D8"/>
    <w:rsid w:val="0052446E"/>
    <w:rsid w:val="005246D1"/>
    <w:rsid w:val="005247B8"/>
    <w:rsid w:val="00524928"/>
    <w:rsid w:val="00525CA0"/>
    <w:rsid w:val="0052678D"/>
    <w:rsid w:val="00527A0A"/>
    <w:rsid w:val="00527BEC"/>
    <w:rsid w:val="00527FE7"/>
    <w:rsid w:val="00530202"/>
    <w:rsid w:val="005304E1"/>
    <w:rsid w:val="00530542"/>
    <w:rsid w:val="00530C30"/>
    <w:rsid w:val="005314BA"/>
    <w:rsid w:val="00531C7A"/>
    <w:rsid w:val="005320A7"/>
    <w:rsid w:val="005321A2"/>
    <w:rsid w:val="00532431"/>
    <w:rsid w:val="005329C1"/>
    <w:rsid w:val="00532D60"/>
    <w:rsid w:val="00532D89"/>
    <w:rsid w:val="005331E8"/>
    <w:rsid w:val="005337F1"/>
    <w:rsid w:val="00534BB9"/>
    <w:rsid w:val="00535FF3"/>
    <w:rsid w:val="0053621C"/>
    <w:rsid w:val="00536386"/>
    <w:rsid w:val="0053652D"/>
    <w:rsid w:val="00536A32"/>
    <w:rsid w:val="00536B5F"/>
    <w:rsid w:val="005372DC"/>
    <w:rsid w:val="00537525"/>
    <w:rsid w:val="005375EE"/>
    <w:rsid w:val="005378B8"/>
    <w:rsid w:val="00537A90"/>
    <w:rsid w:val="005406AD"/>
    <w:rsid w:val="0054125E"/>
    <w:rsid w:val="00541876"/>
    <w:rsid w:val="00541B40"/>
    <w:rsid w:val="00542129"/>
    <w:rsid w:val="00542CA9"/>
    <w:rsid w:val="0054328C"/>
    <w:rsid w:val="00543BA9"/>
    <w:rsid w:val="0054453C"/>
    <w:rsid w:val="005447E4"/>
    <w:rsid w:val="00544936"/>
    <w:rsid w:val="00544AE6"/>
    <w:rsid w:val="0054562A"/>
    <w:rsid w:val="0054588C"/>
    <w:rsid w:val="00545A08"/>
    <w:rsid w:val="00545CA8"/>
    <w:rsid w:val="00547678"/>
    <w:rsid w:val="00547C25"/>
    <w:rsid w:val="00547E4B"/>
    <w:rsid w:val="00547FC4"/>
    <w:rsid w:val="00550146"/>
    <w:rsid w:val="00550548"/>
    <w:rsid w:val="00550D28"/>
    <w:rsid w:val="00550D2D"/>
    <w:rsid w:val="005511E5"/>
    <w:rsid w:val="005519F1"/>
    <w:rsid w:val="0055216C"/>
    <w:rsid w:val="00552550"/>
    <w:rsid w:val="00552AFA"/>
    <w:rsid w:val="0055306B"/>
    <w:rsid w:val="005534DF"/>
    <w:rsid w:val="00553AAC"/>
    <w:rsid w:val="00553EF8"/>
    <w:rsid w:val="00553F2A"/>
    <w:rsid w:val="0055412A"/>
    <w:rsid w:val="005548B9"/>
    <w:rsid w:val="00554B59"/>
    <w:rsid w:val="00554C0D"/>
    <w:rsid w:val="0055500A"/>
    <w:rsid w:val="00555589"/>
    <w:rsid w:val="00555D3D"/>
    <w:rsid w:val="00555E1F"/>
    <w:rsid w:val="00555F3A"/>
    <w:rsid w:val="00555FA3"/>
    <w:rsid w:val="00556139"/>
    <w:rsid w:val="00556309"/>
    <w:rsid w:val="0055706B"/>
    <w:rsid w:val="00557617"/>
    <w:rsid w:val="00557E45"/>
    <w:rsid w:val="00560651"/>
    <w:rsid w:val="005607D6"/>
    <w:rsid w:val="00560DA8"/>
    <w:rsid w:val="0056194E"/>
    <w:rsid w:val="00561ECA"/>
    <w:rsid w:val="00561FAD"/>
    <w:rsid w:val="005623E9"/>
    <w:rsid w:val="00562D30"/>
    <w:rsid w:val="00562E79"/>
    <w:rsid w:val="0056371D"/>
    <w:rsid w:val="005638EB"/>
    <w:rsid w:val="005638F1"/>
    <w:rsid w:val="00563E88"/>
    <w:rsid w:val="00563F09"/>
    <w:rsid w:val="00564049"/>
    <w:rsid w:val="005641E5"/>
    <w:rsid w:val="00564772"/>
    <w:rsid w:val="00564DE2"/>
    <w:rsid w:val="005657CF"/>
    <w:rsid w:val="005659F4"/>
    <w:rsid w:val="00565C49"/>
    <w:rsid w:val="0056686F"/>
    <w:rsid w:val="005674EB"/>
    <w:rsid w:val="00567A47"/>
    <w:rsid w:val="00567D4E"/>
    <w:rsid w:val="00570306"/>
    <w:rsid w:val="00571231"/>
    <w:rsid w:val="00571954"/>
    <w:rsid w:val="00571C5E"/>
    <w:rsid w:val="00571CA7"/>
    <w:rsid w:val="00572000"/>
    <w:rsid w:val="005721FD"/>
    <w:rsid w:val="00572802"/>
    <w:rsid w:val="00572921"/>
    <w:rsid w:val="00572FC7"/>
    <w:rsid w:val="00572FD8"/>
    <w:rsid w:val="00573650"/>
    <w:rsid w:val="00573BFA"/>
    <w:rsid w:val="00573BFE"/>
    <w:rsid w:val="00573C1B"/>
    <w:rsid w:val="00574F43"/>
    <w:rsid w:val="0057530B"/>
    <w:rsid w:val="00575460"/>
    <w:rsid w:val="00575E0B"/>
    <w:rsid w:val="005763EB"/>
    <w:rsid w:val="0057701B"/>
    <w:rsid w:val="00577135"/>
    <w:rsid w:val="00577545"/>
    <w:rsid w:val="00577796"/>
    <w:rsid w:val="00580465"/>
    <w:rsid w:val="00580477"/>
    <w:rsid w:val="005806F5"/>
    <w:rsid w:val="005809BC"/>
    <w:rsid w:val="00580E9D"/>
    <w:rsid w:val="00581284"/>
    <w:rsid w:val="00581A8C"/>
    <w:rsid w:val="00582039"/>
    <w:rsid w:val="00582BF6"/>
    <w:rsid w:val="00582CA7"/>
    <w:rsid w:val="00583840"/>
    <w:rsid w:val="00583BDE"/>
    <w:rsid w:val="005841A2"/>
    <w:rsid w:val="00584CE6"/>
    <w:rsid w:val="00584DB3"/>
    <w:rsid w:val="00584DF2"/>
    <w:rsid w:val="0058513E"/>
    <w:rsid w:val="00585C3E"/>
    <w:rsid w:val="00585DA1"/>
    <w:rsid w:val="00585DAB"/>
    <w:rsid w:val="00585DBF"/>
    <w:rsid w:val="00585F47"/>
    <w:rsid w:val="00586C3C"/>
    <w:rsid w:val="005877DC"/>
    <w:rsid w:val="00587BC3"/>
    <w:rsid w:val="00587D04"/>
    <w:rsid w:val="00587EE2"/>
    <w:rsid w:val="0059096A"/>
    <w:rsid w:val="00590B3A"/>
    <w:rsid w:val="00590D59"/>
    <w:rsid w:val="0059188D"/>
    <w:rsid w:val="00591AA0"/>
    <w:rsid w:val="00591EE3"/>
    <w:rsid w:val="005928B3"/>
    <w:rsid w:val="00593311"/>
    <w:rsid w:val="00593860"/>
    <w:rsid w:val="005938B6"/>
    <w:rsid w:val="005950FA"/>
    <w:rsid w:val="00595608"/>
    <w:rsid w:val="00595BD0"/>
    <w:rsid w:val="005977FF"/>
    <w:rsid w:val="00597928"/>
    <w:rsid w:val="00597AC9"/>
    <w:rsid w:val="005A0BF1"/>
    <w:rsid w:val="005A0C1A"/>
    <w:rsid w:val="005A17C1"/>
    <w:rsid w:val="005A226B"/>
    <w:rsid w:val="005A29BE"/>
    <w:rsid w:val="005A2D0D"/>
    <w:rsid w:val="005A359E"/>
    <w:rsid w:val="005A3805"/>
    <w:rsid w:val="005A3A03"/>
    <w:rsid w:val="005A3E9F"/>
    <w:rsid w:val="005A4248"/>
    <w:rsid w:val="005A4287"/>
    <w:rsid w:val="005A4BF0"/>
    <w:rsid w:val="005A5B5D"/>
    <w:rsid w:val="005A60CB"/>
    <w:rsid w:val="005A6948"/>
    <w:rsid w:val="005A7122"/>
    <w:rsid w:val="005A7249"/>
    <w:rsid w:val="005A72C3"/>
    <w:rsid w:val="005A772A"/>
    <w:rsid w:val="005A7C41"/>
    <w:rsid w:val="005B0BD2"/>
    <w:rsid w:val="005B0FDA"/>
    <w:rsid w:val="005B1096"/>
    <w:rsid w:val="005B11C9"/>
    <w:rsid w:val="005B13E9"/>
    <w:rsid w:val="005B23F4"/>
    <w:rsid w:val="005B25C2"/>
    <w:rsid w:val="005B295B"/>
    <w:rsid w:val="005B2BF1"/>
    <w:rsid w:val="005B2D53"/>
    <w:rsid w:val="005B2E0A"/>
    <w:rsid w:val="005B2E9A"/>
    <w:rsid w:val="005B38AC"/>
    <w:rsid w:val="005B3DF6"/>
    <w:rsid w:val="005B422F"/>
    <w:rsid w:val="005B48E6"/>
    <w:rsid w:val="005B4C54"/>
    <w:rsid w:val="005B4EC3"/>
    <w:rsid w:val="005B505E"/>
    <w:rsid w:val="005B51FE"/>
    <w:rsid w:val="005B5A4D"/>
    <w:rsid w:val="005B5C6B"/>
    <w:rsid w:val="005B660D"/>
    <w:rsid w:val="005B6F73"/>
    <w:rsid w:val="005C0A41"/>
    <w:rsid w:val="005C0F38"/>
    <w:rsid w:val="005C130A"/>
    <w:rsid w:val="005C15BA"/>
    <w:rsid w:val="005C167F"/>
    <w:rsid w:val="005C2151"/>
    <w:rsid w:val="005C272A"/>
    <w:rsid w:val="005C2CD8"/>
    <w:rsid w:val="005C2DD3"/>
    <w:rsid w:val="005C2E1B"/>
    <w:rsid w:val="005C39FE"/>
    <w:rsid w:val="005C3D09"/>
    <w:rsid w:val="005C3DE3"/>
    <w:rsid w:val="005C40CB"/>
    <w:rsid w:val="005C4BBE"/>
    <w:rsid w:val="005C5343"/>
    <w:rsid w:val="005C57AB"/>
    <w:rsid w:val="005C58FB"/>
    <w:rsid w:val="005C639C"/>
    <w:rsid w:val="005C7630"/>
    <w:rsid w:val="005C7E38"/>
    <w:rsid w:val="005D019F"/>
    <w:rsid w:val="005D07C4"/>
    <w:rsid w:val="005D0E49"/>
    <w:rsid w:val="005D10AC"/>
    <w:rsid w:val="005D132D"/>
    <w:rsid w:val="005D150E"/>
    <w:rsid w:val="005D1834"/>
    <w:rsid w:val="005D1C5E"/>
    <w:rsid w:val="005D1D5C"/>
    <w:rsid w:val="005D1D98"/>
    <w:rsid w:val="005D1E96"/>
    <w:rsid w:val="005D2A50"/>
    <w:rsid w:val="005D2F92"/>
    <w:rsid w:val="005D3A6E"/>
    <w:rsid w:val="005D495B"/>
    <w:rsid w:val="005D6B20"/>
    <w:rsid w:val="005D6B9F"/>
    <w:rsid w:val="005D6D36"/>
    <w:rsid w:val="005D7457"/>
    <w:rsid w:val="005D79BF"/>
    <w:rsid w:val="005D7BAB"/>
    <w:rsid w:val="005E06F1"/>
    <w:rsid w:val="005E0858"/>
    <w:rsid w:val="005E0CEE"/>
    <w:rsid w:val="005E182B"/>
    <w:rsid w:val="005E2280"/>
    <w:rsid w:val="005E28E8"/>
    <w:rsid w:val="005E2D2C"/>
    <w:rsid w:val="005E2D49"/>
    <w:rsid w:val="005E2F93"/>
    <w:rsid w:val="005E3058"/>
    <w:rsid w:val="005E3134"/>
    <w:rsid w:val="005E32D3"/>
    <w:rsid w:val="005E3390"/>
    <w:rsid w:val="005E33D4"/>
    <w:rsid w:val="005E37D4"/>
    <w:rsid w:val="005E389A"/>
    <w:rsid w:val="005E441E"/>
    <w:rsid w:val="005E51AE"/>
    <w:rsid w:val="005E5307"/>
    <w:rsid w:val="005E5611"/>
    <w:rsid w:val="005E58E9"/>
    <w:rsid w:val="005E5979"/>
    <w:rsid w:val="005E5C2E"/>
    <w:rsid w:val="005E6089"/>
    <w:rsid w:val="005E6151"/>
    <w:rsid w:val="005E6A6E"/>
    <w:rsid w:val="005E6DA5"/>
    <w:rsid w:val="005E6DBC"/>
    <w:rsid w:val="005E7AD1"/>
    <w:rsid w:val="005F0524"/>
    <w:rsid w:val="005F0AF6"/>
    <w:rsid w:val="005F0BA5"/>
    <w:rsid w:val="005F0BDE"/>
    <w:rsid w:val="005F0C88"/>
    <w:rsid w:val="005F1531"/>
    <w:rsid w:val="005F182D"/>
    <w:rsid w:val="005F1BC0"/>
    <w:rsid w:val="005F1D81"/>
    <w:rsid w:val="005F2105"/>
    <w:rsid w:val="005F22CB"/>
    <w:rsid w:val="005F2352"/>
    <w:rsid w:val="005F242B"/>
    <w:rsid w:val="005F2AE6"/>
    <w:rsid w:val="005F3163"/>
    <w:rsid w:val="005F31FF"/>
    <w:rsid w:val="005F3484"/>
    <w:rsid w:val="005F37A7"/>
    <w:rsid w:val="005F3FEF"/>
    <w:rsid w:val="005F4264"/>
    <w:rsid w:val="005F4905"/>
    <w:rsid w:val="005F5565"/>
    <w:rsid w:val="005F55EC"/>
    <w:rsid w:val="005F5D84"/>
    <w:rsid w:val="005F6277"/>
    <w:rsid w:val="005F65A6"/>
    <w:rsid w:val="005F67B2"/>
    <w:rsid w:val="005F6CCC"/>
    <w:rsid w:val="006006C7"/>
    <w:rsid w:val="00600914"/>
    <w:rsid w:val="00600C18"/>
    <w:rsid w:val="00600D5B"/>
    <w:rsid w:val="00600E1F"/>
    <w:rsid w:val="0060156F"/>
    <w:rsid w:val="00601601"/>
    <w:rsid w:val="0060165A"/>
    <w:rsid w:val="00601FFB"/>
    <w:rsid w:val="0060207F"/>
    <w:rsid w:val="00602690"/>
    <w:rsid w:val="00602E70"/>
    <w:rsid w:val="006040EA"/>
    <w:rsid w:val="0060449A"/>
    <w:rsid w:val="006047E7"/>
    <w:rsid w:val="0060492C"/>
    <w:rsid w:val="00604C18"/>
    <w:rsid w:val="00604D04"/>
    <w:rsid w:val="00604EE7"/>
    <w:rsid w:val="006050F0"/>
    <w:rsid w:val="00605643"/>
    <w:rsid w:val="006056CC"/>
    <w:rsid w:val="00606443"/>
    <w:rsid w:val="00606F32"/>
    <w:rsid w:val="006075FA"/>
    <w:rsid w:val="00607A21"/>
    <w:rsid w:val="00607B65"/>
    <w:rsid w:val="00610178"/>
    <w:rsid w:val="0061075C"/>
    <w:rsid w:val="00610C58"/>
    <w:rsid w:val="006113B3"/>
    <w:rsid w:val="00612096"/>
    <w:rsid w:val="00612471"/>
    <w:rsid w:val="00612609"/>
    <w:rsid w:val="00612DB2"/>
    <w:rsid w:val="00612F16"/>
    <w:rsid w:val="006131B1"/>
    <w:rsid w:val="00613D26"/>
    <w:rsid w:val="006143B5"/>
    <w:rsid w:val="0061475D"/>
    <w:rsid w:val="0061487D"/>
    <w:rsid w:val="0061494A"/>
    <w:rsid w:val="00615C97"/>
    <w:rsid w:val="006162D8"/>
    <w:rsid w:val="006167D6"/>
    <w:rsid w:val="00616D0E"/>
    <w:rsid w:val="00616F12"/>
    <w:rsid w:val="006171E1"/>
    <w:rsid w:val="006200F9"/>
    <w:rsid w:val="00620219"/>
    <w:rsid w:val="006202C7"/>
    <w:rsid w:val="00621183"/>
    <w:rsid w:val="006211D3"/>
    <w:rsid w:val="0062124D"/>
    <w:rsid w:val="00622117"/>
    <w:rsid w:val="006240D6"/>
    <w:rsid w:val="00624B11"/>
    <w:rsid w:val="00624CE6"/>
    <w:rsid w:val="00624CEA"/>
    <w:rsid w:val="006251AB"/>
    <w:rsid w:val="0062540E"/>
    <w:rsid w:val="00625753"/>
    <w:rsid w:val="0062591B"/>
    <w:rsid w:val="00625D99"/>
    <w:rsid w:val="00626106"/>
    <w:rsid w:val="00626259"/>
    <w:rsid w:val="00626829"/>
    <w:rsid w:val="00626B9B"/>
    <w:rsid w:val="00626C93"/>
    <w:rsid w:val="00626CB5"/>
    <w:rsid w:val="00627E8F"/>
    <w:rsid w:val="006300D1"/>
    <w:rsid w:val="006305BA"/>
    <w:rsid w:val="00631609"/>
    <w:rsid w:val="0063160E"/>
    <w:rsid w:val="00631B42"/>
    <w:rsid w:val="00631F5D"/>
    <w:rsid w:val="00632293"/>
    <w:rsid w:val="006325E9"/>
    <w:rsid w:val="00632677"/>
    <w:rsid w:val="006329A4"/>
    <w:rsid w:val="006329B2"/>
    <w:rsid w:val="00633290"/>
    <w:rsid w:val="00633CAA"/>
    <w:rsid w:val="00633E8A"/>
    <w:rsid w:val="00633FEA"/>
    <w:rsid w:val="00634632"/>
    <w:rsid w:val="006347F8"/>
    <w:rsid w:val="00634B6C"/>
    <w:rsid w:val="00635302"/>
    <w:rsid w:val="00635694"/>
    <w:rsid w:val="00635AC6"/>
    <w:rsid w:val="00635FC3"/>
    <w:rsid w:val="00636C45"/>
    <w:rsid w:val="00637B90"/>
    <w:rsid w:val="0064022A"/>
    <w:rsid w:val="006402F3"/>
    <w:rsid w:val="00640C77"/>
    <w:rsid w:val="00640DA8"/>
    <w:rsid w:val="00641D12"/>
    <w:rsid w:val="006420AC"/>
    <w:rsid w:val="006426A0"/>
    <w:rsid w:val="006427C0"/>
    <w:rsid w:val="00642802"/>
    <w:rsid w:val="00642D14"/>
    <w:rsid w:val="00642DFF"/>
    <w:rsid w:val="006430D1"/>
    <w:rsid w:val="00643237"/>
    <w:rsid w:val="00643399"/>
    <w:rsid w:val="006435EC"/>
    <w:rsid w:val="006437C6"/>
    <w:rsid w:val="00643934"/>
    <w:rsid w:val="006439D2"/>
    <w:rsid w:val="00643C06"/>
    <w:rsid w:val="006452E7"/>
    <w:rsid w:val="006453CD"/>
    <w:rsid w:val="00645E3A"/>
    <w:rsid w:val="00646580"/>
    <w:rsid w:val="00646900"/>
    <w:rsid w:val="00646D70"/>
    <w:rsid w:val="00646FE2"/>
    <w:rsid w:val="0064773A"/>
    <w:rsid w:val="00647816"/>
    <w:rsid w:val="00647910"/>
    <w:rsid w:val="00650444"/>
    <w:rsid w:val="00650565"/>
    <w:rsid w:val="00650712"/>
    <w:rsid w:val="00650DD8"/>
    <w:rsid w:val="00651093"/>
    <w:rsid w:val="0065124F"/>
    <w:rsid w:val="00651EC6"/>
    <w:rsid w:val="006525CE"/>
    <w:rsid w:val="0065316E"/>
    <w:rsid w:val="00653216"/>
    <w:rsid w:val="00654082"/>
    <w:rsid w:val="0065409E"/>
    <w:rsid w:val="00654DED"/>
    <w:rsid w:val="00655422"/>
    <w:rsid w:val="00655D9A"/>
    <w:rsid w:val="00656A37"/>
    <w:rsid w:val="00656C0F"/>
    <w:rsid w:val="00656C67"/>
    <w:rsid w:val="006571F1"/>
    <w:rsid w:val="0065749E"/>
    <w:rsid w:val="006577BA"/>
    <w:rsid w:val="00657BD1"/>
    <w:rsid w:val="00657DAC"/>
    <w:rsid w:val="0066016C"/>
    <w:rsid w:val="006602D4"/>
    <w:rsid w:val="0066115B"/>
    <w:rsid w:val="0066126F"/>
    <w:rsid w:val="006613A1"/>
    <w:rsid w:val="00661402"/>
    <w:rsid w:val="00661487"/>
    <w:rsid w:val="00661E77"/>
    <w:rsid w:val="00662294"/>
    <w:rsid w:val="00662DE9"/>
    <w:rsid w:val="00664722"/>
    <w:rsid w:val="00665165"/>
    <w:rsid w:val="0066527E"/>
    <w:rsid w:val="006660B1"/>
    <w:rsid w:val="00666138"/>
    <w:rsid w:val="006661CD"/>
    <w:rsid w:val="0066620C"/>
    <w:rsid w:val="00666551"/>
    <w:rsid w:val="00667290"/>
    <w:rsid w:val="006675F0"/>
    <w:rsid w:val="006678A6"/>
    <w:rsid w:val="00667E9C"/>
    <w:rsid w:val="00667EC1"/>
    <w:rsid w:val="00670B20"/>
    <w:rsid w:val="00671298"/>
    <w:rsid w:val="006714A6"/>
    <w:rsid w:val="006716FD"/>
    <w:rsid w:val="00671C34"/>
    <w:rsid w:val="00671FCA"/>
    <w:rsid w:val="00672497"/>
    <w:rsid w:val="0067358D"/>
    <w:rsid w:val="00673916"/>
    <w:rsid w:val="006741ED"/>
    <w:rsid w:val="006748F0"/>
    <w:rsid w:val="00675DE0"/>
    <w:rsid w:val="00676091"/>
    <w:rsid w:val="0067610A"/>
    <w:rsid w:val="00676306"/>
    <w:rsid w:val="00676402"/>
    <w:rsid w:val="00676602"/>
    <w:rsid w:val="00676783"/>
    <w:rsid w:val="00676B7A"/>
    <w:rsid w:val="0067759D"/>
    <w:rsid w:val="00677A06"/>
    <w:rsid w:val="00680269"/>
    <w:rsid w:val="006803F9"/>
    <w:rsid w:val="00680D68"/>
    <w:rsid w:val="0068161E"/>
    <w:rsid w:val="0068191F"/>
    <w:rsid w:val="00681DC8"/>
    <w:rsid w:val="00681DF1"/>
    <w:rsid w:val="00682006"/>
    <w:rsid w:val="00682683"/>
    <w:rsid w:val="00682932"/>
    <w:rsid w:val="00682BD6"/>
    <w:rsid w:val="00683100"/>
    <w:rsid w:val="0068474B"/>
    <w:rsid w:val="006855AF"/>
    <w:rsid w:val="00685944"/>
    <w:rsid w:val="00685982"/>
    <w:rsid w:val="006863B4"/>
    <w:rsid w:val="00686477"/>
    <w:rsid w:val="00686F73"/>
    <w:rsid w:val="006872EA"/>
    <w:rsid w:val="00687612"/>
    <w:rsid w:val="00687A32"/>
    <w:rsid w:val="00690167"/>
    <w:rsid w:val="00690564"/>
    <w:rsid w:val="00690CBE"/>
    <w:rsid w:val="00690DDB"/>
    <w:rsid w:val="00691505"/>
    <w:rsid w:val="00691891"/>
    <w:rsid w:val="00691D92"/>
    <w:rsid w:val="00691F4C"/>
    <w:rsid w:val="006921C7"/>
    <w:rsid w:val="00692724"/>
    <w:rsid w:val="006930F6"/>
    <w:rsid w:val="00693FD5"/>
    <w:rsid w:val="006941DB"/>
    <w:rsid w:val="006941E5"/>
    <w:rsid w:val="00694452"/>
    <w:rsid w:val="0069493B"/>
    <w:rsid w:val="00694B27"/>
    <w:rsid w:val="00694C77"/>
    <w:rsid w:val="00694EC6"/>
    <w:rsid w:val="00694F02"/>
    <w:rsid w:val="006955CE"/>
    <w:rsid w:val="006969FB"/>
    <w:rsid w:val="00696E93"/>
    <w:rsid w:val="006978AC"/>
    <w:rsid w:val="006A03BC"/>
    <w:rsid w:val="006A17F2"/>
    <w:rsid w:val="006A1C39"/>
    <w:rsid w:val="006A1E73"/>
    <w:rsid w:val="006A2DD2"/>
    <w:rsid w:val="006A2ED5"/>
    <w:rsid w:val="006A3058"/>
    <w:rsid w:val="006A3854"/>
    <w:rsid w:val="006A38A7"/>
    <w:rsid w:val="006A41E0"/>
    <w:rsid w:val="006A49C9"/>
    <w:rsid w:val="006A4E15"/>
    <w:rsid w:val="006A5DD2"/>
    <w:rsid w:val="006A601B"/>
    <w:rsid w:val="006A605B"/>
    <w:rsid w:val="006A609E"/>
    <w:rsid w:val="006A6104"/>
    <w:rsid w:val="006A64EC"/>
    <w:rsid w:val="006A6662"/>
    <w:rsid w:val="006A70E7"/>
    <w:rsid w:val="006A763D"/>
    <w:rsid w:val="006A79D0"/>
    <w:rsid w:val="006A7B79"/>
    <w:rsid w:val="006A7F2F"/>
    <w:rsid w:val="006B0481"/>
    <w:rsid w:val="006B0BF0"/>
    <w:rsid w:val="006B0BFE"/>
    <w:rsid w:val="006B0D84"/>
    <w:rsid w:val="006B149D"/>
    <w:rsid w:val="006B18F7"/>
    <w:rsid w:val="006B1A9C"/>
    <w:rsid w:val="006B2109"/>
    <w:rsid w:val="006B2397"/>
    <w:rsid w:val="006B2480"/>
    <w:rsid w:val="006B29CF"/>
    <w:rsid w:val="006B3566"/>
    <w:rsid w:val="006B4AF9"/>
    <w:rsid w:val="006B4D29"/>
    <w:rsid w:val="006B4E66"/>
    <w:rsid w:val="006B50CE"/>
    <w:rsid w:val="006B56BC"/>
    <w:rsid w:val="006B5951"/>
    <w:rsid w:val="006B5F37"/>
    <w:rsid w:val="006B61CD"/>
    <w:rsid w:val="006B6238"/>
    <w:rsid w:val="006B6C07"/>
    <w:rsid w:val="006B701C"/>
    <w:rsid w:val="006C0B1A"/>
    <w:rsid w:val="006C0C8F"/>
    <w:rsid w:val="006C0E4B"/>
    <w:rsid w:val="006C10E8"/>
    <w:rsid w:val="006C15BC"/>
    <w:rsid w:val="006C1BF7"/>
    <w:rsid w:val="006C253F"/>
    <w:rsid w:val="006C26FF"/>
    <w:rsid w:val="006C28AC"/>
    <w:rsid w:val="006C314A"/>
    <w:rsid w:val="006C3A11"/>
    <w:rsid w:val="006C3D26"/>
    <w:rsid w:val="006C44E9"/>
    <w:rsid w:val="006C458E"/>
    <w:rsid w:val="006C45C6"/>
    <w:rsid w:val="006C469C"/>
    <w:rsid w:val="006C4CA7"/>
    <w:rsid w:val="006C50FA"/>
    <w:rsid w:val="006C5164"/>
    <w:rsid w:val="006C6617"/>
    <w:rsid w:val="006C66D0"/>
    <w:rsid w:val="006C67D8"/>
    <w:rsid w:val="006C6D87"/>
    <w:rsid w:val="006C6D8B"/>
    <w:rsid w:val="006C70ED"/>
    <w:rsid w:val="006C724E"/>
    <w:rsid w:val="006C798C"/>
    <w:rsid w:val="006D00EE"/>
    <w:rsid w:val="006D063B"/>
    <w:rsid w:val="006D0940"/>
    <w:rsid w:val="006D0B18"/>
    <w:rsid w:val="006D12D9"/>
    <w:rsid w:val="006D15F7"/>
    <w:rsid w:val="006D1AF9"/>
    <w:rsid w:val="006D1DA8"/>
    <w:rsid w:val="006D205F"/>
    <w:rsid w:val="006D2140"/>
    <w:rsid w:val="006D2378"/>
    <w:rsid w:val="006D23C7"/>
    <w:rsid w:val="006D2F92"/>
    <w:rsid w:val="006D31CB"/>
    <w:rsid w:val="006D322E"/>
    <w:rsid w:val="006D3305"/>
    <w:rsid w:val="006D341E"/>
    <w:rsid w:val="006D3E40"/>
    <w:rsid w:val="006D4051"/>
    <w:rsid w:val="006D49C4"/>
    <w:rsid w:val="006D4AC4"/>
    <w:rsid w:val="006D4D4E"/>
    <w:rsid w:val="006D4ECA"/>
    <w:rsid w:val="006D4F7A"/>
    <w:rsid w:val="006D4F8F"/>
    <w:rsid w:val="006D4F91"/>
    <w:rsid w:val="006D5087"/>
    <w:rsid w:val="006D5745"/>
    <w:rsid w:val="006D5754"/>
    <w:rsid w:val="006D5769"/>
    <w:rsid w:val="006D5AAE"/>
    <w:rsid w:val="006D5B7B"/>
    <w:rsid w:val="006D5DD0"/>
    <w:rsid w:val="006D5E73"/>
    <w:rsid w:val="006D6FA3"/>
    <w:rsid w:val="006D6FE5"/>
    <w:rsid w:val="006E0259"/>
    <w:rsid w:val="006E02A4"/>
    <w:rsid w:val="006E0A77"/>
    <w:rsid w:val="006E0D9F"/>
    <w:rsid w:val="006E1277"/>
    <w:rsid w:val="006E16BC"/>
    <w:rsid w:val="006E1719"/>
    <w:rsid w:val="006E1C33"/>
    <w:rsid w:val="006E279A"/>
    <w:rsid w:val="006E27E2"/>
    <w:rsid w:val="006E3A0D"/>
    <w:rsid w:val="006E51FC"/>
    <w:rsid w:val="006E5553"/>
    <w:rsid w:val="006E58EA"/>
    <w:rsid w:val="006E61B4"/>
    <w:rsid w:val="006E6241"/>
    <w:rsid w:val="006E6742"/>
    <w:rsid w:val="006E6BD6"/>
    <w:rsid w:val="006E72DC"/>
    <w:rsid w:val="006E742E"/>
    <w:rsid w:val="006F01FE"/>
    <w:rsid w:val="006F06C0"/>
    <w:rsid w:val="006F0AF7"/>
    <w:rsid w:val="006F0C49"/>
    <w:rsid w:val="006F1152"/>
    <w:rsid w:val="006F1262"/>
    <w:rsid w:val="006F14E2"/>
    <w:rsid w:val="006F1B51"/>
    <w:rsid w:val="006F1BDA"/>
    <w:rsid w:val="006F2339"/>
    <w:rsid w:val="006F2371"/>
    <w:rsid w:val="006F354E"/>
    <w:rsid w:val="006F36DF"/>
    <w:rsid w:val="006F3B13"/>
    <w:rsid w:val="006F497E"/>
    <w:rsid w:val="006F4B33"/>
    <w:rsid w:val="006F4CC8"/>
    <w:rsid w:val="006F4E15"/>
    <w:rsid w:val="006F4EFB"/>
    <w:rsid w:val="006F57A0"/>
    <w:rsid w:val="006F5E90"/>
    <w:rsid w:val="006F6904"/>
    <w:rsid w:val="006F69EF"/>
    <w:rsid w:val="006F7CE2"/>
    <w:rsid w:val="00700252"/>
    <w:rsid w:val="0070110F"/>
    <w:rsid w:val="007015D0"/>
    <w:rsid w:val="00701A65"/>
    <w:rsid w:val="00701A69"/>
    <w:rsid w:val="00702981"/>
    <w:rsid w:val="00702B13"/>
    <w:rsid w:val="007039FE"/>
    <w:rsid w:val="00703C6E"/>
    <w:rsid w:val="00703FEF"/>
    <w:rsid w:val="00704816"/>
    <w:rsid w:val="007049B3"/>
    <w:rsid w:val="00705BBB"/>
    <w:rsid w:val="007078F0"/>
    <w:rsid w:val="00707FCF"/>
    <w:rsid w:val="00710429"/>
    <w:rsid w:val="00710F93"/>
    <w:rsid w:val="0071112A"/>
    <w:rsid w:val="00711704"/>
    <w:rsid w:val="00711713"/>
    <w:rsid w:val="00711D2C"/>
    <w:rsid w:val="0071232D"/>
    <w:rsid w:val="007131C3"/>
    <w:rsid w:val="007138BF"/>
    <w:rsid w:val="00713F23"/>
    <w:rsid w:val="00713FB8"/>
    <w:rsid w:val="00714B8D"/>
    <w:rsid w:val="007151FD"/>
    <w:rsid w:val="00715D5F"/>
    <w:rsid w:val="0071676F"/>
    <w:rsid w:val="00716B48"/>
    <w:rsid w:val="00716F0C"/>
    <w:rsid w:val="00717397"/>
    <w:rsid w:val="007174A7"/>
    <w:rsid w:val="0071782B"/>
    <w:rsid w:val="007200D2"/>
    <w:rsid w:val="00720295"/>
    <w:rsid w:val="00720592"/>
    <w:rsid w:val="00720653"/>
    <w:rsid w:val="00720AFA"/>
    <w:rsid w:val="00720B12"/>
    <w:rsid w:val="00720E2F"/>
    <w:rsid w:val="00720E49"/>
    <w:rsid w:val="00720FF6"/>
    <w:rsid w:val="00721B2D"/>
    <w:rsid w:val="00721BD5"/>
    <w:rsid w:val="007234F7"/>
    <w:rsid w:val="00723EE3"/>
    <w:rsid w:val="00724895"/>
    <w:rsid w:val="00725172"/>
    <w:rsid w:val="0072520B"/>
    <w:rsid w:val="00725822"/>
    <w:rsid w:val="007271E5"/>
    <w:rsid w:val="00727E90"/>
    <w:rsid w:val="00731840"/>
    <w:rsid w:val="00732016"/>
    <w:rsid w:val="0073213E"/>
    <w:rsid w:val="00732835"/>
    <w:rsid w:val="0073288E"/>
    <w:rsid w:val="00732BA6"/>
    <w:rsid w:val="00732E4D"/>
    <w:rsid w:val="00732F8E"/>
    <w:rsid w:val="00733785"/>
    <w:rsid w:val="00733E7C"/>
    <w:rsid w:val="00734250"/>
    <w:rsid w:val="007358A9"/>
    <w:rsid w:val="007362B5"/>
    <w:rsid w:val="007362DB"/>
    <w:rsid w:val="00736902"/>
    <w:rsid w:val="00736D2E"/>
    <w:rsid w:val="00737749"/>
    <w:rsid w:val="0074032B"/>
    <w:rsid w:val="00740A75"/>
    <w:rsid w:val="00740F52"/>
    <w:rsid w:val="00740F5D"/>
    <w:rsid w:val="007416D2"/>
    <w:rsid w:val="0074199D"/>
    <w:rsid w:val="00741CC6"/>
    <w:rsid w:val="00742696"/>
    <w:rsid w:val="0074271D"/>
    <w:rsid w:val="00742EC2"/>
    <w:rsid w:val="00744040"/>
    <w:rsid w:val="0074407B"/>
    <w:rsid w:val="0074427E"/>
    <w:rsid w:val="00745518"/>
    <w:rsid w:val="007456DF"/>
    <w:rsid w:val="007458BC"/>
    <w:rsid w:val="00745947"/>
    <w:rsid w:val="00745A5A"/>
    <w:rsid w:val="00745C4B"/>
    <w:rsid w:val="0074649B"/>
    <w:rsid w:val="00746655"/>
    <w:rsid w:val="007466AC"/>
    <w:rsid w:val="007470FD"/>
    <w:rsid w:val="00747734"/>
    <w:rsid w:val="00747ED4"/>
    <w:rsid w:val="00747FEC"/>
    <w:rsid w:val="007504CF"/>
    <w:rsid w:val="00751155"/>
    <w:rsid w:val="0075117F"/>
    <w:rsid w:val="00751C98"/>
    <w:rsid w:val="00751CD9"/>
    <w:rsid w:val="00751F63"/>
    <w:rsid w:val="00752B45"/>
    <w:rsid w:val="00752E74"/>
    <w:rsid w:val="007537FC"/>
    <w:rsid w:val="0075398B"/>
    <w:rsid w:val="00753ECB"/>
    <w:rsid w:val="007543A4"/>
    <w:rsid w:val="007543EF"/>
    <w:rsid w:val="00754904"/>
    <w:rsid w:val="00754C05"/>
    <w:rsid w:val="007553B9"/>
    <w:rsid w:val="00755B20"/>
    <w:rsid w:val="00756126"/>
    <w:rsid w:val="00756586"/>
    <w:rsid w:val="007568F5"/>
    <w:rsid w:val="00756D0E"/>
    <w:rsid w:val="00757208"/>
    <w:rsid w:val="007573EE"/>
    <w:rsid w:val="00760024"/>
    <w:rsid w:val="00760070"/>
    <w:rsid w:val="00761609"/>
    <w:rsid w:val="00761AF5"/>
    <w:rsid w:val="007620A2"/>
    <w:rsid w:val="0076293A"/>
    <w:rsid w:val="00762F75"/>
    <w:rsid w:val="0076302C"/>
    <w:rsid w:val="007631DE"/>
    <w:rsid w:val="00763DFC"/>
    <w:rsid w:val="007650E6"/>
    <w:rsid w:val="007653A2"/>
    <w:rsid w:val="00765B12"/>
    <w:rsid w:val="00765BC2"/>
    <w:rsid w:val="0076632C"/>
    <w:rsid w:val="00766976"/>
    <w:rsid w:val="007677BF"/>
    <w:rsid w:val="00767DF3"/>
    <w:rsid w:val="007706AE"/>
    <w:rsid w:val="0077076F"/>
    <w:rsid w:val="007708C8"/>
    <w:rsid w:val="00770B2F"/>
    <w:rsid w:val="00770D04"/>
    <w:rsid w:val="007711EA"/>
    <w:rsid w:val="00771281"/>
    <w:rsid w:val="007714C7"/>
    <w:rsid w:val="0077152B"/>
    <w:rsid w:val="007717A6"/>
    <w:rsid w:val="00771806"/>
    <w:rsid w:val="00771812"/>
    <w:rsid w:val="00771AB8"/>
    <w:rsid w:val="00772EAD"/>
    <w:rsid w:val="007737FF"/>
    <w:rsid w:val="00773AF8"/>
    <w:rsid w:val="00773B3B"/>
    <w:rsid w:val="00773CAC"/>
    <w:rsid w:val="007744BF"/>
    <w:rsid w:val="00774B71"/>
    <w:rsid w:val="00774DBF"/>
    <w:rsid w:val="00775041"/>
    <w:rsid w:val="0077566E"/>
    <w:rsid w:val="00775FB7"/>
    <w:rsid w:val="007761BD"/>
    <w:rsid w:val="0077746D"/>
    <w:rsid w:val="00777D53"/>
    <w:rsid w:val="00777E5F"/>
    <w:rsid w:val="0078020B"/>
    <w:rsid w:val="00780246"/>
    <w:rsid w:val="00780F1E"/>
    <w:rsid w:val="00781F86"/>
    <w:rsid w:val="007821D6"/>
    <w:rsid w:val="00782B75"/>
    <w:rsid w:val="00782C00"/>
    <w:rsid w:val="007832B3"/>
    <w:rsid w:val="0078336E"/>
    <w:rsid w:val="0078444C"/>
    <w:rsid w:val="00784E11"/>
    <w:rsid w:val="00785486"/>
    <w:rsid w:val="00786C2A"/>
    <w:rsid w:val="007879C1"/>
    <w:rsid w:val="007901FD"/>
    <w:rsid w:val="00790457"/>
    <w:rsid w:val="00790639"/>
    <w:rsid w:val="0079096F"/>
    <w:rsid w:val="00790BEE"/>
    <w:rsid w:val="00790DFC"/>
    <w:rsid w:val="00790EB0"/>
    <w:rsid w:val="007911C9"/>
    <w:rsid w:val="00791BA1"/>
    <w:rsid w:val="00792927"/>
    <w:rsid w:val="00792D85"/>
    <w:rsid w:val="00792FF4"/>
    <w:rsid w:val="0079313F"/>
    <w:rsid w:val="00793224"/>
    <w:rsid w:val="007939A0"/>
    <w:rsid w:val="00793A98"/>
    <w:rsid w:val="00793AE7"/>
    <w:rsid w:val="00793F29"/>
    <w:rsid w:val="007940A9"/>
    <w:rsid w:val="0079479F"/>
    <w:rsid w:val="0079491C"/>
    <w:rsid w:val="007965CF"/>
    <w:rsid w:val="00796DEB"/>
    <w:rsid w:val="00797204"/>
    <w:rsid w:val="00797918"/>
    <w:rsid w:val="0079792B"/>
    <w:rsid w:val="00797DAD"/>
    <w:rsid w:val="007A03AD"/>
    <w:rsid w:val="007A054B"/>
    <w:rsid w:val="007A09BA"/>
    <w:rsid w:val="007A0DDB"/>
    <w:rsid w:val="007A1019"/>
    <w:rsid w:val="007A1099"/>
    <w:rsid w:val="007A1CE7"/>
    <w:rsid w:val="007A2731"/>
    <w:rsid w:val="007A2F0F"/>
    <w:rsid w:val="007A30FA"/>
    <w:rsid w:val="007A341A"/>
    <w:rsid w:val="007A344C"/>
    <w:rsid w:val="007A354D"/>
    <w:rsid w:val="007A375B"/>
    <w:rsid w:val="007A3A2A"/>
    <w:rsid w:val="007A3EBF"/>
    <w:rsid w:val="007A41EA"/>
    <w:rsid w:val="007A4473"/>
    <w:rsid w:val="007A448E"/>
    <w:rsid w:val="007A4A23"/>
    <w:rsid w:val="007A4D24"/>
    <w:rsid w:val="007A50D8"/>
    <w:rsid w:val="007A54CA"/>
    <w:rsid w:val="007A5AC5"/>
    <w:rsid w:val="007A67DF"/>
    <w:rsid w:val="007A6800"/>
    <w:rsid w:val="007A6841"/>
    <w:rsid w:val="007A68F1"/>
    <w:rsid w:val="007A70DD"/>
    <w:rsid w:val="007A7356"/>
    <w:rsid w:val="007B01BA"/>
    <w:rsid w:val="007B0971"/>
    <w:rsid w:val="007B0C61"/>
    <w:rsid w:val="007B11C6"/>
    <w:rsid w:val="007B180B"/>
    <w:rsid w:val="007B3948"/>
    <w:rsid w:val="007B402F"/>
    <w:rsid w:val="007B407A"/>
    <w:rsid w:val="007B4138"/>
    <w:rsid w:val="007B41A4"/>
    <w:rsid w:val="007B41D5"/>
    <w:rsid w:val="007B423B"/>
    <w:rsid w:val="007B4886"/>
    <w:rsid w:val="007B5C07"/>
    <w:rsid w:val="007B5CAF"/>
    <w:rsid w:val="007B627B"/>
    <w:rsid w:val="007B6CB3"/>
    <w:rsid w:val="007B7229"/>
    <w:rsid w:val="007B797E"/>
    <w:rsid w:val="007B7C74"/>
    <w:rsid w:val="007C00E4"/>
    <w:rsid w:val="007C0138"/>
    <w:rsid w:val="007C030F"/>
    <w:rsid w:val="007C03A7"/>
    <w:rsid w:val="007C04F2"/>
    <w:rsid w:val="007C0F9D"/>
    <w:rsid w:val="007C1BE5"/>
    <w:rsid w:val="007C216D"/>
    <w:rsid w:val="007C25B7"/>
    <w:rsid w:val="007C2605"/>
    <w:rsid w:val="007C27DE"/>
    <w:rsid w:val="007C2D54"/>
    <w:rsid w:val="007C2E83"/>
    <w:rsid w:val="007C46B8"/>
    <w:rsid w:val="007C477A"/>
    <w:rsid w:val="007C5093"/>
    <w:rsid w:val="007C5DA2"/>
    <w:rsid w:val="007C6210"/>
    <w:rsid w:val="007C6E71"/>
    <w:rsid w:val="007C704D"/>
    <w:rsid w:val="007C7290"/>
    <w:rsid w:val="007C7437"/>
    <w:rsid w:val="007C74C1"/>
    <w:rsid w:val="007C75B1"/>
    <w:rsid w:val="007D0178"/>
    <w:rsid w:val="007D0186"/>
    <w:rsid w:val="007D03B0"/>
    <w:rsid w:val="007D16CF"/>
    <w:rsid w:val="007D17BA"/>
    <w:rsid w:val="007D2570"/>
    <w:rsid w:val="007D267F"/>
    <w:rsid w:val="007D290B"/>
    <w:rsid w:val="007D2BB9"/>
    <w:rsid w:val="007D2CBB"/>
    <w:rsid w:val="007D37FA"/>
    <w:rsid w:val="007D3927"/>
    <w:rsid w:val="007D416C"/>
    <w:rsid w:val="007D4BCA"/>
    <w:rsid w:val="007D4BE5"/>
    <w:rsid w:val="007D4CC2"/>
    <w:rsid w:val="007D4E64"/>
    <w:rsid w:val="007D58DE"/>
    <w:rsid w:val="007D5A9A"/>
    <w:rsid w:val="007D63DF"/>
    <w:rsid w:val="007D673A"/>
    <w:rsid w:val="007D6CDA"/>
    <w:rsid w:val="007D6D8E"/>
    <w:rsid w:val="007D7812"/>
    <w:rsid w:val="007D7FAF"/>
    <w:rsid w:val="007E0BE7"/>
    <w:rsid w:val="007E0FBD"/>
    <w:rsid w:val="007E10C9"/>
    <w:rsid w:val="007E1F2C"/>
    <w:rsid w:val="007E222B"/>
    <w:rsid w:val="007E226A"/>
    <w:rsid w:val="007E260B"/>
    <w:rsid w:val="007E2851"/>
    <w:rsid w:val="007E2D7C"/>
    <w:rsid w:val="007E369F"/>
    <w:rsid w:val="007E3E7E"/>
    <w:rsid w:val="007E4283"/>
    <w:rsid w:val="007E5257"/>
    <w:rsid w:val="007E5959"/>
    <w:rsid w:val="007E5CCF"/>
    <w:rsid w:val="007E6482"/>
    <w:rsid w:val="007E64AF"/>
    <w:rsid w:val="007E6DFE"/>
    <w:rsid w:val="007E71BA"/>
    <w:rsid w:val="007E75EF"/>
    <w:rsid w:val="007F00C0"/>
    <w:rsid w:val="007F0338"/>
    <w:rsid w:val="007F082E"/>
    <w:rsid w:val="007F0FEE"/>
    <w:rsid w:val="007F125D"/>
    <w:rsid w:val="007F1829"/>
    <w:rsid w:val="007F1C24"/>
    <w:rsid w:val="007F208C"/>
    <w:rsid w:val="007F26D8"/>
    <w:rsid w:val="007F28A8"/>
    <w:rsid w:val="007F2D22"/>
    <w:rsid w:val="007F2FAB"/>
    <w:rsid w:val="007F2FE8"/>
    <w:rsid w:val="007F3915"/>
    <w:rsid w:val="007F3FF9"/>
    <w:rsid w:val="007F4B4F"/>
    <w:rsid w:val="007F4BDC"/>
    <w:rsid w:val="007F4BF0"/>
    <w:rsid w:val="007F58B1"/>
    <w:rsid w:val="007F5B1D"/>
    <w:rsid w:val="007F5D3F"/>
    <w:rsid w:val="007F60FA"/>
    <w:rsid w:val="007F638E"/>
    <w:rsid w:val="007F67CD"/>
    <w:rsid w:val="007F6D1E"/>
    <w:rsid w:val="007F6EEA"/>
    <w:rsid w:val="007F7144"/>
    <w:rsid w:val="008002CD"/>
    <w:rsid w:val="008005E0"/>
    <w:rsid w:val="00800AF3"/>
    <w:rsid w:val="0080106A"/>
    <w:rsid w:val="00801708"/>
    <w:rsid w:val="00801921"/>
    <w:rsid w:val="00801B00"/>
    <w:rsid w:val="00802030"/>
    <w:rsid w:val="00802191"/>
    <w:rsid w:val="00802563"/>
    <w:rsid w:val="00802820"/>
    <w:rsid w:val="00802BBF"/>
    <w:rsid w:val="00803038"/>
    <w:rsid w:val="0080307B"/>
    <w:rsid w:val="00803F59"/>
    <w:rsid w:val="0080455A"/>
    <w:rsid w:val="0080557A"/>
    <w:rsid w:val="00805604"/>
    <w:rsid w:val="00805712"/>
    <w:rsid w:val="008057E3"/>
    <w:rsid w:val="0080593B"/>
    <w:rsid w:val="00805EEA"/>
    <w:rsid w:val="008072E4"/>
    <w:rsid w:val="00807474"/>
    <w:rsid w:val="0080755D"/>
    <w:rsid w:val="00807A32"/>
    <w:rsid w:val="00807D1E"/>
    <w:rsid w:val="008104AF"/>
    <w:rsid w:val="008108BF"/>
    <w:rsid w:val="00810B00"/>
    <w:rsid w:val="008113AE"/>
    <w:rsid w:val="00811440"/>
    <w:rsid w:val="00811A69"/>
    <w:rsid w:val="00811ACF"/>
    <w:rsid w:val="00811B06"/>
    <w:rsid w:val="00812A30"/>
    <w:rsid w:val="00813BE4"/>
    <w:rsid w:val="008141C6"/>
    <w:rsid w:val="00814618"/>
    <w:rsid w:val="00814C9D"/>
    <w:rsid w:val="00814FB0"/>
    <w:rsid w:val="00815368"/>
    <w:rsid w:val="00815AE5"/>
    <w:rsid w:val="008166D0"/>
    <w:rsid w:val="0081702E"/>
    <w:rsid w:val="0081725B"/>
    <w:rsid w:val="00817452"/>
    <w:rsid w:val="00817AD5"/>
    <w:rsid w:val="00817B53"/>
    <w:rsid w:val="00820649"/>
    <w:rsid w:val="008206DF"/>
    <w:rsid w:val="00820C24"/>
    <w:rsid w:val="00820EC2"/>
    <w:rsid w:val="00820FEB"/>
    <w:rsid w:val="00821273"/>
    <w:rsid w:val="00821862"/>
    <w:rsid w:val="008218B9"/>
    <w:rsid w:val="00822127"/>
    <w:rsid w:val="0082264C"/>
    <w:rsid w:val="00822A62"/>
    <w:rsid w:val="008237DB"/>
    <w:rsid w:val="00823C70"/>
    <w:rsid w:val="00823ECD"/>
    <w:rsid w:val="00824957"/>
    <w:rsid w:val="00824BB4"/>
    <w:rsid w:val="00824C5B"/>
    <w:rsid w:val="008256CC"/>
    <w:rsid w:val="0082572C"/>
    <w:rsid w:val="0082636F"/>
    <w:rsid w:val="00827436"/>
    <w:rsid w:val="00827803"/>
    <w:rsid w:val="00827B99"/>
    <w:rsid w:val="00827EB9"/>
    <w:rsid w:val="0083028F"/>
    <w:rsid w:val="00831355"/>
    <w:rsid w:val="008314F0"/>
    <w:rsid w:val="008317A2"/>
    <w:rsid w:val="00832262"/>
    <w:rsid w:val="00832C14"/>
    <w:rsid w:val="00832F50"/>
    <w:rsid w:val="00832FA1"/>
    <w:rsid w:val="00833329"/>
    <w:rsid w:val="0083341F"/>
    <w:rsid w:val="00833C56"/>
    <w:rsid w:val="00833F78"/>
    <w:rsid w:val="00834707"/>
    <w:rsid w:val="00834EC2"/>
    <w:rsid w:val="00834FBA"/>
    <w:rsid w:val="00835497"/>
    <w:rsid w:val="00835898"/>
    <w:rsid w:val="00835B63"/>
    <w:rsid w:val="00835D28"/>
    <w:rsid w:val="00835E88"/>
    <w:rsid w:val="008361BD"/>
    <w:rsid w:val="008361D2"/>
    <w:rsid w:val="008361D9"/>
    <w:rsid w:val="00836B36"/>
    <w:rsid w:val="00836F6F"/>
    <w:rsid w:val="008373BA"/>
    <w:rsid w:val="008378C3"/>
    <w:rsid w:val="00837C1D"/>
    <w:rsid w:val="00837D51"/>
    <w:rsid w:val="0084071A"/>
    <w:rsid w:val="0084095A"/>
    <w:rsid w:val="00840E65"/>
    <w:rsid w:val="0084132A"/>
    <w:rsid w:val="008414FF"/>
    <w:rsid w:val="00841D38"/>
    <w:rsid w:val="00842363"/>
    <w:rsid w:val="0084251D"/>
    <w:rsid w:val="008439D8"/>
    <w:rsid w:val="00844F71"/>
    <w:rsid w:val="00845056"/>
    <w:rsid w:val="008451AB"/>
    <w:rsid w:val="008454E9"/>
    <w:rsid w:val="0084588F"/>
    <w:rsid w:val="00845918"/>
    <w:rsid w:val="00845AB5"/>
    <w:rsid w:val="00846186"/>
    <w:rsid w:val="008466EB"/>
    <w:rsid w:val="008472A0"/>
    <w:rsid w:val="00850854"/>
    <w:rsid w:val="0085125B"/>
    <w:rsid w:val="008516F0"/>
    <w:rsid w:val="00851806"/>
    <w:rsid w:val="00851C16"/>
    <w:rsid w:val="00851CDA"/>
    <w:rsid w:val="00852911"/>
    <w:rsid w:val="008529F2"/>
    <w:rsid w:val="00853392"/>
    <w:rsid w:val="00853516"/>
    <w:rsid w:val="00853BF2"/>
    <w:rsid w:val="00855096"/>
    <w:rsid w:val="0085552E"/>
    <w:rsid w:val="00855551"/>
    <w:rsid w:val="008557B0"/>
    <w:rsid w:val="00855E1E"/>
    <w:rsid w:val="0085605E"/>
    <w:rsid w:val="00856125"/>
    <w:rsid w:val="00856E39"/>
    <w:rsid w:val="008576D2"/>
    <w:rsid w:val="00857BAC"/>
    <w:rsid w:val="00857F4E"/>
    <w:rsid w:val="00860ECE"/>
    <w:rsid w:val="00861209"/>
    <w:rsid w:val="008620D3"/>
    <w:rsid w:val="00862127"/>
    <w:rsid w:val="00862B04"/>
    <w:rsid w:val="00862E90"/>
    <w:rsid w:val="00863B8E"/>
    <w:rsid w:val="00863D09"/>
    <w:rsid w:val="00864114"/>
    <w:rsid w:val="00864124"/>
    <w:rsid w:val="008643D5"/>
    <w:rsid w:val="00864400"/>
    <w:rsid w:val="008644C5"/>
    <w:rsid w:val="00865A0F"/>
    <w:rsid w:val="00865DED"/>
    <w:rsid w:val="0086633E"/>
    <w:rsid w:val="00866A26"/>
    <w:rsid w:val="00866A7E"/>
    <w:rsid w:val="00866CF0"/>
    <w:rsid w:val="00867154"/>
    <w:rsid w:val="008678C8"/>
    <w:rsid w:val="00867ACF"/>
    <w:rsid w:val="00867E17"/>
    <w:rsid w:val="008700C1"/>
    <w:rsid w:val="008702CB"/>
    <w:rsid w:val="00870807"/>
    <w:rsid w:val="00871037"/>
    <w:rsid w:val="0087127F"/>
    <w:rsid w:val="00871845"/>
    <w:rsid w:val="00871914"/>
    <w:rsid w:val="00871D26"/>
    <w:rsid w:val="00871D4A"/>
    <w:rsid w:val="00872B14"/>
    <w:rsid w:val="0087351D"/>
    <w:rsid w:val="008739C4"/>
    <w:rsid w:val="00873BBA"/>
    <w:rsid w:val="00873E90"/>
    <w:rsid w:val="00874E02"/>
    <w:rsid w:val="00874F2C"/>
    <w:rsid w:val="00875443"/>
    <w:rsid w:val="00875569"/>
    <w:rsid w:val="0087576B"/>
    <w:rsid w:val="00875B55"/>
    <w:rsid w:val="00875BEC"/>
    <w:rsid w:val="00875CFF"/>
    <w:rsid w:val="00875EC8"/>
    <w:rsid w:val="008766C1"/>
    <w:rsid w:val="00876C1A"/>
    <w:rsid w:val="00876DBE"/>
    <w:rsid w:val="00880097"/>
    <w:rsid w:val="00880244"/>
    <w:rsid w:val="008806DF"/>
    <w:rsid w:val="00880ED5"/>
    <w:rsid w:val="00880F0A"/>
    <w:rsid w:val="008811DC"/>
    <w:rsid w:val="00881430"/>
    <w:rsid w:val="008815E4"/>
    <w:rsid w:val="0088192E"/>
    <w:rsid w:val="00882142"/>
    <w:rsid w:val="008821D7"/>
    <w:rsid w:val="00882781"/>
    <w:rsid w:val="008827C6"/>
    <w:rsid w:val="0088314A"/>
    <w:rsid w:val="008835FC"/>
    <w:rsid w:val="008841C8"/>
    <w:rsid w:val="008842E2"/>
    <w:rsid w:val="0088449C"/>
    <w:rsid w:val="00884D7D"/>
    <w:rsid w:val="0088570B"/>
    <w:rsid w:val="008859C2"/>
    <w:rsid w:val="00885D5D"/>
    <w:rsid w:val="008861B8"/>
    <w:rsid w:val="008864D5"/>
    <w:rsid w:val="008865A3"/>
    <w:rsid w:val="00886D3A"/>
    <w:rsid w:val="008878F0"/>
    <w:rsid w:val="00887F32"/>
    <w:rsid w:val="008900F1"/>
    <w:rsid w:val="008907FC"/>
    <w:rsid w:val="008920B3"/>
    <w:rsid w:val="008923E4"/>
    <w:rsid w:val="00892731"/>
    <w:rsid w:val="00892758"/>
    <w:rsid w:val="008930EB"/>
    <w:rsid w:val="00893227"/>
    <w:rsid w:val="00893B14"/>
    <w:rsid w:val="0089413F"/>
    <w:rsid w:val="00894E91"/>
    <w:rsid w:val="00894F16"/>
    <w:rsid w:val="00894F91"/>
    <w:rsid w:val="00895111"/>
    <w:rsid w:val="008954F1"/>
    <w:rsid w:val="00896726"/>
    <w:rsid w:val="00896E0D"/>
    <w:rsid w:val="00897219"/>
    <w:rsid w:val="00897256"/>
    <w:rsid w:val="008977F3"/>
    <w:rsid w:val="00897DB9"/>
    <w:rsid w:val="008A0057"/>
    <w:rsid w:val="008A0FFA"/>
    <w:rsid w:val="008A11FD"/>
    <w:rsid w:val="008A1361"/>
    <w:rsid w:val="008A13C7"/>
    <w:rsid w:val="008A1883"/>
    <w:rsid w:val="008A1C21"/>
    <w:rsid w:val="008A1E99"/>
    <w:rsid w:val="008A20E0"/>
    <w:rsid w:val="008A21C3"/>
    <w:rsid w:val="008A2332"/>
    <w:rsid w:val="008A258C"/>
    <w:rsid w:val="008A2B70"/>
    <w:rsid w:val="008A2C2B"/>
    <w:rsid w:val="008A2C5B"/>
    <w:rsid w:val="008A2D4D"/>
    <w:rsid w:val="008A3A56"/>
    <w:rsid w:val="008A4356"/>
    <w:rsid w:val="008A4E57"/>
    <w:rsid w:val="008A4EC9"/>
    <w:rsid w:val="008A5319"/>
    <w:rsid w:val="008A59BE"/>
    <w:rsid w:val="008A64B2"/>
    <w:rsid w:val="008A6F7C"/>
    <w:rsid w:val="008A71F5"/>
    <w:rsid w:val="008A72A9"/>
    <w:rsid w:val="008B038C"/>
    <w:rsid w:val="008B07C0"/>
    <w:rsid w:val="008B0BAD"/>
    <w:rsid w:val="008B0F53"/>
    <w:rsid w:val="008B1643"/>
    <w:rsid w:val="008B19A3"/>
    <w:rsid w:val="008B1F84"/>
    <w:rsid w:val="008B2EB5"/>
    <w:rsid w:val="008B2FCF"/>
    <w:rsid w:val="008B2FFA"/>
    <w:rsid w:val="008B3A01"/>
    <w:rsid w:val="008B4134"/>
    <w:rsid w:val="008B413A"/>
    <w:rsid w:val="008B4C0E"/>
    <w:rsid w:val="008B4C7F"/>
    <w:rsid w:val="008B4D48"/>
    <w:rsid w:val="008B57C0"/>
    <w:rsid w:val="008B60DA"/>
    <w:rsid w:val="008B6239"/>
    <w:rsid w:val="008B6ED2"/>
    <w:rsid w:val="008B6F8E"/>
    <w:rsid w:val="008B7297"/>
    <w:rsid w:val="008B736B"/>
    <w:rsid w:val="008B7D90"/>
    <w:rsid w:val="008C08CD"/>
    <w:rsid w:val="008C1075"/>
    <w:rsid w:val="008C1425"/>
    <w:rsid w:val="008C171B"/>
    <w:rsid w:val="008C229C"/>
    <w:rsid w:val="008C22A6"/>
    <w:rsid w:val="008C24EB"/>
    <w:rsid w:val="008C290B"/>
    <w:rsid w:val="008C2E2E"/>
    <w:rsid w:val="008C2EB4"/>
    <w:rsid w:val="008C2EC0"/>
    <w:rsid w:val="008C2F2F"/>
    <w:rsid w:val="008C3013"/>
    <w:rsid w:val="008C410E"/>
    <w:rsid w:val="008C4E8E"/>
    <w:rsid w:val="008C5100"/>
    <w:rsid w:val="008C635C"/>
    <w:rsid w:val="008C6B26"/>
    <w:rsid w:val="008C6E98"/>
    <w:rsid w:val="008C7766"/>
    <w:rsid w:val="008D01B7"/>
    <w:rsid w:val="008D0725"/>
    <w:rsid w:val="008D072C"/>
    <w:rsid w:val="008D116B"/>
    <w:rsid w:val="008D13D8"/>
    <w:rsid w:val="008D1945"/>
    <w:rsid w:val="008D22F4"/>
    <w:rsid w:val="008D2601"/>
    <w:rsid w:val="008D2E98"/>
    <w:rsid w:val="008D2F61"/>
    <w:rsid w:val="008D2F8A"/>
    <w:rsid w:val="008D314B"/>
    <w:rsid w:val="008D3542"/>
    <w:rsid w:val="008D35E4"/>
    <w:rsid w:val="008D3699"/>
    <w:rsid w:val="008D399A"/>
    <w:rsid w:val="008D4C21"/>
    <w:rsid w:val="008D5165"/>
    <w:rsid w:val="008D5786"/>
    <w:rsid w:val="008D57C8"/>
    <w:rsid w:val="008D5BC3"/>
    <w:rsid w:val="008D6382"/>
    <w:rsid w:val="008D6519"/>
    <w:rsid w:val="008D6748"/>
    <w:rsid w:val="008D720A"/>
    <w:rsid w:val="008D7D17"/>
    <w:rsid w:val="008E02A9"/>
    <w:rsid w:val="008E0987"/>
    <w:rsid w:val="008E10D8"/>
    <w:rsid w:val="008E17D1"/>
    <w:rsid w:val="008E2477"/>
    <w:rsid w:val="008E3080"/>
    <w:rsid w:val="008E31D0"/>
    <w:rsid w:val="008E40E4"/>
    <w:rsid w:val="008E4714"/>
    <w:rsid w:val="008E51DE"/>
    <w:rsid w:val="008E5450"/>
    <w:rsid w:val="008E5D72"/>
    <w:rsid w:val="008E5FA0"/>
    <w:rsid w:val="008E6466"/>
    <w:rsid w:val="008E64B9"/>
    <w:rsid w:val="008E6FCD"/>
    <w:rsid w:val="008E739A"/>
    <w:rsid w:val="008E7BE6"/>
    <w:rsid w:val="008F02D6"/>
    <w:rsid w:val="008F0519"/>
    <w:rsid w:val="008F0713"/>
    <w:rsid w:val="008F0A44"/>
    <w:rsid w:val="008F0EE9"/>
    <w:rsid w:val="008F19E3"/>
    <w:rsid w:val="008F2D7F"/>
    <w:rsid w:val="008F3308"/>
    <w:rsid w:val="008F4030"/>
    <w:rsid w:val="008F42F1"/>
    <w:rsid w:val="008F455F"/>
    <w:rsid w:val="008F53CF"/>
    <w:rsid w:val="008F596D"/>
    <w:rsid w:val="008F6256"/>
    <w:rsid w:val="008F642E"/>
    <w:rsid w:val="008F682B"/>
    <w:rsid w:val="008F6B05"/>
    <w:rsid w:val="008F7140"/>
    <w:rsid w:val="008F71A5"/>
    <w:rsid w:val="008F7C6E"/>
    <w:rsid w:val="00900086"/>
    <w:rsid w:val="009008D8"/>
    <w:rsid w:val="00900C84"/>
    <w:rsid w:val="00900DFD"/>
    <w:rsid w:val="009013CB"/>
    <w:rsid w:val="00901D9A"/>
    <w:rsid w:val="009026DA"/>
    <w:rsid w:val="00902BB2"/>
    <w:rsid w:val="00903528"/>
    <w:rsid w:val="00903584"/>
    <w:rsid w:val="009039F8"/>
    <w:rsid w:val="00903E4F"/>
    <w:rsid w:val="00904371"/>
    <w:rsid w:val="00904ABC"/>
    <w:rsid w:val="00904E64"/>
    <w:rsid w:val="00904EDC"/>
    <w:rsid w:val="00905072"/>
    <w:rsid w:val="0090510E"/>
    <w:rsid w:val="00905264"/>
    <w:rsid w:val="00905600"/>
    <w:rsid w:val="0090649D"/>
    <w:rsid w:val="00906979"/>
    <w:rsid w:val="00906C5D"/>
    <w:rsid w:val="00907217"/>
    <w:rsid w:val="009072F4"/>
    <w:rsid w:val="0090786C"/>
    <w:rsid w:val="00907AA6"/>
    <w:rsid w:val="00910225"/>
    <w:rsid w:val="0091027D"/>
    <w:rsid w:val="009106A7"/>
    <w:rsid w:val="0091107F"/>
    <w:rsid w:val="00911C0B"/>
    <w:rsid w:val="009127D5"/>
    <w:rsid w:val="00913039"/>
    <w:rsid w:val="00913720"/>
    <w:rsid w:val="0091389B"/>
    <w:rsid w:val="00915016"/>
    <w:rsid w:val="009157FB"/>
    <w:rsid w:val="00915988"/>
    <w:rsid w:val="0091645D"/>
    <w:rsid w:val="00916A3D"/>
    <w:rsid w:val="0091735C"/>
    <w:rsid w:val="009175CE"/>
    <w:rsid w:val="00917736"/>
    <w:rsid w:val="00920924"/>
    <w:rsid w:val="00920FD7"/>
    <w:rsid w:val="009216DD"/>
    <w:rsid w:val="009216FA"/>
    <w:rsid w:val="0092189A"/>
    <w:rsid w:val="00922389"/>
    <w:rsid w:val="0092265E"/>
    <w:rsid w:val="0092283F"/>
    <w:rsid w:val="00922C1D"/>
    <w:rsid w:val="00922E7C"/>
    <w:rsid w:val="00922F77"/>
    <w:rsid w:val="00923640"/>
    <w:rsid w:val="00923B95"/>
    <w:rsid w:val="009242B0"/>
    <w:rsid w:val="00924C24"/>
    <w:rsid w:val="00924C4D"/>
    <w:rsid w:val="00924E4A"/>
    <w:rsid w:val="00924E70"/>
    <w:rsid w:val="00925A31"/>
    <w:rsid w:val="00925E24"/>
    <w:rsid w:val="00925EE3"/>
    <w:rsid w:val="009264BC"/>
    <w:rsid w:val="009265E1"/>
    <w:rsid w:val="00926840"/>
    <w:rsid w:val="00926BEA"/>
    <w:rsid w:val="00926D3F"/>
    <w:rsid w:val="00926F78"/>
    <w:rsid w:val="00927946"/>
    <w:rsid w:val="00927A63"/>
    <w:rsid w:val="00927BB8"/>
    <w:rsid w:val="00927D70"/>
    <w:rsid w:val="00930114"/>
    <w:rsid w:val="00931E5D"/>
    <w:rsid w:val="009322DD"/>
    <w:rsid w:val="009324DD"/>
    <w:rsid w:val="009325BD"/>
    <w:rsid w:val="00932738"/>
    <w:rsid w:val="009333E8"/>
    <w:rsid w:val="0093358E"/>
    <w:rsid w:val="0093389F"/>
    <w:rsid w:val="00933A76"/>
    <w:rsid w:val="00933ADD"/>
    <w:rsid w:val="0093431B"/>
    <w:rsid w:val="00934325"/>
    <w:rsid w:val="009345FC"/>
    <w:rsid w:val="00934F32"/>
    <w:rsid w:val="00935472"/>
    <w:rsid w:val="009354AF"/>
    <w:rsid w:val="009368CF"/>
    <w:rsid w:val="00936EFA"/>
    <w:rsid w:val="00937290"/>
    <w:rsid w:val="00937799"/>
    <w:rsid w:val="00937893"/>
    <w:rsid w:val="00940082"/>
    <w:rsid w:val="0094024A"/>
    <w:rsid w:val="00940478"/>
    <w:rsid w:val="0094054F"/>
    <w:rsid w:val="009405F3"/>
    <w:rsid w:val="009406E6"/>
    <w:rsid w:val="00940B45"/>
    <w:rsid w:val="00941859"/>
    <w:rsid w:val="00942454"/>
    <w:rsid w:val="0094250E"/>
    <w:rsid w:val="00942C47"/>
    <w:rsid w:val="00943240"/>
    <w:rsid w:val="00943C79"/>
    <w:rsid w:val="009449AC"/>
    <w:rsid w:val="00944DE2"/>
    <w:rsid w:val="00944DE4"/>
    <w:rsid w:val="00946D81"/>
    <w:rsid w:val="00946E93"/>
    <w:rsid w:val="0094711B"/>
    <w:rsid w:val="009471F9"/>
    <w:rsid w:val="009472C4"/>
    <w:rsid w:val="009503BC"/>
    <w:rsid w:val="00950999"/>
    <w:rsid w:val="00950AAD"/>
    <w:rsid w:val="00950F95"/>
    <w:rsid w:val="00951F60"/>
    <w:rsid w:val="00952071"/>
    <w:rsid w:val="00952AE9"/>
    <w:rsid w:val="00952C7E"/>
    <w:rsid w:val="00953F9C"/>
    <w:rsid w:val="00954C23"/>
    <w:rsid w:val="0095507D"/>
    <w:rsid w:val="009551E6"/>
    <w:rsid w:val="00956027"/>
    <w:rsid w:val="00957419"/>
    <w:rsid w:val="0095786B"/>
    <w:rsid w:val="00957C9F"/>
    <w:rsid w:val="0096022B"/>
    <w:rsid w:val="00960705"/>
    <w:rsid w:val="0096095D"/>
    <w:rsid w:val="009612A8"/>
    <w:rsid w:val="00961690"/>
    <w:rsid w:val="009616D8"/>
    <w:rsid w:val="00961CFF"/>
    <w:rsid w:val="00962199"/>
    <w:rsid w:val="00962500"/>
    <w:rsid w:val="0096265A"/>
    <w:rsid w:val="009629A2"/>
    <w:rsid w:val="00962CA1"/>
    <w:rsid w:val="00962D78"/>
    <w:rsid w:val="00962E84"/>
    <w:rsid w:val="00962EC1"/>
    <w:rsid w:val="009635AD"/>
    <w:rsid w:val="00963BC3"/>
    <w:rsid w:val="00963EA4"/>
    <w:rsid w:val="0096400B"/>
    <w:rsid w:val="009640FA"/>
    <w:rsid w:val="00964273"/>
    <w:rsid w:val="00964AD3"/>
    <w:rsid w:val="00965388"/>
    <w:rsid w:val="009655F1"/>
    <w:rsid w:val="009659F6"/>
    <w:rsid w:val="00965F79"/>
    <w:rsid w:val="00966028"/>
    <w:rsid w:val="009666A1"/>
    <w:rsid w:val="00966F02"/>
    <w:rsid w:val="009678B4"/>
    <w:rsid w:val="00967BDC"/>
    <w:rsid w:val="00967F2E"/>
    <w:rsid w:val="00971131"/>
    <w:rsid w:val="00971B48"/>
    <w:rsid w:val="00971E66"/>
    <w:rsid w:val="00972792"/>
    <w:rsid w:val="00972934"/>
    <w:rsid w:val="00972EC0"/>
    <w:rsid w:val="009730E9"/>
    <w:rsid w:val="0097320A"/>
    <w:rsid w:val="00973486"/>
    <w:rsid w:val="00973899"/>
    <w:rsid w:val="00973AB1"/>
    <w:rsid w:val="00973C2C"/>
    <w:rsid w:val="0097437D"/>
    <w:rsid w:val="00974532"/>
    <w:rsid w:val="00974630"/>
    <w:rsid w:val="00974B39"/>
    <w:rsid w:val="00975356"/>
    <w:rsid w:val="00976118"/>
    <w:rsid w:val="00976D4A"/>
    <w:rsid w:val="009779A6"/>
    <w:rsid w:val="00977B5B"/>
    <w:rsid w:val="00977BAC"/>
    <w:rsid w:val="0098035F"/>
    <w:rsid w:val="009803EC"/>
    <w:rsid w:val="00980E9C"/>
    <w:rsid w:val="00981425"/>
    <w:rsid w:val="009814F4"/>
    <w:rsid w:val="0098150A"/>
    <w:rsid w:val="00981A44"/>
    <w:rsid w:val="00981C3B"/>
    <w:rsid w:val="00981FB5"/>
    <w:rsid w:val="00982925"/>
    <w:rsid w:val="009831FD"/>
    <w:rsid w:val="009832D4"/>
    <w:rsid w:val="009833FE"/>
    <w:rsid w:val="00983CA2"/>
    <w:rsid w:val="00984140"/>
    <w:rsid w:val="00984951"/>
    <w:rsid w:val="00985031"/>
    <w:rsid w:val="0098594B"/>
    <w:rsid w:val="00986E40"/>
    <w:rsid w:val="009870C9"/>
    <w:rsid w:val="00987181"/>
    <w:rsid w:val="00990D1D"/>
    <w:rsid w:val="00990EAA"/>
    <w:rsid w:val="00990ED5"/>
    <w:rsid w:val="0099173F"/>
    <w:rsid w:val="0099191E"/>
    <w:rsid w:val="00991D65"/>
    <w:rsid w:val="00992227"/>
    <w:rsid w:val="0099236E"/>
    <w:rsid w:val="009923F8"/>
    <w:rsid w:val="00992627"/>
    <w:rsid w:val="00992D67"/>
    <w:rsid w:val="009932E1"/>
    <w:rsid w:val="009933FE"/>
    <w:rsid w:val="009936BC"/>
    <w:rsid w:val="00995255"/>
    <w:rsid w:val="009956BB"/>
    <w:rsid w:val="00995B55"/>
    <w:rsid w:val="0099649A"/>
    <w:rsid w:val="009964BB"/>
    <w:rsid w:val="009967E6"/>
    <w:rsid w:val="00996926"/>
    <w:rsid w:val="009969D6"/>
    <w:rsid w:val="0099724D"/>
    <w:rsid w:val="00997809"/>
    <w:rsid w:val="009979B6"/>
    <w:rsid w:val="00997C18"/>
    <w:rsid w:val="00997D01"/>
    <w:rsid w:val="009A02CA"/>
    <w:rsid w:val="009A13AD"/>
    <w:rsid w:val="009A16C0"/>
    <w:rsid w:val="009A2899"/>
    <w:rsid w:val="009A2908"/>
    <w:rsid w:val="009A2C78"/>
    <w:rsid w:val="009A2FC4"/>
    <w:rsid w:val="009A327D"/>
    <w:rsid w:val="009A390D"/>
    <w:rsid w:val="009A40D8"/>
    <w:rsid w:val="009A42FD"/>
    <w:rsid w:val="009A472C"/>
    <w:rsid w:val="009A56CF"/>
    <w:rsid w:val="009A6081"/>
    <w:rsid w:val="009A6356"/>
    <w:rsid w:val="009A6771"/>
    <w:rsid w:val="009A687E"/>
    <w:rsid w:val="009A6BCE"/>
    <w:rsid w:val="009A6CC8"/>
    <w:rsid w:val="009A6D0D"/>
    <w:rsid w:val="009A6F1D"/>
    <w:rsid w:val="009A79F3"/>
    <w:rsid w:val="009A7AF0"/>
    <w:rsid w:val="009B0F1F"/>
    <w:rsid w:val="009B14D8"/>
    <w:rsid w:val="009B15DE"/>
    <w:rsid w:val="009B1650"/>
    <w:rsid w:val="009B18D4"/>
    <w:rsid w:val="009B19B6"/>
    <w:rsid w:val="009B2378"/>
    <w:rsid w:val="009B25CE"/>
    <w:rsid w:val="009B264B"/>
    <w:rsid w:val="009B2BBC"/>
    <w:rsid w:val="009B2FDE"/>
    <w:rsid w:val="009B2FFA"/>
    <w:rsid w:val="009B38FB"/>
    <w:rsid w:val="009B4809"/>
    <w:rsid w:val="009B4A10"/>
    <w:rsid w:val="009B4CE7"/>
    <w:rsid w:val="009B541A"/>
    <w:rsid w:val="009B541E"/>
    <w:rsid w:val="009B592F"/>
    <w:rsid w:val="009B5D27"/>
    <w:rsid w:val="009B5E7E"/>
    <w:rsid w:val="009B67B0"/>
    <w:rsid w:val="009B7259"/>
    <w:rsid w:val="009B7A66"/>
    <w:rsid w:val="009B7B4E"/>
    <w:rsid w:val="009B7D8E"/>
    <w:rsid w:val="009B7F3C"/>
    <w:rsid w:val="009C0E75"/>
    <w:rsid w:val="009C13F0"/>
    <w:rsid w:val="009C1BF0"/>
    <w:rsid w:val="009C2134"/>
    <w:rsid w:val="009C21F4"/>
    <w:rsid w:val="009C3173"/>
    <w:rsid w:val="009C3249"/>
    <w:rsid w:val="009C41BD"/>
    <w:rsid w:val="009C430F"/>
    <w:rsid w:val="009C4CC1"/>
    <w:rsid w:val="009C4FBD"/>
    <w:rsid w:val="009C5018"/>
    <w:rsid w:val="009C506E"/>
    <w:rsid w:val="009C50AF"/>
    <w:rsid w:val="009C56F6"/>
    <w:rsid w:val="009C5DCD"/>
    <w:rsid w:val="009C60AA"/>
    <w:rsid w:val="009C6131"/>
    <w:rsid w:val="009C6B3D"/>
    <w:rsid w:val="009C7B8D"/>
    <w:rsid w:val="009D010E"/>
    <w:rsid w:val="009D04CE"/>
    <w:rsid w:val="009D05A7"/>
    <w:rsid w:val="009D0EC3"/>
    <w:rsid w:val="009D1CF0"/>
    <w:rsid w:val="009D33BC"/>
    <w:rsid w:val="009D379D"/>
    <w:rsid w:val="009D3A74"/>
    <w:rsid w:val="009D3B81"/>
    <w:rsid w:val="009D3C39"/>
    <w:rsid w:val="009D4315"/>
    <w:rsid w:val="009D441C"/>
    <w:rsid w:val="009D4796"/>
    <w:rsid w:val="009D4828"/>
    <w:rsid w:val="009D488E"/>
    <w:rsid w:val="009D4A9E"/>
    <w:rsid w:val="009D66B1"/>
    <w:rsid w:val="009D740E"/>
    <w:rsid w:val="009D77E5"/>
    <w:rsid w:val="009D7A4C"/>
    <w:rsid w:val="009D7BA1"/>
    <w:rsid w:val="009D7C5E"/>
    <w:rsid w:val="009D7EBF"/>
    <w:rsid w:val="009D7EEC"/>
    <w:rsid w:val="009E0181"/>
    <w:rsid w:val="009E0A45"/>
    <w:rsid w:val="009E12FC"/>
    <w:rsid w:val="009E13BB"/>
    <w:rsid w:val="009E146D"/>
    <w:rsid w:val="009E14A3"/>
    <w:rsid w:val="009E2088"/>
    <w:rsid w:val="009E263E"/>
    <w:rsid w:val="009E26CA"/>
    <w:rsid w:val="009E2A4D"/>
    <w:rsid w:val="009E3193"/>
    <w:rsid w:val="009E3218"/>
    <w:rsid w:val="009E3429"/>
    <w:rsid w:val="009E3632"/>
    <w:rsid w:val="009E36CA"/>
    <w:rsid w:val="009E3B68"/>
    <w:rsid w:val="009E4167"/>
    <w:rsid w:val="009E4284"/>
    <w:rsid w:val="009E471D"/>
    <w:rsid w:val="009E4809"/>
    <w:rsid w:val="009E4840"/>
    <w:rsid w:val="009E50A9"/>
    <w:rsid w:val="009E51B7"/>
    <w:rsid w:val="009E60BA"/>
    <w:rsid w:val="009E6120"/>
    <w:rsid w:val="009E6D04"/>
    <w:rsid w:val="009E70C4"/>
    <w:rsid w:val="009E7200"/>
    <w:rsid w:val="009E788F"/>
    <w:rsid w:val="009E79E2"/>
    <w:rsid w:val="009E7B8A"/>
    <w:rsid w:val="009E7D9B"/>
    <w:rsid w:val="009F03EE"/>
    <w:rsid w:val="009F041E"/>
    <w:rsid w:val="009F0594"/>
    <w:rsid w:val="009F0F03"/>
    <w:rsid w:val="009F110A"/>
    <w:rsid w:val="009F111F"/>
    <w:rsid w:val="009F17DE"/>
    <w:rsid w:val="009F2070"/>
    <w:rsid w:val="009F3413"/>
    <w:rsid w:val="009F3590"/>
    <w:rsid w:val="009F37AE"/>
    <w:rsid w:val="009F3B17"/>
    <w:rsid w:val="009F466E"/>
    <w:rsid w:val="009F47B1"/>
    <w:rsid w:val="009F49EB"/>
    <w:rsid w:val="009F4DDA"/>
    <w:rsid w:val="009F5035"/>
    <w:rsid w:val="009F55E2"/>
    <w:rsid w:val="009F59BF"/>
    <w:rsid w:val="009F59C9"/>
    <w:rsid w:val="009F5B77"/>
    <w:rsid w:val="009F5DBD"/>
    <w:rsid w:val="009F5DC6"/>
    <w:rsid w:val="009F64C6"/>
    <w:rsid w:val="009F69E9"/>
    <w:rsid w:val="009F6A3D"/>
    <w:rsid w:val="009F6CDA"/>
    <w:rsid w:val="009F707F"/>
    <w:rsid w:val="009F720B"/>
    <w:rsid w:val="009F7294"/>
    <w:rsid w:val="009F7A0B"/>
    <w:rsid w:val="009F7AB0"/>
    <w:rsid w:val="009F7FA7"/>
    <w:rsid w:val="00A00C6F"/>
    <w:rsid w:val="00A0179C"/>
    <w:rsid w:val="00A01DB5"/>
    <w:rsid w:val="00A02F4D"/>
    <w:rsid w:val="00A03464"/>
    <w:rsid w:val="00A039A2"/>
    <w:rsid w:val="00A03C1C"/>
    <w:rsid w:val="00A03D78"/>
    <w:rsid w:val="00A03E8B"/>
    <w:rsid w:val="00A05038"/>
    <w:rsid w:val="00A054F8"/>
    <w:rsid w:val="00A056B6"/>
    <w:rsid w:val="00A0677D"/>
    <w:rsid w:val="00A06F63"/>
    <w:rsid w:val="00A06FDE"/>
    <w:rsid w:val="00A0721B"/>
    <w:rsid w:val="00A10499"/>
    <w:rsid w:val="00A10D14"/>
    <w:rsid w:val="00A11616"/>
    <w:rsid w:val="00A11F41"/>
    <w:rsid w:val="00A1221E"/>
    <w:rsid w:val="00A1242D"/>
    <w:rsid w:val="00A125FD"/>
    <w:rsid w:val="00A12DC2"/>
    <w:rsid w:val="00A13AFD"/>
    <w:rsid w:val="00A13BCC"/>
    <w:rsid w:val="00A13F3E"/>
    <w:rsid w:val="00A1491E"/>
    <w:rsid w:val="00A15A9A"/>
    <w:rsid w:val="00A15B8A"/>
    <w:rsid w:val="00A16C76"/>
    <w:rsid w:val="00A16D37"/>
    <w:rsid w:val="00A174A5"/>
    <w:rsid w:val="00A174AD"/>
    <w:rsid w:val="00A178E8"/>
    <w:rsid w:val="00A20980"/>
    <w:rsid w:val="00A210B2"/>
    <w:rsid w:val="00A215C2"/>
    <w:rsid w:val="00A21748"/>
    <w:rsid w:val="00A21BB5"/>
    <w:rsid w:val="00A23613"/>
    <w:rsid w:val="00A239ED"/>
    <w:rsid w:val="00A23C48"/>
    <w:rsid w:val="00A23CB8"/>
    <w:rsid w:val="00A23D25"/>
    <w:rsid w:val="00A244C6"/>
    <w:rsid w:val="00A24CA7"/>
    <w:rsid w:val="00A24E17"/>
    <w:rsid w:val="00A253CA"/>
    <w:rsid w:val="00A2557E"/>
    <w:rsid w:val="00A25778"/>
    <w:rsid w:val="00A2581E"/>
    <w:rsid w:val="00A27505"/>
    <w:rsid w:val="00A27874"/>
    <w:rsid w:val="00A27C69"/>
    <w:rsid w:val="00A3003B"/>
    <w:rsid w:val="00A306D0"/>
    <w:rsid w:val="00A3099A"/>
    <w:rsid w:val="00A318C6"/>
    <w:rsid w:val="00A34394"/>
    <w:rsid w:val="00A34658"/>
    <w:rsid w:val="00A34765"/>
    <w:rsid w:val="00A34841"/>
    <w:rsid w:val="00A34A0A"/>
    <w:rsid w:val="00A358AE"/>
    <w:rsid w:val="00A35B4F"/>
    <w:rsid w:val="00A35CAB"/>
    <w:rsid w:val="00A36095"/>
    <w:rsid w:val="00A36135"/>
    <w:rsid w:val="00A37BE5"/>
    <w:rsid w:val="00A404CD"/>
    <w:rsid w:val="00A40B75"/>
    <w:rsid w:val="00A41088"/>
    <w:rsid w:val="00A413CD"/>
    <w:rsid w:val="00A41668"/>
    <w:rsid w:val="00A41D9C"/>
    <w:rsid w:val="00A43666"/>
    <w:rsid w:val="00A436E2"/>
    <w:rsid w:val="00A447E2"/>
    <w:rsid w:val="00A44950"/>
    <w:rsid w:val="00A44BE2"/>
    <w:rsid w:val="00A44E62"/>
    <w:rsid w:val="00A456A1"/>
    <w:rsid w:val="00A459F3"/>
    <w:rsid w:val="00A45CB8"/>
    <w:rsid w:val="00A45DDF"/>
    <w:rsid w:val="00A45EF6"/>
    <w:rsid w:val="00A46652"/>
    <w:rsid w:val="00A467BF"/>
    <w:rsid w:val="00A4776B"/>
    <w:rsid w:val="00A47B10"/>
    <w:rsid w:val="00A47BDA"/>
    <w:rsid w:val="00A50A33"/>
    <w:rsid w:val="00A50BA6"/>
    <w:rsid w:val="00A518F7"/>
    <w:rsid w:val="00A51A0C"/>
    <w:rsid w:val="00A51A50"/>
    <w:rsid w:val="00A51B40"/>
    <w:rsid w:val="00A522C5"/>
    <w:rsid w:val="00A5249F"/>
    <w:rsid w:val="00A531C6"/>
    <w:rsid w:val="00A53696"/>
    <w:rsid w:val="00A53858"/>
    <w:rsid w:val="00A5394E"/>
    <w:rsid w:val="00A53EA0"/>
    <w:rsid w:val="00A53FEB"/>
    <w:rsid w:val="00A5441A"/>
    <w:rsid w:val="00A549ED"/>
    <w:rsid w:val="00A550C9"/>
    <w:rsid w:val="00A55B83"/>
    <w:rsid w:val="00A55DF5"/>
    <w:rsid w:val="00A563F8"/>
    <w:rsid w:val="00A56B15"/>
    <w:rsid w:val="00A57020"/>
    <w:rsid w:val="00A57228"/>
    <w:rsid w:val="00A57575"/>
    <w:rsid w:val="00A57B53"/>
    <w:rsid w:val="00A600CD"/>
    <w:rsid w:val="00A605EF"/>
    <w:rsid w:val="00A61008"/>
    <w:rsid w:val="00A618E7"/>
    <w:rsid w:val="00A61980"/>
    <w:rsid w:val="00A61A61"/>
    <w:rsid w:val="00A61AE1"/>
    <w:rsid w:val="00A61BC7"/>
    <w:rsid w:val="00A61E95"/>
    <w:rsid w:val="00A61FE9"/>
    <w:rsid w:val="00A62280"/>
    <w:rsid w:val="00A622A7"/>
    <w:rsid w:val="00A62760"/>
    <w:rsid w:val="00A62802"/>
    <w:rsid w:val="00A62D58"/>
    <w:rsid w:val="00A63A33"/>
    <w:rsid w:val="00A63A9E"/>
    <w:rsid w:val="00A63E0D"/>
    <w:rsid w:val="00A63EBB"/>
    <w:rsid w:val="00A63FE0"/>
    <w:rsid w:val="00A64207"/>
    <w:rsid w:val="00A655EE"/>
    <w:rsid w:val="00A657A2"/>
    <w:rsid w:val="00A657E3"/>
    <w:rsid w:val="00A657ED"/>
    <w:rsid w:val="00A6594C"/>
    <w:rsid w:val="00A65D8A"/>
    <w:rsid w:val="00A6607D"/>
    <w:rsid w:val="00A676C2"/>
    <w:rsid w:val="00A67BCD"/>
    <w:rsid w:val="00A67CF0"/>
    <w:rsid w:val="00A67E60"/>
    <w:rsid w:val="00A702CD"/>
    <w:rsid w:val="00A71059"/>
    <w:rsid w:val="00A714F6"/>
    <w:rsid w:val="00A718A9"/>
    <w:rsid w:val="00A724BE"/>
    <w:rsid w:val="00A72BD1"/>
    <w:rsid w:val="00A738DC"/>
    <w:rsid w:val="00A73A6B"/>
    <w:rsid w:val="00A741E9"/>
    <w:rsid w:val="00A74DB5"/>
    <w:rsid w:val="00A7511F"/>
    <w:rsid w:val="00A754E6"/>
    <w:rsid w:val="00A75E03"/>
    <w:rsid w:val="00A76491"/>
    <w:rsid w:val="00A769D2"/>
    <w:rsid w:val="00A76FD2"/>
    <w:rsid w:val="00A77036"/>
    <w:rsid w:val="00A77191"/>
    <w:rsid w:val="00A778E5"/>
    <w:rsid w:val="00A80C0A"/>
    <w:rsid w:val="00A80C8D"/>
    <w:rsid w:val="00A80EEF"/>
    <w:rsid w:val="00A8108A"/>
    <w:rsid w:val="00A814C7"/>
    <w:rsid w:val="00A81B6E"/>
    <w:rsid w:val="00A81D38"/>
    <w:rsid w:val="00A81E23"/>
    <w:rsid w:val="00A82AD4"/>
    <w:rsid w:val="00A82F99"/>
    <w:rsid w:val="00A8323B"/>
    <w:rsid w:val="00A83380"/>
    <w:rsid w:val="00A835CA"/>
    <w:rsid w:val="00A83802"/>
    <w:rsid w:val="00A83F53"/>
    <w:rsid w:val="00A841A2"/>
    <w:rsid w:val="00A84B48"/>
    <w:rsid w:val="00A8507F"/>
    <w:rsid w:val="00A85615"/>
    <w:rsid w:val="00A857E5"/>
    <w:rsid w:val="00A858DB"/>
    <w:rsid w:val="00A85E73"/>
    <w:rsid w:val="00A861DD"/>
    <w:rsid w:val="00A87BD3"/>
    <w:rsid w:val="00A87E06"/>
    <w:rsid w:val="00A90614"/>
    <w:rsid w:val="00A9080C"/>
    <w:rsid w:val="00A90C9D"/>
    <w:rsid w:val="00A91BFA"/>
    <w:rsid w:val="00A9220D"/>
    <w:rsid w:val="00A934FC"/>
    <w:rsid w:val="00A93517"/>
    <w:rsid w:val="00A935F4"/>
    <w:rsid w:val="00A94A40"/>
    <w:rsid w:val="00A95A79"/>
    <w:rsid w:val="00A96C83"/>
    <w:rsid w:val="00A97E40"/>
    <w:rsid w:val="00AA0AC7"/>
    <w:rsid w:val="00AA0AEE"/>
    <w:rsid w:val="00AA0D05"/>
    <w:rsid w:val="00AA0F06"/>
    <w:rsid w:val="00AA12C9"/>
    <w:rsid w:val="00AA1571"/>
    <w:rsid w:val="00AA18BD"/>
    <w:rsid w:val="00AA197E"/>
    <w:rsid w:val="00AA19FA"/>
    <w:rsid w:val="00AA2571"/>
    <w:rsid w:val="00AA293C"/>
    <w:rsid w:val="00AA34C2"/>
    <w:rsid w:val="00AA371A"/>
    <w:rsid w:val="00AA40F3"/>
    <w:rsid w:val="00AA411F"/>
    <w:rsid w:val="00AA47B2"/>
    <w:rsid w:val="00AA4B7F"/>
    <w:rsid w:val="00AA4EC1"/>
    <w:rsid w:val="00AA534C"/>
    <w:rsid w:val="00AA56CE"/>
    <w:rsid w:val="00AA582F"/>
    <w:rsid w:val="00AA6172"/>
    <w:rsid w:val="00AA6DA1"/>
    <w:rsid w:val="00AB0F3E"/>
    <w:rsid w:val="00AB0FBB"/>
    <w:rsid w:val="00AB12A8"/>
    <w:rsid w:val="00AB136B"/>
    <w:rsid w:val="00AB1BBE"/>
    <w:rsid w:val="00AB1FA3"/>
    <w:rsid w:val="00AB21D2"/>
    <w:rsid w:val="00AB2291"/>
    <w:rsid w:val="00AB29C9"/>
    <w:rsid w:val="00AB2BCE"/>
    <w:rsid w:val="00AB2DB1"/>
    <w:rsid w:val="00AB2FDF"/>
    <w:rsid w:val="00AB3EBD"/>
    <w:rsid w:val="00AB3F85"/>
    <w:rsid w:val="00AB490F"/>
    <w:rsid w:val="00AB4BC6"/>
    <w:rsid w:val="00AB4C55"/>
    <w:rsid w:val="00AB4C92"/>
    <w:rsid w:val="00AB4CE0"/>
    <w:rsid w:val="00AB4CE8"/>
    <w:rsid w:val="00AB4D46"/>
    <w:rsid w:val="00AB630C"/>
    <w:rsid w:val="00AB6F18"/>
    <w:rsid w:val="00AB7296"/>
    <w:rsid w:val="00AB74F2"/>
    <w:rsid w:val="00AB7745"/>
    <w:rsid w:val="00AC073A"/>
    <w:rsid w:val="00AC12BC"/>
    <w:rsid w:val="00AC1AF7"/>
    <w:rsid w:val="00AC22CA"/>
    <w:rsid w:val="00AC2470"/>
    <w:rsid w:val="00AC25C1"/>
    <w:rsid w:val="00AC3517"/>
    <w:rsid w:val="00AC3867"/>
    <w:rsid w:val="00AC3FC6"/>
    <w:rsid w:val="00AC46E5"/>
    <w:rsid w:val="00AC4707"/>
    <w:rsid w:val="00AC489B"/>
    <w:rsid w:val="00AC5319"/>
    <w:rsid w:val="00AC560D"/>
    <w:rsid w:val="00AC5798"/>
    <w:rsid w:val="00AC5D86"/>
    <w:rsid w:val="00AC6053"/>
    <w:rsid w:val="00AC7125"/>
    <w:rsid w:val="00AC7186"/>
    <w:rsid w:val="00AC71AA"/>
    <w:rsid w:val="00AC7226"/>
    <w:rsid w:val="00AC7864"/>
    <w:rsid w:val="00AD0325"/>
    <w:rsid w:val="00AD0BA5"/>
    <w:rsid w:val="00AD0FBE"/>
    <w:rsid w:val="00AD16C2"/>
    <w:rsid w:val="00AD1C90"/>
    <w:rsid w:val="00AD1CC7"/>
    <w:rsid w:val="00AD1D3A"/>
    <w:rsid w:val="00AD2179"/>
    <w:rsid w:val="00AD23CC"/>
    <w:rsid w:val="00AD25D3"/>
    <w:rsid w:val="00AD28B8"/>
    <w:rsid w:val="00AD2A93"/>
    <w:rsid w:val="00AD2BB7"/>
    <w:rsid w:val="00AD3CAC"/>
    <w:rsid w:val="00AD444C"/>
    <w:rsid w:val="00AD4542"/>
    <w:rsid w:val="00AD544A"/>
    <w:rsid w:val="00AD56F6"/>
    <w:rsid w:val="00AD665B"/>
    <w:rsid w:val="00AD69E1"/>
    <w:rsid w:val="00AD6A05"/>
    <w:rsid w:val="00AD6DCF"/>
    <w:rsid w:val="00AD6EF0"/>
    <w:rsid w:val="00AD75F0"/>
    <w:rsid w:val="00AD7ABF"/>
    <w:rsid w:val="00AE0031"/>
    <w:rsid w:val="00AE093B"/>
    <w:rsid w:val="00AE0B19"/>
    <w:rsid w:val="00AE0F1E"/>
    <w:rsid w:val="00AE1134"/>
    <w:rsid w:val="00AE1828"/>
    <w:rsid w:val="00AE203A"/>
    <w:rsid w:val="00AE2A57"/>
    <w:rsid w:val="00AE4619"/>
    <w:rsid w:val="00AE496B"/>
    <w:rsid w:val="00AE4CB7"/>
    <w:rsid w:val="00AE4F64"/>
    <w:rsid w:val="00AE5043"/>
    <w:rsid w:val="00AE523C"/>
    <w:rsid w:val="00AE5A81"/>
    <w:rsid w:val="00AE5B76"/>
    <w:rsid w:val="00AE6165"/>
    <w:rsid w:val="00AE6F67"/>
    <w:rsid w:val="00AE74B3"/>
    <w:rsid w:val="00AE79F4"/>
    <w:rsid w:val="00AE7A37"/>
    <w:rsid w:val="00AF0211"/>
    <w:rsid w:val="00AF04E0"/>
    <w:rsid w:val="00AF06EE"/>
    <w:rsid w:val="00AF0835"/>
    <w:rsid w:val="00AF23F5"/>
    <w:rsid w:val="00AF2F3C"/>
    <w:rsid w:val="00AF3A4D"/>
    <w:rsid w:val="00AF3D1A"/>
    <w:rsid w:val="00AF44B2"/>
    <w:rsid w:val="00AF4C2B"/>
    <w:rsid w:val="00AF51A9"/>
    <w:rsid w:val="00AF54E1"/>
    <w:rsid w:val="00AF55EC"/>
    <w:rsid w:val="00AF63BA"/>
    <w:rsid w:val="00AF648E"/>
    <w:rsid w:val="00AF68D4"/>
    <w:rsid w:val="00AF6D92"/>
    <w:rsid w:val="00AF76AF"/>
    <w:rsid w:val="00AF793F"/>
    <w:rsid w:val="00AF7D13"/>
    <w:rsid w:val="00B0048B"/>
    <w:rsid w:val="00B00763"/>
    <w:rsid w:val="00B00B05"/>
    <w:rsid w:val="00B00BCB"/>
    <w:rsid w:val="00B012E5"/>
    <w:rsid w:val="00B01354"/>
    <w:rsid w:val="00B015C2"/>
    <w:rsid w:val="00B02660"/>
    <w:rsid w:val="00B0292B"/>
    <w:rsid w:val="00B033C5"/>
    <w:rsid w:val="00B036B0"/>
    <w:rsid w:val="00B03D2E"/>
    <w:rsid w:val="00B04A7C"/>
    <w:rsid w:val="00B04AE7"/>
    <w:rsid w:val="00B04BF6"/>
    <w:rsid w:val="00B051E7"/>
    <w:rsid w:val="00B054ED"/>
    <w:rsid w:val="00B06AB1"/>
    <w:rsid w:val="00B06EEA"/>
    <w:rsid w:val="00B07754"/>
    <w:rsid w:val="00B0788F"/>
    <w:rsid w:val="00B07917"/>
    <w:rsid w:val="00B07B28"/>
    <w:rsid w:val="00B07DDE"/>
    <w:rsid w:val="00B1057D"/>
    <w:rsid w:val="00B109DA"/>
    <w:rsid w:val="00B10B54"/>
    <w:rsid w:val="00B10BFD"/>
    <w:rsid w:val="00B1107B"/>
    <w:rsid w:val="00B11BEE"/>
    <w:rsid w:val="00B11DE8"/>
    <w:rsid w:val="00B11E6C"/>
    <w:rsid w:val="00B120EC"/>
    <w:rsid w:val="00B124B7"/>
    <w:rsid w:val="00B12830"/>
    <w:rsid w:val="00B12905"/>
    <w:rsid w:val="00B129ED"/>
    <w:rsid w:val="00B12D8A"/>
    <w:rsid w:val="00B13173"/>
    <w:rsid w:val="00B133D9"/>
    <w:rsid w:val="00B13752"/>
    <w:rsid w:val="00B13D2D"/>
    <w:rsid w:val="00B143DA"/>
    <w:rsid w:val="00B14838"/>
    <w:rsid w:val="00B14A3E"/>
    <w:rsid w:val="00B15246"/>
    <w:rsid w:val="00B152EF"/>
    <w:rsid w:val="00B155D2"/>
    <w:rsid w:val="00B15712"/>
    <w:rsid w:val="00B158A9"/>
    <w:rsid w:val="00B15E72"/>
    <w:rsid w:val="00B15EE8"/>
    <w:rsid w:val="00B175DE"/>
    <w:rsid w:val="00B175F6"/>
    <w:rsid w:val="00B1761E"/>
    <w:rsid w:val="00B17D00"/>
    <w:rsid w:val="00B203F4"/>
    <w:rsid w:val="00B2068E"/>
    <w:rsid w:val="00B20B6A"/>
    <w:rsid w:val="00B20D6F"/>
    <w:rsid w:val="00B20F06"/>
    <w:rsid w:val="00B211C0"/>
    <w:rsid w:val="00B22E82"/>
    <w:rsid w:val="00B2310F"/>
    <w:rsid w:val="00B231F3"/>
    <w:rsid w:val="00B234BC"/>
    <w:rsid w:val="00B23593"/>
    <w:rsid w:val="00B23C72"/>
    <w:rsid w:val="00B23E53"/>
    <w:rsid w:val="00B241AD"/>
    <w:rsid w:val="00B24279"/>
    <w:rsid w:val="00B242D7"/>
    <w:rsid w:val="00B24419"/>
    <w:rsid w:val="00B24726"/>
    <w:rsid w:val="00B248DA"/>
    <w:rsid w:val="00B24B9F"/>
    <w:rsid w:val="00B26410"/>
    <w:rsid w:val="00B26782"/>
    <w:rsid w:val="00B27821"/>
    <w:rsid w:val="00B30180"/>
    <w:rsid w:val="00B303B2"/>
    <w:rsid w:val="00B311C3"/>
    <w:rsid w:val="00B31238"/>
    <w:rsid w:val="00B3203A"/>
    <w:rsid w:val="00B3272B"/>
    <w:rsid w:val="00B3284B"/>
    <w:rsid w:val="00B3353F"/>
    <w:rsid w:val="00B3356F"/>
    <w:rsid w:val="00B33652"/>
    <w:rsid w:val="00B33BCC"/>
    <w:rsid w:val="00B33FA5"/>
    <w:rsid w:val="00B34D35"/>
    <w:rsid w:val="00B35080"/>
    <w:rsid w:val="00B353B9"/>
    <w:rsid w:val="00B354DD"/>
    <w:rsid w:val="00B35B17"/>
    <w:rsid w:val="00B35CC7"/>
    <w:rsid w:val="00B35DD9"/>
    <w:rsid w:val="00B36436"/>
    <w:rsid w:val="00B3651D"/>
    <w:rsid w:val="00B36B1E"/>
    <w:rsid w:val="00B36F19"/>
    <w:rsid w:val="00B36F90"/>
    <w:rsid w:val="00B37861"/>
    <w:rsid w:val="00B379F9"/>
    <w:rsid w:val="00B40D89"/>
    <w:rsid w:val="00B40DB5"/>
    <w:rsid w:val="00B41509"/>
    <w:rsid w:val="00B420AE"/>
    <w:rsid w:val="00B4222A"/>
    <w:rsid w:val="00B432D9"/>
    <w:rsid w:val="00B434FE"/>
    <w:rsid w:val="00B43599"/>
    <w:rsid w:val="00B43933"/>
    <w:rsid w:val="00B444A5"/>
    <w:rsid w:val="00B445B6"/>
    <w:rsid w:val="00B44C29"/>
    <w:rsid w:val="00B4569B"/>
    <w:rsid w:val="00B45C2B"/>
    <w:rsid w:val="00B46CF3"/>
    <w:rsid w:val="00B46E68"/>
    <w:rsid w:val="00B47EDC"/>
    <w:rsid w:val="00B5079E"/>
    <w:rsid w:val="00B5091E"/>
    <w:rsid w:val="00B50B51"/>
    <w:rsid w:val="00B50BFC"/>
    <w:rsid w:val="00B51149"/>
    <w:rsid w:val="00B51928"/>
    <w:rsid w:val="00B51A65"/>
    <w:rsid w:val="00B523C0"/>
    <w:rsid w:val="00B5264B"/>
    <w:rsid w:val="00B537AA"/>
    <w:rsid w:val="00B53D1E"/>
    <w:rsid w:val="00B5498B"/>
    <w:rsid w:val="00B549D6"/>
    <w:rsid w:val="00B54F53"/>
    <w:rsid w:val="00B555BD"/>
    <w:rsid w:val="00B555EB"/>
    <w:rsid w:val="00B55B15"/>
    <w:rsid w:val="00B55CD5"/>
    <w:rsid w:val="00B55D02"/>
    <w:rsid w:val="00B5671E"/>
    <w:rsid w:val="00B56CFA"/>
    <w:rsid w:val="00B570E7"/>
    <w:rsid w:val="00B5779B"/>
    <w:rsid w:val="00B57DCA"/>
    <w:rsid w:val="00B6046C"/>
    <w:rsid w:val="00B60D29"/>
    <w:rsid w:val="00B610E5"/>
    <w:rsid w:val="00B61AE4"/>
    <w:rsid w:val="00B61C8C"/>
    <w:rsid w:val="00B624A0"/>
    <w:rsid w:val="00B62668"/>
    <w:rsid w:val="00B6299B"/>
    <w:rsid w:val="00B62C6D"/>
    <w:rsid w:val="00B62ECE"/>
    <w:rsid w:val="00B62F86"/>
    <w:rsid w:val="00B633D8"/>
    <w:rsid w:val="00B63DFB"/>
    <w:rsid w:val="00B65817"/>
    <w:rsid w:val="00B658F4"/>
    <w:rsid w:val="00B65EA7"/>
    <w:rsid w:val="00B6694D"/>
    <w:rsid w:val="00B66D6F"/>
    <w:rsid w:val="00B67824"/>
    <w:rsid w:val="00B67CB9"/>
    <w:rsid w:val="00B67F0E"/>
    <w:rsid w:val="00B708CC"/>
    <w:rsid w:val="00B7120F"/>
    <w:rsid w:val="00B71292"/>
    <w:rsid w:val="00B720F1"/>
    <w:rsid w:val="00B721A3"/>
    <w:rsid w:val="00B72A68"/>
    <w:rsid w:val="00B72E2F"/>
    <w:rsid w:val="00B73132"/>
    <w:rsid w:val="00B73758"/>
    <w:rsid w:val="00B73C9B"/>
    <w:rsid w:val="00B74B7F"/>
    <w:rsid w:val="00B74BB1"/>
    <w:rsid w:val="00B7529E"/>
    <w:rsid w:val="00B756CE"/>
    <w:rsid w:val="00B75984"/>
    <w:rsid w:val="00B75A0D"/>
    <w:rsid w:val="00B765F7"/>
    <w:rsid w:val="00B770DB"/>
    <w:rsid w:val="00B772A2"/>
    <w:rsid w:val="00B77B44"/>
    <w:rsid w:val="00B77C10"/>
    <w:rsid w:val="00B77D4E"/>
    <w:rsid w:val="00B80259"/>
    <w:rsid w:val="00B80803"/>
    <w:rsid w:val="00B80DA7"/>
    <w:rsid w:val="00B81736"/>
    <w:rsid w:val="00B81952"/>
    <w:rsid w:val="00B81F48"/>
    <w:rsid w:val="00B82398"/>
    <w:rsid w:val="00B82CD2"/>
    <w:rsid w:val="00B82FFD"/>
    <w:rsid w:val="00B8397C"/>
    <w:rsid w:val="00B852D3"/>
    <w:rsid w:val="00B8554D"/>
    <w:rsid w:val="00B85CEA"/>
    <w:rsid w:val="00B860D7"/>
    <w:rsid w:val="00B867E3"/>
    <w:rsid w:val="00B86E25"/>
    <w:rsid w:val="00B872D9"/>
    <w:rsid w:val="00B87462"/>
    <w:rsid w:val="00B87E28"/>
    <w:rsid w:val="00B87E52"/>
    <w:rsid w:val="00B87FAA"/>
    <w:rsid w:val="00B90472"/>
    <w:rsid w:val="00B904F0"/>
    <w:rsid w:val="00B90736"/>
    <w:rsid w:val="00B90A4D"/>
    <w:rsid w:val="00B91453"/>
    <w:rsid w:val="00B922A7"/>
    <w:rsid w:val="00B925D7"/>
    <w:rsid w:val="00B9294E"/>
    <w:rsid w:val="00B92BBE"/>
    <w:rsid w:val="00B93152"/>
    <w:rsid w:val="00B9393F"/>
    <w:rsid w:val="00B939F1"/>
    <w:rsid w:val="00B93BAB"/>
    <w:rsid w:val="00B93D2B"/>
    <w:rsid w:val="00B94330"/>
    <w:rsid w:val="00B94ABC"/>
    <w:rsid w:val="00B95AD6"/>
    <w:rsid w:val="00B96D85"/>
    <w:rsid w:val="00B97756"/>
    <w:rsid w:val="00B97ABE"/>
    <w:rsid w:val="00B97BBB"/>
    <w:rsid w:val="00B97D34"/>
    <w:rsid w:val="00BA0D1E"/>
    <w:rsid w:val="00BA103C"/>
    <w:rsid w:val="00BA1040"/>
    <w:rsid w:val="00BA1698"/>
    <w:rsid w:val="00BA19CA"/>
    <w:rsid w:val="00BA2336"/>
    <w:rsid w:val="00BA24AC"/>
    <w:rsid w:val="00BA282E"/>
    <w:rsid w:val="00BA2D17"/>
    <w:rsid w:val="00BA306E"/>
    <w:rsid w:val="00BA38C8"/>
    <w:rsid w:val="00BA3DB5"/>
    <w:rsid w:val="00BA3F6D"/>
    <w:rsid w:val="00BA4366"/>
    <w:rsid w:val="00BA48C5"/>
    <w:rsid w:val="00BA4EE4"/>
    <w:rsid w:val="00BA55AC"/>
    <w:rsid w:val="00BA56DF"/>
    <w:rsid w:val="00BA5BDE"/>
    <w:rsid w:val="00BA6648"/>
    <w:rsid w:val="00BA704F"/>
    <w:rsid w:val="00BA7840"/>
    <w:rsid w:val="00BA7E89"/>
    <w:rsid w:val="00BB09BC"/>
    <w:rsid w:val="00BB0A03"/>
    <w:rsid w:val="00BB1619"/>
    <w:rsid w:val="00BB178A"/>
    <w:rsid w:val="00BB1966"/>
    <w:rsid w:val="00BB1E3C"/>
    <w:rsid w:val="00BB266A"/>
    <w:rsid w:val="00BB26AE"/>
    <w:rsid w:val="00BB2A19"/>
    <w:rsid w:val="00BB2AFE"/>
    <w:rsid w:val="00BB3AD2"/>
    <w:rsid w:val="00BB46E6"/>
    <w:rsid w:val="00BB4A94"/>
    <w:rsid w:val="00BB51DB"/>
    <w:rsid w:val="00BB5D0D"/>
    <w:rsid w:val="00BB63D6"/>
    <w:rsid w:val="00BB6D8C"/>
    <w:rsid w:val="00BB768C"/>
    <w:rsid w:val="00BB7F8D"/>
    <w:rsid w:val="00BC028A"/>
    <w:rsid w:val="00BC0CA7"/>
    <w:rsid w:val="00BC13FE"/>
    <w:rsid w:val="00BC2662"/>
    <w:rsid w:val="00BC2E77"/>
    <w:rsid w:val="00BC35E7"/>
    <w:rsid w:val="00BC38E2"/>
    <w:rsid w:val="00BC44D5"/>
    <w:rsid w:val="00BC4659"/>
    <w:rsid w:val="00BC48B3"/>
    <w:rsid w:val="00BC4ED8"/>
    <w:rsid w:val="00BC53C2"/>
    <w:rsid w:val="00BC5AF5"/>
    <w:rsid w:val="00BC5D5A"/>
    <w:rsid w:val="00BC6481"/>
    <w:rsid w:val="00BC6788"/>
    <w:rsid w:val="00BC6D99"/>
    <w:rsid w:val="00BC7FDC"/>
    <w:rsid w:val="00BD0459"/>
    <w:rsid w:val="00BD0999"/>
    <w:rsid w:val="00BD0B18"/>
    <w:rsid w:val="00BD16C2"/>
    <w:rsid w:val="00BD24CB"/>
    <w:rsid w:val="00BD2E02"/>
    <w:rsid w:val="00BD332A"/>
    <w:rsid w:val="00BD4165"/>
    <w:rsid w:val="00BD4C84"/>
    <w:rsid w:val="00BD4D86"/>
    <w:rsid w:val="00BD5095"/>
    <w:rsid w:val="00BD5970"/>
    <w:rsid w:val="00BD7390"/>
    <w:rsid w:val="00BD785A"/>
    <w:rsid w:val="00BD7899"/>
    <w:rsid w:val="00BE0905"/>
    <w:rsid w:val="00BE1329"/>
    <w:rsid w:val="00BE1626"/>
    <w:rsid w:val="00BE1C7F"/>
    <w:rsid w:val="00BE1CE5"/>
    <w:rsid w:val="00BE215E"/>
    <w:rsid w:val="00BE2E62"/>
    <w:rsid w:val="00BE33E8"/>
    <w:rsid w:val="00BE3995"/>
    <w:rsid w:val="00BE40B8"/>
    <w:rsid w:val="00BE4431"/>
    <w:rsid w:val="00BE4660"/>
    <w:rsid w:val="00BE4943"/>
    <w:rsid w:val="00BE4A69"/>
    <w:rsid w:val="00BE4E60"/>
    <w:rsid w:val="00BE534E"/>
    <w:rsid w:val="00BE5EA4"/>
    <w:rsid w:val="00BE7C3A"/>
    <w:rsid w:val="00BE7DB6"/>
    <w:rsid w:val="00BF06DF"/>
    <w:rsid w:val="00BF06E9"/>
    <w:rsid w:val="00BF072F"/>
    <w:rsid w:val="00BF080A"/>
    <w:rsid w:val="00BF197A"/>
    <w:rsid w:val="00BF19A6"/>
    <w:rsid w:val="00BF1CD3"/>
    <w:rsid w:val="00BF1D41"/>
    <w:rsid w:val="00BF2686"/>
    <w:rsid w:val="00BF4B93"/>
    <w:rsid w:val="00BF530D"/>
    <w:rsid w:val="00BF6090"/>
    <w:rsid w:val="00BF60C4"/>
    <w:rsid w:val="00BF6522"/>
    <w:rsid w:val="00BF6D24"/>
    <w:rsid w:val="00BF75CE"/>
    <w:rsid w:val="00C00B7F"/>
    <w:rsid w:val="00C00B80"/>
    <w:rsid w:val="00C00CDF"/>
    <w:rsid w:val="00C0156A"/>
    <w:rsid w:val="00C01A9A"/>
    <w:rsid w:val="00C01B4F"/>
    <w:rsid w:val="00C01B84"/>
    <w:rsid w:val="00C021CB"/>
    <w:rsid w:val="00C027D7"/>
    <w:rsid w:val="00C02E4F"/>
    <w:rsid w:val="00C037A0"/>
    <w:rsid w:val="00C03E7A"/>
    <w:rsid w:val="00C04094"/>
    <w:rsid w:val="00C048C3"/>
    <w:rsid w:val="00C049B2"/>
    <w:rsid w:val="00C051F2"/>
    <w:rsid w:val="00C05BED"/>
    <w:rsid w:val="00C06210"/>
    <w:rsid w:val="00C064BE"/>
    <w:rsid w:val="00C0691E"/>
    <w:rsid w:val="00C06AFA"/>
    <w:rsid w:val="00C076B3"/>
    <w:rsid w:val="00C07737"/>
    <w:rsid w:val="00C07D54"/>
    <w:rsid w:val="00C100C4"/>
    <w:rsid w:val="00C1058B"/>
    <w:rsid w:val="00C1099E"/>
    <w:rsid w:val="00C10A9D"/>
    <w:rsid w:val="00C1124A"/>
    <w:rsid w:val="00C1141E"/>
    <w:rsid w:val="00C12108"/>
    <w:rsid w:val="00C1225B"/>
    <w:rsid w:val="00C12817"/>
    <w:rsid w:val="00C12B1D"/>
    <w:rsid w:val="00C12E19"/>
    <w:rsid w:val="00C12FC8"/>
    <w:rsid w:val="00C136CC"/>
    <w:rsid w:val="00C139B9"/>
    <w:rsid w:val="00C13A50"/>
    <w:rsid w:val="00C14319"/>
    <w:rsid w:val="00C14946"/>
    <w:rsid w:val="00C14AEC"/>
    <w:rsid w:val="00C14C23"/>
    <w:rsid w:val="00C15488"/>
    <w:rsid w:val="00C15732"/>
    <w:rsid w:val="00C15ED8"/>
    <w:rsid w:val="00C16C9D"/>
    <w:rsid w:val="00C16CC9"/>
    <w:rsid w:val="00C16E75"/>
    <w:rsid w:val="00C175DF"/>
    <w:rsid w:val="00C176C8"/>
    <w:rsid w:val="00C201D7"/>
    <w:rsid w:val="00C2024C"/>
    <w:rsid w:val="00C2065B"/>
    <w:rsid w:val="00C20A09"/>
    <w:rsid w:val="00C20AB6"/>
    <w:rsid w:val="00C2181E"/>
    <w:rsid w:val="00C21C91"/>
    <w:rsid w:val="00C22209"/>
    <w:rsid w:val="00C2269F"/>
    <w:rsid w:val="00C227E4"/>
    <w:rsid w:val="00C22A12"/>
    <w:rsid w:val="00C22C09"/>
    <w:rsid w:val="00C22F6E"/>
    <w:rsid w:val="00C23063"/>
    <w:rsid w:val="00C23E1A"/>
    <w:rsid w:val="00C2413A"/>
    <w:rsid w:val="00C24196"/>
    <w:rsid w:val="00C24641"/>
    <w:rsid w:val="00C24B68"/>
    <w:rsid w:val="00C25183"/>
    <w:rsid w:val="00C25881"/>
    <w:rsid w:val="00C25B12"/>
    <w:rsid w:val="00C25F0C"/>
    <w:rsid w:val="00C26F64"/>
    <w:rsid w:val="00C271D4"/>
    <w:rsid w:val="00C279EB"/>
    <w:rsid w:val="00C27C70"/>
    <w:rsid w:val="00C27F3C"/>
    <w:rsid w:val="00C300D5"/>
    <w:rsid w:val="00C31428"/>
    <w:rsid w:val="00C317E3"/>
    <w:rsid w:val="00C32531"/>
    <w:rsid w:val="00C333E1"/>
    <w:rsid w:val="00C3375F"/>
    <w:rsid w:val="00C3395E"/>
    <w:rsid w:val="00C33C45"/>
    <w:rsid w:val="00C343EB"/>
    <w:rsid w:val="00C34432"/>
    <w:rsid w:val="00C34DAE"/>
    <w:rsid w:val="00C3568A"/>
    <w:rsid w:val="00C356BB"/>
    <w:rsid w:val="00C358C3"/>
    <w:rsid w:val="00C35D28"/>
    <w:rsid w:val="00C35D2F"/>
    <w:rsid w:val="00C36993"/>
    <w:rsid w:val="00C37326"/>
    <w:rsid w:val="00C37471"/>
    <w:rsid w:val="00C3752C"/>
    <w:rsid w:val="00C37857"/>
    <w:rsid w:val="00C379CA"/>
    <w:rsid w:val="00C37A6F"/>
    <w:rsid w:val="00C37F6D"/>
    <w:rsid w:val="00C403D8"/>
    <w:rsid w:val="00C40766"/>
    <w:rsid w:val="00C40B07"/>
    <w:rsid w:val="00C4164B"/>
    <w:rsid w:val="00C416F1"/>
    <w:rsid w:val="00C42671"/>
    <w:rsid w:val="00C42814"/>
    <w:rsid w:val="00C42D5B"/>
    <w:rsid w:val="00C42FA5"/>
    <w:rsid w:val="00C436D6"/>
    <w:rsid w:val="00C43DE2"/>
    <w:rsid w:val="00C444E3"/>
    <w:rsid w:val="00C44660"/>
    <w:rsid w:val="00C45657"/>
    <w:rsid w:val="00C45694"/>
    <w:rsid w:val="00C45ABD"/>
    <w:rsid w:val="00C46D73"/>
    <w:rsid w:val="00C472D8"/>
    <w:rsid w:val="00C476D2"/>
    <w:rsid w:val="00C4776C"/>
    <w:rsid w:val="00C47B53"/>
    <w:rsid w:val="00C47B8C"/>
    <w:rsid w:val="00C502C4"/>
    <w:rsid w:val="00C51C90"/>
    <w:rsid w:val="00C52035"/>
    <w:rsid w:val="00C521A0"/>
    <w:rsid w:val="00C522D7"/>
    <w:rsid w:val="00C52530"/>
    <w:rsid w:val="00C53EF7"/>
    <w:rsid w:val="00C5407C"/>
    <w:rsid w:val="00C541A5"/>
    <w:rsid w:val="00C548C1"/>
    <w:rsid w:val="00C549EF"/>
    <w:rsid w:val="00C54B91"/>
    <w:rsid w:val="00C5513B"/>
    <w:rsid w:val="00C556BE"/>
    <w:rsid w:val="00C557B9"/>
    <w:rsid w:val="00C55A9D"/>
    <w:rsid w:val="00C55E65"/>
    <w:rsid w:val="00C55E7A"/>
    <w:rsid w:val="00C567B1"/>
    <w:rsid w:val="00C56852"/>
    <w:rsid w:val="00C56900"/>
    <w:rsid w:val="00C5700C"/>
    <w:rsid w:val="00C57DEA"/>
    <w:rsid w:val="00C60945"/>
    <w:rsid w:val="00C60B35"/>
    <w:rsid w:val="00C610A7"/>
    <w:rsid w:val="00C611A6"/>
    <w:rsid w:val="00C612D0"/>
    <w:rsid w:val="00C61BE7"/>
    <w:rsid w:val="00C620C2"/>
    <w:rsid w:val="00C62247"/>
    <w:rsid w:val="00C62AFF"/>
    <w:rsid w:val="00C62D5F"/>
    <w:rsid w:val="00C62F2E"/>
    <w:rsid w:val="00C634EF"/>
    <w:rsid w:val="00C64558"/>
    <w:rsid w:val="00C64B44"/>
    <w:rsid w:val="00C657A9"/>
    <w:rsid w:val="00C66652"/>
    <w:rsid w:val="00C66D00"/>
    <w:rsid w:val="00C672EA"/>
    <w:rsid w:val="00C67311"/>
    <w:rsid w:val="00C67353"/>
    <w:rsid w:val="00C6744C"/>
    <w:rsid w:val="00C70D0D"/>
    <w:rsid w:val="00C71214"/>
    <w:rsid w:val="00C71854"/>
    <w:rsid w:val="00C718A6"/>
    <w:rsid w:val="00C71A57"/>
    <w:rsid w:val="00C7200B"/>
    <w:rsid w:val="00C724C9"/>
    <w:rsid w:val="00C72DD6"/>
    <w:rsid w:val="00C7313E"/>
    <w:rsid w:val="00C732A4"/>
    <w:rsid w:val="00C73316"/>
    <w:rsid w:val="00C74175"/>
    <w:rsid w:val="00C74219"/>
    <w:rsid w:val="00C74705"/>
    <w:rsid w:val="00C7518A"/>
    <w:rsid w:val="00C75AE0"/>
    <w:rsid w:val="00C75BC2"/>
    <w:rsid w:val="00C75C95"/>
    <w:rsid w:val="00C76C70"/>
    <w:rsid w:val="00C76D74"/>
    <w:rsid w:val="00C771C5"/>
    <w:rsid w:val="00C77314"/>
    <w:rsid w:val="00C77688"/>
    <w:rsid w:val="00C7774F"/>
    <w:rsid w:val="00C77937"/>
    <w:rsid w:val="00C77B81"/>
    <w:rsid w:val="00C77CFE"/>
    <w:rsid w:val="00C8069D"/>
    <w:rsid w:val="00C80747"/>
    <w:rsid w:val="00C80FAB"/>
    <w:rsid w:val="00C81188"/>
    <w:rsid w:val="00C81400"/>
    <w:rsid w:val="00C81A16"/>
    <w:rsid w:val="00C81CB3"/>
    <w:rsid w:val="00C820E2"/>
    <w:rsid w:val="00C82223"/>
    <w:rsid w:val="00C8227A"/>
    <w:rsid w:val="00C82B1C"/>
    <w:rsid w:val="00C8304D"/>
    <w:rsid w:val="00C8388F"/>
    <w:rsid w:val="00C83894"/>
    <w:rsid w:val="00C8454C"/>
    <w:rsid w:val="00C84F24"/>
    <w:rsid w:val="00C84FD3"/>
    <w:rsid w:val="00C85397"/>
    <w:rsid w:val="00C85491"/>
    <w:rsid w:val="00C8564D"/>
    <w:rsid w:val="00C85745"/>
    <w:rsid w:val="00C857A4"/>
    <w:rsid w:val="00C857C2"/>
    <w:rsid w:val="00C85950"/>
    <w:rsid w:val="00C86047"/>
    <w:rsid w:val="00C86D52"/>
    <w:rsid w:val="00C86E66"/>
    <w:rsid w:val="00C86EB2"/>
    <w:rsid w:val="00C87208"/>
    <w:rsid w:val="00C8742A"/>
    <w:rsid w:val="00C875C8"/>
    <w:rsid w:val="00C87661"/>
    <w:rsid w:val="00C90896"/>
    <w:rsid w:val="00C909E9"/>
    <w:rsid w:val="00C90DC5"/>
    <w:rsid w:val="00C90F4E"/>
    <w:rsid w:val="00C911F8"/>
    <w:rsid w:val="00C91DFB"/>
    <w:rsid w:val="00C91E1A"/>
    <w:rsid w:val="00C9202D"/>
    <w:rsid w:val="00C922B6"/>
    <w:rsid w:val="00C92862"/>
    <w:rsid w:val="00C929AB"/>
    <w:rsid w:val="00C93B1C"/>
    <w:rsid w:val="00C95059"/>
    <w:rsid w:val="00C95107"/>
    <w:rsid w:val="00C95A8D"/>
    <w:rsid w:val="00C964CA"/>
    <w:rsid w:val="00C965BB"/>
    <w:rsid w:val="00C96737"/>
    <w:rsid w:val="00C972D0"/>
    <w:rsid w:val="00C97876"/>
    <w:rsid w:val="00C97FBF"/>
    <w:rsid w:val="00CA00B0"/>
    <w:rsid w:val="00CA09D6"/>
    <w:rsid w:val="00CA0A18"/>
    <w:rsid w:val="00CA0C2E"/>
    <w:rsid w:val="00CA197D"/>
    <w:rsid w:val="00CA1D4A"/>
    <w:rsid w:val="00CA1FF3"/>
    <w:rsid w:val="00CA2767"/>
    <w:rsid w:val="00CA2F30"/>
    <w:rsid w:val="00CA2F9C"/>
    <w:rsid w:val="00CA3428"/>
    <w:rsid w:val="00CA342C"/>
    <w:rsid w:val="00CA34B3"/>
    <w:rsid w:val="00CA3749"/>
    <w:rsid w:val="00CA3EDE"/>
    <w:rsid w:val="00CA46AC"/>
    <w:rsid w:val="00CA478F"/>
    <w:rsid w:val="00CA4D64"/>
    <w:rsid w:val="00CA5490"/>
    <w:rsid w:val="00CA5610"/>
    <w:rsid w:val="00CA584C"/>
    <w:rsid w:val="00CA6098"/>
    <w:rsid w:val="00CA60EE"/>
    <w:rsid w:val="00CA7403"/>
    <w:rsid w:val="00CB002D"/>
    <w:rsid w:val="00CB094D"/>
    <w:rsid w:val="00CB0CFA"/>
    <w:rsid w:val="00CB1383"/>
    <w:rsid w:val="00CB184E"/>
    <w:rsid w:val="00CB2C37"/>
    <w:rsid w:val="00CB2FD8"/>
    <w:rsid w:val="00CB301D"/>
    <w:rsid w:val="00CB33A2"/>
    <w:rsid w:val="00CB3543"/>
    <w:rsid w:val="00CB39BF"/>
    <w:rsid w:val="00CB3BDD"/>
    <w:rsid w:val="00CB41DD"/>
    <w:rsid w:val="00CB5483"/>
    <w:rsid w:val="00CB675F"/>
    <w:rsid w:val="00CB6ADB"/>
    <w:rsid w:val="00CB6AF9"/>
    <w:rsid w:val="00CB6FAC"/>
    <w:rsid w:val="00CB75F0"/>
    <w:rsid w:val="00CB7C06"/>
    <w:rsid w:val="00CC0161"/>
    <w:rsid w:val="00CC17FF"/>
    <w:rsid w:val="00CC1D65"/>
    <w:rsid w:val="00CC1DA2"/>
    <w:rsid w:val="00CC1FAA"/>
    <w:rsid w:val="00CC22FB"/>
    <w:rsid w:val="00CC3A2E"/>
    <w:rsid w:val="00CC4AE3"/>
    <w:rsid w:val="00CC4C20"/>
    <w:rsid w:val="00CC4DB5"/>
    <w:rsid w:val="00CC50E6"/>
    <w:rsid w:val="00CC5CE8"/>
    <w:rsid w:val="00CC5E61"/>
    <w:rsid w:val="00CC5EEF"/>
    <w:rsid w:val="00CC6495"/>
    <w:rsid w:val="00CC6598"/>
    <w:rsid w:val="00CC6B13"/>
    <w:rsid w:val="00CC6B19"/>
    <w:rsid w:val="00CC6C08"/>
    <w:rsid w:val="00CC7562"/>
    <w:rsid w:val="00CC771B"/>
    <w:rsid w:val="00CC77D7"/>
    <w:rsid w:val="00CD01F0"/>
    <w:rsid w:val="00CD0750"/>
    <w:rsid w:val="00CD0C78"/>
    <w:rsid w:val="00CD1287"/>
    <w:rsid w:val="00CD1629"/>
    <w:rsid w:val="00CD1888"/>
    <w:rsid w:val="00CD19AD"/>
    <w:rsid w:val="00CD1AED"/>
    <w:rsid w:val="00CD1E75"/>
    <w:rsid w:val="00CD21C5"/>
    <w:rsid w:val="00CD2225"/>
    <w:rsid w:val="00CD260C"/>
    <w:rsid w:val="00CD3149"/>
    <w:rsid w:val="00CD36D9"/>
    <w:rsid w:val="00CD39A0"/>
    <w:rsid w:val="00CD3AEB"/>
    <w:rsid w:val="00CD3E09"/>
    <w:rsid w:val="00CD3F34"/>
    <w:rsid w:val="00CD44AD"/>
    <w:rsid w:val="00CD5711"/>
    <w:rsid w:val="00CD611F"/>
    <w:rsid w:val="00CD631B"/>
    <w:rsid w:val="00CD6427"/>
    <w:rsid w:val="00CD6BDD"/>
    <w:rsid w:val="00CD6C05"/>
    <w:rsid w:val="00CD6D13"/>
    <w:rsid w:val="00CD7102"/>
    <w:rsid w:val="00CD718E"/>
    <w:rsid w:val="00CD76A3"/>
    <w:rsid w:val="00CD7C41"/>
    <w:rsid w:val="00CE01E6"/>
    <w:rsid w:val="00CE263C"/>
    <w:rsid w:val="00CE345B"/>
    <w:rsid w:val="00CE369C"/>
    <w:rsid w:val="00CE38EC"/>
    <w:rsid w:val="00CE403C"/>
    <w:rsid w:val="00CE42AF"/>
    <w:rsid w:val="00CE42D5"/>
    <w:rsid w:val="00CE4672"/>
    <w:rsid w:val="00CE501D"/>
    <w:rsid w:val="00CE5210"/>
    <w:rsid w:val="00CE52FB"/>
    <w:rsid w:val="00CE54E2"/>
    <w:rsid w:val="00CE5707"/>
    <w:rsid w:val="00CE581D"/>
    <w:rsid w:val="00CE59B0"/>
    <w:rsid w:val="00CE5A86"/>
    <w:rsid w:val="00CE5BC4"/>
    <w:rsid w:val="00CE5EF5"/>
    <w:rsid w:val="00CE6625"/>
    <w:rsid w:val="00CE6832"/>
    <w:rsid w:val="00CE6B9D"/>
    <w:rsid w:val="00CE6CCC"/>
    <w:rsid w:val="00CE752B"/>
    <w:rsid w:val="00CE75B0"/>
    <w:rsid w:val="00CE7FE0"/>
    <w:rsid w:val="00CF0440"/>
    <w:rsid w:val="00CF0A83"/>
    <w:rsid w:val="00CF0BC4"/>
    <w:rsid w:val="00CF0F3E"/>
    <w:rsid w:val="00CF116B"/>
    <w:rsid w:val="00CF17B3"/>
    <w:rsid w:val="00CF1A0C"/>
    <w:rsid w:val="00CF1C70"/>
    <w:rsid w:val="00CF1DA0"/>
    <w:rsid w:val="00CF274F"/>
    <w:rsid w:val="00CF2E90"/>
    <w:rsid w:val="00CF30B1"/>
    <w:rsid w:val="00CF44DE"/>
    <w:rsid w:val="00CF4779"/>
    <w:rsid w:val="00CF5136"/>
    <w:rsid w:val="00CF5541"/>
    <w:rsid w:val="00CF5E71"/>
    <w:rsid w:val="00CF5EF8"/>
    <w:rsid w:val="00CF6406"/>
    <w:rsid w:val="00CF6487"/>
    <w:rsid w:val="00CF6541"/>
    <w:rsid w:val="00CF658B"/>
    <w:rsid w:val="00CF6A32"/>
    <w:rsid w:val="00CF7343"/>
    <w:rsid w:val="00CF7861"/>
    <w:rsid w:val="00D00323"/>
    <w:rsid w:val="00D00763"/>
    <w:rsid w:val="00D00880"/>
    <w:rsid w:val="00D011E7"/>
    <w:rsid w:val="00D014B8"/>
    <w:rsid w:val="00D01891"/>
    <w:rsid w:val="00D01E0C"/>
    <w:rsid w:val="00D02043"/>
    <w:rsid w:val="00D029B1"/>
    <w:rsid w:val="00D02BED"/>
    <w:rsid w:val="00D033C4"/>
    <w:rsid w:val="00D0365A"/>
    <w:rsid w:val="00D03941"/>
    <w:rsid w:val="00D03D6B"/>
    <w:rsid w:val="00D03E49"/>
    <w:rsid w:val="00D03E6A"/>
    <w:rsid w:val="00D05433"/>
    <w:rsid w:val="00D05ECE"/>
    <w:rsid w:val="00D0659E"/>
    <w:rsid w:val="00D06C7B"/>
    <w:rsid w:val="00D07C75"/>
    <w:rsid w:val="00D07CDC"/>
    <w:rsid w:val="00D10017"/>
    <w:rsid w:val="00D10165"/>
    <w:rsid w:val="00D102C5"/>
    <w:rsid w:val="00D10544"/>
    <w:rsid w:val="00D10634"/>
    <w:rsid w:val="00D10713"/>
    <w:rsid w:val="00D10B9D"/>
    <w:rsid w:val="00D10D4B"/>
    <w:rsid w:val="00D119F1"/>
    <w:rsid w:val="00D12154"/>
    <w:rsid w:val="00D12F75"/>
    <w:rsid w:val="00D130C0"/>
    <w:rsid w:val="00D1310C"/>
    <w:rsid w:val="00D1448C"/>
    <w:rsid w:val="00D14E26"/>
    <w:rsid w:val="00D14FAC"/>
    <w:rsid w:val="00D15C73"/>
    <w:rsid w:val="00D15E4D"/>
    <w:rsid w:val="00D15FEC"/>
    <w:rsid w:val="00D164A0"/>
    <w:rsid w:val="00D1652B"/>
    <w:rsid w:val="00D16687"/>
    <w:rsid w:val="00D1698D"/>
    <w:rsid w:val="00D169FC"/>
    <w:rsid w:val="00D16A49"/>
    <w:rsid w:val="00D16D4D"/>
    <w:rsid w:val="00D16FC5"/>
    <w:rsid w:val="00D1742B"/>
    <w:rsid w:val="00D17449"/>
    <w:rsid w:val="00D177BA"/>
    <w:rsid w:val="00D17CCC"/>
    <w:rsid w:val="00D17F3B"/>
    <w:rsid w:val="00D200BB"/>
    <w:rsid w:val="00D200C3"/>
    <w:rsid w:val="00D2020B"/>
    <w:rsid w:val="00D2024B"/>
    <w:rsid w:val="00D2070D"/>
    <w:rsid w:val="00D20731"/>
    <w:rsid w:val="00D21237"/>
    <w:rsid w:val="00D21734"/>
    <w:rsid w:val="00D221B7"/>
    <w:rsid w:val="00D228CC"/>
    <w:rsid w:val="00D22F8E"/>
    <w:rsid w:val="00D22F92"/>
    <w:rsid w:val="00D236A7"/>
    <w:rsid w:val="00D236BE"/>
    <w:rsid w:val="00D23B64"/>
    <w:rsid w:val="00D23C40"/>
    <w:rsid w:val="00D246CC"/>
    <w:rsid w:val="00D24D31"/>
    <w:rsid w:val="00D250F3"/>
    <w:rsid w:val="00D256B8"/>
    <w:rsid w:val="00D262D8"/>
    <w:rsid w:val="00D2650F"/>
    <w:rsid w:val="00D265CB"/>
    <w:rsid w:val="00D265E5"/>
    <w:rsid w:val="00D26C69"/>
    <w:rsid w:val="00D27320"/>
    <w:rsid w:val="00D2743D"/>
    <w:rsid w:val="00D2777B"/>
    <w:rsid w:val="00D27C52"/>
    <w:rsid w:val="00D27E04"/>
    <w:rsid w:val="00D30412"/>
    <w:rsid w:val="00D304E4"/>
    <w:rsid w:val="00D308FE"/>
    <w:rsid w:val="00D3187E"/>
    <w:rsid w:val="00D31A78"/>
    <w:rsid w:val="00D31A81"/>
    <w:rsid w:val="00D32097"/>
    <w:rsid w:val="00D3228D"/>
    <w:rsid w:val="00D32DD7"/>
    <w:rsid w:val="00D32F1E"/>
    <w:rsid w:val="00D33038"/>
    <w:rsid w:val="00D336C5"/>
    <w:rsid w:val="00D33CCE"/>
    <w:rsid w:val="00D34440"/>
    <w:rsid w:val="00D3491C"/>
    <w:rsid w:val="00D34BCF"/>
    <w:rsid w:val="00D34E97"/>
    <w:rsid w:val="00D34FE8"/>
    <w:rsid w:val="00D36441"/>
    <w:rsid w:val="00D37CFD"/>
    <w:rsid w:val="00D40248"/>
    <w:rsid w:val="00D4091A"/>
    <w:rsid w:val="00D4092D"/>
    <w:rsid w:val="00D40EE7"/>
    <w:rsid w:val="00D40F6C"/>
    <w:rsid w:val="00D41516"/>
    <w:rsid w:val="00D418BF"/>
    <w:rsid w:val="00D41DBB"/>
    <w:rsid w:val="00D41E8D"/>
    <w:rsid w:val="00D41F74"/>
    <w:rsid w:val="00D420D6"/>
    <w:rsid w:val="00D4316F"/>
    <w:rsid w:val="00D43EAD"/>
    <w:rsid w:val="00D44911"/>
    <w:rsid w:val="00D44A87"/>
    <w:rsid w:val="00D44CC5"/>
    <w:rsid w:val="00D44E57"/>
    <w:rsid w:val="00D45111"/>
    <w:rsid w:val="00D4539A"/>
    <w:rsid w:val="00D45A9F"/>
    <w:rsid w:val="00D45E08"/>
    <w:rsid w:val="00D46618"/>
    <w:rsid w:val="00D47298"/>
    <w:rsid w:val="00D50465"/>
    <w:rsid w:val="00D50CC8"/>
    <w:rsid w:val="00D510E2"/>
    <w:rsid w:val="00D5177F"/>
    <w:rsid w:val="00D5194B"/>
    <w:rsid w:val="00D51A91"/>
    <w:rsid w:val="00D51B42"/>
    <w:rsid w:val="00D51EF9"/>
    <w:rsid w:val="00D5250F"/>
    <w:rsid w:val="00D536D4"/>
    <w:rsid w:val="00D54084"/>
    <w:rsid w:val="00D540AE"/>
    <w:rsid w:val="00D54337"/>
    <w:rsid w:val="00D54371"/>
    <w:rsid w:val="00D54379"/>
    <w:rsid w:val="00D54890"/>
    <w:rsid w:val="00D55216"/>
    <w:rsid w:val="00D5548C"/>
    <w:rsid w:val="00D554CD"/>
    <w:rsid w:val="00D554DB"/>
    <w:rsid w:val="00D5571C"/>
    <w:rsid w:val="00D55723"/>
    <w:rsid w:val="00D56C99"/>
    <w:rsid w:val="00D56D04"/>
    <w:rsid w:val="00D57121"/>
    <w:rsid w:val="00D57216"/>
    <w:rsid w:val="00D57B00"/>
    <w:rsid w:val="00D57F78"/>
    <w:rsid w:val="00D6151C"/>
    <w:rsid w:val="00D61EB2"/>
    <w:rsid w:val="00D61ED8"/>
    <w:rsid w:val="00D626C1"/>
    <w:rsid w:val="00D629D9"/>
    <w:rsid w:val="00D63067"/>
    <w:rsid w:val="00D631B2"/>
    <w:rsid w:val="00D63415"/>
    <w:rsid w:val="00D6404B"/>
    <w:rsid w:val="00D64140"/>
    <w:rsid w:val="00D645C5"/>
    <w:rsid w:val="00D6508A"/>
    <w:rsid w:val="00D657E3"/>
    <w:rsid w:val="00D65D33"/>
    <w:rsid w:val="00D66011"/>
    <w:rsid w:val="00D660A1"/>
    <w:rsid w:val="00D661A0"/>
    <w:rsid w:val="00D66786"/>
    <w:rsid w:val="00D6726C"/>
    <w:rsid w:val="00D672C4"/>
    <w:rsid w:val="00D67E77"/>
    <w:rsid w:val="00D6C14B"/>
    <w:rsid w:val="00D706AA"/>
    <w:rsid w:val="00D70A99"/>
    <w:rsid w:val="00D70B38"/>
    <w:rsid w:val="00D71332"/>
    <w:rsid w:val="00D71388"/>
    <w:rsid w:val="00D71840"/>
    <w:rsid w:val="00D71FD2"/>
    <w:rsid w:val="00D72C4C"/>
    <w:rsid w:val="00D74A79"/>
    <w:rsid w:val="00D74ABF"/>
    <w:rsid w:val="00D74DA9"/>
    <w:rsid w:val="00D7510A"/>
    <w:rsid w:val="00D756E3"/>
    <w:rsid w:val="00D7580E"/>
    <w:rsid w:val="00D758BC"/>
    <w:rsid w:val="00D75A43"/>
    <w:rsid w:val="00D75B7E"/>
    <w:rsid w:val="00D7633D"/>
    <w:rsid w:val="00D7696B"/>
    <w:rsid w:val="00D77076"/>
    <w:rsid w:val="00D77B78"/>
    <w:rsid w:val="00D77B94"/>
    <w:rsid w:val="00D81196"/>
    <w:rsid w:val="00D813FF"/>
    <w:rsid w:val="00D819BE"/>
    <w:rsid w:val="00D81F6E"/>
    <w:rsid w:val="00D832AC"/>
    <w:rsid w:val="00D83A8C"/>
    <w:rsid w:val="00D83CFC"/>
    <w:rsid w:val="00D83DFB"/>
    <w:rsid w:val="00D83E02"/>
    <w:rsid w:val="00D83E52"/>
    <w:rsid w:val="00D84177"/>
    <w:rsid w:val="00D84AE3"/>
    <w:rsid w:val="00D85012"/>
    <w:rsid w:val="00D850F0"/>
    <w:rsid w:val="00D85BB4"/>
    <w:rsid w:val="00D85CBE"/>
    <w:rsid w:val="00D86B5E"/>
    <w:rsid w:val="00D87A9F"/>
    <w:rsid w:val="00D87CB6"/>
    <w:rsid w:val="00D901AC"/>
    <w:rsid w:val="00D906B2"/>
    <w:rsid w:val="00D90A41"/>
    <w:rsid w:val="00D91177"/>
    <w:rsid w:val="00D9119A"/>
    <w:rsid w:val="00D915B8"/>
    <w:rsid w:val="00D9177F"/>
    <w:rsid w:val="00D91E08"/>
    <w:rsid w:val="00D92698"/>
    <w:rsid w:val="00D92E6E"/>
    <w:rsid w:val="00D9320B"/>
    <w:rsid w:val="00D9339E"/>
    <w:rsid w:val="00D93411"/>
    <w:rsid w:val="00D93501"/>
    <w:rsid w:val="00D93732"/>
    <w:rsid w:val="00D9419D"/>
    <w:rsid w:val="00D94AC0"/>
    <w:rsid w:val="00D953F3"/>
    <w:rsid w:val="00D95E39"/>
    <w:rsid w:val="00D962A2"/>
    <w:rsid w:val="00DA03D4"/>
    <w:rsid w:val="00DA0BB0"/>
    <w:rsid w:val="00DA0CC6"/>
    <w:rsid w:val="00DA124E"/>
    <w:rsid w:val="00DA1E5D"/>
    <w:rsid w:val="00DA2376"/>
    <w:rsid w:val="00DA2471"/>
    <w:rsid w:val="00DA3188"/>
    <w:rsid w:val="00DA4192"/>
    <w:rsid w:val="00DA434B"/>
    <w:rsid w:val="00DA43DC"/>
    <w:rsid w:val="00DA475B"/>
    <w:rsid w:val="00DA484E"/>
    <w:rsid w:val="00DA5231"/>
    <w:rsid w:val="00DA5763"/>
    <w:rsid w:val="00DA5A65"/>
    <w:rsid w:val="00DA6343"/>
    <w:rsid w:val="00DA7386"/>
    <w:rsid w:val="00DA75D5"/>
    <w:rsid w:val="00DB05BA"/>
    <w:rsid w:val="00DB08F7"/>
    <w:rsid w:val="00DB1CC7"/>
    <w:rsid w:val="00DB1F0F"/>
    <w:rsid w:val="00DB2665"/>
    <w:rsid w:val="00DB2A32"/>
    <w:rsid w:val="00DB2F1F"/>
    <w:rsid w:val="00DB38C0"/>
    <w:rsid w:val="00DB5AA8"/>
    <w:rsid w:val="00DB5D3E"/>
    <w:rsid w:val="00DB617C"/>
    <w:rsid w:val="00DB6341"/>
    <w:rsid w:val="00DB66DE"/>
    <w:rsid w:val="00DB670B"/>
    <w:rsid w:val="00DB6C2B"/>
    <w:rsid w:val="00DB6CA9"/>
    <w:rsid w:val="00DB721F"/>
    <w:rsid w:val="00DC024A"/>
    <w:rsid w:val="00DC03C8"/>
    <w:rsid w:val="00DC093E"/>
    <w:rsid w:val="00DC0BBB"/>
    <w:rsid w:val="00DC14C6"/>
    <w:rsid w:val="00DC173B"/>
    <w:rsid w:val="00DC184D"/>
    <w:rsid w:val="00DC299D"/>
    <w:rsid w:val="00DC34B6"/>
    <w:rsid w:val="00DC35B4"/>
    <w:rsid w:val="00DC3802"/>
    <w:rsid w:val="00DC3EFB"/>
    <w:rsid w:val="00DC503B"/>
    <w:rsid w:val="00DC5113"/>
    <w:rsid w:val="00DC5320"/>
    <w:rsid w:val="00DC5C19"/>
    <w:rsid w:val="00DC5CEA"/>
    <w:rsid w:val="00DC5EBA"/>
    <w:rsid w:val="00DC5F04"/>
    <w:rsid w:val="00DC5FBB"/>
    <w:rsid w:val="00DC6A2E"/>
    <w:rsid w:val="00DC79A7"/>
    <w:rsid w:val="00DD01C5"/>
    <w:rsid w:val="00DD0B86"/>
    <w:rsid w:val="00DD0C18"/>
    <w:rsid w:val="00DD0C68"/>
    <w:rsid w:val="00DD127B"/>
    <w:rsid w:val="00DD1C90"/>
    <w:rsid w:val="00DD226A"/>
    <w:rsid w:val="00DD279F"/>
    <w:rsid w:val="00DD2C19"/>
    <w:rsid w:val="00DD33AE"/>
    <w:rsid w:val="00DD33B8"/>
    <w:rsid w:val="00DD345D"/>
    <w:rsid w:val="00DD3959"/>
    <w:rsid w:val="00DD3C96"/>
    <w:rsid w:val="00DD40F9"/>
    <w:rsid w:val="00DD4CCB"/>
    <w:rsid w:val="00DD509F"/>
    <w:rsid w:val="00DD5304"/>
    <w:rsid w:val="00DD5995"/>
    <w:rsid w:val="00DD5AB7"/>
    <w:rsid w:val="00DD6221"/>
    <w:rsid w:val="00DD6E35"/>
    <w:rsid w:val="00DD752F"/>
    <w:rsid w:val="00DD7644"/>
    <w:rsid w:val="00DD7E13"/>
    <w:rsid w:val="00DE0001"/>
    <w:rsid w:val="00DE019D"/>
    <w:rsid w:val="00DE0C70"/>
    <w:rsid w:val="00DE0E42"/>
    <w:rsid w:val="00DE152E"/>
    <w:rsid w:val="00DE26CE"/>
    <w:rsid w:val="00DE2C5F"/>
    <w:rsid w:val="00DE31E5"/>
    <w:rsid w:val="00DE36BA"/>
    <w:rsid w:val="00DE37A9"/>
    <w:rsid w:val="00DE38DF"/>
    <w:rsid w:val="00DE4610"/>
    <w:rsid w:val="00DE5268"/>
    <w:rsid w:val="00DE5BED"/>
    <w:rsid w:val="00DE613F"/>
    <w:rsid w:val="00DE649E"/>
    <w:rsid w:val="00DE689A"/>
    <w:rsid w:val="00DE6B67"/>
    <w:rsid w:val="00DE73E6"/>
    <w:rsid w:val="00DE748F"/>
    <w:rsid w:val="00DE74DB"/>
    <w:rsid w:val="00DE77CD"/>
    <w:rsid w:val="00DE7BA9"/>
    <w:rsid w:val="00DE7D8B"/>
    <w:rsid w:val="00DF0399"/>
    <w:rsid w:val="00DF0479"/>
    <w:rsid w:val="00DF071E"/>
    <w:rsid w:val="00DF07E8"/>
    <w:rsid w:val="00DF0C4F"/>
    <w:rsid w:val="00DF0E32"/>
    <w:rsid w:val="00DF1414"/>
    <w:rsid w:val="00DF1425"/>
    <w:rsid w:val="00DF1BCB"/>
    <w:rsid w:val="00DF212E"/>
    <w:rsid w:val="00DF25E5"/>
    <w:rsid w:val="00DF282D"/>
    <w:rsid w:val="00DF32B6"/>
    <w:rsid w:val="00DF39BA"/>
    <w:rsid w:val="00DF3B50"/>
    <w:rsid w:val="00DF4305"/>
    <w:rsid w:val="00DF44C5"/>
    <w:rsid w:val="00DF44F1"/>
    <w:rsid w:val="00DF4BA2"/>
    <w:rsid w:val="00DF512A"/>
    <w:rsid w:val="00DF53B5"/>
    <w:rsid w:val="00DF5859"/>
    <w:rsid w:val="00DF5863"/>
    <w:rsid w:val="00DF6490"/>
    <w:rsid w:val="00DF68E5"/>
    <w:rsid w:val="00DF6C46"/>
    <w:rsid w:val="00DF6C82"/>
    <w:rsid w:val="00DF6E68"/>
    <w:rsid w:val="00DF6EEF"/>
    <w:rsid w:val="00DF6F45"/>
    <w:rsid w:val="00DF7172"/>
    <w:rsid w:val="00DF741C"/>
    <w:rsid w:val="00DF79A6"/>
    <w:rsid w:val="00DF7DE6"/>
    <w:rsid w:val="00E000E3"/>
    <w:rsid w:val="00E00994"/>
    <w:rsid w:val="00E00C98"/>
    <w:rsid w:val="00E0148D"/>
    <w:rsid w:val="00E03642"/>
    <w:rsid w:val="00E03CE3"/>
    <w:rsid w:val="00E03F42"/>
    <w:rsid w:val="00E04B85"/>
    <w:rsid w:val="00E04FC4"/>
    <w:rsid w:val="00E054E2"/>
    <w:rsid w:val="00E05BD9"/>
    <w:rsid w:val="00E06795"/>
    <w:rsid w:val="00E06EA4"/>
    <w:rsid w:val="00E07695"/>
    <w:rsid w:val="00E077D2"/>
    <w:rsid w:val="00E07B25"/>
    <w:rsid w:val="00E103C7"/>
    <w:rsid w:val="00E10AD2"/>
    <w:rsid w:val="00E10C25"/>
    <w:rsid w:val="00E111FF"/>
    <w:rsid w:val="00E1130C"/>
    <w:rsid w:val="00E11B9B"/>
    <w:rsid w:val="00E11CBA"/>
    <w:rsid w:val="00E12162"/>
    <w:rsid w:val="00E1229A"/>
    <w:rsid w:val="00E126A9"/>
    <w:rsid w:val="00E129F6"/>
    <w:rsid w:val="00E13659"/>
    <w:rsid w:val="00E139F2"/>
    <w:rsid w:val="00E13A82"/>
    <w:rsid w:val="00E140F8"/>
    <w:rsid w:val="00E14346"/>
    <w:rsid w:val="00E149A1"/>
    <w:rsid w:val="00E14ADC"/>
    <w:rsid w:val="00E150E1"/>
    <w:rsid w:val="00E15862"/>
    <w:rsid w:val="00E1605D"/>
    <w:rsid w:val="00E1621B"/>
    <w:rsid w:val="00E16306"/>
    <w:rsid w:val="00E16446"/>
    <w:rsid w:val="00E1666E"/>
    <w:rsid w:val="00E1698F"/>
    <w:rsid w:val="00E169CC"/>
    <w:rsid w:val="00E16A4A"/>
    <w:rsid w:val="00E16FB1"/>
    <w:rsid w:val="00E176F0"/>
    <w:rsid w:val="00E17782"/>
    <w:rsid w:val="00E20C8C"/>
    <w:rsid w:val="00E2144C"/>
    <w:rsid w:val="00E2146E"/>
    <w:rsid w:val="00E220AE"/>
    <w:rsid w:val="00E221AE"/>
    <w:rsid w:val="00E2259A"/>
    <w:rsid w:val="00E22649"/>
    <w:rsid w:val="00E227EA"/>
    <w:rsid w:val="00E22C55"/>
    <w:rsid w:val="00E23015"/>
    <w:rsid w:val="00E230F6"/>
    <w:rsid w:val="00E250F9"/>
    <w:rsid w:val="00E25E69"/>
    <w:rsid w:val="00E2704F"/>
    <w:rsid w:val="00E27696"/>
    <w:rsid w:val="00E276C8"/>
    <w:rsid w:val="00E27C23"/>
    <w:rsid w:val="00E27FE2"/>
    <w:rsid w:val="00E302E8"/>
    <w:rsid w:val="00E306DF"/>
    <w:rsid w:val="00E308A1"/>
    <w:rsid w:val="00E31CE6"/>
    <w:rsid w:val="00E31E03"/>
    <w:rsid w:val="00E31F41"/>
    <w:rsid w:val="00E324D1"/>
    <w:rsid w:val="00E326CE"/>
    <w:rsid w:val="00E32C9E"/>
    <w:rsid w:val="00E33365"/>
    <w:rsid w:val="00E33837"/>
    <w:rsid w:val="00E33B30"/>
    <w:rsid w:val="00E33B39"/>
    <w:rsid w:val="00E35ECB"/>
    <w:rsid w:val="00E36085"/>
    <w:rsid w:val="00E36888"/>
    <w:rsid w:val="00E36D7C"/>
    <w:rsid w:val="00E37B5D"/>
    <w:rsid w:val="00E37D50"/>
    <w:rsid w:val="00E37EAE"/>
    <w:rsid w:val="00E40ADE"/>
    <w:rsid w:val="00E40E01"/>
    <w:rsid w:val="00E41528"/>
    <w:rsid w:val="00E430E1"/>
    <w:rsid w:val="00E435ED"/>
    <w:rsid w:val="00E43E3D"/>
    <w:rsid w:val="00E43ECE"/>
    <w:rsid w:val="00E43FDC"/>
    <w:rsid w:val="00E443DE"/>
    <w:rsid w:val="00E450FE"/>
    <w:rsid w:val="00E458B3"/>
    <w:rsid w:val="00E45F26"/>
    <w:rsid w:val="00E465AC"/>
    <w:rsid w:val="00E467A8"/>
    <w:rsid w:val="00E46CAE"/>
    <w:rsid w:val="00E46FA9"/>
    <w:rsid w:val="00E47564"/>
    <w:rsid w:val="00E477A8"/>
    <w:rsid w:val="00E47A57"/>
    <w:rsid w:val="00E47BA9"/>
    <w:rsid w:val="00E47DCD"/>
    <w:rsid w:val="00E50CEF"/>
    <w:rsid w:val="00E50E0E"/>
    <w:rsid w:val="00E50E1A"/>
    <w:rsid w:val="00E5187A"/>
    <w:rsid w:val="00E51B64"/>
    <w:rsid w:val="00E522F7"/>
    <w:rsid w:val="00E52A25"/>
    <w:rsid w:val="00E530E6"/>
    <w:rsid w:val="00E534FB"/>
    <w:rsid w:val="00E53876"/>
    <w:rsid w:val="00E53EA7"/>
    <w:rsid w:val="00E5420B"/>
    <w:rsid w:val="00E5431A"/>
    <w:rsid w:val="00E5491B"/>
    <w:rsid w:val="00E55096"/>
    <w:rsid w:val="00E55346"/>
    <w:rsid w:val="00E55764"/>
    <w:rsid w:val="00E55B84"/>
    <w:rsid w:val="00E562F7"/>
    <w:rsid w:val="00E564D7"/>
    <w:rsid w:val="00E56602"/>
    <w:rsid w:val="00E57139"/>
    <w:rsid w:val="00E57769"/>
    <w:rsid w:val="00E57DE3"/>
    <w:rsid w:val="00E57E96"/>
    <w:rsid w:val="00E60F1F"/>
    <w:rsid w:val="00E61937"/>
    <w:rsid w:val="00E61D55"/>
    <w:rsid w:val="00E61D5B"/>
    <w:rsid w:val="00E62277"/>
    <w:rsid w:val="00E62892"/>
    <w:rsid w:val="00E638E0"/>
    <w:rsid w:val="00E63F2A"/>
    <w:rsid w:val="00E648EB"/>
    <w:rsid w:val="00E64BF3"/>
    <w:rsid w:val="00E65445"/>
    <w:rsid w:val="00E656E3"/>
    <w:rsid w:val="00E65D76"/>
    <w:rsid w:val="00E661D5"/>
    <w:rsid w:val="00E66455"/>
    <w:rsid w:val="00E66783"/>
    <w:rsid w:val="00E671F6"/>
    <w:rsid w:val="00E70338"/>
    <w:rsid w:val="00E70360"/>
    <w:rsid w:val="00E70378"/>
    <w:rsid w:val="00E71223"/>
    <w:rsid w:val="00E72597"/>
    <w:rsid w:val="00E731E1"/>
    <w:rsid w:val="00E73285"/>
    <w:rsid w:val="00E73D67"/>
    <w:rsid w:val="00E742AF"/>
    <w:rsid w:val="00E74906"/>
    <w:rsid w:val="00E749FB"/>
    <w:rsid w:val="00E74C67"/>
    <w:rsid w:val="00E74F38"/>
    <w:rsid w:val="00E75F5B"/>
    <w:rsid w:val="00E76180"/>
    <w:rsid w:val="00E766A0"/>
    <w:rsid w:val="00E768A2"/>
    <w:rsid w:val="00E77879"/>
    <w:rsid w:val="00E8043B"/>
    <w:rsid w:val="00E8056A"/>
    <w:rsid w:val="00E8059B"/>
    <w:rsid w:val="00E8092D"/>
    <w:rsid w:val="00E8092E"/>
    <w:rsid w:val="00E80DC4"/>
    <w:rsid w:val="00E81548"/>
    <w:rsid w:val="00E8174E"/>
    <w:rsid w:val="00E81E12"/>
    <w:rsid w:val="00E81ECD"/>
    <w:rsid w:val="00E828DC"/>
    <w:rsid w:val="00E82BD2"/>
    <w:rsid w:val="00E82D8D"/>
    <w:rsid w:val="00E84981"/>
    <w:rsid w:val="00E851B2"/>
    <w:rsid w:val="00E85C58"/>
    <w:rsid w:val="00E85CF5"/>
    <w:rsid w:val="00E85FBA"/>
    <w:rsid w:val="00E86127"/>
    <w:rsid w:val="00E8661F"/>
    <w:rsid w:val="00E866C0"/>
    <w:rsid w:val="00E86ACC"/>
    <w:rsid w:val="00E86FC3"/>
    <w:rsid w:val="00E8711D"/>
    <w:rsid w:val="00E878D2"/>
    <w:rsid w:val="00E87DC8"/>
    <w:rsid w:val="00E9063F"/>
    <w:rsid w:val="00E90C75"/>
    <w:rsid w:val="00E90DCD"/>
    <w:rsid w:val="00E90FF2"/>
    <w:rsid w:val="00E915C3"/>
    <w:rsid w:val="00E91B5D"/>
    <w:rsid w:val="00E92014"/>
    <w:rsid w:val="00E924B4"/>
    <w:rsid w:val="00E9341A"/>
    <w:rsid w:val="00E93421"/>
    <w:rsid w:val="00E93651"/>
    <w:rsid w:val="00E939F1"/>
    <w:rsid w:val="00E93DB7"/>
    <w:rsid w:val="00E93E2E"/>
    <w:rsid w:val="00E947CA"/>
    <w:rsid w:val="00E94A89"/>
    <w:rsid w:val="00E952C7"/>
    <w:rsid w:val="00E954D7"/>
    <w:rsid w:val="00E9560D"/>
    <w:rsid w:val="00E95879"/>
    <w:rsid w:val="00E95A9C"/>
    <w:rsid w:val="00E9653D"/>
    <w:rsid w:val="00E9660B"/>
    <w:rsid w:val="00E9722B"/>
    <w:rsid w:val="00E97391"/>
    <w:rsid w:val="00E977A0"/>
    <w:rsid w:val="00E97B8B"/>
    <w:rsid w:val="00E97E62"/>
    <w:rsid w:val="00EA0B79"/>
    <w:rsid w:val="00EA0BAC"/>
    <w:rsid w:val="00EA10A2"/>
    <w:rsid w:val="00EA1177"/>
    <w:rsid w:val="00EA14A0"/>
    <w:rsid w:val="00EA2708"/>
    <w:rsid w:val="00EA2D5A"/>
    <w:rsid w:val="00EA2F1F"/>
    <w:rsid w:val="00EA324D"/>
    <w:rsid w:val="00EA3400"/>
    <w:rsid w:val="00EA42F7"/>
    <w:rsid w:val="00EA4A31"/>
    <w:rsid w:val="00EA4ACD"/>
    <w:rsid w:val="00EA4F1E"/>
    <w:rsid w:val="00EA53EA"/>
    <w:rsid w:val="00EA5A3F"/>
    <w:rsid w:val="00EA5A9A"/>
    <w:rsid w:val="00EA614C"/>
    <w:rsid w:val="00EA69D0"/>
    <w:rsid w:val="00EA6B39"/>
    <w:rsid w:val="00EA75A5"/>
    <w:rsid w:val="00EA7CB8"/>
    <w:rsid w:val="00EB0A82"/>
    <w:rsid w:val="00EB141F"/>
    <w:rsid w:val="00EB142A"/>
    <w:rsid w:val="00EB1AD1"/>
    <w:rsid w:val="00EB224E"/>
    <w:rsid w:val="00EB26A6"/>
    <w:rsid w:val="00EB2C05"/>
    <w:rsid w:val="00EB2EDD"/>
    <w:rsid w:val="00EB37E9"/>
    <w:rsid w:val="00EB38D7"/>
    <w:rsid w:val="00EB3BFB"/>
    <w:rsid w:val="00EB443D"/>
    <w:rsid w:val="00EB4488"/>
    <w:rsid w:val="00EB49A3"/>
    <w:rsid w:val="00EB5686"/>
    <w:rsid w:val="00EB58F2"/>
    <w:rsid w:val="00EB62E0"/>
    <w:rsid w:val="00EB6A11"/>
    <w:rsid w:val="00EB6B2C"/>
    <w:rsid w:val="00EB7287"/>
    <w:rsid w:val="00EB755D"/>
    <w:rsid w:val="00EB7719"/>
    <w:rsid w:val="00EB7BC5"/>
    <w:rsid w:val="00EC01C9"/>
    <w:rsid w:val="00EC0ED0"/>
    <w:rsid w:val="00EC136D"/>
    <w:rsid w:val="00EC18B4"/>
    <w:rsid w:val="00EC2504"/>
    <w:rsid w:val="00EC2954"/>
    <w:rsid w:val="00EC2A46"/>
    <w:rsid w:val="00EC2B7A"/>
    <w:rsid w:val="00EC3701"/>
    <w:rsid w:val="00EC3E48"/>
    <w:rsid w:val="00EC41C6"/>
    <w:rsid w:val="00EC453C"/>
    <w:rsid w:val="00EC4797"/>
    <w:rsid w:val="00EC496B"/>
    <w:rsid w:val="00EC4B67"/>
    <w:rsid w:val="00EC4B9D"/>
    <w:rsid w:val="00EC5612"/>
    <w:rsid w:val="00EC58E2"/>
    <w:rsid w:val="00EC5CDA"/>
    <w:rsid w:val="00EC5CEB"/>
    <w:rsid w:val="00EC67A8"/>
    <w:rsid w:val="00EC6BB0"/>
    <w:rsid w:val="00EC6F67"/>
    <w:rsid w:val="00EC7AF4"/>
    <w:rsid w:val="00EC7B42"/>
    <w:rsid w:val="00EC7CB1"/>
    <w:rsid w:val="00ED069F"/>
    <w:rsid w:val="00ED0704"/>
    <w:rsid w:val="00ED0806"/>
    <w:rsid w:val="00ED0F61"/>
    <w:rsid w:val="00ED2457"/>
    <w:rsid w:val="00ED2FA2"/>
    <w:rsid w:val="00ED3664"/>
    <w:rsid w:val="00ED3A15"/>
    <w:rsid w:val="00ED3DA7"/>
    <w:rsid w:val="00ED4A2C"/>
    <w:rsid w:val="00ED4A53"/>
    <w:rsid w:val="00ED53B9"/>
    <w:rsid w:val="00ED5D90"/>
    <w:rsid w:val="00ED6601"/>
    <w:rsid w:val="00ED6F1D"/>
    <w:rsid w:val="00ED7EA8"/>
    <w:rsid w:val="00EE058E"/>
    <w:rsid w:val="00EE0BF6"/>
    <w:rsid w:val="00EE1034"/>
    <w:rsid w:val="00EE1F8B"/>
    <w:rsid w:val="00EE2073"/>
    <w:rsid w:val="00EE3154"/>
    <w:rsid w:val="00EE3D5A"/>
    <w:rsid w:val="00EE4033"/>
    <w:rsid w:val="00EE43F0"/>
    <w:rsid w:val="00EE4420"/>
    <w:rsid w:val="00EE4DF1"/>
    <w:rsid w:val="00EE5048"/>
    <w:rsid w:val="00EE5145"/>
    <w:rsid w:val="00EE51E1"/>
    <w:rsid w:val="00EE53AC"/>
    <w:rsid w:val="00EE55A3"/>
    <w:rsid w:val="00EE55E1"/>
    <w:rsid w:val="00EE5758"/>
    <w:rsid w:val="00EE5B9A"/>
    <w:rsid w:val="00EE5C4D"/>
    <w:rsid w:val="00EE6425"/>
    <w:rsid w:val="00EE6D2D"/>
    <w:rsid w:val="00EE7259"/>
    <w:rsid w:val="00EE76EA"/>
    <w:rsid w:val="00EE7D3F"/>
    <w:rsid w:val="00EF0163"/>
    <w:rsid w:val="00EF086E"/>
    <w:rsid w:val="00EF1CF8"/>
    <w:rsid w:val="00EF1D37"/>
    <w:rsid w:val="00EF1E14"/>
    <w:rsid w:val="00EF2650"/>
    <w:rsid w:val="00EF2ACB"/>
    <w:rsid w:val="00EF2CB7"/>
    <w:rsid w:val="00EF3B46"/>
    <w:rsid w:val="00EF3DB7"/>
    <w:rsid w:val="00EF3F96"/>
    <w:rsid w:val="00EF441D"/>
    <w:rsid w:val="00EF443D"/>
    <w:rsid w:val="00EF4586"/>
    <w:rsid w:val="00EF5CEA"/>
    <w:rsid w:val="00EF62A2"/>
    <w:rsid w:val="00EF68A7"/>
    <w:rsid w:val="00EF6DAF"/>
    <w:rsid w:val="00EF6E72"/>
    <w:rsid w:val="00EF7BBF"/>
    <w:rsid w:val="00EF7D98"/>
    <w:rsid w:val="00F00471"/>
    <w:rsid w:val="00F00DCE"/>
    <w:rsid w:val="00F00E63"/>
    <w:rsid w:val="00F00EFA"/>
    <w:rsid w:val="00F00FA5"/>
    <w:rsid w:val="00F0119D"/>
    <w:rsid w:val="00F01440"/>
    <w:rsid w:val="00F015F2"/>
    <w:rsid w:val="00F0187C"/>
    <w:rsid w:val="00F018B8"/>
    <w:rsid w:val="00F019EF"/>
    <w:rsid w:val="00F01B42"/>
    <w:rsid w:val="00F01EB8"/>
    <w:rsid w:val="00F02526"/>
    <w:rsid w:val="00F0269C"/>
    <w:rsid w:val="00F02883"/>
    <w:rsid w:val="00F03086"/>
    <w:rsid w:val="00F0309F"/>
    <w:rsid w:val="00F03672"/>
    <w:rsid w:val="00F04013"/>
    <w:rsid w:val="00F04270"/>
    <w:rsid w:val="00F04AAA"/>
    <w:rsid w:val="00F04EC4"/>
    <w:rsid w:val="00F051C1"/>
    <w:rsid w:val="00F0559B"/>
    <w:rsid w:val="00F055FB"/>
    <w:rsid w:val="00F0584A"/>
    <w:rsid w:val="00F0597D"/>
    <w:rsid w:val="00F05EA4"/>
    <w:rsid w:val="00F06BBD"/>
    <w:rsid w:val="00F06F43"/>
    <w:rsid w:val="00F06FA6"/>
    <w:rsid w:val="00F06FA9"/>
    <w:rsid w:val="00F0744D"/>
    <w:rsid w:val="00F077F0"/>
    <w:rsid w:val="00F07969"/>
    <w:rsid w:val="00F07B30"/>
    <w:rsid w:val="00F105F7"/>
    <w:rsid w:val="00F1146C"/>
    <w:rsid w:val="00F1242C"/>
    <w:rsid w:val="00F12436"/>
    <w:rsid w:val="00F1246D"/>
    <w:rsid w:val="00F12A33"/>
    <w:rsid w:val="00F12F08"/>
    <w:rsid w:val="00F134A1"/>
    <w:rsid w:val="00F13540"/>
    <w:rsid w:val="00F13734"/>
    <w:rsid w:val="00F15358"/>
    <w:rsid w:val="00F15557"/>
    <w:rsid w:val="00F16152"/>
    <w:rsid w:val="00F16452"/>
    <w:rsid w:val="00F165BF"/>
    <w:rsid w:val="00F165C7"/>
    <w:rsid w:val="00F166B1"/>
    <w:rsid w:val="00F167CC"/>
    <w:rsid w:val="00F16891"/>
    <w:rsid w:val="00F16B58"/>
    <w:rsid w:val="00F16D27"/>
    <w:rsid w:val="00F16F2D"/>
    <w:rsid w:val="00F17499"/>
    <w:rsid w:val="00F17C91"/>
    <w:rsid w:val="00F20081"/>
    <w:rsid w:val="00F217E4"/>
    <w:rsid w:val="00F21FF5"/>
    <w:rsid w:val="00F2203F"/>
    <w:rsid w:val="00F222E6"/>
    <w:rsid w:val="00F225CB"/>
    <w:rsid w:val="00F22A2D"/>
    <w:rsid w:val="00F22EF5"/>
    <w:rsid w:val="00F23367"/>
    <w:rsid w:val="00F23393"/>
    <w:rsid w:val="00F23449"/>
    <w:rsid w:val="00F24130"/>
    <w:rsid w:val="00F24309"/>
    <w:rsid w:val="00F24892"/>
    <w:rsid w:val="00F24C10"/>
    <w:rsid w:val="00F25067"/>
    <w:rsid w:val="00F25102"/>
    <w:rsid w:val="00F25640"/>
    <w:rsid w:val="00F2643D"/>
    <w:rsid w:val="00F265BF"/>
    <w:rsid w:val="00F30008"/>
    <w:rsid w:val="00F30245"/>
    <w:rsid w:val="00F30303"/>
    <w:rsid w:val="00F30815"/>
    <w:rsid w:val="00F30B1E"/>
    <w:rsid w:val="00F30D1E"/>
    <w:rsid w:val="00F30D82"/>
    <w:rsid w:val="00F31BD3"/>
    <w:rsid w:val="00F31F38"/>
    <w:rsid w:val="00F33294"/>
    <w:rsid w:val="00F34107"/>
    <w:rsid w:val="00F34543"/>
    <w:rsid w:val="00F34588"/>
    <w:rsid w:val="00F346B6"/>
    <w:rsid w:val="00F35221"/>
    <w:rsid w:val="00F35B35"/>
    <w:rsid w:val="00F35BE8"/>
    <w:rsid w:val="00F36687"/>
    <w:rsid w:val="00F37F9E"/>
    <w:rsid w:val="00F404CF"/>
    <w:rsid w:val="00F40E7D"/>
    <w:rsid w:val="00F42973"/>
    <w:rsid w:val="00F42C86"/>
    <w:rsid w:val="00F42F87"/>
    <w:rsid w:val="00F4364B"/>
    <w:rsid w:val="00F43957"/>
    <w:rsid w:val="00F44339"/>
    <w:rsid w:val="00F443B7"/>
    <w:rsid w:val="00F44585"/>
    <w:rsid w:val="00F44660"/>
    <w:rsid w:val="00F447C6"/>
    <w:rsid w:val="00F4514F"/>
    <w:rsid w:val="00F452BA"/>
    <w:rsid w:val="00F45840"/>
    <w:rsid w:val="00F4636D"/>
    <w:rsid w:val="00F46518"/>
    <w:rsid w:val="00F469FD"/>
    <w:rsid w:val="00F46C48"/>
    <w:rsid w:val="00F46EEF"/>
    <w:rsid w:val="00F47045"/>
    <w:rsid w:val="00F47081"/>
    <w:rsid w:val="00F472B1"/>
    <w:rsid w:val="00F47679"/>
    <w:rsid w:val="00F4779F"/>
    <w:rsid w:val="00F477F6"/>
    <w:rsid w:val="00F50113"/>
    <w:rsid w:val="00F50AD1"/>
    <w:rsid w:val="00F51202"/>
    <w:rsid w:val="00F513CB"/>
    <w:rsid w:val="00F51706"/>
    <w:rsid w:val="00F51E45"/>
    <w:rsid w:val="00F52977"/>
    <w:rsid w:val="00F52A43"/>
    <w:rsid w:val="00F532B7"/>
    <w:rsid w:val="00F533DB"/>
    <w:rsid w:val="00F535C1"/>
    <w:rsid w:val="00F5379A"/>
    <w:rsid w:val="00F5388F"/>
    <w:rsid w:val="00F53DB9"/>
    <w:rsid w:val="00F545DC"/>
    <w:rsid w:val="00F55BDD"/>
    <w:rsid w:val="00F55C4D"/>
    <w:rsid w:val="00F55CF9"/>
    <w:rsid w:val="00F5656C"/>
    <w:rsid w:val="00F56D7E"/>
    <w:rsid w:val="00F56D8D"/>
    <w:rsid w:val="00F56ECF"/>
    <w:rsid w:val="00F56F4F"/>
    <w:rsid w:val="00F5724B"/>
    <w:rsid w:val="00F5752F"/>
    <w:rsid w:val="00F57F4F"/>
    <w:rsid w:val="00F60085"/>
    <w:rsid w:val="00F60189"/>
    <w:rsid w:val="00F603BC"/>
    <w:rsid w:val="00F60404"/>
    <w:rsid w:val="00F6058A"/>
    <w:rsid w:val="00F605A4"/>
    <w:rsid w:val="00F615B6"/>
    <w:rsid w:val="00F61A48"/>
    <w:rsid w:val="00F61B0E"/>
    <w:rsid w:val="00F62F47"/>
    <w:rsid w:val="00F635DB"/>
    <w:rsid w:val="00F639A2"/>
    <w:rsid w:val="00F642EB"/>
    <w:rsid w:val="00F64504"/>
    <w:rsid w:val="00F6481B"/>
    <w:rsid w:val="00F64EC9"/>
    <w:rsid w:val="00F64F1C"/>
    <w:rsid w:val="00F652F8"/>
    <w:rsid w:val="00F6540B"/>
    <w:rsid w:val="00F658F8"/>
    <w:rsid w:val="00F65FF8"/>
    <w:rsid w:val="00F66019"/>
    <w:rsid w:val="00F661B8"/>
    <w:rsid w:val="00F667C3"/>
    <w:rsid w:val="00F6691E"/>
    <w:rsid w:val="00F67B98"/>
    <w:rsid w:val="00F67CE8"/>
    <w:rsid w:val="00F700BA"/>
    <w:rsid w:val="00F71006"/>
    <w:rsid w:val="00F71ABB"/>
    <w:rsid w:val="00F72DB7"/>
    <w:rsid w:val="00F73350"/>
    <w:rsid w:val="00F73691"/>
    <w:rsid w:val="00F73922"/>
    <w:rsid w:val="00F73BAF"/>
    <w:rsid w:val="00F73D6A"/>
    <w:rsid w:val="00F74333"/>
    <w:rsid w:val="00F744E4"/>
    <w:rsid w:val="00F745E9"/>
    <w:rsid w:val="00F7484C"/>
    <w:rsid w:val="00F750B2"/>
    <w:rsid w:val="00F750F4"/>
    <w:rsid w:val="00F75A93"/>
    <w:rsid w:val="00F75B33"/>
    <w:rsid w:val="00F765A3"/>
    <w:rsid w:val="00F76951"/>
    <w:rsid w:val="00F77A5A"/>
    <w:rsid w:val="00F80107"/>
    <w:rsid w:val="00F803FF"/>
    <w:rsid w:val="00F80A3D"/>
    <w:rsid w:val="00F80D85"/>
    <w:rsid w:val="00F810E5"/>
    <w:rsid w:val="00F827FE"/>
    <w:rsid w:val="00F829A4"/>
    <w:rsid w:val="00F82A39"/>
    <w:rsid w:val="00F82D20"/>
    <w:rsid w:val="00F83331"/>
    <w:rsid w:val="00F8385C"/>
    <w:rsid w:val="00F83C58"/>
    <w:rsid w:val="00F84310"/>
    <w:rsid w:val="00F8462E"/>
    <w:rsid w:val="00F848CE"/>
    <w:rsid w:val="00F84A2E"/>
    <w:rsid w:val="00F84A67"/>
    <w:rsid w:val="00F853C7"/>
    <w:rsid w:val="00F863E9"/>
    <w:rsid w:val="00F86507"/>
    <w:rsid w:val="00F86F57"/>
    <w:rsid w:val="00F8745A"/>
    <w:rsid w:val="00F87906"/>
    <w:rsid w:val="00F87F69"/>
    <w:rsid w:val="00F907D0"/>
    <w:rsid w:val="00F90834"/>
    <w:rsid w:val="00F90CFE"/>
    <w:rsid w:val="00F90FBF"/>
    <w:rsid w:val="00F91B1E"/>
    <w:rsid w:val="00F91FD4"/>
    <w:rsid w:val="00F920A5"/>
    <w:rsid w:val="00F92861"/>
    <w:rsid w:val="00F9359E"/>
    <w:rsid w:val="00F939A4"/>
    <w:rsid w:val="00F93DA3"/>
    <w:rsid w:val="00F93F37"/>
    <w:rsid w:val="00F94843"/>
    <w:rsid w:val="00F948A3"/>
    <w:rsid w:val="00F94F7D"/>
    <w:rsid w:val="00F9559D"/>
    <w:rsid w:val="00F95898"/>
    <w:rsid w:val="00F958B1"/>
    <w:rsid w:val="00F95A1B"/>
    <w:rsid w:val="00F95E64"/>
    <w:rsid w:val="00F95E71"/>
    <w:rsid w:val="00F96342"/>
    <w:rsid w:val="00F96689"/>
    <w:rsid w:val="00F968F0"/>
    <w:rsid w:val="00F96A4B"/>
    <w:rsid w:val="00F97757"/>
    <w:rsid w:val="00FA0317"/>
    <w:rsid w:val="00FA0B35"/>
    <w:rsid w:val="00FA18B7"/>
    <w:rsid w:val="00FA1C35"/>
    <w:rsid w:val="00FA1F5E"/>
    <w:rsid w:val="00FA200F"/>
    <w:rsid w:val="00FA21E4"/>
    <w:rsid w:val="00FA2A80"/>
    <w:rsid w:val="00FA4B8A"/>
    <w:rsid w:val="00FA7E24"/>
    <w:rsid w:val="00FB08D5"/>
    <w:rsid w:val="00FB101F"/>
    <w:rsid w:val="00FB1A62"/>
    <w:rsid w:val="00FB1BF8"/>
    <w:rsid w:val="00FB1F61"/>
    <w:rsid w:val="00FB25BE"/>
    <w:rsid w:val="00FB355A"/>
    <w:rsid w:val="00FB3801"/>
    <w:rsid w:val="00FB388F"/>
    <w:rsid w:val="00FB38D1"/>
    <w:rsid w:val="00FB4E55"/>
    <w:rsid w:val="00FB56CB"/>
    <w:rsid w:val="00FB6289"/>
    <w:rsid w:val="00FB62B9"/>
    <w:rsid w:val="00FB64FF"/>
    <w:rsid w:val="00FB6A7E"/>
    <w:rsid w:val="00FB7988"/>
    <w:rsid w:val="00FC115B"/>
    <w:rsid w:val="00FC135E"/>
    <w:rsid w:val="00FC21FD"/>
    <w:rsid w:val="00FC27E3"/>
    <w:rsid w:val="00FC3265"/>
    <w:rsid w:val="00FC32B7"/>
    <w:rsid w:val="00FC33E8"/>
    <w:rsid w:val="00FC39C5"/>
    <w:rsid w:val="00FC3FDD"/>
    <w:rsid w:val="00FC4DD3"/>
    <w:rsid w:val="00FC4DF6"/>
    <w:rsid w:val="00FC5129"/>
    <w:rsid w:val="00FC53CA"/>
    <w:rsid w:val="00FC5815"/>
    <w:rsid w:val="00FC6CF9"/>
    <w:rsid w:val="00FC781A"/>
    <w:rsid w:val="00FC7CEE"/>
    <w:rsid w:val="00FD0164"/>
    <w:rsid w:val="00FD2B8A"/>
    <w:rsid w:val="00FD2D42"/>
    <w:rsid w:val="00FD32C1"/>
    <w:rsid w:val="00FD4223"/>
    <w:rsid w:val="00FD4657"/>
    <w:rsid w:val="00FD4880"/>
    <w:rsid w:val="00FD4DCD"/>
    <w:rsid w:val="00FD5256"/>
    <w:rsid w:val="00FD5439"/>
    <w:rsid w:val="00FD5507"/>
    <w:rsid w:val="00FD58E6"/>
    <w:rsid w:val="00FD5B90"/>
    <w:rsid w:val="00FD64AE"/>
    <w:rsid w:val="00FD6571"/>
    <w:rsid w:val="00FD6B3E"/>
    <w:rsid w:val="00FE02C5"/>
    <w:rsid w:val="00FE0C8D"/>
    <w:rsid w:val="00FE0CBA"/>
    <w:rsid w:val="00FE1066"/>
    <w:rsid w:val="00FE14F4"/>
    <w:rsid w:val="00FE1C44"/>
    <w:rsid w:val="00FE2002"/>
    <w:rsid w:val="00FE2577"/>
    <w:rsid w:val="00FE25C8"/>
    <w:rsid w:val="00FE2BB0"/>
    <w:rsid w:val="00FE2C18"/>
    <w:rsid w:val="00FE2E83"/>
    <w:rsid w:val="00FE3760"/>
    <w:rsid w:val="00FE40D4"/>
    <w:rsid w:val="00FE4E81"/>
    <w:rsid w:val="00FE5B13"/>
    <w:rsid w:val="00FE5E9F"/>
    <w:rsid w:val="00FE71CB"/>
    <w:rsid w:val="00FE795B"/>
    <w:rsid w:val="00FE7D51"/>
    <w:rsid w:val="00FE7DCD"/>
    <w:rsid w:val="00FF0B1D"/>
    <w:rsid w:val="00FF2499"/>
    <w:rsid w:val="00FF2AA5"/>
    <w:rsid w:val="00FF3240"/>
    <w:rsid w:val="00FF3473"/>
    <w:rsid w:val="00FF35A9"/>
    <w:rsid w:val="00FF37ED"/>
    <w:rsid w:val="00FF5457"/>
    <w:rsid w:val="00FF57C9"/>
    <w:rsid w:val="00FF5CAB"/>
    <w:rsid w:val="00FF6DFB"/>
    <w:rsid w:val="00FF7270"/>
    <w:rsid w:val="00FF73C3"/>
    <w:rsid w:val="00FF75A3"/>
    <w:rsid w:val="00FF7966"/>
    <w:rsid w:val="00FF7CCF"/>
    <w:rsid w:val="02AB5E57"/>
    <w:rsid w:val="04C222A4"/>
    <w:rsid w:val="04F107D7"/>
    <w:rsid w:val="04FDF733"/>
    <w:rsid w:val="05765246"/>
    <w:rsid w:val="0A14BC58"/>
    <w:rsid w:val="0A65DDFD"/>
    <w:rsid w:val="0A6C406C"/>
    <w:rsid w:val="0C0810CD"/>
    <w:rsid w:val="0CCCEFEA"/>
    <w:rsid w:val="133981B0"/>
    <w:rsid w:val="1349AC18"/>
    <w:rsid w:val="137ED751"/>
    <w:rsid w:val="144242C3"/>
    <w:rsid w:val="146DE07A"/>
    <w:rsid w:val="14F157DB"/>
    <w:rsid w:val="16D805B5"/>
    <w:rsid w:val="176ACCBD"/>
    <w:rsid w:val="17C4D271"/>
    <w:rsid w:val="184DC900"/>
    <w:rsid w:val="193F1FF5"/>
    <w:rsid w:val="1ACFB7C3"/>
    <w:rsid w:val="1B57EE3F"/>
    <w:rsid w:val="1C39B940"/>
    <w:rsid w:val="1CA3112E"/>
    <w:rsid w:val="2046B263"/>
    <w:rsid w:val="20CA050D"/>
    <w:rsid w:val="216F641A"/>
    <w:rsid w:val="21749DFA"/>
    <w:rsid w:val="218E2943"/>
    <w:rsid w:val="282990DA"/>
    <w:rsid w:val="28CD8F0E"/>
    <w:rsid w:val="294BE4E6"/>
    <w:rsid w:val="2C0CE239"/>
    <w:rsid w:val="2D8746F0"/>
    <w:rsid w:val="2E658220"/>
    <w:rsid w:val="2F52A238"/>
    <w:rsid w:val="323926F6"/>
    <w:rsid w:val="3566F91F"/>
    <w:rsid w:val="36BDC2C3"/>
    <w:rsid w:val="36C9B1F1"/>
    <w:rsid w:val="36DBDC3F"/>
    <w:rsid w:val="3D509E95"/>
    <w:rsid w:val="3D9262A7"/>
    <w:rsid w:val="3EE68688"/>
    <w:rsid w:val="3F3F91C7"/>
    <w:rsid w:val="3F69BD7C"/>
    <w:rsid w:val="4458DA37"/>
    <w:rsid w:val="47883C6C"/>
    <w:rsid w:val="47DD503C"/>
    <w:rsid w:val="48388719"/>
    <w:rsid w:val="4933EBAE"/>
    <w:rsid w:val="4A486204"/>
    <w:rsid w:val="4AE4B36D"/>
    <w:rsid w:val="4B6FD6B3"/>
    <w:rsid w:val="4E531256"/>
    <w:rsid w:val="4E76E6F7"/>
    <w:rsid w:val="4FE95E09"/>
    <w:rsid w:val="510A6FAD"/>
    <w:rsid w:val="512D5E15"/>
    <w:rsid w:val="523DD1B4"/>
    <w:rsid w:val="534C6693"/>
    <w:rsid w:val="538CBE9B"/>
    <w:rsid w:val="554D1540"/>
    <w:rsid w:val="57A779D3"/>
    <w:rsid w:val="58DCBAFE"/>
    <w:rsid w:val="59568F8A"/>
    <w:rsid w:val="5A6D38BD"/>
    <w:rsid w:val="5AF25FEB"/>
    <w:rsid w:val="5B1FCDD7"/>
    <w:rsid w:val="5EC9E95F"/>
    <w:rsid w:val="61729A55"/>
    <w:rsid w:val="619C9F82"/>
    <w:rsid w:val="61A34131"/>
    <w:rsid w:val="62640F83"/>
    <w:rsid w:val="62EE435D"/>
    <w:rsid w:val="63AC1351"/>
    <w:rsid w:val="64B2D582"/>
    <w:rsid w:val="65B3123A"/>
    <w:rsid w:val="66E7FF58"/>
    <w:rsid w:val="684F66E3"/>
    <w:rsid w:val="68531942"/>
    <w:rsid w:val="689C06D5"/>
    <w:rsid w:val="69C177EA"/>
    <w:rsid w:val="6C483F2F"/>
    <w:rsid w:val="6F80616D"/>
    <w:rsid w:val="73649AD1"/>
    <w:rsid w:val="738A8021"/>
    <w:rsid w:val="741DF134"/>
    <w:rsid w:val="75006B32"/>
    <w:rsid w:val="75B9C195"/>
    <w:rsid w:val="77E40C95"/>
    <w:rsid w:val="7AA68965"/>
    <w:rsid w:val="7AB15ABB"/>
    <w:rsid w:val="7C2B7547"/>
    <w:rsid w:val="7CCC1992"/>
    <w:rsid w:val="7CFBB029"/>
    <w:rsid w:val="7E297F0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415BE"/>
  <w15:docId w15:val="{EC14ADC0-7EE3-408D-8459-53F428F8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4895"/>
    <w:pPr>
      <w:widowControl w:val="0"/>
      <w:spacing w:line="280" w:lineRule="atLeast"/>
    </w:pPr>
    <w:rPr>
      <w:rFonts w:ascii="Calibri" w:hAnsi="Calibri"/>
      <w:snapToGrid w:val="0"/>
      <w:lang w:eastAsia="nl-NL"/>
    </w:rPr>
  </w:style>
  <w:style w:type="paragraph" w:styleId="Kop1">
    <w:name w:val="heading 1"/>
    <w:aliases w:val="EDSN Hoofdstuk,Hoofdstuk,Section Heading,sectionHeading,Hoofdstukkop,Hoofdkop,Hoofdkop1,Hoofdkop2,Hoofdkop11,Hoofdkop3,Hoofdkop12,Hoofdkop21,Hoofdkop111,Hoofdkop4,Hoofdkop13,Hoofdkop22,Hoofdkop112,Hoofdkop31,Hoofdkop121,Hoofdkop211"/>
    <w:basedOn w:val="Standaard"/>
    <w:next w:val="Standaard"/>
    <w:link w:val="Kop1Char"/>
    <w:qFormat/>
    <w:rsid w:val="00850854"/>
    <w:pPr>
      <w:keepNext/>
      <w:numPr>
        <w:numId w:val="1"/>
      </w:numPr>
      <w:spacing w:after="280"/>
      <w:outlineLvl w:val="0"/>
    </w:pPr>
    <w:rPr>
      <w:b/>
      <w:bCs/>
      <w:color w:val="000000" w:themeColor="text1"/>
      <w:sz w:val="40"/>
    </w:rPr>
  </w:style>
  <w:style w:type="paragraph" w:styleId="Kop2">
    <w:name w:val="heading 2"/>
    <w:aliases w:val="EDSN paragraaf,Paragraafkop,Bijlage,Reset numbering,2scr,h2,H2,2scr1,h21,H21"/>
    <w:basedOn w:val="Standaard"/>
    <w:next w:val="Standaard"/>
    <w:link w:val="Kop2Char"/>
    <w:unhideWhenUsed/>
    <w:qFormat/>
    <w:rsid w:val="00527FE7"/>
    <w:pPr>
      <w:keepNext/>
      <w:keepLines/>
      <w:numPr>
        <w:ilvl w:val="1"/>
        <w:numId w:val="1"/>
      </w:numPr>
      <w:outlineLvl w:val="1"/>
    </w:pPr>
    <w:rPr>
      <w:rFonts w:eastAsiaTheme="majorEastAsia" w:cstheme="majorBidi"/>
      <w:b/>
      <w:bCs/>
      <w:color w:val="A2BBE2"/>
      <w:szCs w:val="26"/>
    </w:rPr>
  </w:style>
  <w:style w:type="paragraph" w:styleId="Kop3">
    <w:name w:val="heading 3"/>
    <w:aliases w:val="Kopregel 3,EDSN subsubpargraaf,Voorwoord,Level 1 - 1,Subparagraafkop,3scr,h3,3scr1,h31"/>
    <w:basedOn w:val="Standaard"/>
    <w:next w:val="Standaard"/>
    <w:link w:val="Kop3Char"/>
    <w:unhideWhenUsed/>
    <w:qFormat/>
    <w:rsid w:val="00361B68"/>
    <w:pPr>
      <w:keepNext/>
      <w:keepLines/>
      <w:numPr>
        <w:ilvl w:val="2"/>
        <w:numId w:val="1"/>
      </w:numPr>
      <w:outlineLvl w:val="2"/>
    </w:pPr>
    <w:rPr>
      <w:rFonts w:eastAsiaTheme="majorEastAsia" w:cstheme="majorBidi"/>
      <w:b/>
      <w:bCs/>
      <w:color w:val="A2BBE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EDSN Hoofdstuk Char,Hoofdstuk Char,Section Heading Char,sectionHeading Char,Hoofdstukkop Char,Hoofdkop Char,Hoofdkop1 Char,Hoofdkop2 Char,Hoofdkop11 Char,Hoofdkop3 Char,Hoofdkop12 Char,Hoofdkop21 Char,Hoofdkop111 Char,Hoofdkop4 Char"/>
    <w:basedOn w:val="Standaardalinea-lettertype"/>
    <w:link w:val="Kop1"/>
    <w:rsid w:val="00850854"/>
    <w:rPr>
      <w:rFonts w:ascii="Calibri" w:hAnsi="Calibri"/>
      <w:b/>
      <w:bCs/>
      <w:snapToGrid w:val="0"/>
      <w:color w:val="000000" w:themeColor="text1"/>
      <w:sz w:val="40"/>
      <w:lang w:eastAsia="nl-NL"/>
    </w:rPr>
  </w:style>
  <w:style w:type="paragraph" w:styleId="Lijstalinea">
    <w:name w:val="List Paragraph"/>
    <w:aliases w:val="_EDSN_agendapunt,List - Number"/>
    <w:basedOn w:val="Standaard"/>
    <w:link w:val="LijstalineaChar"/>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eastAsia="nl-NL"/>
    </w:rPr>
  </w:style>
  <w:style w:type="character" w:styleId="Hyperlink">
    <w:name w:val="Hyperlink"/>
    <w:basedOn w:val="Standaardalinea-lettertype"/>
    <w:uiPriority w:val="99"/>
    <w:unhideWhenUsed/>
    <w:rsid w:val="008104AF"/>
    <w:rPr>
      <w:color w:val="0000FF" w:themeColor="hyperlink"/>
      <w:u w:val="single"/>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aliases w:val="EDSN paragraaf Char,Paragraafkop Char,Bijlage Char,Reset numbering Char,2scr Char,h2 Char,H2 Char,2scr1 Char,h21 Char,H21 Char"/>
    <w:basedOn w:val="Standaardalinea-lettertype"/>
    <w:link w:val="Kop2"/>
    <w:rsid w:val="00527FE7"/>
    <w:rPr>
      <w:rFonts w:ascii="Calibri" w:eastAsiaTheme="majorEastAsia" w:hAnsi="Calibri" w:cstheme="majorBidi"/>
      <w:b/>
      <w:bCs/>
      <w:snapToGrid w:val="0"/>
      <w:color w:val="A2BBE2"/>
      <w:szCs w:val="26"/>
      <w:lang w:eastAsia="nl-NL"/>
    </w:rPr>
  </w:style>
  <w:style w:type="character" w:customStyle="1" w:styleId="Kop3Char">
    <w:name w:val="Kop 3 Char"/>
    <w:aliases w:val="Kopregel 3 Char,EDSN subsubpargraaf Char,Voorwoord Char,Level 1 - 1 Char,Subparagraafkop Char,3scr Char,h3 Char,3scr1 Char,h31 Char"/>
    <w:basedOn w:val="Standaardalinea-lettertype"/>
    <w:link w:val="Kop3"/>
    <w:rsid w:val="00361B68"/>
    <w:rPr>
      <w:rFonts w:ascii="Calibri" w:eastAsiaTheme="majorEastAsia" w:hAnsi="Calibri" w:cstheme="majorBidi"/>
      <w:b/>
      <w:bCs/>
      <w:snapToGrid w:val="0"/>
      <w:color w:val="A2BBE2"/>
      <w:lang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527FE7"/>
    <w:pPr>
      <w:spacing w:before="240"/>
    </w:pPr>
  </w:style>
  <w:style w:type="paragraph" w:styleId="Inhopg2">
    <w:name w:val="toc 2"/>
    <w:basedOn w:val="Standaard"/>
    <w:next w:val="Standaard"/>
    <w:autoRedefine/>
    <w:uiPriority w:val="39"/>
    <w:unhideWhenUsed/>
    <w:rsid w:val="003D7503"/>
    <w:pPr>
      <w:tabs>
        <w:tab w:val="left" w:pos="851"/>
        <w:tab w:val="right" w:leader="dot" w:pos="9060"/>
      </w:tabs>
      <w:ind w:left="397"/>
    </w:pPr>
    <w:rPr>
      <w:noProof/>
    </w:rPr>
  </w:style>
  <w:style w:type="paragraph" w:styleId="Inhopg3">
    <w:name w:val="toc 3"/>
    <w:basedOn w:val="Standaard"/>
    <w:next w:val="Standaard"/>
    <w:autoRedefine/>
    <w:uiPriority w:val="39"/>
    <w:semiHidden/>
    <w:unhideWhenUsed/>
    <w:rsid w:val="00527FE7"/>
    <w:pPr>
      <w:ind w:left="442"/>
    </w:pPr>
  </w:style>
  <w:style w:type="paragraph" w:customStyle="1" w:styleId="Tabeltekst">
    <w:name w:val="Tabeltekst"/>
    <w:basedOn w:val="Standaard"/>
    <w:qFormat/>
    <w:rsid w:val="002076C6"/>
    <w:rPr>
      <w:sz w:val="16"/>
    </w:rPr>
  </w:style>
  <w:style w:type="character" w:styleId="Tekstvantijdelijkeaanduiding">
    <w:name w:val="Placeholder Text"/>
    <w:basedOn w:val="Standaardalinea-lettertype"/>
    <w:uiPriority w:val="99"/>
    <w:semiHidden/>
    <w:rsid w:val="009A6081"/>
    <w:rPr>
      <w:color w:val="808080"/>
    </w:rPr>
  </w:style>
  <w:style w:type="paragraph" w:styleId="Kopvaninhoudsopgave">
    <w:name w:val="TOC Heading"/>
    <w:basedOn w:val="Kop1"/>
    <w:next w:val="Standaard"/>
    <w:uiPriority w:val="39"/>
    <w:unhideWhenUsed/>
    <w:qFormat/>
    <w:rsid w:val="004B5759"/>
    <w:pPr>
      <w:keepLines/>
      <w:widowControl/>
      <w:numPr>
        <w:numId w:val="0"/>
      </w:numPr>
      <w:spacing w:before="240" w:after="0" w:line="259" w:lineRule="auto"/>
      <w:outlineLvl w:val="9"/>
    </w:pPr>
    <w:rPr>
      <w:rFonts w:asciiTheme="majorHAnsi" w:eastAsiaTheme="majorEastAsia" w:hAnsiTheme="majorHAnsi" w:cstheme="majorBidi"/>
      <w:b w:val="0"/>
      <w:bCs w:val="0"/>
      <w:snapToGrid/>
      <w:color w:val="365F91" w:themeColor="accent1" w:themeShade="BF"/>
      <w:sz w:val="32"/>
      <w:szCs w:val="32"/>
    </w:rPr>
  </w:style>
  <w:style w:type="paragraph" w:customStyle="1" w:styleId="wwostylekop1">
    <w:name w:val="wwo_style_kop1"/>
    <w:basedOn w:val="Kop1"/>
    <w:next w:val="Standaard"/>
    <w:qFormat/>
    <w:rsid w:val="00D32DD7"/>
    <w:rPr>
      <w:noProof/>
    </w:rPr>
  </w:style>
  <w:style w:type="paragraph" w:styleId="Normaalweb">
    <w:name w:val="Normal (Web)"/>
    <w:basedOn w:val="Standaard"/>
    <w:uiPriority w:val="99"/>
    <w:rsid w:val="00D32DD7"/>
    <w:pPr>
      <w:widowControl/>
      <w:spacing w:line="216" w:lineRule="auto"/>
    </w:pPr>
    <w:rPr>
      <w:rFonts w:ascii="Times New Roman" w:hAnsi="Times New Roman"/>
      <w:snapToGrid/>
      <w:sz w:val="18"/>
      <w:szCs w:val="24"/>
      <w:lang w:eastAsia="en-US"/>
    </w:rPr>
  </w:style>
  <w:style w:type="character" w:customStyle="1" w:styleId="LijstalineaChar">
    <w:name w:val="Lijstalinea Char"/>
    <w:aliases w:val="_EDSN_agendapunt Char,List - Number Char"/>
    <w:basedOn w:val="Standaardalinea-lettertype"/>
    <w:link w:val="Lijstalinea"/>
    <w:uiPriority w:val="34"/>
    <w:qFormat/>
    <w:rsid w:val="00AF3A4D"/>
    <w:rPr>
      <w:rFonts w:ascii="Calibri" w:hAnsi="Calibri"/>
      <w:snapToGrid w:val="0"/>
      <w:lang w:eastAsia="nl-NL"/>
    </w:rPr>
  </w:style>
  <w:style w:type="character" w:styleId="Verwijzingopmerking">
    <w:name w:val="annotation reference"/>
    <w:basedOn w:val="Standaardalinea-lettertype"/>
    <w:uiPriority w:val="99"/>
    <w:semiHidden/>
    <w:unhideWhenUsed/>
    <w:rsid w:val="009C6131"/>
    <w:rPr>
      <w:sz w:val="16"/>
      <w:szCs w:val="16"/>
    </w:rPr>
  </w:style>
  <w:style w:type="paragraph" w:styleId="Tekstopmerking">
    <w:name w:val="annotation text"/>
    <w:basedOn w:val="Standaard"/>
    <w:link w:val="TekstopmerkingChar"/>
    <w:uiPriority w:val="99"/>
    <w:unhideWhenUsed/>
    <w:rsid w:val="009C6131"/>
    <w:pPr>
      <w:spacing w:line="240" w:lineRule="auto"/>
    </w:pPr>
  </w:style>
  <w:style w:type="character" w:customStyle="1" w:styleId="TekstopmerkingChar">
    <w:name w:val="Tekst opmerking Char"/>
    <w:basedOn w:val="Standaardalinea-lettertype"/>
    <w:link w:val="Tekstopmerking"/>
    <w:uiPriority w:val="99"/>
    <w:rsid w:val="009C6131"/>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9C6131"/>
    <w:rPr>
      <w:b/>
      <w:bCs/>
    </w:rPr>
  </w:style>
  <w:style w:type="character" w:customStyle="1" w:styleId="OnderwerpvanopmerkingChar">
    <w:name w:val="Onderwerp van opmerking Char"/>
    <w:basedOn w:val="TekstopmerkingChar"/>
    <w:link w:val="Onderwerpvanopmerking"/>
    <w:uiPriority w:val="99"/>
    <w:semiHidden/>
    <w:rsid w:val="009C6131"/>
    <w:rPr>
      <w:rFonts w:ascii="Calibri" w:hAnsi="Calibri"/>
      <w:b/>
      <w:bCs/>
      <w:snapToGrid w:val="0"/>
      <w:lang w:eastAsia="nl-NL"/>
    </w:rPr>
  </w:style>
  <w:style w:type="character" w:customStyle="1" w:styleId="normaltextrun">
    <w:name w:val="normaltextrun"/>
    <w:basedOn w:val="Standaardalinea-lettertype"/>
    <w:rsid w:val="005E182B"/>
  </w:style>
  <w:style w:type="character" w:customStyle="1" w:styleId="eop">
    <w:name w:val="eop"/>
    <w:basedOn w:val="Standaardalinea-lettertype"/>
    <w:rsid w:val="005E182B"/>
  </w:style>
  <w:style w:type="character" w:styleId="Onopgelostemelding">
    <w:name w:val="Unresolved Mention"/>
    <w:basedOn w:val="Standaardalinea-lettertype"/>
    <w:uiPriority w:val="99"/>
    <w:unhideWhenUsed/>
    <w:rsid w:val="00265970"/>
    <w:rPr>
      <w:color w:val="605E5C"/>
      <w:shd w:val="clear" w:color="auto" w:fill="E1DFDD"/>
    </w:rPr>
  </w:style>
  <w:style w:type="paragraph" w:customStyle="1" w:styleId="commentcontentpara">
    <w:name w:val="commentcontentpara"/>
    <w:basedOn w:val="Standaard"/>
    <w:rsid w:val="00AC71AA"/>
    <w:pPr>
      <w:widowControl/>
      <w:spacing w:before="100" w:beforeAutospacing="1" w:after="100" w:afterAutospacing="1" w:line="240" w:lineRule="auto"/>
    </w:pPr>
    <w:rPr>
      <w:rFonts w:ascii="Times New Roman" w:hAnsi="Times New Roman"/>
      <w:snapToGrid/>
      <w:sz w:val="24"/>
      <w:szCs w:val="24"/>
    </w:rPr>
  </w:style>
  <w:style w:type="character" w:styleId="Vermelding">
    <w:name w:val="Mention"/>
    <w:basedOn w:val="Standaardalinea-lettertype"/>
    <w:uiPriority w:val="99"/>
    <w:unhideWhenUsed/>
    <w:rsid w:val="00CA478F"/>
    <w:rPr>
      <w:color w:val="2B579A"/>
      <w:shd w:val="clear" w:color="auto" w:fill="E1DFDD"/>
    </w:rPr>
  </w:style>
  <w:style w:type="paragraph" w:customStyle="1" w:styleId="Tabel">
    <w:name w:val="Tabel"/>
    <w:basedOn w:val="Standaard"/>
    <w:rsid w:val="009E3429"/>
    <w:pPr>
      <w:widowControl/>
      <w:spacing w:line="240" w:lineRule="auto"/>
    </w:pPr>
    <w:rPr>
      <w:rFonts w:ascii="Verdana" w:hAnsi="Verdana"/>
      <w:snapToGrid/>
      <w:sz w:val="16"/>
    </w:rPr>
  </w:style>
  <w:style w:type="paragraph" w:customStyle="1" w:styleId="Bullet">
    <w:name w:val="Bullet"/>
    <w:basedOn w:val="Standaard"/>
    <w:rsid w:val="00777D53"/>
    <w:pPr>
      <w:widowControl/>
      <w:spacing w:line="240" w:lineRule="atLeast"/>
      <w:ind w:left="284" w:hanging="284"/>
    </w:pPr>
    <w:rPr>
      <w:rFonts w:ascii="Verdana" w:hAnsi="Verdana"/>
      <w:snapToGrid/>
    </w:rPr>
  </w:style>
  <w:style w:type="character" w:styleId="Regelnummer">
    <w:name w:val="line number"/>
    <w:basedOn w:val="Standaardalinea-lettertype"/>
    <w:uiPriority w:val="99"/>
    <w:semiHidden/>
    <w:unhideWhenUsed/>
    <w:rsid w:val="00E37EAE"/>
  </w:style>
  <w:style w:type="paragraph" w:styleId="Geenafstand">
    <w:name w:val="No Spacing"/>
    <w:uiPriority w:val="1"/>
    <w:qFormat/>
    <w:rsid w:val="0077504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7922">
      <w:bodyDiv w:val="1"/>
      <w:marLeft w:val="0"/>
      <w:marRight w:val="0"/>
      <w:marTop w:val="0"/>
      <w:marBottom w:val="0"/>
      <w:divBdr>
        <w:top w:val="none" w:sz="0" w:space="0" w:color="auto"/>
        <w:left w:val="none" w:sz="0" w:space="0" w:color="auto"/>
        <w:bottom w:val="none" w:sz="0" w:space="0" w:color="auto"/>
        <w:right w:val="none" w:sz="0" w:space="0" w:color="auto"/>
      </w:divBdr>
    </w:div>
    <w:div w:id="34040186">
      <w:bodyDiv w:val="1"/>
      <w:marLeft w:val="0"/>
      <w:marRight w:val="0"/>
      <w:marTop w:val="0"/>
      <w:marBottom w:val="0"/>
      <w:divBdr>
        <w:top w:val="none" w:sz="0" w:space="0" w:color="auto"/>
        <w:left w:val="none" w:sz="0" w:space="0" w:color="auto"/>
        <w:bottom w:val="none" w:sz="0" w:space="0" w:color="auto"/>
        <w:right w:val="none" w:sz="0" w:space="0" w:color="auto"/>
      </w:divBdr>
    </w:div>
    <w:div w:id="6738532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sChild>
        <w:div w:id="417092468">
          <w:marLeft w:val="533"/>
          <w:marRight w:val="0"/>
          <w:marTop w:val="53"/>
          <w:marBottom w:val="0"/>
          <w:divBdr>
            <w:top w:val="none" w:sz="0" w:space="0" w:color="auto"/>
            <w:left w:val="none" w:sz="0" w:space="0" w:color="auto"/>
            <w:bottom w:val="none" w:sz="0" w:space="0" w:color="auto"/>
            <w:right w:val="none" w:sz="0" w:space="0" w:color="auto"/>
          </w:divBdr>
        </w:div>
        <w:div w:id="491876580">
          <w:marLeft w:val="533"/>
          <w:marRight w:val="0"/>
          <w:marTop w:val="53"/>
          <w:marBottom w:val="0"/>
          <w:divBdr>
            <w:top w:val="none" w:sz="0" w:space="0" w:color="auto"/>
            <w:left w:val="none" w:sz="0" w:space="0" w:color="auto"/>
            <w:bottom w:val="none" w:sz="0" w:space="0" w:color="auto"/>
            <w:right w:val="none" w:sz="0" w:space="0" w:color="auto"/>
          </w:divBdr>
        </w:div>
        <w:div w:id="1547789720">
          <w:marLeft w:val="533"/>
          <w:marRight w:val="0"/>
          <w:marTop w:val="53"/>
          <w:marBottom w:val="0"/>
          <w:divBdr>
            <w:top w:val="none" w:sz="0" w:space="0" w:color="auto"/>
            <w:left w:val="none" w:sz="0" w:space="0" w:color="auto"/>
            <w:bottom w:val="none" w:sz="0" w:space="0" w:color="auto"/>
            <w:right w:val="none" w:sz="0" w:space="0" w:color="auto"/>
          </w:divBdr>
        </w:div>
        <w:div w:id="1929342414">
          <w:marLeft w:val="533"/>
          <w:marRight w:val="0"/>
          <w:marTop w:val="53"/>
          <w:marBottom w:val="0"/>
          <w:divBdr>
            <w:top w:val="none" w:sz="0" w:space="0" w:color="auto"/>
            <w:left w:val="none" w:sz="0" w:space="0" w:color="auto"/>
            <w:bottom w:val="none" w:sz="0" w:space="0" w:color="auto"/>
            <w:right w:val="none" w:sz="0" w:space="0" w:color="auto"/>
          </w:divBdr>
        </w:div>
      </w:divsChild>
    </w:div>
    <w:div w:id="118453275">
      <w:bodyDiv w:val="1"/>
      <w:marLeft w:val="0"/>
      <w:marRight w:val="0"/>
      <w:marTop w:val="0"/>
      <w:marBottom w:val="0"/>
      <w:divBdr>
        <w:top w:val="none" w:sz="0" w:space="0" w:color="auto"/>
        <w:left w:val="none" w:sz="0" w:space="0" w:color="auto"/>
        <w:bottom w:val="none" w:sz="0" w:space="0" w:color="auto"/>
        <w:right w:val="none" w:sz="0" w:space="0" w:color="auto"/>
      </w:divBdr>
    </w:div>
    <w:div w:id="121272199">
      <w:bodyDiv w:val="1"/>
      <w:marLeft w:val="0"/>
      <w:marRight w:val="0"/>
      <w:marTop w:val="0"/>
      <w:marBottom w:val="0"/>
      <w:divBdr>
        <w:top w:val="none" w:sz="0" w:space="0" w:color="auto"/>
        <w:left w:val="none" w:sz="0" w:space="0" w:color="auto"/>
        <w:bottom w:val="none" w:sz="0" w:space="0" w:color="auto"/>
        <w:right w:val="none" w:sz="0" w:space="0" w:color="auto"/>
      </w:divBdr>
      <w:divsChild>
        <w:div w:id="63646378">
          <w:marLeft w:val="533"/>
          <w:marRight w:val="0"/>
          <w:marTop w:val="48"/>
          <w:marBottom w:val="0"/>
          <w:divBdr>
            <w:top w:val="none" w:sz="0" w:space="0" w:color="auto"/>
            <w:left w:val="none" w:sz="0" w:space="0" w:color="auto"/>
            <w:bottom w:val="none" w:sz="0" w:space="0" w:color="auto"/>
            <w:right w:val="none" w:sz="0" w:space="0" w:color="auto"/>
          </w:divBdr>
        </w:div>
        <w:div w:id="213348022">
          <w:marLeft w:val="533"/>
          <w:marRight w:val="0"/>
          <w:marTop w:val="48"/>
          <w:marBottom w:val="0"/>
          <w:divBdr>
            <w:top w:val="none" w:sz="0" w:space="0" w:color="auto"/>
            <w:left w:val="none" w:sz="0" w:space="0" w:color="auto"/>
            <w:bottom w:val="none" w:sz="0" w:space="0" w:color="auto"/>
            <w:right w:val="none" w:sz="0" w:space="0" w:color="auto"/>
          </w:divBdr>
        </w:div>
        <w:div w:id="247275113">
          <w:marLeft w:val="1166"/>
          <w:marRight w:val="0"/>
          <w:marTop w:val="48"/>
          <w:marBottom w:val="0"/>
          <w:divBdr>
            <w:top w:val="none" w:sz="0" w:space="0" w:color="auto"/>
            <w:left w:val="none" w:sz="0" w:space="0" w:color="auto"/>
            <w:bottom w:val="none" w:sz="0" w:space="0" w:color="auto"/>
            <w:right w:val="none" w:sz="0" w:space="0" w:color="auto"/>
          </w:divBdr>
        </w:div>
        <w:div w:id="603347870">
          <w:marLeft w:val="1166"/>
          <w:marRight w:val="0"/>
          <w:marTop w:val="48"/>
          <w:marBottom w:val="0"/>
          <w:divBdr>
            <w:top w:val="none" w:sz="0" w:space="0" w:color="auto"/>
            <w:left w:val="none" w:sz="0" w:space="0" w:color="auto"/>
            <w:bottom w:val="none" w:sz="0" w:space="0" w:color="auto"/>
            <w:right w:val="none" w:sz="0" w:space="0" w:color="auto"/>
          </w:divBdr>
        </w:div>
        <w:div w:id="774011807">
          <w:marLeft w:val="1166"/>
          <w:marRight w:val="0"/>
          <w:marTop w:val="48"/>
          <w:marBottom w:val="0"/>
          <w:divBdr>
            <w:top w:val="none" w:sz="0" w:space="0" w:color="auto"/>
            <w:left w:val="none" w:sz="0" w:space="0" w:color="auto"/>
            <w:bottom w:val="none" w:sz="0" w:space="0" w:color="auto"/>
            <w:right w:val="none" w:sz="0" w:space="0" w:color="auto"/>
          </w:divBdr>
        </w:div>
        <w:div w:id="799148502">
          <w:marLeft w:val="1166"/>
          <w:marRight w:val="0"/>
          <w:marTop w:val="48"/>
          <w:marBottom w:val="0"/>
          <w:divBdr>
            <w:top w:val="none" w:sz="0" w:space="0" w:color="auto"/>
            <w:left w:val="none" w:sz="0" w:space="0" w:color="auto"/>
            <w:bottom w:val="none" w:sz="0" w:space="0" w:color="auto"/>
            <w:right w:val="none" w:sz="0" w:space="0" w:color="auto"/>
          </w:divBdr>
        </w:div>
        <w:div w:id="819880619">
          <w:marLeft w:val="533"/>
          <w:marRight w:val="0"/>
          <w:marTop w:val="48"/>
          <w:marBottom w:val="0"/>
          <w:divBdr>
            <w:top w:val="none" w:sz="0" w:space="0" w:color="auto"/>
            <w:left w:val="none" w:sz="0" w:space="0" w:color="auto"/>
            <w:bottom w:val="none" w:sz="0" w:space="0" w:color="auto"/>
            <w:right w:val="none" w:sz="0" w:space="0" w:color="auto"/>
          </w:divBdr>
        </w:div>
        <w:div w:id="1190031104">
          <w:marLeft w:val="533"/>
          <w:marRight w:val="0"/>
          <w:marTop w:val="48"/>
          <w:marBottom w:val="0"/>
          <w:divBdr>
            <w:top w:val="none" w:sz="0" w:space="0" w:color="auto"/>
            <w:left w:val="none" w:sz="0" w:space="0" w:color="auto"/>
            <w:bottom w:val="none" w:sz="0" w:space="0" w:color="auto"/>
            <w:right w:val="none" w:sz="0" w:space="0" w:color="auto"/>
          </w:divBdr>
        </w:div>
        <w:div w:id="1307124992">
          <w:marLeft w:val="533"/>
          <w:marRight w:val="0"/>
          <w:marTop w:val="48"/>
          <w:marBottom w:val="0"/>
          <w:divBdr>
            <w:top w:val="none" w:sz="0" w:space="0" w:color="auto"/>
            <w:left w:val="none" w:sz="0" w:space="0" w:color="auto"/>
            <w:bottom w:val="none" w:sz="0" w:space="0" w:color="auto"/>
            <w:right w:val="none" w:sz="0" w:space="0" w:color="auto"/>
          </w:divBdr>
        </w:div>
        <w:div w:id="1588616799">
          <w:marLeft w:val="533"/>
          <w:marRight w:val="0"/>
          <w:marTop w:val="48"/>
          <w:marBottom w:val="0"/>
          <w:divBdr>
            <w:top w:val="none" w:sz="0" w:space="0" w:color="auto"/>
            <w:left w:val="none" w:sz="0" w:space="0" w:color="auto"/>
            <w:bottom w:val="none" w:sz="0" w:space="0" w:color="auto"/>
            <w:right w:val="none" w:sz="0" w:space="0" w:color="auto"/>
          </w:divBdr>
        </w:div>
        <w:div w:id="1746948795">
          <w:marLeft w:val="1800"/>
          <w:marRight w:val="0"/>
          <w:marTop w:val="48"/>
          <w:marBottom w:val="0"/>
          <w:divBdr>
            <w:top w:val="none" w:sz="0" w:space="0" w:color="auto"/>
            <w:left w:val="none" w:sz="0" w:space="0" w:color="auto"/>
            <w:bottom w:val="none" w:sz="0" w:space="0" w:color="auto"/>
            <w:right w:val="none" w:sz="0" w:space="0" w:color="auto"/>
          </w:divBdr>
        </w:div>
        <w:div w:id="2023969044">
          <w:marLeft w:val="1166"/>
          <w:marRight w:val="0"/>
          <w:marTop w:val="48"/>
          <w:marBottom w:val="0"/>
          <w:divBdr>
            <w:top w:val="none" w:sz="0" w:space="0" w:color="auto"/>
            <w:left w:val="none" w:sz="0" w:space="0" w:color="auto"/>
            <w:bottom w:val="none" w:sz="0" w:space="0" w:color="auto"/>
            <w:right w:val="none" w:sz="0" w:space="0" w:color="auto"/>
          </w:divBdr>
        </w:div>
        <w:div w:id="2110928848">
          <w:marLeft w:val="1166"/>
          <w:marRight w:val="0"/>
          <w:marTop w:val="48"/>
          <w:marBottom w:val="0"/>
          <w:divBdr>
            <w:top w:val="none" w:sz="0" w:space="0" w:color="auto"/>
            <w:left w:val="none" w:sz="0" w:space="0" w:color="auto"/>
            <w:bottom w:val="none" w:sz="0" w:space="0" w:color="auto"/>
            <w:right w:val="none" w:sz="0" w:space="0" w:color="auto"/>
          </w:divBdr>
        </w:div>
      </w:divsChild>
    </w:div>
    <w:div w:id="127432593">
      <w:bodyDiv w:val="1"/>
      <w:marLeft w:val="0"/>
      <w:marRight w:val="0"/>
      <w:marTop w:val="0"/>
      <w:marBottom w:val="0"/>
      <w:divBdr>
        <w:top w:val="none" w:sz="0" w:space="0" w:color="auto"/>
        <w:left w:val="none" w:sz="0" w:space="0" w:color="auto"/>
        <w:bottom w:val="none" w:sz="0" w:space="0" w:color="auto"/>
        <w:right w:val="none" w:sz="0" w:space="0" w:color="auto"/>
      </w:divBdr>
    </w:div>
    <w:div w:id="176433153">
      <w:bodyDiv w:val="1"/>
      <w:marLeft w:val="0"/>
      <w:marRight w:val="0"/>
      <w:marTop w:val="0"/>
      <w:marBottom w:val="0"/>
      <w:divBdr>
        <w:top w:val="none" w:sz="0" w:space="0" w:color="auto"/>
        <w:left w:val="none" w:sz="0" w:space="0" w:color="auto"/>
        <w:bottom w:val="none" w:sz="0" w:space="0" w:color="auto"/>
        <w:right w:val="none" w:sz="0" w:space="0" w:color="auto"/>
      </w:divBdr>
    </w:div>
    <w:div w:id="197201440">
      <w:bodyDiv w:val="1"/>
      <w:marLeft w:val="0"/>
      <w:marRight w:val="0"/>
      <w:marTop w:val="0"/>
      <w:marBottom w:val="0"/>
      <w:divBdr>
        <w:top w:val="none" w:sz="0" w:space="0" w:color="auto"/>
        <w:left w:val="none" w:sz="0" w:space="0" w:color="auto"/>
        <w:bottom w:val="none" w:sz="0" w:space="0" w:color="auto"/>
        <w:right w:val="none" w:sz="0" w:space="0" w:color="auto"/>
      </w:divBdr>
    </w:div>
    <w:div w:id="217087098">
      <w:bodyDiv w:val="1"/>
      <w:marLeft w:val="0"/>
      <w:marRight w:val="0"/>
      <w:marTop w:val="0"/>
      <w:marBottom w:val="0"/>
      <w:divBdr>
        <w:top w:val="none" w:sz="0" w:space="0" w:color="auto"/>
        <w:left w:val="none" w:sz="0" w:space="0" w:color="auto"/>
        <w:bottom w:val="none" w:sz="0" w:space="0" w:color="auto"/>
        <w:right w:val="none" w:sz="0" w:space="0" w:color="auto"/>
      </w:divBdr>
      <w:divsChild>
        <w:div w:id="138889664">
          <w:marLeft w:val="1166"/>
          <w:marRight w:val="0"/>
          <w:marTop w:val="67"/>
          <w:marBottom w:val="0"/>
          <w:divBdr>
            <w:top w:val="none" w:sz="0" w:space="0" w:color="auto"/>
            <w:left w:val="none" w:sz="0" w:space="0" w:color="auto"/>
            <w:bottom w:val="none" w:sz="0" w:space="0" w:color="auto"/>
            <w:right w:val="none" w:sz="0" w:space="0" w:color="auto"/>
          </w:divBdr>
        </w:div>
        <w:div w:id="246235499">
          <w:marLeft w:val="533"/>
          <w:marRight w:val="0"/>
          <w:marTop w:val="67"/>
          <w:marBottom w:val="0"/>
          <w:divBdr>
            <w:top w:val="none" w:sz="0" w:space="0" w:color="auto"/>
            <w:left w:val="none" w:sz="0" w:space="0" w:color="auto"/>
            <w:bottom w:val="none" w:sz="0" w:space="0" w:color="auto"/>
            <w:right w:val="none" w:sz="0" w:space="0" w:color="auto"/>
          </w:divBdr>
        </w:div>
        <w:div w:id="379129478">
          <w:marLeft w:val="1800"/>
          <w:marRight w:val="0"/>
          <w:marTop w:val="67"/>
          <w:marBottom w:val="0"/>
          <w:divBdr>
            <w:top w:val="none" w:sz="0" w:space="0" w:color="auto"/>
            <w:left w:val="none" w:sz="0" w:space="0" w:color="auto"/>
            <w:bottom w:val="none" w:sz="0" w:space="0" w:color="auto"/>
            <w:right w:val="none" w:sz="0" w:space="0" w:color="auto"/>
          </w:divBdr>
        </w:div>
        <w:div w:id="617376961">
          <w:marLeft w:val="533"/>
          <w:marRight w:val="0"/>
          <w:marTop w:val="67"/>
          <w:marBottom w:val="0"/>
          <w:divBdr>
            <w:top w:val="none" w:sz="0" w:space="0" w:color="auto"/>
            <w:left w:val="none" w:sz="0" w:space="0" w:color="auto"/>
            <w:bottom w:val="none" w:sz="0" w:space="0" w:color="auto"/>
            <w:right w:val="none" w:sz="0" w:space="0" w:color="auto"/>
          </w:divBdr>
        </w:div>
        <w:div w:id="1115709425">
          <w:marLeft w:val="533"/>
          <w:marRight w:val="0"/>
          <w:marTop w:val="67"/>
          <w:marBottom w:val="0"/>
          <w:divBdr>
            <w:top w:val="none" w:sz="0" w:space="0" w:color="auto"/>
            <w:left w:val="none" w:sz="0" w:space="0" w:color="auto"/>
            <w:bottom w:val="none" w:sz="0" w:space="0" w:color="auto"/>
            <w:right w:val="none" w:sz="0" w:space="0" w:color="auto"/>
          </w:divBdr>
        </w:div>
        <w:div w:id="1144659037">
          <w:marLeft w:val="1166"/>
          <w:marRight w:val="0"/>
          <w:marTop w:val="67"/>
          <w:marBottom w:val="0"/>
          <w:divBdr>
            <w:top w:val="none" w:sz="0" w:space="0" w:color="auto"/>
            <w:left w:val="none" w:sz="0" w:space="0" w:color="auto"/>
            <w:bottom w:val="none" w:sz="0" w:space="0" w:color="auto"/>
            <w:right w:val="none" w:sz="0" w:space="0" w:color="auto"/>
          </w:divBdr>
        </w:div>
        <w:div w:id="1610895280">
          <w:marLeft w:val="1166"/>
          <w:marRight w:val="0"/>
          <w:marTop w:val="67"/>
          <w:marBottom w:val="0"/>
          <w:divBdr>
            <w:top w:val="none" w:sz="0" w:space="0" w:color="auto"/>
            <w:left w:val="none" w:sz="0" w:space="0" w:color="auto"/>
            <w:bottom w:val="none" w:sz="0" w:space="0" w:color="auto"/>
            <w:right w:val="none" w:sz="0" w:space="0" w:color="auto"/>
          </w:divBdr>
        </w:div>
        <w:div w:id="1783105420">
          <w:marLeft w:val="1800"/>
          <w:marRight w:val="0"/>
          <w:marTop w:val="67"/>
          <w:marBottom w:val="0"/>
          <w:divBdr>
            <w:top w:val="none" w:sz="0" w:space="0" w:color="auto"/>
            <w:left w:val="none" w:sz="0" w:space="0" w:color="auto"/>
            <w:bottom w:val="none" w:sz="0" w:space="0" w:color="auto"/>
            <w:right w:val="none" w:sz="0" w:space="0" w:color="auto"/>
          </w:divBdr>
        </w:div>
        <w:div w:id="1856188353">
          <w:marLeft w:val="1166"/>
          <w:marRight w:val="0"/>
          <w:marTop w:val="67"/>
          <w:marBottom w:val="0"/>
          <w:divBdr>
            <w:top w:val="none" w:sz="0" w:space="0" w:color="auto"/>
            <w:left w:val="none" w:sz="0" w:space="0" w:color="auto"/>
            <w:bottom w:val="none" w:sz="0" w:space="0" w:color="auto"/>
            <w:right w:val="none" w:sz="0" w:space="0" w:color="auto"/>
          </w:divBdr>
        </w:div>
        <w:div w:id="1961640255">
          <w:marLeft w:val="1166"/>
          <w:marRight w:val="0"/>
          <w:marTop w:val="67"/>
          <w:marBottom w:val="0"/>
          <w:divBdr>
            <w:top w:val="none" w:sz="0" w:space="0" w:color="auto"/>
            <w:left w:val="none" w:sz="0" w:space="0" w:color="auto"/>
            <w:bottom w:val="none" w:sz="0" w:space="0" w:color="auto"/>
            <w:right w:val="none" w:sz="0" w:space="0" w:color="auto"/>
          </w:divBdr>
        </w:div>
      </w:divsChild>
    </w:div>
    <w:div w:id="233122201">
      <w:bodyDiv w:val="1"/>
      <w:marLeft w:val="0"/>
      <w:marRight w:val="0"/>
      <w:marTop w:val="0"/>
      <w:marBottom w:val="0"/>
      <w:divBdr>
        <w:top w:val="none" w:sz="0" w:space="0" w:color="auto"/>
        <w:left w:val="none" w:sz="0" w:space="0" w:color="auto"/>
        <w:bottom w:val="none" w:sz="0" w:space="0" w:color="auto"/>
        <w:right w:val="none" w:sz="0" w:space="0" w:color="auto"/>
      </w:divBdr>
    </w:div>
    <w:div w:id="241062547">
      <w:bodyDiv w:val="1"/>
      <w:marLeft w:val="0"/>
      <w:marRight w:val="0"/>
      <w:marTop w:val="0"/>
      <w:marBottom w:val="0"/>
      <w:divBdr>
        <w:top w:val="none" w:sz="0" w:space="0" w:color="auto"/>
        <w:left w:val="none" w:sz="0" w:space="0" w:color="auto"/>
        <w:bottom w:val="none" w:sz="0" w:space="0" w:color="auto"/>
        <w:right w:val="none" w:sz="0" w:space="0" w:color="auto"/>
      </w:divBdr>
    </w:div>
    <w:div w:id="278146076">
      <w:bodyDiv w:val="1"/>
      <w:marLeft w:val="0"/>
      <w:marRight w:val="0"/>
      <w:marTop w:val="0"/>
      <w:marBottom w:val="0"/>
      <w:divBdr>
        <w:top w:val="none" w:sz="0" w:space="0" w:color="auto"/>
        <w:left w:val="none" w:sz="0" w:space="0" w:color="auto"/>
        <w:bottom w:val="none" w:sz="0" w:space="0" w:color="auto"/>
        <w:right w:val="none" w:sz="0" w:space="0" w:color="auto"/>
      </w:divBdr>
    </w:div>
    <w:div w:id="322515562">
      <w:bodyDiv w:val="1"/>
      <w:marLeft w:val="0"/>
      <w:marRight w:val="0"/>
      <w:marTop w:val="0"/>
      <w:marBottom w:val="0"/>
      <w:divBdr>
        <w:top w:val="none" w:sz="0" w:space="0" w:color="auto"/>
        <w:left w:val="none" w:sz="0" w:space="0" w:color="auto"/>
        <w:bottom w:val="none" w:sz="0" w:space="0" w:color="auto"/>
        <w:right w:val="none" w:sz="0" w:space="0" w:color="auto"/>
      </w:divBdr>
    </w:div>
    <w:div w:id="335226450">
      <w:bodyDiv w:val="1"/>
      <w:marLeft w:val="0"/>
      <w:marRight w:val="0"/>
      <w:marTop w:val="0"/>
      <w:marBottom w:val="0"/>
      <w:divBdr>
        <w:top w:val="none" w:sz="0" w:space="0" w:color="auto"/>
        <w:left w:val="none" w:sz="0" w:space="0" w:color="auto"/>
        <w:bottom w:val="none" w:sz="0" w:space="0" w:color="auto"/>
        <w:right w:val="none" w:sz="0" w:space="0" w:color="auto"/>
      </w:divBdr>
    </w:div>
    <w:div w:id="343823214">
      <w:bodyDiv w:val="1"/>
      <w:marLeft w:val="0"/>
      <w:marRight w:val="0"/>
      <w:marTop w:val="0"/>
      <w:marBottom w:val="0"/>
      <w:divBdr>
        <w:top w:val="none" w:sz="0" w:space="0" w:color="auto"/>
        <w:left w:val="none" w:sz="0" w:space="0" w:color="auto"/>
        <w:bottom w:val="none" w:sz="0" w:space="0" w:color="auto"/>
        <w:right w:val="none" w:sz="0" w:space="0" w:color="auto"/>
      </w:divBdr>
    </w:div>
    <w:div w:id="373191010">
      <w:bodyDiv w:val="1"/>
      <w:marLeft w:val="0"/>
      <w:marRight w:val="0"/>
      <w:marTop w:val="0"/>
      <w:marBottom w:val="0"/>
      <w:divBdr>
        <w:top w:val="none" w:sz="0" w:space="0" w:color="auto"/>
        <w:left w:val="none" w:sz="0" w:space="0" w:color="auto"/>
        <w:bottom w:val="none" w:sz="0" w:space="0" w:color="auto"/>
        <w:right w:val="none" w:sz="0" w:space="0" w:color="auto"/>
      </w:divBdr>
    </w:div>
    <w:div w:id="413404593">
      <w:bodyDiv w:val="1"/>
      <w:marLeft w:val="0"/>
      <w:marRight w:val="0"/>
      <w:marTop w:val="0"/>
      <w:marBottom w:val="0"/>
      <w:divBdr>
        <w:top w:val="none" w:sz="0" w:space="0" w:color="auto"/>
        <w:left w:val="none" w:sz="0" w:space="0" w:color="auto"/>
        <w:bottom w:val="none" w:sz="0" w:space="0" w:color="auto"/>
        <w:right w:val="none" w:sz="0" w:space="0" w:color="auto"/>
      </w:divBdr>
      <w:divsChild>
        <w:div w:id="732893142">
          <w:marLeft w:val="360"/>
          <w:marRight w:val="0"/>
          <w:marTop w:val="0"/>
          <w:marBottom w:val="0"/>
          <w:divBdr>
            <w:top w:val="none" w:sz="0" w:space="0" w:color="auto"/>
            <w:left w:val="none" w:sz="0" w:space="0" w:color="auto"/>
            <w:bottom w:val="none" w:sz="0" w:space="0" w:color="auto"/>
            <w:right w:val="none" w:sz="0" w:space="0" w:color="auto"/>
          </w:divBdr>
        </w:div>
        <w:div w:id="1008949628">
          <w:marLeft w:val="360"/>
          <w:marRight w:val="0"/>
          <w:marTop w:val="0"/>
          <w:marBottom w:val="0"/>
          <w:divBdr>
            <w:top w:val="none" w:sz="0" w:space="0" w:color="auto"/>
            <w:left w:val="none" w:sz="0" w:space="0" w:color="auto"/>
            <w:bottom w:val="none" w:sz="0" w:space="0" w:color="auto"/>
            <w:right w:val="none" w:sz="0" w:space="0" w:color="auto"/>
          </w:divBdr>
        </w:div>
        <w:div w:id="1200581388">
          <w:marLeft w:val="360"/>
          <w:marRight w:val="0"/>
          <w:marTop w:val="0"/>
          <w:marBottom w:val="0"/>
          <w:divBdr>
            <w:top w:val="none" w:sz="0" w:space="0" w:color="auto"/>
            <w:left w:val="none" w:sz="0" w:space="0" w:color="auto"/>
            <w:bottom w:val="none" w:sz="0" w:space="0" w:color="auto"/>
            <w:right w:val="none" w:sz="0" w:space="0" w:color="auto"/>
          </w:divBdr>
        </w:div>
        <w:div w:id="1769036248">
          <w:marLeft w:val="360"/>
          <w:marRight w:val="0"/>
          <w:marTop w:val="0"/>
          <w:marBottom w:val="0"/>
          <w:divBdr>
            <w:top w:val="none" w:sz="0" w:space="0" w:color="auto"/>
            <w:left w:val="none" w:sz="0" w:space="0" w:color="auto"/>
            <w:bottom w:val="none" w:sz="0" w:space="0" w:color="auto"/>
            <w:right w:val="none" w:sz="0" w:space="0" w:color="auto"/>
          </w:divBdr>
        </w:div>
      </w:divsChild>
    </w:div>
    <w:div w:id="416488419">
      <w:bodyDiv w:val="1"/>
      <w:marLeft w:val="0"/>
      <w:marRight w:val="0"/>
      <w:marTop w:val="0"/>
      <w:marBottom w:val="0"/>
      <w:divBdr>
        <w:top w:val="none" w:sz="0" w:space="0" w:color="auto"/>
        <w:left w:val="none" w:sz="0" w:space="0" w:color="auto"/>
        <w:bottom w:val="none" w:sz="0" w:space="0" w:color="auto"/>
        <w:right w:val="none" w:sz="0" w:space="0" w:color="auto"/>
      </w:divBdr>
      <w:divsChild>
        <w:div w:id="1912347660">
          <w:marLeft w:val="533"/>
          <w:marRight w:val="0"/>
          <w:marTop w:val="77"/>
          <w:marBottom w:val="0"/>
          <w:divBdr>
            <w:top w:val="none" w:sz="0" w:space="0" w:color="auto"/>
            <w:left w:val="none" w:sz="0" w:space="0" w:color="auto"/>
            <w:bottom w:val="none" w:sz="0" w:space="0" w:color="auto"/>
            <w:right w:val="none" w:sz="0" w:space="0" w:color="auto"/>
          </w:divBdr>
        </w:div>
      </w:divsChild>
    </w:div>
    <w:div w:id="416828758">
      <w:bodyDiv w:val="1"/>
      <w:marLeft w:val="0"/>
      <w:marRight w:val="0"/>
      <w:marTop w:val="0"/>
      <w:marBottom w:val="0"/>
      <w:divBdr>
        <w:top w:val="none" w:sz="0" w:space="0" w:color="auto"/>
        <w:left w:val="none" w:sz="0" w:space="0" w:color="auto"/>
        <w:bottom w:val="none" w:sz="0" w:space="0" w:color="auto"/>
        <w:right w:val="none" w:sz="0" w:space="0" w:color="auto"/>
      </w:divBdr>
    </w:div>
    <w:div w:id="418792912">
      <w:bodyDiv w:val="1"/>
      <w:marLeft w:val="0"/>
      <w:marRight w:val="0"/>
      <w:marTop w:val="0"/>
      <w:marBottom w:val="0"/>
      <w:divBdr>
        <w:top w:val="none" w:sz="0" w:space="0" w:color="auto"/>
        <w:left w:val="none" w:sz="0" w:space="0" w:color="auto"/>
        <w:bottom w:val="none" w:sz="0" w:space="0" w:color="auto"/>
        <w:right w:val="none" w:sz="0" w:space="0" w:color="auto"/>
      </w:divBdr>
    </w:div>
    <w:div w:id="421339923">
      <w:bodyDiv w:val="1"/>
      <w:marLeft w:val="0"/>
      <w:marRight w:val="0"/>
      <w:marTop w:val="0"/>
      <w:marBottom w:val="0"/>
      <w:divBdr>
        <w:top w:val="none" w:sz="0" w:space="0" w:color="auto"/>
        <w:left w:val="none" w:sz="0" w:space="0" w:color="auto"/>
        <w:bottom w:val="none" w:sz="0" w:space="0" w:color="auto"/>
        <w:right w:val="none" w:sz="0" w:space="0" w:color="auto"/>
      </w:divBdr>
    </w:div>
    <w:div w:id="459300987">
      <w:bodyDiv w:val="1"/>
      <w:marLeft w:val="0"/>
      <w:marRight w:val="0"/>
      <w:marTop w:val="0"/>
      <w:marBottom w:val="0"/>
      <w:divBdr>
        <w:top w:val="none" w:sz="0" w:space="0" w:color="auto"/>
        <w:left w:val="none" w:sz="0" w:space="0" w:color="auto"/>
        <w:bottom w:val="none" w:sz="0" w:space="0" w:color="auto"/>
        <w:right w:val="none" w:sz="0" w:space="0" w:color="auto"/>
      </w:divBdr>
    </w:div>
    <w:div w:id="470825532">
      <w:bodyDiv w:val="1"/>
      <w:marLeft w:val="0"/>
      <w:marRight w:val="0"/>
      <w:marTop w:val="0"/>
      <w:marBottom w:val="0"/>
      <w:divBdr>
        <w:top w:val="none" w:sz="0" w:space="0" w:color="auto"/>
        <w:left w:val="none" w:sz="0" w:space="0" w:color="auto"/>
        <w:bottom w:val="none" w:sz="0" w:space="0" w:color="auto"/>
        <w:right w:val="none" w:sz="0" w:space="0" w:color="auto"/>
      </w:divBdr>
    </w:div>
    <w:div w:id="471604075">
      <w:bodyDiv w:val="1"/>
      <w:marLeft w:val="0"/>
      <w:marRight w:val="0"/>
      <w:marTop w:val="0"/>
      <w:marBottom w:val="0"/>
      <w:divBdr>
        <w:top w:val="none" w:sz="0" w:space="0" w:color="auto"/>
        <w:left w:val="none" w:sz="0" w:space="0" w:color="auto"/>
        <w:bottom w:val="none" w:sz="0" w:space="0" w:color="auto"/>
        <w:right w:val="none" w:sz="0" w:space="0" w:color="auto"/>
      </w:divBdr>
    </w:div>
    <w:div w:id="509878021">
      <w:bodyDiv w:val="1"/>
      <w:marLeft w:val="0"/>
      <w:marRight w:val="0"/>
      <w:marTop w:val="0"/>
      <w:marBottom w:val="0"/>
      <w:divBdr>
        <w:top w:val="none" w:sz="0" w:space="0" w:color="auto"/>
        <w:left w:val="none" w:sz="0" w:space="0" w:color="auto"/>
        <w:bottom w:val="none" w:sz="0" w:space="0" w:color="auto"/>
        <w:right w:val="none" w:sz="0" w:space="0" w:color="auto"/>
      </w:divBdr>
    </w:div>
    <w:div w:id="522789032">
      <w:bodyDiv w:val="1"/>
      <w:marLeft w:val="0"/>
      <w:marRight w:val="0"/>
      <w:marTop w:val="0"/>
      <w:marBottom w:val="0"/>
      <w:divBdr>
        <w:top w:val="none" w:sz="0" w:space="0" w:color="auto"/>
        <w:left w:val="none" w:sz="0" w:space="0" w:color="auto"/>
        <w:bottom w:val="none" w:sz="0" w:space="0" w:color="auto"/>
        <w:right w:val="none" w:sz="0" w:space="0" w:color="auto"/>
      </w:divBdr>
    </w:div>
    <w:div w:id="553471430">
      <w:bodyDiv w:val="1"/>
      <w:marLeft w:val="0"/>
      <w:marRight w:val="0"/>
      <w:marTop w:val="0"/>
      <w:marBottom w:val="0"/>
      <w:divBdr>
        <w:top w:val="none" w:sz="0" w:space="0" w:color="auto"/>
        <w:left w:val="none" w:sz="0" w:space="0" w:color="auto"/>
        <w:bottom w:val="none" w:sz="0" w:space="0" w:color="auto"/>
        <w:right w:val="none" w:sz="0" w:space="0" w:color="auto"/>
      </w:divBdr>
    </w:div>
    <w:div w:id="570580843">
      <w:bodyDiv w:val="1"/>
      <w:marLeft w:val="0"/>
      <w:marRight w:val="0"/>
      <w:marTop w:val="0"/>
      <w:marBottom w:val="0"/>
      <w:divBdr>
        <w:top w:val="none" w:sz="0" w:space="0" w:color="auto"/>
        <w:left w:val="none" w:sz="0" w:space="0" w:color="auto"/>
        <w:bottom w:val="none" w:sz="0" w:space="0" w:color="auto"/>
        <w:right w:val="none" w:sz="0" w:space="0" w:color="auto"/>
      </w:divBdr>
      <w:divsChild>
        <w:div w:id="158079427">
          <w:marLeft w:val="1555"/>
          <w:marRight w:val="0"/>
          <w:marTop w:val="67"/>
          <w:marBottom w:val="0"/>
          <w:divBdr>
            <w:top w:val="none" w:sz="0" w:space="0" w:color="auto"/>
            <w:left w:val="none" w:sz="0" w:space="0" w:color="auto"/>
            <w:bottom w:val="none" w:sz="0" w:space="0" w:color="auto"/>
            <w:right w:val="none" w:sz="0" w:space="0" w:color="auto"/>
          </w:divBdr>
        </w:div>
        <w:div w:id="447048002">
          <w:marLeft w:val="720"/>
          <w:marRight w:val="0"/>
          <w:marTop w:val="67"/>
          <w:marBottom w:val="0"/>
          <w:divBdr>
            <w:top w:val="none" w:sz="0" w:space="0" w:color="auto"/>
            <w:left w:val="none" w:sz="0" w:space="0" w:color="auto"/>
            <w:bottom w:val="none" w:sz="0" w:space="0" w:color="auto"/>
            <w:right w:val="none" w:sz="0" w:space="0" w:color="auto"/>
          </w:divBdr>
        </w:div>
        <w:div w:id="965429171">
          <w:marLeft w:val="720"/>
          <w:marRight w:val="0"/>
          <w:marTop w:val="67"/>
          <w:marBottom w:val="0"/>
          <w:divBdr>
            <w:top w:val="none" w:sz="0" w:space="0" w:color="auto"/>
            <w:left w:val="none" w:sz="0" w:space="0" w:color="auto"/>
            <w:bottom w:val="none" w:sz="0" w:space="0" w:color="auto"/>
            <w:right w:val="none" w:sz="0" w:space="0" w:color="auto"/>
          </w:divBdr>
        </w:div>
        <w:div w:id="997732362">
          <w:marLeft w:val="720"/>
          <w:marRight w:val="0"/>
          <w:marTop w:val="67"/>
          <w:marBottom w:val="0"/>
          <w:divBdr>
            <w:top w:val="none" w:sz="0" w:space="0" w:color="auto"/>
            <w:left w:val="none" w:sz="0" w:space="0" w:color="auto"/>
            <w:bottom w:val="none" w:sz="0" w:space="0" w:color="auto"/>
            <w:right w:val="none" w:sz="0" w:space="0" w:color="auto"/>
          </w:divBdr>
        </w:div>
        <w:div w:id="1204370214">
          <w:marLeft w:val="720"/>
          <w:marRight w:val="0"/>
          <w:marTop w:val="67"/>
          <w:marBottom w:val="0"/>
          <w:divBdr>
            <w:top w:val="none" w:sz="0" w:space="0" w:color="auto"/>
            <w:left w:val="none" w:sz="0" w:space="0" w:color="auto"/>
            <w:bottom w:val="none" w:sz="0" w:space="0" w:color="auto"/>
            <w:right w:val="none" w:sz="0" w:space="0" w:color="auto"/>
          </w:divBdr>
        </w:div>
        <w:div w:id="1500073918">
          <w:marLeft w:val="1555"/>
          <w:marRight w:val="0"/>
          <w:marTop w:val="67"/>
          <w:marBottom w:val="0"/>
          <w:divBdr>
            <w:top w:val="none" w:sz="0" w:space="0" w:color="auto"/>
            <w:left w:val="none" w:sz="0" w:space="0" w:color="auto"/>
            <w:bottom w:val="none" w:sz="0" w:space="0" w:color="auto"/>
            <w:right w:val="none" w:sz="0" w:space="0" w:color="auto"/>
          </w:divBdr>
        </w:div>
        <w:div w:id="2102948283">
          <w:marLeft w:val="720"/>
          <w:marRight w:val="0"/>
          <w:marTop w:val="67"/>
          <w:marBottom w:val="0"/>
          <w:divBdr>
            <w:top w:val="none" w:sz="0" w:space="0" w:color="auto"/>
            <w:left w:val="none" w:sz="0" w:space="0" w:color="auto"/>
            <w:bottom w:val="none" w:sz="0" w:space="0" w:color="auto"/>
            <w:right w:val="none" w:sz="0" w:space="0" w:color="auto"/>
          </w:divBdr>
        </w:div>
        <w:div w:id="2128499396">
          <w:marLeft w:val="1555"/>
          <w:marRight w:val="0"/>
          <w:marTop w:val="67"/>
          <w:marBottom w:val="0"/>
          <w:divBdr>
            <w:top w:val="none" w:sz="0" w:space="0" w:color="auto"/>
            <w:left w:val="none" w:sz="0" w:space="0" w:color="auto"/>
            <w:bottom w:val="none" w:sz="0" w:space="0" w:color="auto"/>
            <w:right w:val="none" w:sz="0" w:space="0" w:color="auto"/>
          </w:divBdr>
        </w:div>
      </w:divsChild>
    </w:div>
    <w:div w:id="605425262">
      <w:bodyDiv w:val="1"/>
      <w:marLeft w:val="0"/>
      <w:marRight w:val="0"/>
      <w:marTop w:val="0"/>
      <w:marBottom w:val="0"/>
      <w:divBdr>
        <w:top w:val="none" w:sz="0" w:space="0" w:color="auto"/>
        <w:left w:val="none" w:sz="0" w:space="0" w:color="auto"/>
        <w:bottom w:val="none" w:sz="0" w:space="0" w:color="auto"/>
        <w:right w:val="none" w:sz="0" w:space="0" w:color="auto"/>
      </w:divBdr>
    </w:div>
    <w:div w:id="616251391">
      <w:bodyDiv w:val="1"/>
      <w:marLeft w:val="0"/>
      <w:marRight w:val="0"/>
      <w:marTop w:val="0"/>
      <w:marBottom w:val="0"/>
      <w:divBdr>
        <w:top w:val="none" w:sz="0" w:space="0" w:color="auto"/>
        <w:left w:val="none" w:sz="0" w:space="0" w:color="auto"/>
        <w:bottom w:val="none" w:sz="0" w:space="0" w:color="auto"/>
        <w:right w:val="none" w:sz="0" w:space="0" w:color="auto"/>
      </w:divBdr>
    </w:div>
    <w:div w:id="642809587">
      <w:bodyDiv w:val="1"/>
      <w:marLeft w:val="0"/>
      <w:marRight w:val="0"/>
      <w:marTop w:val="0"/>
      <w:marBottom w:val="0"/>
      <w:divBdr>
        <w:top w:val="none" w:sz="0" w:space="0" w:color="auto"/>
        <w:left w:val="none" w:sz="0" w:space="0" w:color="auto"/>
        <w:bottom w:val="none" w:sz="0" w:space="0" w:color="auto"/>
        <w:right w:val="none" w:sz="0" w:space="0" w:color="auto"/>
      </w:divBdr>
    </w:div>
    <w:div w:id="643660134">
      <w:bodyDiv w:val="1"/>
      <w:marLeft w:val="0"/>
      <w:marRight w:val="0"/>
      <w:marTop w:val="0"/>
      <w:marBottom w:val="0"/>
      <w:divBdr>
        <w:top w:val="none" w:sz="0" w:space="0" w:color="auto"/>
        <w:left w:val="none" w:sz="0" w:space="0" w:color="auto"/>
        <w:bottom w:val="none" w:sz="0" w:space="0" w:color="auto"/>
        <w:right w:val="none" w:sz="0" w:space="0" w:color="auto"/>
      </w:divBdr>
      <w:divsChild>
        <w:div w:id="241110834">
          <w:marLeft w:val="1555"/>
          <w:marRight w:val="0"/>
          <w:marTop w:val="67"/>
          <w:marBottom w:val="0"/>
          <w:divBdr>
            <w:top w:val="none" w:sz="0" w:space="0" w:color="auto"/>
            <w:left w:val="none" w:sz="0" w:space="0" w:color="auto"/>
            <w:bottom w:val="none" w:sz="0" w:space="0" w:color="auto"/>
            <w:right w:val="none" w:sz="0" w:space="0" w:color="auto"/>
          </w:divBdr>
        </w:div>
        <w:div w:id="352345316">
          <w:marLeft w:val="720"/>
          <w:marRight w:val="0"/>
          <w:marTop w:val="67"/>
          <w:marBottom w:val="0"/>
          <w:divBdr>
            <w:top w:val="none" w:sz="0" w:space="0" w:color="auto"/>
            <w:left w:val="none" w:sz="0" w:space="0" w:color="auto"/>
            <w:bottom w:val="none" w:sz="0" w:space="0" w:color="auto"/>
            <w:right w:val="none" w:sz="0" w:space="0" w:color="auto"/>
          </w:divBdr>
        </w:div>
        <w:div w:id="617642182">
          <w:marLeft w:val="720"/>
          <w:marRight w:val="0"/>
          <w:marTop w:val="67"/>
          <w:marBottom w:val="0"/>
          <w:divBdr>
            <w:top w:val="none" w:sz="0" w:space="0" w:color="auto"/>
            <w:left w:val="none" w:sz="0" w:space="0" w:color="auto"/>
            <w:bottom w:val="none" w:sz="0" w:space="0" w:color="auto"/>
            <w:right w:val="none" w:sz="0" w:space="0" w:color="auto"/>
          </w:divBdr>
        </w:div>
        <w:div w:id="883322812">
          <w:marLeft w:val="720"/>
          <w:marRight w:val="0"/>
          <w:marTop w:val="67"/>
          <w:marBottom w:val="0"/>
          <w:divBdr>
            <w:top w:val="none" w:sz="0" w:space="0" w:color="auto"/>
            <w:left w:val="none" w:sz="0" w:space="0" w:color="auto"/>
            <w:bottom w:val="none" w:sz="0" w:space="0" w:color="auto"/>
            <w:right w:val="none" w:sz="0" w:space="0" w:color="auto"/>
          </w:divBdr>
        </w:div>
        <w:div w:id="1620531133">
          <w:marLeft w:val="1555"/>
          <w:marRight w:val="0"/>
          <w:marTop w:val="67"/>
          <w:marBottom w:val="0"/>
          <w:divBdr>
            <w:top w:val="none" w:sz="0" w:space="0" w:color="auto"/>
            <w:left w:val="none" w:sz="0" w:space="0" w:color="auto"/>
            <w:bottom w:val="none" w:sz="0" w:space="0" w:color="auto"/>
            <w:right w:val="none" w:sz="0" w:space="0" w:color="auto"/>
          </w:divBdr>
        </w:div>
        <w:div w:id="1874341048">
          <w:marLeft w:val="720"/>
          <w:marRight w:val="0"/>
          <w:marTop w:val="67"/>
          <w:marBottom w:val="0"/>
          <w:divBdr>
            <w:top w:val="none" w:sz="0" w:space="0" w:color="auto"/>
            <w:left w:val="none" w:sz="0" w:space="0" w:color="auto"/>
            <w:bottom w:val="none" w:sz="0" w:space="0" w:color="auto"/>
            <w:right w:val="none" w:sz="0" w:space="0" w:color="auto"/>
          </w:divBdr>
        </w:div>
        <w:div w:id="2046052446">
          <w:marLeft w:val="1555"/>
          <w:marRight w:val="0"/>
          <w:marTop w:val="67"/>
          <w:marBottom w:val="0"/>
          <w:divBdr>
            <w:top w:val="none" w:sz="0" w:space="0" w:color="auto"/>
            <w:left w:val="none" w:sz="0" w:space="0" w:color="auto"/>
            <w:bottom w:val="none" w:sz="0" w:space="0" w:color="auto"/>
            <w:right w:val="none" w:sz="0" w:space="0" w:color="auto"/>
          </w:divBdr>
        </w:div>
        <w:div w:id="2059932504">
          <w:marLeft w:val="720"/>
          <w:marRight w:val="0"/>
          <w:marTop w:val="67"/>
          <w:marBottom w:val="0"/>
          <w:divBdr>
            <w:top w:val="none" w:sz="0" w:space="0" w:color="auto"/>
            <w:left w:val="none" w:sz="0" w:space="0" w:color="auto"/>
            <w:bottom w:val="none" w:sz="0" w:space="0" w:color="auto"/>
            <w:right w:val="none" w:sz="0" w:space="0" w:color="auto"/>
          </w:divBdr>
        </w:div>
      </w:divsChild>
    </w:div>
    <w:div w:id="661080270">
      <w:bodyDiv w:val="1"/>
      <w:marLeft w:val="0"/>
      <w:marRight w:val="0"/>
      <w:marTop w:val="0"/>
      <w:marBottom w:val="0"/>
      <w:divBdr>
        <w:top w:val="none" w:sz="0" w:space="0" w:color="auto"/>
        <w:left w:val="none" w:sz="0" w:space="0" w:color="auto"/>
        <w:bottom w:val="none" w:sz="0" w:space="0" w:color="auto"/>
        <w:right w:val="none" w:sz="0" w:space="0" w:color="auto"/>
      </w:divBdr>
      <w:divsChild>
        <w:div w:id="1135567662">
          <w:marLeft w:val="360"/>
          <w:marRight w:val="0"/>
          <w:marTop w:val="0"/>
          <w:marBottom w:val="0"/>
          <w:divBdr>
            <w:top w:val="none" w:sz="0" w:space="0" w:color="auto"/>
            <w:left w:val="none" w:sz="0" w:space="0" w:color="auto"/>
            <w:bottom w:val="none" w:sz="0" w:space="0" w:color="auto"/>
            <w:right w:val="none" w:sz="0" w:space="0" w:color="auto"/>
          </w:divBdr>
        </w:div>
        <w:div w:id="1153568416">
          <w:marLeft w:val="360"/>
          <w:marRight w:val="0"/>
          <w:marTop w:val="0"/>
          <w:marBottom w:val="0"/>
          <w:divBdr>
            <w:top w:val="none" w:sz="0" w:space="0" w:color="auto"/>
            <w:left w:val="none" w:sz="0" w:space="0" w:color="auto"/>
            <w:bottom w:val="none" w:sz="0" w:space="0" w:color="auto"/>
            <w:right w:val="none" w:sz="0" w:space="0" w:color="auto"/>
          </w:divBdr>
        </w:div>
        <w:div w:id="1634629604">
          <w:marLeft w:val="360"/>
          <w:marRight w:val="0"/>
          <w:marTop w:val="0"/>
          <w:marBottom w:val="0"/>
          <w:divBdr>
            <w:top w:val="none" w:sz="0" w:space="0" w:color="auto"/>
            <w:left w:val="none" w:sz="0" w:space="0" w:color="auto"/>
            <w:bottom w:val="none" w:sz="0" w:space="0" w:color="auto"/>
            <w:right w:val="none" w:sz="0" w:space="0" w:color="auto"/>
          </w:divBdr>
        </w:div>
        <w:div w:id="2117216656">
          <w:marLeft w:val="360"/>
          <w:marRight w:val="0"/>
          <w:marTop w:val="0"/>
          <w:marBottom w:val="0"/>
          <w:divBdr>
            <w:top w:val="none" w:sz="0" w:space="0" w:color="auto"/>
            <w:left w:val="none" w:sz="0" w:space="0" w:color="auto"/>
            <w:bottom w:val="none" w:sz="0" w:space="0" w:color="auto"/>
            <w:right w:val="none" w:sz="0" w:space="0" w:color="auto"/>
          </w:divBdr>
        </w:div>
      </w:divsChild>
    </w:div>
    <w:div w:id="661616449">
      <w:bodyDiv w:val="1"/>
      <w:marLeft w:val="0"/>
      <w:marRight w:val="0"/>
      <w:marTop w:val="0"/>
      <w:marBottom w:val="0"/>
      <w:divBdr>
        <w:top w:val="none" w:sz="0" w:space="0" w:color="auto"/>
        <w:left w:val="none" w:sz="0" w:space="0" w:color="auto"/>
        <w:bottom w:val="none" w:sz="0" w:space="0" w:color="auto"/>
        <w:right w:val="none" w:sz="0" w:space="0" w:color="auto"/>
      </w:divBdr>
    </w:div>
    <w:div w:id="666522485">
      <w:bodyDiv w:val="1"/>
      <w:marLeft w:val="0"/>
      <w:marRight w:val="0"/>
      <w:marTop w:val="0"/>
      <w:marBottom w:val="0"/>
      <w:divBdr>
        <w:top w:val="none" w:sz="0" w:space="0" w:color="auto"/>
        <w:left w:val="none" w:sz="0" w:space="0" w:color="auto"/>
        <w:bottom w:val="none" w:sz="0" w:space="0" w:color="auto"/>
        <w:right w:val="none" w:sz="0" w:space="0" w:color="auto"/>
      </w:divBdr>
    </w:div>
    <w:div w:id="686180107">
      <w:bodyDiv w:val="1"/>
      <w:marLeft w:val="0"/>
      <w:marRight w:val="0"/>
      <w:marTop w:val="0"/>
      <w:marBottom w:val="0"/>
      <w:divBdr>
        <w:top w:val="none" w:sz="0" w:space="0" w:color="auto"/>
        <w:left w:val="none" w:sz="0" w:space="0" w:color="auto"/>
        <w:bottom w:val="none" w:sz="0" w:space="0" w:color="auto"/>
        <w:right w:val="none" w:sz="0" w:space="0" w:color="auto"/>
      </w:divBdr>
    </w:div>
    <w:div w:id="691152628">
      <w:bodyDiv w:val="1"/>
      <w:marLeft w:val="0"/>
      <w:marRight w:val="0"/>
      <w:marTop w:val="0"/>
      <w:marBottom w:val="0"/>
      <w:divBdr>
        <w:top w:val="none" w:sz="0" w:space="0" w:color="auto"/>
        <w:left w:val="none" w:sz="0" w:space="0" w:color="auto"/>
        <w:bottom w:val="none" w:sz="0" w:space="0" w:color="auto"/>
        <w:right w:val="none" w:sz="0" w:space="0" w:color="auto"/>
      </w:divBdr>
    </w:div>
    <w:div w:id="701057718">
      <w:bodyDiv w:val="1"/>
      <w:marLeft w:val="0"/>
      <w:marRight w:val="0"/>
      <w:marTop w:val="0"/>
      <w:marBottom w:val="0"/>
      <w:divBdr>
        <w:top w:val="none" w:sz="0" w:space="0" w:color="auto"/>
        <w:left w:val="none" w:sz="0" w:space="0" w:color="auto"/>
        <w:bottom w:val="none" w:sz="0" w:space="0" w:color="auto"/>
        <w:right w:val="none" w:sz="0" w:space="0" w:color="auto"/>
      </w:divBdr>
      <w:divsChild>
        <w:div w:id="513764507">
          <w:marLeft w:val="720"/>
          <w:marRight w:val="0"/>
          <w:marTop w:val="67"/>
          <w:marBottom w:val="0"/>
          <w:divBdr>
            <w:top w:val="none" w:sz="0" w:space="0" w:color="auto"/>
            <w:left w:val="none" w:sz="0" w:space="0" w:color="auto"/>
            <w:bottom w:val="none" w:sz="0" w:space="0" w:color="auto"/>
            <w:right w:val="none" w:sz="0" w:space="0" w:color="auto"/>
          </w:divBdr>
        </w:div>
        <w:div w:id="558899163">
          <w:marLeft w:val="720"/>
          <w:marRight w:val="0"/>
          <w:marTop w:val="67"/>
          <w:marBottom w:val="0"/>
          <w:divBdr>
            <w:top w:val="none" w:sz="0" w:space="0" w:color="auto"/>
            <w:left w:val="none" w:sz="0" w:space="0" w:color="auto"/>
            <w:bottom w:val="none" w:sz="0" w:space="0" w:color="auto"/>
            <w:right w:val="none" w:sz="0" w:space="0" w:color="auto"/>
          </w:divBdr>
        </w:div>
        <w:div w:id="751312341">
          <w:marLeft w:val="720"/>
          <w:marRight w:val="0"/>
          <w:marTop w:val="67"/>
          <w:marBottom w:val="0"/>
          <w:divBdr>
            <w:top w:val="none" w:sz="0" w:space="0" w:color="auto"/>
            <w:left w:val="none" w:sz="0" w:space="0" w:color="auto"/>
            <w:bottom w:val="none" w:sz="0" w:space="0" w:color="auto"/>
            <w:right w:val="none" w:sz="0" w:space="0" w:color="auto"/>
          </w:divBdr>
        </w:div>
        <w:div w:id="773087958">
          <w:marLeft w:val="1555"/>
          <w:marRight w:val="0"/>
          <w:marTop w:val="67"/>
          <w:marBottom w:val="0"/>
          <w:divBdr>
            <w:top w:val="none" w:sz="0" w:space="0" w:color="auto"/>
            <w:left w:val="none" w:sz="0" w:space="0" w:color="auto"/>
            <w:bottom w:val="none" w:sz="0" w:space="0" w:color="auto"/>
            <w:right w:val="none" w:sz="0" w:space="0" w:color="auto"/>
          </w:divBdr>
        </w:div>
        <w:div w:id="1555577841">
          <w:marLeft w:val="720"/>
          <w:marRight w:val="0"/>
          <w:marTop w:val="67"/>
          <w:marBottom w:val="0"/>
          <w:divBdr>
            <w:top w:val="none" w:sz="0" w:space="0" w:color="auto"/>
            <w:left w:val="none" w:sz="0" w:space="0" w:color="auto"/>
            <w:bottom w:val="none" w:sz="0" w:space="0" w:color="auto"/>
            <w:right w:val="none" w:sz="0" w:space="0" w:color="auto"/>
          </w:divBdr>
        </w:div>
        <w:div w:id="1810005766">
          <w:marLeft w:val="720"/>
          <w:marRight w:val="0"/>
          <w:marTop w:val="67"/>
          <w:marBottom w:val="0"/>
          <w:divBdr>
            <w:top w:val="none" w:sz="0" w:space="0" w:color="auto"/>
            <w:left w:val="none" w:sz="0" w:space="0" w:color="auto"/>
            <w:bottom w:val="none" w:sz="0" w:space="0" w:color="auto"/>
            <w:right w:val="none" w:sz="0" w:space="0" w:color="auto"/>
          </w:divBdr>
        </w:div>
        <w:div w:id="1835101023">
          <w:marLeft w:val="1555"/>
          <w:marRight w:val="0"/>
          <w:marTop w:val="67"/>
          <w:marBottom w:val="0"/>
          <w:divBdr>
            <w:top w:val="none" w:sz="0" w:space="0" w:color="auto"/>
            <w:left w:val="none" w:sz="0" w:space="0" w:color="auto"/>
            <w:bottom w:val="none" w:sz="0" w:space="0" w:color="auto"/>
            <w:right w:val="none" w:sz="0" w:space="0" w:color="auto"/>
          </w:divBdr>
        </w:div>
        <w:div w:id="2096825798">
          <w:marLeft w:val="1555"/>
          <w:marRight w:val="0"/>
          <w:marTop w:val="67"/>
          <w:marBottom w:val="0"/>
          <w:divBdr>
            <w:top w:val="none" w:sz="0" w:space="0" w:color="auto"/>
            <w:left w:val="none" w:sz="0" w:space="0" w:color="auto"/>
            <w:bottom w:val="none" w:sz="0" w:space="0" w:color="auto"/>
            <w:right w:val="none" w:sz="0" w:space="0" w:color="auto"/>
          </w:divBdr>
        </w:div>
      </w:divsChild>
    </w:div>
    <w:div w:id="721171275">
      <w:bodyDiv w:val="1"/>
      <w:marLeft w:val="0"/>
      <w:marRight w:val="0"/>
      <w:marTop w:val="0"/>
      <w:marBottom w:val="0"/>
      <w:divBdr>
        <w:top w:val="none" w:sz="0" w:space="0" w:color="auto"/>
        <w:left w:val="none" w:sz="0" w:space="0" w:color="auto"/>
        <w:bottom w:val="none" w:sz="0" w:space="0" w:color="auto"/>
        <w:right w:val="none" w:sz="0" w:space="0" w:color="auto"/>
      </w:divBdr>
      <w:divsChild>
        <w:div w:id="54478834">
          <w:marLeft w:val="0"/>
          <w:marRight w:val="0"/>
          <w:marTop w:val="0"/>
          <w:marBottom w:val="0"/>
          <w:divBdr>
            <w:top w:val="none" w:sz="0" w:space="0" w:color="auto"/>
            <w:left w:val="none" w:sz="0" w:space="0" w:color="auto"/>
            <w:bottom w:val="none" w:sz="0" w:space="0" w:color="auto"/>
            <w:right w:val="none" w:sz="0" w:space="0" w:color="auto"/>
          </w:divBdr>
        </w:div>
      </w:divsChild>
    </w:div>
    <w:div w:id="727411257">
      <w:bodyDiv w:val="1"/>
      <w:marLeft w:val="0"/>
      <w:marRight w:val="0"/>
      <w:marTop w:val="0"/>
      <w:marBottom w:val="0"/>
      <w:divBdr>
        <w:top w:val="none" w:sz="0" w:space="0" w:color="auto"/>
        <w:left w:val="none" w:sz="0" w:space="0" w:color="auto"/>
        <w:bottom w:val="none" w:sz="0" w:space="0" w:color="auto"/>
        <w:right w:val="none" w:sz="0" w:space="0" w:color="auto"/>
      </w:divBdr>
      <w:divsChild>
        <w:div w:id="631518857">
          <w:marLeft w:val="274"/>
          <w:marRight w:val="0"/>
          <w:marTop w:val="0"/>
          <w:marBottom w:val="0"/>
          <w:divBdr>
            <w:top w:val="none" w:sz="0" w:space="0" w:color="auto"/>
            <w:left w:val="none" w:sz="0" w:space="0" w:color="auto"/>
            <w:bottom w:val="none" w:sz="0" w:space="0" w:color="auto"/>
            <w:right w:val="none" w:sz="0" w:space="0" w:color="auto"/>
          </w:divBdr>
        </w:div>
        <w:div w:id="1149325331">
          <w:marLeft w:val="274"/>
          <w:marRight w:val="0"/>
          <w:marTop w:val="0"/>
          <w:marBottom w:val="0"/>
          <w:divBdr>
            <w:top w:val="none" w:sz="0" w:space="0" w:color="auto"/>
            <w:left w:val="none" w:sz="0" w:space="0" w:color="auto"/>
            <w:bottom w:val="none" w:sz="0" w:space="0" w:color="auto"/>
            <w:right w:val="none" w:sz="0" w:space="0" w:color="auto"/>
          </w:divBdr>
        </w:div>
        <w:div w:id="1588998304">
          <w:marLeft w:val="274"/>
          <w:marRight w:val="0"/>
          <w:marTop w:val="0"/>
          <w:marBottom w:val="0"/>
          <w:divBdr>
            <w:top w:val="none" w:sz="0" w:space="0" w:color="auto"/>
            <w:left w:val="none" w:sz="0" w:space="0" w:color="auto"/>
            <w:bottom w:val="none" w:sz="0" w:space="0" w:color="auto"/>
            <w:right w:val="none" w:sz="0" w:space="0" w:color="auto"/>
          </w:divBdr>
        </w:div>
      </w:divsChild>
    </w:div>
    <w:div w:id="755131307">
      <w:bodyDiv w:val="1"/>
      <w:marLeft w:val="0"/>
      <w:marRight w:val="0"/>
      <w:marTop w:val="0"/>
      <w:marBottom w:val="0"/>
      <w:divBdr>
        <w:top w:val="none" w:sz="0" w:space="0" w:color="auto"/>
        <w:left w:val="none" w:sz="0" w:space="0" w:color="auto"/>
        <w:bottom w:val="none" w:sz="0" w:space="0" w:color="auto"/>
        <w:right w:val="none" w:sz="0" w:space="0" w:color="auto"/>
      </w:divBdr>
    </w:div>
    <w:div w:id="767820950">
      <w:bodyDiv w:val="1"/>
      <w:marLeft w:val="0"/>
      <w:marRight w:val="0"/>
      <w:marTop w:val="0"/>
      <w:marBottom w:val="0"/>
      <w:divBdr>
        <w:top w:val="none" w:sz="0" w:space="0" w:color="auto"/>
        <w:left w:val="none" w:sz="0" w:space="0" w:color="auto"/>
        <w:bottom w:val="none" w:sz="0" w:space="0" w:color="auto"/>
        <w:right w:val="none" w:sz="0" w:space="0" w:color="auto"/>
      </w:divBdr>
      <w:divsChild>
        <w:div w:id="278686439">
          <w:marLeft w:val="533"/>
          <w:marRight w:val="0"/>
          <w:marTop w:val="53"/>
          <w:marBottom w:val="0"/>
          <w:divBdr>
            <w:top w:val="none" w:sz="0" w:space="0" w:color="auto"/>
            <w:left w:val="none" w:sz="0" w:space="0" w:color="auto"/>
            <w:bottom w:val="none" w:sz="0" w:space="0" w:color="auto"/>
            <w:right w:val="none" w:sz="0" w:space="0" w:color="auto"/>
          </w:divBdr>
        </w:div>
        <w:div w:id="803356751">
          <w:marLeft w:val="533"/>
          <w:marRight w:val="0"/>
          <w:marTop w:val="53"/>
          <w:marBottom w:val="0"/>
          <w:divBdr>
            <w:top w:val="none" w:sz="0" w:space="0" w:color="auto"/>
            <w:left w:val="none" w:sz="0" w:space="0" w:color="auto"/>
            <w:bottom w:val="none" w:sz="0" w:space="0" w:color="auto"/>
            <w:right w:val="none" w:sz="0" w:space="0" w:color="auto"/>
          </w:divBdr>
        </w:div>
        <w:div w:id="990674067">
          <w:marLeft w:val="533"/>
          <w:marRight w:val="0"/>
          <w:marTop w:val="53"/>
          <w:marBottom w:val="0"/>
          <w:divBdr>
            <w:top w:val="none" w:sz="0" w:space="0" w:color="auto"/>
            <w:left w:val="none" w:sz="0" w:space="0" w:color="auto"/>
            <w:bottom w:val="none" w:sz="0" w:space="0" w:color="auto"/>
            <w:right w:val="none" w:sz="0" w:space="0" w:color="auto"/>
          </w:divBdr>
        </w:div>
        <w:div w:id="1883204527">
          <w:marLeft w:val="533"/>
          <w:marRight w:val="0"/>
          <w:marTop w:val="53"/>
          <w:marBottom w:val="0"/>
          <w:divBdr>
            <w:top w:val="none" w:sz="0" w:space="0" w:color="auto"/>
            <w:left w:val="none" w:sz="0" w:space="0" w:color="auto"/>
            <w:bottom w:val="none" w:sz="0" w:space="0" w:color="auto"/>
            <w:right w:val="none" w:sz="0" w:space="0" w:color="auto"/>
          </w:divBdr>
        </w:div>
      </w:divsChild>
    </w:div>
    <w:div w:id="773138134">
      <w:bodyDiv w:val="1"/>
      <w:marLeft w:val="0"/>
      <w:marRight w:val="0"/>
      <w:marTop w:val="0"/>
      <w:marBottom w:val="0"/>
      <w:divBdr>
        <w:top w:val="none" w:sz="0" w:space="0" w:color="auto"/>
        <w:left w:val="none" w:sz="0" w:space="0" w:color="auto"/>
        <w:bottom w:val="none" w:sz="0" w:space="0" w:color="auto"/>
        <w:right w:val="none" w:sz="0" w:space="0" w:color="auto"/>
      </w:divBdr>
    </w:div>
    <w:div w:id="816147347">
      <w:bodyDiv w:val="1"/>
      <w:marLeft w:val="0"/>
      <w:marRight w:val="0"/>
      <w:marTop w:val="0"/>
      <w:marBottom w:val="0"/>
      <w:divBdr>
        <w:top w:val="none" w:sz="0" w:space="0" w:color="auto"/>
        <w:left w:val="none" w:sz="0" w:space="0" w:color="auto"/>
        <w:bottom w:val="none" w:sz="0" w:space="0" w:color="auto"/>
        <w:right w:val="none" w:sz="0" w:space="0" w:color="auto"/>
      </w:divBdr>
    </w:div>
    <w:div w:id="822115526">
      <w:bodyDiv w:val="1"/>
      <w:marLeft w:val="0"/>
      <w:marRight w:val="0"/>
      <w:marTop w:val="0"/>
      <w:marBottom w:val="0"/>
      <w:divBdr>
        <w:top w:val="none" w:sz="0" w:space="0" w:color="auto"/>
        <w:left w:val="none" w:sz="0" w:space="0" w:color="auto"/>
        <w:bottom w:val="none" w:sz="0" w:space="0" w:color="auto"/>
        <w:right w:val="none" w:sz="0" w:space="0" w:color="auto"/>
      </w:divBdr>
      <w:divsChild>
        <w:div w:id="1499464135">
          <w:marLeft w:val="547"/>
          <w:marRight w:val="0"/>
          <w:marTop w:val="0"/>
          <w:marBottom w:val="0"/>
          <w:divBdr>
            <w:top w:val="none" w:sz="0" w:space="0" w:color="auto"/>
            <w:left w:val="none" w:sz="0" w:space="0" w:color="auto"/>
            <w:bottom w:val="none" w:sz="0" w:space="0" w:color="auto"/>
            <w:right w:val="none" w:sz="0" w:space="0" w:color="auto"/>
          </w:divBdr>
        </w:div>
      </w:divsChild>
    </w:div>
    <w:div w:id="832532638">
      <w:bodyDiv w:val="1"/>
      <w:marLeft w:val="0"/>
      <w:marRight w:val="0"/>
      <w:marTop w:val="0"/>
      <w:marBottom w:val="0"/>
      <w:divBdr>
        <w:top w:val="none" w:sz="0" w:space="0" w:color="auto"/>
        <w:left w:val="none" w:sz="0" w:space="0" w:color="auto"/>
        <w:bottom w:val="none" w:sz="0" w:space="0" w:color="auto"/>
        <w:right w:val="none" w:sz="0" w:space="0" w:color="auto"/>
      </w:divBdr>
    </w:div>
    <w:div w:id="837967120">
      <w:bodyDiv w:val="1"/>
      <w:marLeft w:val="0"/>
      <w:marRight w:val="0"/>
      <w:marTop w:val="0"/>
      <w:marBottom w:val="0"/>
      <w:divBdr>
        <w:top w:val="none" w:sz="0" w:space="0" w:color="auto"/>
        <w:left w:val="none" w:sz="0" w:space="0" w:color="auto"/>
        <w:bottom w:val="none" w:sz="0" w:space="0" w:color="auto"/>
        <w:right w:val="none" w:sz="0" w:space="0" w:color="auto"/>
      </w:divBdr>
    </w:div>
    <w:div w:id="838617259">
      <w:bodyDiv w:val="1"/>
      <w:marLeft w:val="0"/>
      <w:marRight w:val="0"/>
      <w:marTop w:val="0"/>
      <w:marBottom w:val="0"/>
      <w:divBdr>
        <w:top w:val="none" w:sz="0" w:space="0" w:color="auto"/>
        <w:left w:val="none" w:sz="0" w:space="0" w:color="auto"/>
        <w:bottom w:val="none" w:sz="0" w:space="0" w:color="auto"/>
        <w:right w:val="none" w:sz="0" w:space="0" w:color="auto"/>
      </w:divBdr>
      <w:divsChild>
        <w:div w:id="1738436353">
          <w:marLeft w:val="0"/>
          <w:marRight w:val="0"/>
          <w:marTop w:val="0"/>
          <w:marBottom w:val="0"/>
          <w:divBdr>
            <w:top w:val="none" w:sz="0" w:space="0" w:color="auto"/>
            <w:left w:val="none" w:sz="0" w:space="0" w:color="auto"/>
            <w:bottom w:val="none" w:sz="0" w:space="0" w:color="auto"/>
            <w:right w:val="none" w:sz="0" w:space="0" w:color="auto"/>
          </w:divBdr>
        </w:div>
      </w:divsChild>
    </w:div>
    <w:div w:id="838931163">
      <w:bodyDiv w:val="1"/>
      <w:marLeft w:val="0"/>
      <w:marRight w:val="0"/>
      <w:marTop w:val="0"/>
      <w:marBottom w:val="0"/>
      <w:divBdr>
        <w:top w:val="none" w:sz="0" w:space="0" w:color="auto"/>
        <w:left w:val="none" w:sz="0" w:space="0" w:color="auto"/>
        <w:bottom w:val="none" w:sz="0" w:space="0" w:color="auto"/>
        <w:right w:val="none" w:sz="0" w:space="0" w:color="auto"/>
      </w:divBdr>
      <w:divsChild>
        <w:div w:id="50926133">
          <w:marLeft w:val="360"/>
          <w:marRight w:val="0"/>
          <w:marTop w:val="0"/>
          <w:marBottom w:val="0"/>
          <w:divBdr>
            <w:top w:val="none" w:sz="0" w:space="0" w:color="auto"/>
            <w:left w:val="none" w:sz="0" w:space="0" w:color="auto"/>
            <w:bottom w:val="none" w:sz="0" w:space="0" w:color="auto"/>
            <w:right w:val="none" w:sz="0" w:space="0" w:color="auto"/>
          </w:divBdr>
        </w:div>
        <w:div w:id="444688873">
          <w:marLeft w:val="360"/>
          <w:marRight w:val="0"/>
          <w:marTop w:val="0"/>
          <w:marBottom w:val="0"/>
          <w:divBdr>
            <w:top w:val="none" w:sz="0" w:space="0" w:color="auto"/>
            <w:left w:val="none" w:sz="0" w:space="0" w:color="auto"/>
            <w:bottom w:val="none" w:sz="0" w:space="0" w:color="auto"/>
            <w:right w:val="none" w:sz="0" w:space="0" w:color="auto"/>
          </w:divBdr>
        </w:div>
        <w:div w:id="724908512">
          <w:marLeft w:val="360"/>
          <w:marRight w:val="0"/>
          <w:marTop w:val="0"/>
          <w:marBottom w:val="0"/>
          <w:divBdr>
            <w:top w:val="none" w:sz="0" w:space="0" w:color="auto"/>
            <w:left w:val="none" w:sz="0" w:space="0" w:color="auto"/>
            <w:bottom w:val="none" w:sz="0" w:space="0" w:color="auto"/>
            <w:right w:val="none" w:sz="0" w:space="0" w:color="auto"/>
          </w:divBdr>
        </w:div>
        <w:div w:id="1653942371">
          <w:marLeft w:val="360"/>
          <w:marRight w:val="0"/>
          <w:marTop w:val="0"/>
          <w:marBottom w:val="0"/>
          <w:divBdr>
            <w:top w:val="none" w:sz="0" w:space="0" w:color="auto"/>
            <w:left w:val="none" w:sz="0" w:space="0" w:color="auto"/>
            <w:bottom w:val="none" w:sz="0" w:space="0" w:color="auto"/>
            <w:right w:val="none" w:sz="0" w:space="0" w:color="auto"/>
          </w:divBdr>
        </w:div>
      </w:divsChild>
    </w:div>
    <w:div w:id="850296808">
      <w:bodyDiv w:val="1"/>
      <w:marLeft w:val="0"/>
      <w:marRight w:val="0"/>
      <w:marTop w:val="0"/>
      <w:marBottom w:val="0"/>
      <w:divBdr>
        <w:top w:val="none" w:sz="0" w:space="0" w:color="auto"/>
        <w:left w:val="none" w:sz="0" w:space="0" w:color="auto"/>
        <w:bottom w:val="none" w:sz="0" w:space="0" w:color="auto"/>
        <w:right w:val="none" w:sz="0" w:space="0" w:color="auto"/>
      </w:divBdr>
      <w:divsChild>
        <w:div w:id="1347750557">
          <w:marLeft w:val="202"/>
          <w:marRight w:val="0"/>
          <w:marTop w:val="0"/>
          <w:marBottom w:val="180"/>
          <w:divBdr>
            <w:top w:val="none" w:sz="0" w:space="0" w:color="auto"/>
            <w:left w:val="none" w:sz="0" w:space="0" w:color="auto"/>
            <w:bottom w:val="none" w:sz="0" w:space="0" w:color="auto"/>
            <w:right w:val="none" w:sz="0" w:space="0" w:color="auto"/>
          </w:divBdr>
        </w:div>
      </w:divsChild>
    </w:div>
    <w:div w:id="850533352">
      <w:bodyDiv w:val="1"/>
      <w:marLeft w:val="0"/>
      <w:marRight w:val="0"/>
      <w:marTop w:val="0"/>
      <w:marBottom w:val="0"/>
      <w:divBdr>
        <w:top w:val="none" w:sz="0" w:space="0" w:color="auto"/>
        <w:left w:val="none" w:sz="0" w:space="0" w:color="auto"/>
        <w:bottom w:val="none" w:sz="0" w:space="0" w:color="auto"/>
        <w:right w:val="none" w:sz="0" w:space="0" w:color="auto"/>
      </w:divBdr>
    </w:div>
    <w:div w:id="857158235">
      <w:bodyDiv w:val="1"/>
      <w:marLeft w:val="0"/>
      <w:marRight w:val="0"/>
      <w:marTop w:val="0"/>
      <w:marBottom w:val="0"/>
      <w:divBdr>
        <w:top w:val="none" w:sz="0" w:space="0" w:color="auto"/>
        <w:left w:val="none" w:sz="0" w:space="0" w:color="auto"/>
        <w:bottom w:val="none" w:sz="0" w:space="0" w:color="auto"/>
        <w:right w:val="none" w:sz="0" w:space="0" w:color="auto"/>
      </w:divBdr>
    </w:div>
    <w:div w:id="867913257">
      <w:bodyDiv w:val="1"/>
      <w:marLeft w:val="0"/>
      <w:marRight w:val="0"/>
      <w:marTop w:val="0"/>
      <w:marBottom w:val="0"/>
      <w:divBdr>
        <w:top w:val="none" w:sz="0" w:space="0" w:color="auto"/>
        <w:left w:val="none" w:sz="0" w:space="0" w:color="auto"/>
        <w:bottom w:val="none" w:sz="0" w:space="0" w:color="auto"/>
        <w:right w:val="none" w:sz="0" w:space="0" w:color="auto"/>
      </w:divBdr>
      <w:divsChild>
        <w:div w:id="2064323964">
          <w:marLeft w:val="0"/>
          <w:marRight w:val="0"/>
          <w:marTop w:val="0"/>
          <w:marBottom w:val="0"/>
          <w:divBdr>
            <w:top w:val="none" w:sz="0" w:space="0" w:color="auto"/>
            <w:left w:val="none" w:sz="0" w:space="0" w:color="auto"/>
            <w:bottom w:val="none" w:sz="0" w:space="0" w:color="auto"/>
            <w:right w:val="none" w:sz="0" w:space="0" w:color="auto"/>
          </w:divBdr>
        </w:div>
      </w:divsChild>
    </w:div>
    <w:div w:id="897328850">
      <w:bodyDiv w:val="1"/>
      <w:marLeft w:val="0"/>
      <w:marRight w:val="0"/>
      <w:marTop w:val="0"/>
      <w:marBottom w:val="0"/>
      <w:divBdr>
        <w:top w:val="none" w:sz="0" w:space="0" w:color="auto"/>
        <w:left w:val="none" w:sz="0" w:space="0" w:color="auto"/>
        <w:bottom w:val="none" w:sz="0" w:space="0" w:color="auto"/>
        <w:right w:val="none" w:sz="0" w:space="0" w:color="auto"/>
      </w:divBdr>
    </w:div>
    <w:div w:id="902986593">
      <w:bodyDiv w:val="1"/>
      <w:marLeft w:val="0"/>
      <w:marRight w:val="0"/>
      <w:marTop w:val="0"/>
      <w:marBottom w:val="0"/>
      <w:divBdr>
        <w:top w:val="none" w:sz="0" w:space="0" w:color="auto"/>
        <w:left w:val="none" w:sz="0" w:space="0" w:color="auto"/>
        <w:bottom w:val="none" w:sz="0" w:space="0" w:color="auto"/>
        <w:right w:val="none" w:sz="0" w:space="0" w:color="auto"/>
      </w:divBdr>
    </w:div>
    <w:div w:id="951597943">
      <w:bodyDiv w:val="1"/>
      <w:marLeft w:val="0"/>
      <w:marRight w:val="0"/>
      <w:marTop w:val="0"/>
      <w:marBottom w:val="0"/>
      <w:divBdr>
        <w:top w:val="none" w:sz="0" w:space="0" w:color="auto"/>
        <w:left w:val="none" w:sz="0" w:space="0" w:color="auto"/>
        <w:bottom w:val="none" w:sz="0" w:space="0" w:color="auto"/>
        <w:right w:val="none" w:sz="0" w:space="0" w:color="auto"/>
      </w:divBdr>
    </w:div>
    <w:div w:id="966857683">
      <w:bodyDiv w:val="1"/>
      <w:marLeft w:val="0"/>
      <w:marRight w:val="0"/>
      <w:marTop w:val="0"/>
      <w:marBottom w:val="0"/>
      <w:divBdr>
        <w:top w:val="none" w:sz="0" w:space="0" w:color="auto"/>
        <w:left w:val="none" w:sz="0" w:space="0" w:color="auto"/>
        <w:bottom w:val="none" w:sz="0" w:space="0" w:color="auto"/>
        <w:right w:val="none" w:sz="0" w:space="0" w:color="auto"/>
      </w:divBdr>
    </w:div>
    <w:div w:id="972489952">
      <w:bodyDiv w:val="1"/>
      <w:marLeft w:val="0"/>
      <w:marRight w:val="0"/>
      <w:marTop w:val="0"/>
      <w:marBottom w:val="0"/>
      <w:divBdr>
        <w:top w:val="none" w:sz="0" w:space="0" w:color="auto"/>
        <w:left w:val="none" w:sz="0" w:space="0" w:color="auto"/>
        <w:bottom w:val="none" w:sz="0" w:space="0" w:color="auto"/>
        <w:right w:val="none" w:sz="0" w:space="0" w:color="auto"/>
      </w:divBdr>
    </w:div>
    <w:div w:id="974021312">
      <w:bodyDiv w:val="1"/>
      <w:marLeft w:val="0"/>
      <w:marRight w:val="0"/>
      <w:marTop w:val="0"/>
      <w:marBottom w:val="0"/>
      <w:divBdr>
        <w:top w:val="none" w:sz="0" w:space="0" w:color="auto"/>
        <w:left w:val="none" w:sz="0" w:space="0" w:color="auto"/>
        <w:bottom w:val="none" w:sz="0" w:space="0" w:color="auto"/>
        <w:right w:val="none" w:sz="0" w:space="0" w:color="auto"/>
      </w:divBdr>
    </w:div>
    <w:div w:id="985739954">
      <w:bodyDiv w:val="1"/>
      <w:marLeft w:val="0"/>
      <w:marRight w:val="0"/>
      <w:marTop w:val="0"/>
      <w:marBottom w:val="0"/>
      <w:divBdr>
        <w:top w:val="none" w:sz="0" w:space="0" w:color="auto"/>
        <w:left w:val="none" w:sz="0" w:space="0" w:color="auto"/>
        <w:bottom w:val="none" w:sz="0" w:space="0" w:color="auto"/>
        <w:right w:val="none" w:sz="0" w:space="0" w:color="auto"/>
      </w:divBdr>
    </w:div>
    <w:div w:id="990057498">
      <w:bodyDiv w:val="1"/>
      <w:marLeft w:val="0"/>
      <w:marRight w:val="0"/>
      <w:marTop w:val="0"/>
      <w:marBottom w:val="0"/>
      <w:divBdr>
        <w:top w:val="none" w:sz="0" w:space="0" w:color="auto"/>
        <w:left w:val="none" w:sz="0" w:space="0" w:color="auto"/>
        <w:bottom w:val="none" w:sz="0" w:space="0" w:color="auto"/>
        <w:right w:val="none" w:sz="0" w:space="0" w:color="auto"/>
      </w:divBdr>
      <w:divsChild>
        <w:div w:id="437872054">
          <w:marLeft w:val="605"/>
          <w:marRight w:val="0"/>
          <w:marTop w:val="0"/>
          <w:marBottom w:val="0"/>
          <w:divBdr>
            <w:top w:val="none" w:sz="0" w:space="0" w:color="auto"/>
            <w:left w:val="none" w:sz="0" w:space="0" w:color="auto"/>
            <w:bottom w:val="none" w:sz="0" w:space="0" w:color="auto"/>
            <w:right w:val="none" w:sz="0" w:space="0" w:color="auto"/>
          </w:divBdr>
        </w:div>
        <w:div w:id="524514273">
          <w:marLeft w:val="605"/>
          <w:marRight w:val="0"/>
          <w:marTop w:val="0"/>
          <w:marBottom w:val="0"/>
          <w:divBdr>
            <w:top w:val="none" w:sz="0" w:space="0" w:color="auto"/>
            <w:left w:val="none" w:sz="0" w:space="0" w:color="auto"/>
            <w:bottom w:val="none" w:sz="0" w:space="0" w:color="auto"/>
            <w:right w:val="none" w:sz="0" w:space="0" w:color="auto"/>
          </w:divBdr>
        </w:div>
        <w:div w:id="921449099">
          <w:marLeft w:val="605"/>
          <w:marRight w:val="0"/>
          <w:marTop w:val="0"/>
          <w:marBottom w:val="0"/>
          <w:divBdr>
            <w:top w:val="none" w:sz="0" w:space="0" w:color="auto"/>
            <w:left w:val="none" w:sz="0" w:space="0" w:color="auto"/>
            <w:bottom w:val="none" w:sz="0" w:space="0" w:color="auto"/>
            <w:right w:val="none" w:sz="0" w:space="0" w:color="auto"/>
          </w:divBdr>
        </w:div>
        <w:div w:id="1327172310">
          <w:marLeft w:val="605"/>
          <w:marRight w:val="0"/>
          <w:marTop w:val="0"/>
          <w:marBottom w:val="0"/>
          <w:divBdr>
            <w:top w:val="none" w:sz="0" w:space="0" w:color="auto"/>
            <w:left w:val="none" w:sz="0" w:space="0" w:color="auto"/>
            <w:bottom w:val="none" w:sz="0" w:space="0" w:color="auto"/>
            <w:right w:val="none" w:sz="0" w:space="0" w:color="auto"/>
          </w:divBdr>
        </w:div>
        <w:div w:id="1462990128">
          <w:marLeft w:val="605"/>
          <w:marRight w:val="0"/>
          <w:marTop w:val="0"/>
          <w:marBottom w:val="0"/>
          <w:divBdr>
            <w:top w:val="none" w:sz="0" w:space="0" w:color="auto"/>
            <w:left w:val="none" w:sz="0" w:space="0" w:color="auto"/>
            <w:bottom w:val="none" w:sz="0" w:space="0" w:color="auto"/>
            <w:right w:val="none" w:sz="0" w:space="0" w:color="auto"/>
          </w:divBdr>
        </w:div>
        <w:div w:id="1663317525">
          <w:marLeft w:val="2520"/>
          <w:marRight w:val="0"/>
          <w:marTop w:val="0"/>
          <w:marBottom w:val="0"/>
          <w:divBdr>
            <w:top w:val="none" w:sz="0" w:space="0" w:color="auto"/>
            <w:left w:val="none" w:sz="0" w:space="0" w:color="auto"/>
            <w:bottom w:val="none" w:sz="0" w:space="0" w:color="auto"/>
            <w:right w:val="none" w:sz="0" w:space="0" w:color="auto"/>
          </w:divBdr>
        </w:div>
        <w:div w:id="1876115392">
          <w:marLeft w:val="605"/>
          <w:marRight w:val="0"/>
          <w:marTop w:val="0"/>
          <w:marBottom w:val="0"/>
          <w:divBdr>
            <w:top w:val="none" w:sz="0" w:space="0" w:color="auto"/>
            <w:left w:val="none" w:sz="0" w:space="0" w:color="auto"/>
            <w:bottom w:val="none" w:sz="0" w:space="0" w:color="auto"/>
            <w:right w:val="none" w:sz="0" w:space="0" w:color="auto"/>
          </w:divBdr>
        </w:div>
        <w:div w:id="1963801842">
          <w:marLeft w:val="605"/>
          <w:marRight w:val="0"/>
          <w:marTop w:val="0"/>
          <w:marBottom w:val="0"/>
          <w:divBdr>
            <w:top w:val="none" w:sz="0" w:space="0" w:color="auto"/>
            <w:left w:val="none" w:sz="0" w:space="0" w:color="auto"/>
            <w:bottom w:val="none" w:sz="0" w:space="0" w:color="auto"/>
            <w:right w:val="none" w:sz="0" w:space="0" w:color="auto"/>
          </w:divBdr>
        </w:div>
        <w:div w:id="2121339022">
          <w:marLeft w:val="605"/>
          <w:marRight w:val="0"/>
          <w:marTop w:val="0"/>
          <w:marBottom w:val="0"/>
          <w:divBdr>
            <w:top w:val="none" w:sz="0" w:space="0" w:color="auto"/>
            <w:left w:val="none" w:sz="0" w:space="0" w:color="auto"/>
            <w:bottom w:val="none" w:sz="0" w:space="0" w:color="auto"/>
            <w:right w:val="none" w:sz="0" w:space="0" w:color="auto"/>
          </w:divBdr>
        </w:div>
      </w:divsChild>
    </w:div>
    <w:div w:id="1014842379">
      <w:bodyDiv w:val="1"/>
      <w:marLeft w:val="0"/>
      <w:marRight w:val="0"/>
      <w:marTop w:val="0"/>
      <w:marBottom w:val="0"/>
      <w:divBdr>
        <w:top w:val="none" w:sz="0" w:space="0" w:color="auto"/>
        <w:left w:val="none" w:sz="0" w:space="0" w:color="auto"/>
        <w:bottom w:val="none" w:sz="0" w:space="0" w:color="auto"/>
        <w:right w:val="none" w:sz="0" w:space="0" w:color="auto"/>
      </w:divBdr>
    </w:div>
    <w:div w:id="1021249780">
      <w:bodyDiv w:val="1"/>
      <w:marLeft w:val="0"/>
      <w:marRight w:val="0"/>
      <w:marTop w:val="0"/>
      <w:marBottom w:val="0"/>
      <w:divBdr>
        <w:top w:val="none" w:sz="0" w:space="0" w:color="auto"/>
        <w:left w:val="none" w:sz="0" w:space="0" w:color="auto"/>
        <w:bottom w:val="none" w:sz="0" w:space="0" w:color="auto"/>
        <w:right w:val="none" w:sz="0" w:space="0" w:color="auto"/>
      </w:divBdr>
    </w:div>
    <w:div w:id="1021593298">
      <w:bodyDiv w:val="1"/>
      <w:marLeft w:val="0"/>
      <w:marRight w:val="0"/>
      <w:marTop w:val="0"/>
      <w:marBottom w:val="0"/>
      <w:divBdr>
        <w:top w:val="none" w:sz="0" w:space="0" w:color="auto"/>
        <w:left w:val="none" w:sz="0" w:space="0" w:color="auto"/>
        <w:bottom w:val="none" w:sz="0" w:space="0" w:color="auto"/>
        <w:right w:val="none" w:sz="0" w:space="0" w:color="auto"/>
      </w:divBdr>
    </w:div>
    <w:div w:id="1064599537">
      <w:bodyDiv w:val="1"/>
      <w:marLeft w:val="0"/>
      <w:marRight w:val="0"/>
      <w:marTop w:val="0"/>
      <w:marBottom w:val="0"/>
      <w:divBdr>
        <w:top w:val="none" w:sz="0" w:space="0" w:color="auto"/>
        <w:left w:val="none" w:sz="0" w:space="0" w:color="auto"/>
        <w:bottom w:val="none" w:sz="0" w:space="0" w:color="auto"/>
        <w:right w:val="none" w:sz="0" w:space="0" w:color="auto"/>
      </w:divBdr>
    </w:div>
    <w:div w:id="1082487060">
      <w:bodyDiv w:val="1"/>
      <w:marLeft w:val="0"/>
      <w:marRight w:val="0"/>
      <w:marTop w:val="0"/>
      <w:marBottom w:val="0"/>
      <w:divBdr>
        <w:top w:val="none" w:sz="0" w:space="0" w:color="auto"/>
        <w:left w:val="none" w:sz="0" w:space="0" w:color="auto"/>
        <w:bottom w:val="none" w:sz="0" w:space="0" w:color="auto"/>
        <w:right w:val="none" w:sz="0" w:space="0" w:color="auto"/>
      </w:divBdr>
    </w:div>
    <w:div w:id="1098670749">
      <w:bodyDiv w:val="1"/>
      <w:marLeft w:val="0"/>
      <w:marRight w:val="0"/>
      <w:marTop w:val="0"/>
      <w:marBottom w:val="0"/>
      <w:divBdr>
        <w:top w:val="none" w:sz="0" w:space="0" w:color="auto"/>
        <w:left w:val="none" w:sz="0" w:space="0" w:color="auto"/>
        <w:bottom w:val="none" w:sz="0" w:space="0" w:color="auto"/>
        <w:right w:val="none" w:sz="0" w:space="0" w:color="auto"/>
      </w:divBdr>
    </w:div>
    <w:div w:id="1117215906">
      <w:bodyDiv w:val="1"/>
      <w:marLeft w:val="0"/>
      <w:marRight w:val="0"/>
      <w:marTop w:val="0"/>
      <w:marBottom w:val="0"/>
      <w:divBdr>
        <w:top w:val="none" w:sz="0" w:space="0" w:color="auto"/>
        <w:left w:val="none" w:sz="0" w:space="0" w:color="auto"/>
        <w:bottom w:val="none" w:sz="0" w:space="0" w:color="auto"/>
        <w:right w:val="none" w:sz="0" w:space="0" w:color="auto"/>
      </w:divBdr>
    </w:div>
    <w:div w:id="1130518262">
      <w:bodyDiv w:val="1"/>
      <w:marLeft w:val="0"/>
      <w:marRight w:val="0"/>
      <w:marTop w:val="0"/>
      <w:marBottom w:val="0"/>
      <w:divBdr>
        <w:top w:val="none" w:sz="0" w:space="0" w:color="auto"/>
        <w:left w:val="none" w:sz="0" w:space="0" w:color="auto"/>
        <w:bottom w:val="none" w:sz="0" w:space="0" w:color="auto"/>
        <w:right w:val="none" w:sz="0" w:space="0" w:color="auto"/>
      </w:divBdr>
    </w:div>
    <w:div w:id="1149131310">
      <w:bodyDiv w:val="1"/>
      <w:marLeft w:val="0"/>
      <w:marRight w:val="0"/>
      <w:marTop w:val="0"/>
      <w:marBottom w:val="0"/>
      <w:divBdr>
        <w:top w:val="none" w:sz="0" w:space="0" w:color="auto"/>
        <w:left w:val="none" w:sz="0" w:space="0" w:color="auto"/>
        <w:bottom w:val="none" w:sz="0" w:space="0" w:color="auto"/>
        <w:right w:val="none" w:sz="0" w:space="0" w:color="auto"/>
      </w:divBdr>
    </w:div>
    <w:div w:id="1152407125">
      <w:bodyDiv w:val="1"/>
      <w:marLeft w:val="0"/>
      <w:marRight w:val="0"/>
      <w:marTop w:val="0"/>
      <w:marBottom w:val="0"/>
      <w:divBdr>
        <w:top w:val="none" w:sz="0" w:space="0" w:color="auto"/>
        <w:left w:val="none" w:sz="0" w:space="0" w:color="auto"/>
        <w:bottom w:val="none" w:sz="0" w:space="0" w:color="auto"/>
        <w:right w:val="none" w:sz="0" w:space="0" w:color="auto"/>
      </w:divBdr>
    </w:div>
    <w:div w:id="1152793891">
      <w:bodyDiv w:val="1"/>
      <w:marLeft w:val="0"/>
      <w:marRight w:val="0"/>
      <w:marTop w:val="0"/>
      <w:marBottom w:val="0"/>
      <w:divBdr>
        <w:top w:val="none" w:sz="0" w:space="0" w:color="auto"/>
        <w:left w:val="none" w:sz="0" w:space="0" w:color="auto"/>
        <w:bottom w:val="none" w:sz="0" w:space="0" w:color="auto"/>
        <w:right w:val="none" w:sz="0" w:space="0" w:color="auto"/>
      </w:divBdr>
    </w:div>
    <w:div w:id="1154948692">
      <w:bodyDiv w:val="1"/>
      <w:marLeft w:val="0"/>
      <w:marRight w:val="0"/>
      <w:marTop w:val="0"/>
      <w:marBottom w:val="0"/>
      <w:divBdr>
        <w:top w:val="none" w:sz="0" w:space="0" w:color="auto"/>
        <w:left w:val="none" w:sz="0" w:space="0" w:color="auto"/>
        <w:bottom w:val="none" w:sz="0" w:space="0" w:color="auto"/>
        <w:right w:val="none" w:sz="0" w:space="0" w:color="auto"/>
      </w:divBdr>
    </w:div>
    <w:div w:id="1156143618">
      <w:bodyDiv w:val="1"/>
      <w:marLeft w:val="0"/>
      <w:marRight w:val="0"/>
      <w:marTop w:val="0"/>
      <w:marBottom w:val="0"/>
      <w:divBdr>
        <w:top w:val="none" w:sz="0" w:space="0" w:color="auto"/>
        <w:left w:val="none" w:sz="0" w:space="0" w:color="auto"/>
        <w:bottom w:val="none" w:sz="0" w:space="0" w:color="auto"/>
        <w:right w:val="none" w:sz="0" w:space="0" w:color="auto"/>
      </w:divBdr>
      <w:divsChild>
        <w:div w:id="157961888">
          <w:marLeft w:val="533"/>
          <w:marRight w:val="0"/>
          <w:marTop w:val="53"/>
          <w:marBottom w:val="0"/>
          <w:divBdr>
            <w:top w:val="none" w:sz="0" w:space="0" w:color="auto"/>
            <w:left w:val="none" w:sz="0" w:space="0" w:color="auto"/>
            <w:bottom w:val="none" w:sz="0" w:space="0" w:color="auto"/>
            <w:right w:val="none" w:sz="0" w:space="0" w:color="auto"/>
          </w:divBdr>
        </w:div>
        <w:div w:id="464392668">
          <w:marLeft w:val="533"/>
          <w:marRight w:val="0"/>
          <w:marTop w:val="53"/>
          <w:marBottom w:val="0"/>
          <w:divBdr>
            <w:top w:val="none" w:sz="0" w:space="0" w:color="auto"/>
            <w:left w:val="none" w:sz="0" w:space="0" w:color="auto"/>
            <w:bottom w:val="none" w:sz="0" w:space="0" w:color="auto"/>
            <w:right w:val="none" w:sz="0" w:space="0" w:color="auto"/>
          </w:divBdr>
        </w:div>
        <w:div w:id="777263307">
          <w:marLeft w:val="533"/>
          <w:marRight w:val="0"/>
          <w:marTop w:val="53"/>
          <w:marBottom w:val="0"/>
          <w:divBdr>
            <w:top w:val="none" w:sz="0" w:space="0" w:color="auto"/>
            <w:left w:val="none" w:sz="0" w:space="0" w:color="auto"/>
            <w:bottom w:val="none" w:sz="0" w:space="0" w:color="auto"/>
            <w:right w:val="none" w:sz="0" w:space="0" w:color="auto"/>
          </w:divBdr>
        </w:div>
        <w:div w:id="1618638326">
          <w:marLeft w:val="533"/>
          <w:marRight w:val="0"/>
          <w:marTop w:val="53"/>
          <w:marBottom w:val="0"/>
          <w:divBdr>
            <w:top w:val="none" w:sz="0" w:space="0" w:color="auto"/>
            <w:left w:val="none" w:sz="0" w:space="0" w:color="auto"/>
            <w:bottom w:val="none" w:sz="0" w:space="0" w:color="auto"/>
            <w:right w:val="none" w:sz="0" w:space="0" w:color="auto"/>
          </w:divBdr>
        </w:div>
      </w:divsChild>
    </w:div>
    <w:div w:id="1162236128">
      <w:bodyDiv w:val="1"/>
      <w:marLeft w:val="0"/>
      <w:marRight w:val="0"/>
      <w:marTop w:val="0"/>
      <w:marBottom w:val="0"/>
      <w:divBdr>
        <w:top w:val="none" w:sz="0" w:space="0" w:color="auto"/>
        <w:left w:val="none" w:sz="0" w:space="0" w:color="auto"/>
        <w:bottom w:val="none" w:sz="0" w:space="0" w:color="auto"/>
        <w:right w:val="none" w:sz="0" w:space="0" w:color="auto"/>
      </w:divBdr>
    </w:div>
    <w:div w:id="1163739769">
      <w:bodyDiv w:val="1"/>
      <w:marLeft w:val="0"/>
      <w:marRight w:val="0"/>
      <w:marTop w:val="0"/>
      <w:marBottom w:val="0"/>
      <w:divBdr>
        <w:top w:val="none" w:sz="0" w:space="0" w:color="auto"/>
        <w:left w:val="none" w:sz="0" w:space="0" w:color="auto"/>
        <w:bottom w:val="none" w:sz="0" w:space="0" w:color="auto"/>
        <w:right w:val="none" w:sz="0" w:space="0" w:color="auto"/>
      </w:divBdr>
    </w:div>
    <w:div w:id="1176460603">
      <w:bodyDiv w:val="1"/>
      <w:marLeft w:val="0"/>
      <w:marRight w:val="0"/>
      <w:marTop w:val="0"/>
      <w:marBottom w:val="0"/>
      <w:divBdr>
        <w:top w:val="none" w:sz="0" w:space="0" w:color="auto"/>
        <w:left w:val="none" w:sz="0" w:space="0" w:color="auto"/>
        <w:bottom w:val="none" w:sz="0" w:space="0" w:color="auto"/>
        <w:right w:val="none" w:sz="0" w:space="0" w:color="auto"/>
      </w:divBdr>
    </w:div>
    <w:div w:id="1179587939">
      <w:bodyDiv w:val="1"/>
      <w:marLeft w:val="0"/>
      <w:marRight w:val="0"/>
      <w:marTop w:val="0"/>
      <w:marBottom w:val="0"/>
      <w:divBdr>
        <w:top w:val="none" w:sz="0" w:space="0" w:color="auto"/>
        <w:left w:val="none" w:sz="0" w:space="0" w:color="auto"/>
        <w:bottom w:val="none" w:sz="0" w:space="0" w:color="auto"/>
        <w:right w:val="none" w:sz="0" w:space="0" w:color="auto"/>
      </w:divBdr>
    </w:div>
    <w:div w:id="1186481334">
      <w:bodyDiv w:val="1"/>
      <w:marLeft w:val="0"/>
      <w:marRight w:val="0"/>
      <w:marTop w:val="0"/>
      <w:marBottom w:val="0"/>
      <w:divBdr>
        <w:top w:val="none" w:sz="0" w:space="0" w:color="auto"/>
        <w:left w:val="none" w:sz="0" w:space="0" w:color="auto"/>
        <w:bottom w:val="none" w:sz="0" w:space="0" w:color="auto"/>
        <w:right w:val="none" w:sz="0" w:space="0" w:color="auto"/>
      </w:divBdr>
    </w:div>
    <w:div w:id="1203327969">
      <w:bodyDiv w:val="1"/>
      <w:marLeft w:val="0"/>
      <w:marRight w:val="0"/>
      <w:marTop w:val="0"/>
      <w:marBottom w:val="0"/>
      <w:divBdr>
        <w:top w:val="none" w:sz="0" w:space="0" w:color="auto"/>
        <w:left w:val="none" w:sz="0" w:space="0" w:color="auto"/>
        <w:bottom w:val="none" w:sz="0" w:space="0" w:color="auto"/>
        <w:right w:val="none" w:sz="0" w:space="0" w:color="auto"/>
      </w:divBdr>
      <w:divsChild>
        <w:div w:id="621305860">
          <w:marLeft w:val="533"/>
          <w:marRight w:val="0"/>
          <w:marTop w:val="53"/>
          <w:marBottom w:val="0"/>
          <w:divBdr>
            <w:top w:val="none" w:sz="0" w:space="0" w:color="auto"/>
            <w:left w:val="none" w:sz="0" w:space="0" w:color="auto"/>
            <w:bottom w:val="none" w:sz="0" w:space="0" w:color="auto"/>
            <w:right w:val="none" w:sz="0" w:space="0" w:color="auto"/>
          </w:divBdr>
        </w:div>
        <w:div w:id="1139305795">
          <w:marLeft w:val="533"/>
          <w:marRight w:val="0"/>
          <w:marTop w:val="53"/>
          <w:marBottom w:val="0"/>
          <w:divBdr>
            <w:top w:val="none" w:sz="0" w:space="0" w:color="auto"/>
            <w:left w:val="none" w:sz="0" w:space="0" w:color="auto"/>
            <w:bottom w:val="none" w:sz="0" w:space="0" w:color="auto"/>
            <w:right w:val="none" w:sz="0" w:space="0" w:color="auto"/>
          </w:divBdr>
        </w:div>
        <w:div w:id="1505630869">
          <w:marLeft w:val="533"/>
          <w:marRight w:val="0"/>
          <w:marTop w:val="53"/>
          <w:marBottom w:val="0"/>
          <w:divBdr>
            <w:top w:val="none" w:sz="0" w:space="0" w:color="auto"/>
            <w:left w:val="none" w:sz="0" w:space="0" w:color="auto"/>
            <w:bottom w:val="none" w:sz="0" w:space="0" w:color="auto"/>
            <w:right w:val="none" w:sz="0" w:space="0" w:color="auto"/>
          </w:divBdr>
        </w:div>
        <w:div w:id="2072733148">
          <w:marLeft w:val="533"/>
          <w:marRight w:val="0"/>
          <w:marTop w:val="53"/>
          <w:marBottom w:val="0"/>
          <w:divBdr>
            <w:top w:val="none" w:sz="0" w:space="0" w:color="auto"/>
            <w:left w:val="none" w:sz="0" w:space="0" w:color="auto"/>
            <w:bottom w:val="none" w:sz="0" w:space="0" w:color="auto"/>
            <w:right w:val="none" w:sz="0" w:space="0" w:color="auto"/>
          </w:divBdr>
        </w:div>
      </w:divsChild>
    </w:div>
    <w:div w:id="1213343390">
      <w:bodyDiv w:val="1"/>
      <w:marLeft w:val="0"/>
      <w:marRight w:val="0"/>
      <w:marTop w:val="0"/>
      <w:marBottom w:val="0"/>
      <w:divBdr>
        <w:top w:val="none" w:sz="0" w:space="0" w:color="auto"/>
        <w:left w:val="none" w:sz="0" w:space="0" w:color="auto"/>
        <w:bottom w:val="none" w:sz="0" w:space="0" w:color="auto"/>
        <w:right w:val="none" w:sz="0" w:space="0" w:color="auto"/>
      </w:divBdr>
    </w:div>
    <w:div w:id="1213469532">
      <w:bodyDiv w:val="1"/>
      <w:marLeft w:val="0"/>
      <w:marRight w:val="0"/>
      <w:marTop w:val="0"/>
      <w:marBottom w:val="0"/>
      <w:divBdr>
        <w:top w:val="none" w:sz="0" w:space="0" w:color="auto"/>
        <w:left w:val="none" w:sz="0" w:space="0" w:color="auto"/>
        <w:bottom w:val="none" w:sz="0" w:space="0" w:color="auto"/>
        <w:right w:val="none" w:sz="0" w:space="0" w:color="auto"/>
      </w:divBdr>
    </w:div>
    <w:div w:id="1213611447">
      <w:bodyDiv w:val="1"/>
      <w:marLeft w:val="0"/>
      <w:marRight w:val="0"/>
      <w:marTop w:val="0"/>
      <w:marBottom w:val="0"/>
      <w:divBdr>
        <w:top w:val="none" w:sz="0" w:space="0" w:color="auto"/>
        <w:left w:val="none" w:sz="0" w:space="0" w:color="auto"/>
        <w:bottom w:val="none" w:sz="0" w:space="0" w:color="auto"/>
        <w:right w:val="none" w:sz="0" w:space="0" w:color="auto"/>
      </w:divBdr>
    </w:div>
    <w:div w:id="1215435441">
      <w:bodyDiv w:val="1"/>
      <w:marLeft w:val="0"/>
      <w:marRight w:val="0"/>
      <w:marTop w:val="0"/>
      <w:marBottom w:val="0"/>
      <w:divBdr>
        <w:top w:val="none" w:sz="0" w:space="0" w:color="auto"/>
        <w:left w:val="none" w:sz="0" w:space="0" w:color="auto"/>
        <w:bottom w:val="none" w:sz="0" w:space="0" w:color="auto"/>
        <w:right w:val="none" w:sz="0" w:space="0" w:color="auto"/>
      </w:divBdr>
    </w:div>
    <w:div w:id="1218512909">
      <w:bodyDiv w:val="1"/>
      <w:marLeft w:val="0"/>
      <w:marRight w:val="0"/>
      <w:marTop w:val="0"/>
      <w:marBottom w:val="0"/>
      <w:divBdr>
        <w:top w:val="none" w:sz="0" w:space="0" w:color="auto"/>
        <w:left w:val="none" w:sz="0" w:space="0" w:color="auto"/>
        <w:bottom w:val="none" w:sz="0" w:space="0" w:color="auto"/>
        <w:right w:val="none" w:sz="0" w:space="0" w:color="auto"/>
      </w:divBdr>
    </w:div>
    <w:div w:id="1221751160">
      <w:bodyDiv w:val="1"/>
      <w:marLeft w:val="0"/>
      <w:marRight w:val="0"/>
      <w:marTop w:val="0"/>
      <w:marBottom w:val="0"/>
      <w:divBdr>
        <w:top w:val="none" w:sz="0" w:space="0" w:color="auto"/>
        <w:left w:val="none" w:sz="0" w:space="0" w:color="auto"/>
        <w:bottom w:val="none" w:sz="0" w:space="0" w:color="auto"/>
        <w:right w:val="none" w:sz="0" w:space="0" w:color="auto"/>
      </w:divBdr>
    </w:div>
    <w:div w:id="1243946790">
      <w:bodyDiv w:val="1"/>
      <w:marLeft w:val="0"/>
      <w:marRight w:val="0"/>
      <w:marTop w:val="0"/>
      <w:marBottom w:val="0"/>
      <w:divBdr>
        <w:top w:val="none" w:sz="0" w:space="0" w:color="auto"/>
        <w:left w:val="none" w:sz="0" w:space="0" w:color="auto"/>
        <w:bottom w:val="none" w:sz="0" w:space="0" w:color="auto"/>
        <w:right w:val="none" w:sz="0" w:space="0" w:color="auto"/>
      </w:divBdr>
    </w:div>
    <w:div w:id="1249537590">
      <w:bodyDiv w:val="1"/>
      <w:marLeft w:val="0"/>
      <w:marRight w:val="0"/>
      <w:marTop w:val="0"/>
      <w:marBottom w:val="0"/>
      <w:divBdr>
        <w:top w:val="none" w:sz="0" w:space="0" w:color="auto"/>
        <w:left w:val="none" w:sz="0" w:space="0" w:color="auto"/>
        <w:bottom w:val="none" w:sz="0" w:space="0" w:color="auto"/>
        <w:right w:val="none" w:sz="0" w:space="0" w:color="auto"/>
      </w:divBdr>
    </w:div>
    <w:div w:id="1287083898">
      <w:bodyDiv w:val="1"/>
      <w:marLeft w:val="0"/>
      <w:marRight w:val="0"/>
      <w:marTop w:val="0"/>
      <w:marBottom w:val="0"/>
      <w:divBdr>
        <w:top w:val="none" w:sz="0" w:space="0" w:color="auto"/>
        <w:left w:val="none" w:sz="0" w:space="0" w:color="auto"/>
        <w:bottom w:val="none" w:sz="0" w:space="0" w:color="auto"/>
        <w:right w:val="none" w:sz="0" w:space="0" w:color="auto"/>
      </w:divBdr>
    </w:div>
    <w:div w:id="1299998316">
      <w:bodyDiv w:val="1"/>
      <w:marLeft w:val="0"/>
      <w:marRight w:val="0"/>
      <w:marTop w:val="0"/>
      <w:marBottom w:val="0"/>
      <w:divBdr>
        <w:top w:val="none" w:sz="0" w:space="0" w:color="auto"/>
        <w:left w:val="none" w:sz="0" w:space="0" w:color="auto"/>
        <w:bottom w:val="none" w:sz="0" w:space="0" w:color="auto"/>
        <w:right w:val="none" w:sz="0" w:space="0" w:color="auto"/>
      </w:divBdr>
    </w:div>
    <w:div w:id="1319729035">
      <w:bodyDiv w:val="1"/>
      <w:marLeft w:val="0"/>
      <w:marRight w:val="0"/>
      <w:marTop w:val="0"/>
      <w:marBottom w:val="0"/>
      <w:divBdr>
        <w:top w:val="none" w:sz="0" w:space="0" w:color="auto"/>
        <w:left w:val="none" w:sz="0" w:space="0" w:color="auto"/>
        <w:bottom w:val="none" w:sz="0" w:space="0" w:color="auto"/>
        <w:right w:val="none" w:sz="0" w:space="0" w:color="auto"/>
      </w:divBdr>
    </w:div>
    <w:div w:id="1340427491">
      <w:bodyDiv w:val="1"/>
      <w:marLeft w:val="0"/>
      <w:marRight w:val="0"/>
      <w:marTop w:val="0"/>
      <w:marBottom w:val="0"/>
      <w:divBdr>
        <w:top w:val="none" w:sz="0" w:space="0" w:color="auto"/>
        <w:left w:val="none" w:sz="0" w:space="0" w:color="auto"/>
        <w:bottom w:val="none" w:sz="0" w:space="0" w:color="auto"/>
        <w:right w:val="none" w:sz="0" w:space="0" w:color="auto"/>
      </w:divBdr>
    </w:div>
    <w:div w:id="1413315414">
      <w:bodyDiv w:val="1"/>
      <w:marLeft w:val="0"/>
      <w:marRight w:val="0"/>
      <w:marTop w:val="0"/>
      <w:marBottom w:val="0"/>
      <w:divBdr>
        <w:top w:val="none" w:sz="0" w:space="0" w:color="auto"/>
        <w:left w:val="none" w:sz="0" w:space="0" w:color="auto"/>
        <w:bottom w:val="none" w:sz="0" w:space="0" w:color="auto"/>
        <w:right w:val="none" w:sz="0" w:space="0" w:color="auto"/>
      </w:divBdr>
    </w:div>
    <w:div w:id="1415469235">
      <w:bodyDiv w:val="1"/>
      <w:marLeft w:val="0"/>
      <w:marRight w:val="0"/>
      <w:marTop w:val="0"/>
      <w:marBottom w:val="0"/>
      <w:divBdr>
        <w:top w:val="none" w:sz="0" w:space="0" w:color="auto"/>
        <w:left w:val="none" w:sz="0" w:space="0" w:color="auto"/>
        <w:bottom w:val="none" w:sz="0" w:space="0" w:color="auto"/>
        <w:right w:val="none" w:sz="0" w:space="0" w:color="auto"/>
      </w:divBdr>
    </w:div>
    <w:div w:id="1415664701">
      <w:bodyDiv w:val="1"/>
      <w:marLeft w:val="0"/>
      <w:marRight w:val="0"/>
      <w:marTop w:val="0"/>
      <w:marBottom w:val="0"/>
      <w:divBdr>
        <w:top w:val="none" w:sz="0" w:space="0" w:color="auto"/>
        <w:left w:val="none" w:sz="0" w:space="0" w:color="auto"/>
        <w:bottom w:val="none" w:sz="0" w:space="0" w:color="auto"/>
        <w:right w:val="none" w:sz="0" w:space="0" w:color="auto"/>
      </w:divBdr>
    </w:div>
    <w:div w:id="1428578576">
      <w:bodyDiv w:val="1"/>
      <w:marLeft w:val="0"/>
      <w:marRight w:val="0"/>
      <w:marTop w:val="0"/>
      <w:marBottom w:val="0"/>
      <w:divBdr>
        <w:top w:val="none" w:sz="0" w:space="0" w:color="auto"/>
        <w:left w:val="none" w:sz="0" w:space="0" w:color="auto"/>
        <w:bottom w:val="none" w:sz="0" w:space="0" w:color="auto"/>
        <w:right w:val="none" w:sz="0" w:space="0" w:color="auto"/>
      </w:divBdr>
    </w:div>
    <w:div w:id="1463158538">
      <w:bodyDiv w:val="1"/>
      <w:marLeft w:val="0"/>
      <w:marRight w:val="0"/>
      <w:marTop w:val="0"/>
      <w:marBottom w:val="0"/>
      <w:divBdr>
        <w:top w:val="none" w:sz="0" w:space="0" w:color="auto"/>
        <w:left w:val="none" w:sz="0" w:space="0" w:color="auto"/>
        <w:bottom w:val="none" w:sz="0" w:space="0" w:color="auto"/>
        <w:right w:val="none" w:sz="0" w:space="0" w:color="auto"/>
      </w:divBdr>
      <w:divsChild>
        <w:div w:id="1060982932">
          <w:marLeft w:val="1166"/>
          <w:marRight w:val="0"/>
          <w:marTop w:val="72"/>
          <w:marBottom w:val="0"/>
          <w:divBdr>
            <w:top w:val="none" w:sz="0" w:space="0" w:color="auto"/>
            <w:left w:val="none" w:sz="0" w:space="0" w:color="auto"/>
            <w:bottom w:val="none" w:sz="0" w:space="0" w:color="auto"/>
            <w:right w:val="none" w:sz="0" w:space="0" w:color="auto"/>
          </w:divBdr>
        </w:div>
        <w:div w:id="1612662669">
          <w:marLeft w:val="1166"/>
          <w:marRight w:val="0"/>
          <w:marTop w:val="72"/>
          <w:marBottom w:val="0"/>
          <w:divBdr>
            <w:top w:val="none" w:sz="0" w:space="0" w:color="auto"/>
            <w:left w:val="none" w:sz="0" w:space="0" w:color="auto"/>
            <w:bottom w:val="none" w:sz="0" w:space="0" w:color="auto"/>
            <w:right w:val="none" w:sz="0" w:space="0" w:color="auto"/>
          </w:divBdr>
        </w:div>
        <w:div w:id="1640261393">
          <w:marLeft w:val="1166"/>
          <w:marRight w:val="0"/>
          <w:marTop w:val="72"/>
          <w:marBottom w:val="0"/>
          <w:divBdr>
            <w:top w:val="none" w:sz="0" w:space="0" w:color="auto"/>
            <w:left w:val="none" w:sz="0" w:space="0" w:color="auto"/>
            <w:bottom w:val="none" w:sz="0" w:space="0" w:color="auto"/>
            <w:right w:val="none" w:sz="0" w:space="0" w:color="auto"/>
          </w:divBdr>
        </w:div>
        <w:div w:id="1932660630">
          <w:marLeft w:val="1166"/>
          <w:marRight w:val="0"/>
          <w:marTop w:val="72"/>
          <w:marBottom w:val="0"/>
          <w:divBdr>
            <w:top w:val="none" w:sz="0" w:space="0" w:color="auto"/>
            <w:left w:val="none" w:sz="0" w:space="0" w:color="auto"/>
            <w:bottom w:val="none" w:sz="0" w:space="0" w:color="auto"/>
            <w:right w:val="none" w:sz="0" w:space="0" w:color="auto"/>
          </w:divBdr>
        </w:div>
      </w:divsChild>
    </w:div>
    <w:div w:id="1463494736">
      <w:bodyDiv w:val="1"/>
      <w:marLeft w:val="0"/>
      <w:marRight w:val="0"/>
      <w:marTop w:val="0"/>
      <w:marBottom w:val="0"/>
      <w:divBdr>
        <w:top w:val="none" w:sz="0" w:space="0" w:color="auto"/>
        <w:left w:val="none" w:sz="0" w:space="0" w:color="auto"/>
        <w:bottom w:val="none" w:sz="0" w:space="0" w:color="auto"/>
        <w:right w:val="none" w:sz="0" w:space="0" w:color="auto"/>
      </w:divBdr>
      <w:divsChild>
        <w:div w:id="91367519">
          <w:marLeft w:val="533"/>
          <w:marRight w:val="0"/>
          <w:marTop w:val="53"/>
          <w:marBottom w:val="0"/>
          <w:divBdr>
            <w:top w:val="none" w:sz="0" w:space="0" w:color="auto"/>
            <w:left w:val="none" w:sz="0" w:space="0" w:color="auto"/>
            <w:bottom w:val="none" w:sz="0" w:space="0" w:color="auto"/>
            <w:right w:val="none" w:sz="0" w:space="0" w:color="auto"/>
          </w:divBdr>
        </w:div>
        <w:div w:id="383723391">
          <w:marLeft w:val="533"/>
          <w:marRight w:val="0"/>
          <w:marTop w:val="53"/>
          <w:marBottom w:val="0"/>
          <w:divBdr>
            <w:top w:val="none" w:sz="0" w:space="0" w:color="auto"/>
            <w:left w:val="none" w:sz="0" w:space="0" w:color="auto"/>
            <w:bottom w:val="none" w:sz="0" w:space="0" w:color="auto"/>
            <w:right w:val="none" w:sz="0" w:space="0" w:color="auto"/>
          </w:divBdr>
        </w:div>
        <w:div w:id="753087256">
          <w:marLeft w:val="533"/>
          <w:marRight w:val="0"/>
          <w:marTop w:val="53"/>
          <w:marBottom w:val="0"/>
          <w:divBdr>
            <w:top w:val="none" w:sz="0" w:space="0" w:color="auto"/>
            <w:left w:val="none" w:sz="0" w:space="0" w:color="auto"/>
            <w:bottom w:val="none" w:sz="0" w:space="0" w:color="auto"/>
            <w:right w:val="none" w:sz="0" w:space="0" w:color="auto"/>
          </w:divBdr>
        </w:div>
        <w:div w:id="1023819152">
          <w:marLeft w:val="533"/>
          <w:marRight w:val="0"/>
          <w:marTop w:val="53"/>
          <w:marBottom w:val="0"/>
          <w:divBdr>
            <w:top w:val="none" w:sz="0" w:space="0" w:color="auto"/>
            <w:left w:val="none" w:sz="0" w:space="0" w:color="auto"/>
            <w:bottom w:val="none" w:sz="0" w:space="0" w:color="auto"/>
            <w:right w:val="none" w:sz="0" w:space="0" w:color="auto"/>
          </w:divBdr>
        </w:div>
      </w:divsChild>
    </w:div>
    <w:div w:id="1466006392">
      <w:bodyDiv w:val="1"/>
      <w:marLeft w:val="0"/>
      <w:marRight w:val="0"/>
      <w:marTop w:val="0"/>
      <w:marBottom w:val="0"/>
      <w:divBdr>
        <w:top w:val="none" w:sz="0" w:space="0" w:color="auto"/>
        <w:left w:val="none" w:sz="0" w:space="0" w:color="auto"/>
        <w:bottom w:val="none" w:sz="0" w:space="0" w:color="auto"/>
        <w:right w:val="none" w:sz="0" w:space="0" w:color="auto"/>
      </w:divBdr>
      <w:divsChild>
        <w:div w:id="673384836">
          <w:marLeft w:val="533"/>
          <w:marRight w:val="0"/>
          <w:marTop w:val="53"/>
          <w:marBottom w:val="0"/>
          <w:divBdr>
            <w:top w:val="none" w:sz="0" w:space="0" w:color="auto"/>
            <w:left w:val="none" w:sz="0" w:space="0" w:color="auto"/>
            <w:bottom w:val="none" w:sz="0" w:space="0" w:color="auto"/>
            <w:right w:val="none" w:sz="0" w:space="0" w:color="auto"/>
          </w:divBdr>
        </w:div>
        <w:div w:id="935943451">
          <w:marLeft w:val="533"/>
          <w:marRight w:val="0"/>
          <w:marTop w:val="53"/>
          <w:marBottom w:val="0"/>
          <w:divBdr>
            <w:top w:val="none" w:sz="0" w:space="0" w:color="auto"/>
            <w:left w:val="none" w:sz="0" w:space="0" w:color="auto"/>
            <w:bottom w:val="none" w:sz="0" w:space="0" w:color="auto"/>
            <w:right w:val="none" w:sz="0" w:space="0" w:color="auto"/>
          </w:divBdr>
        </w:div>
        <w:div w:id="1113747926">
          <w:marLeft w:val="533"/>
          <w:marRight w:val="0"/>
          <w:marTop w:val="53"/>
          <w:marBottom w:val="0"/>
          <w:divBdr>
            <w:top w:val="none" w:sz="0" w:space="0" w:color="auto"/>
            <w:left w:val="none" w:sz="0" w:space="0" w:color="auto"/>
            <w:bottom w:val="none" w:sz="0" w:space="0" w:color="auto"/>
            <w:right w:val="none" w:sz="0" w:space="0" w:color="auto"/>
          </w:divBdr>
        </w:div>
        <w:div w:id="1559584446">
          <w:marLeft w:val="533"/>
          <w:marRight w:val="0"/>
          <w:marTop w:val="53"/>
          <w:marBottom w:val="0"/>
          <w:divBdr>
            <w:top w:val="none" w:sz="0" w:space="0" w:color="auto"/>
            <w:left w:val="none" w:sz="0" w:space="0" w:color="auto"/>
            <w:bottom w:val="none" w:sz="0" w:space="0" w:color="auto"/>
            <w:right w:val="none" w:sz="0" w:space="0" w:color="auto"/>
          </w:divBdr>
        </w:div>
      </w:divsChild>
    </w:div>
    <w:div w:id="1470173429">
      <w:bodyDiv w:val="1"/>
      <w:marLeft w:val="0"/>
      <w:marRight w:val="0"/>
      <w:marTop w:val="0"/>
      <w:marBottom w:val="0"/>
      <w:divBdr>
        <w:top w:val="none" w:sz="0" w:space="0" w:color="auto"/>
        <w:left w:val="none" w:sz="0" w:space="0" w:color="auto"/>
        <w:bottom w:val="none" w:sz="0" w:space="0" w:color="auto"/>
        <w:right w:val="none" w:sz="0" w:space="0" w:color="auto"/>
      </w:divBdr>
      <w:divsChild>
        <w:div w:id="60294568">
          <w:marLeft w:val="533"/>
          <w:marRight w:val="0"/>
          <w:marTop w:val="72"/>
          <w:marBottom w:val="0"/>
          <w:divBdr>
            <w:top w:val="none" w:sz="0" w:space="0" w:color="auto"/>
            <w:left w:val="none" w:sz="0" w:space="0" w:color="auto"/>
            <w:bottom w:val="none" w:sz="0" w:space="0" w:color="auto"/>
            <w:right w:val="none" w:sz="0" w:space="0" w:color="auto"/>
          </w:divBdr>
        </w:div>
        <w:div w:id="98379821">
          <w:marLeft w:val="533"/>
          <w:marRight w:val="0"/>
          <w:marTop w:val="72"/>
          <w:marBottom w:val="0"/>
          <w:divBdr>
            <w:top w:val="none" w:sz="0" w:space="0" w:color="auto"/>
            <w:left w:val="none" w:sz="0" w:space="0" w:color="auto"/>
            <w:bottom w:val="none" w:sz="0" w:space="0" w:color="auto"/>
            <w:right w:val="none" w:sz="0" w:space="0" w:color="auto"/>
          </w:divBdr>
        </w:div>
        <w:div w:id="381440012">
          <w:marLeft w:val="533"/>
          <w:marRight w:val="0"/>
          <w:marTop w:val="72"/>
          <w:marBottom w:val="0"/>
          <w:divBdr>
            <w:top w:val="none" w:sz="0" w:space="0" w:color="auto"/>
            <w:left w:val="none" w:sz="0" w:space="0" w:color="auto"/>
            <w:bottom w:val="none" w:sz="0" w:space="0" w:color="auto"/>
            <w:right w:val="none" w:sz="0" w:space="0" w:color="auto"/>
          </w:divBdr>
        </w:div>
        <w:div w:id="534847411">
          <w:marLeft w:val="533"/>
          <w:marRight w:val="0"/>
          <w:marTop w:val="72"/>
          <w:marBottom w:val="0"/>
          <w:divBdr>
            <w:top w:val="none" w:sz="0" w:space="0" w:color="auto"/>
            <w:left w:val="none" w:sz="0" w:space="0" w:color="auto"/>
            <w:bottom w:val="none" w:sz="0" w:space="0" w:color="auto"/>
            <w:right w:val="none" w:sz="0" w:space="0" w:color="auto"/>
          </w:divBdr>
        </w:div>
        <w:div w:id="843860636">
          <w:marLeft w:val="533"/>
          <w:marRight w:val="0"/>
          <w:marTop w:val="72"/>
          <w:marBottom w:val="0"/>
          <w:divBdr>
            <w:top w:val="none" w:sz="0" w:space="0" w:color="auto"/>
            <w:left w:val="none" w:sz="0" w:space="0" w:color="auto"/>
            <w:bottom w:val="none" w:sz="0" w:space="0" w:color="auto"/>
            <w:right w:val="none" w:sz="0" w:space="0" w:color="auto"/>
          </w:divBdr>
        </w:div>
        <w:div w:id="1078095907">
          <w:marLeft w:val="533"/>
          <w:marRight w:val="0"/>
          <w:marTop w:val="72"/>
          <w:marBottom w:val="0"/>
          <w:divBdr>
            <w:top w:val="none" w:sz="0" w:space="0" w:color="auto"/>
            <w:left w:val="none" w:sz="0" w:space="0" w:color="auto"/>
            <w:bottom w:val="none" w:sz="0" w:space="0" w:color="auto"/>
            <w:right w:val="none" w:sz="0" w:space="0" w:color="auto"/>
          </w:divBdr>
        </w:div>
        <w:div w:id="1320233179">
          <w:marLeft w:val="533"/>
          <w:marRight w:val="0"/>
          <w:marTop w:val="72"/>
          <w:marBottom w:val="0"/>
          <w:divBdr>
            <w:top w:val="none" w:sz="0" w:space="0" w:color="auto"/>
            <w:left w:val="none" w:sz="0" w:space="0" w:color="auto"/>
            <w:bottom w:val="none" w:sz="0" w:space="0" w:color="auto"/>
            <w:right w:val="none" w:sz="0" w:space="0" w:color="auto"/>
          </w:divBdr>
        </w:div>
        <w:div w:id="1634218140">
          <w:marLeft w:val="533"/>
          <w:marRight w:val="0"/>
          <w:marTop w:val="72"/>
          <w:marBottom w:val="0"/>
          <w:divBdr>
            <w:top w:val="none" w:sz="0" w:space="0" w:color="auto"/>
            <w:left w:val="none" w:sz="0" w:space="0" w:color="auto"/>
            <w:bottom w:val="none" w:sz="0" w:space="0" w:color="auto"/>
            <w:right w:val="none" w:sz="0" w:space="0" w:color="auto"/>
          </w:divBdr>
        </w:div>
        <w:div w:id="1678070057">
          <w:marLeft w:val="533"/>
          <w:marRight w:val="0"/>
          <w:marTop w:val="72"/>
          <w:marBottom w:val="0"/>
          <w:divBdr>
            <w:top w:val="none" w:sz="0" w:space="0" w:color="auto"/>
            <w:left w:val="none" w:sz="0" w:space="0" w:color="auto"/>
            <w:bottom w:val="none" w:sz="0" w:space="0" w:color="auto"/>
            <w:right w:val="none" w:sz="0" w:space="0" w:color="auto"/>
          </w:divBdr>
        </w:div>
        <w:div w:id="2040665752">
          <w:marLeft w:val="533"/>
          <w:marRight w:val="0"/>
          <w:marTop w:val="72"/>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90753526">
      <w:bodyDiv w:val="1"/>
      <w:marLeft w:val="0"/>
      <w:marRight w:val="0"/>
      <w:marTop w:val="0"/>
      <w:marBottom w:val="0"/>
      <w:divBdr>
        <w:top w:val="none" w:sz="0" w:space="0" w:color="auto"/>
        <w:left w:val="none" w:sz="0" w:space="0" w:color="auto"/>
        <w:bottom w:val="none" w:sz="0" w:space="0" w:color="auto"/>
        <w:right w:val="none" w:sz="0" w:space="0" w:color="auto"/>
      </w:divBdr>
    </w:div>
    <w:div w:id="1506894412">
      <w:bodyDiv w:val="1"/>
      <w:marLeft w:val="0"/>
      <w:marRight w:val="0"/>
      <w:marTop w:val="0"/>
      <w:marBottom w:val="0"/>
      <w:divBdr>
        <w:top w:val="none" w:sz="0" w:space="0" w:color="auto"/>
        <w:left w:val="none" w:sz="0" w:space="0" w:color="auto"/>
        <w:bottom w:val="none" w:sz="0" w:space="0" w:color="auto"/>
        <w:right w:val="none" w:sz="0" w:space="0" w:color="auto"/>
      </w:divBdr>
    </w:div>
    <w:div w:id="1507866667">
      <w:bodyDiv w:val="1"/>
      <w:marLeft w:val="0"/>
      <w:marRight w:val="0"/>
      <w:marTop w:val="0"/>
      <w:marBottom w:val="0"/>
      <w:divBdr>
        <w:top w:val="none" w:sz="0" w:space="0" w:color="auto"/>
        <w:left w:val="none" w:sz="0" w:space="0" w:color="auto"/>
        <w:bottom w:val="none" w:sz="0" w:space="0" w:color="auto"/>
        <w:right w:val="none" w:sz="0" w:space="0" w:color="auto"/>
      </w:divBdr>
    </w:div>
    <w:div w:id="1514567418">
      <w:bodyDiv w:val="1"/>
      <w:marLeft w:val="0"/>
      <w:marRight w:val="0"/>
      <w:marTop w:val="0"/>
      <w:marBottom w:val="0"/>
      <w:divBdr>
        <w:top w:val="none" w:sz="0" w:space="0" w:color="auto"/>
        <w:left w:val="none" w:sz="0" w:space="0" w:color="auto"/>
        <w:bottom w:val="none" w:sz="0" w:space="0" w:color="auto"/>
        <w:right w:val="none" w:sz="0" w:space="0" w:color="auto"/>
      </w:divBdr>
    </w:div>
    <w:div w:id="1519735482">
      <w:bodyDiv w:val="1"/>
      <w:marLeft w:val="0"/>
      <w:marRight w:val="0"/>
      <w:marTop w:val="0"/>
      <w:marBottom w:val="0"/>
      <w:divBdr>
        <w:top w:val="none" w:sz="0" w:space="0" w:color="auto"/>
        <w:left w:val="none" w:sz="0" w:space="0" w:color="auto"/>
        <w:bottom w:val="none" w:sz="0" w:space="0" w:color="auto"/>
        <w:right w:val="none" w:sz="0" w:space="0" w:color="auto"/>
      </w:divBdr>
    </w:div>
    <w:div w:id="1530991275">
      <w:bodyDiv w:val="1"/>
      <w:marLeft w:val="0"/>
      <w:marRight w:val="0"/>
      <w:marTop w:val="0"/>
      <w:marBottom w:val="0"/>
      <w:divBdr>
        <w:top w:val="none" w:sz="0" w:space="0" w:color="auto"/>
        <w:left w:val="none" w:sz="0" w:space="0" w:color="auto"/>
        <w:bottom w:val="none" w:sz="0" w:space="0" w:color="auto"/>
        <w:right w:val="none" w:sz="0" w:space="0" w:color="auto"/>
      </w:divBdr>
      <w:divsChild>
        <w:div w:id="221528776">
          <w:marLeft w:val="274"/>
          <w:marRight w:val="0"/>
          <w:marTop w:val="0"/>
          <w:marBottom w:val="0"/>
          <w:divBdr>
            <w:top w:val="none" w:sz="0" w:space="0" w:color="auto"/>
            <w:left w:val="none" w:sz="0" w:space="0" w:color="auto"/>
            <w:bottom w:val="none" w:sz="0" w:space="0" w:color="auto"/>
            <w:right w:val="none" w:sz="0" w:space="0" w:color="auto"/>
          </w:divBdr>
        </w:div>
        <w:div w:id="1086924379">
          <w:marLeft w:val="274"/>
          <w:marRight w:val="0"/>
          <w:marTop w:val="0"/>
          <w:marBottom w:val="0"/>
          <w:divBdr>
            <w:top w:val="none" w:sz="0" w:space="0" w:color="auto"/>
            <w:left w:val="none" w:sz="0" w:space="0" w:color="auto"/>
            <w:bottom w:val="none" w:sz="0" w:space="0" w:color="auto"/>
            <w:right w:val="none" w:sz="0" w:space="0" w:color="auto"/>
          </w:divBdr>
        </w:div>
        <w:div w:id="1348949066">
          <w:marLeft w:val="274"/>
          <w:marRight w:val="0"/>
          <w:marTop w:val="0"/>
          <w:marBottom w:val="0"/>
          <w:divBdr>
            <w:top w:val="none" w:sz="0" w:space="0" w:color="auto"/>
            <w:left w:val="none" w:sz="0" w:space="0" w:color="auto"/>
            <w:bottom w:val="none" w:sz="0" w:space="0" w:color="auto"/>
            <w:right w:val="none" w:sz="0" w:space="0" w:color="auto"/>
          </w:divBdr>
        </w:div>
      </w:divsChild>
    </w:div>
    <w:div w:id="1583878093">
      <w:bodyDiv w:val="1"/>
      <w:marLeft w:val="0"/>
      <w:marRight w:val="0"/>
      <w:marTop w:val="0"/>
      <w:marBottom w:val="0"/>
      <w:divBdr>
        <w:top w:val="none" w:sz="0" w:space="0" w:color="auto"/>
        <w:left w:val="none" w:sz="0" w:space="0" w:color="auto"/>
        <w:bottom w:val="none" w:sz="0" w:space="0" w:color="auto"/>
        <w:right w:val="none" w:sz="0" w:space="0" w:color="auto"/>
      </w:divBdr>
    </w:div>
    <w:div w:id="1588491368">
      <w:bodyDiv w:val="1"/>
      <w:marLeft w:val="0"/>
      <w:marRight w:val="0"/>
      <w:marTop w:val="0"/>
      <w:marBottom w:val="0"/>
      <w:divBdr>
        <w:top w:val="none" w:sz="0" w:space="0" w:color="auto"/>
        <w:left w:val="none" w:sz="0" w:space="0" w:color="auto"/>
        <w:bottom w:val="none" w:sz="0" w:space="0" w:color="auto"/>
        <w:right w:val="none" w:sz="0" w:space="0" w:color="auto"/>
      </w:divBdr>
      <w:divsChild>
        <w:div w:id="41366981">
          <w:marLeft w:val="533"/>
          <w:marRight w:val="0"/>
          <w:marTop w:val="48"/>
          <w:marBottom w:val="0"/>
          <w:divBdr>
            <w:top w:val="none" w:sz="0" w:space="0" w:color="auto"/>
            <w:left w:val="none" w:sz="0" w:space="0" w:color="auto"/>
            <w:bottom w:val="none" w:sz="0" w:space="0" w:color="auto"/>
            <w:right w:val="none" w:sz="0" w:space="0" w:color="auto"/>
          </w:divBdr>
        </w:div>
        <w:div w:id="385032473">
          <w:marLeft w:val="533"/>
          <w:marRight w:val="0"/>
          <w:marTop w:val="48"/>
          <w:marBottom w:val="0"/>
          <w:divBdr>
            <w:top w:val="none" w:sz="0" w:space="0" w:color="auto"/>
            <w:left w:val="none" w:sz="0" w:space="0" w:color="auto"/>
            <w:bottom w:val="none" w:sz="0" w:space="0" w:color="auto"/>
            <w:right w:val="none" w:sz="0" w:space="0" w:color="auto"/>
          </w:divBdr>
        </w:div>
        <w:div w:id="617835602">
          <w:marLeft w:val="533"/>
          <w:marRight w:val="0"/>
          <w:marTop w:val="48"/>
          <w:marBottom w:val="0"/>
          <w:divBdr>
            <w:top w:val="none" w:sz="0" w:space="0" w:color="auto"/>
            <w:left w:val="none" w:sz="0" w:space="0" w:color="auto"/>
            <w:bottom w:val="none" w:sz="0" w:space="0" w:color="auto"/>
            <w:right w:val="none" w:sz="0" w:space="0" w:color="auto"/>
          </w:divBdr>
        </w:div>
        <w:div w:id="694044692">
          <w:marLeft w:val="533"/>
          <w:marRight w:val="0"/>
          <w:marTop w:val="48"/>
          <w:marBottom w:val="0"/>
          <w:divBdr>
            <w:top w:val="none" w:sz="0" w:space="0" w:color="auto"/>
            <w:left w:val="none" w:sz="0" w:space="0" w:color="auto"/>
            <w:bottom w:val="none" w:sz="0" w:space="0" w:color="auto"/>
            <w:right w:val="none" w:sz="0" w:space="0" w:color="auto"/>
          </w:divBdr>
        </w:div>
        <w:div w:id="857083329">
          <w:marLeft w:val="533"/>
          <w:marRight w:val="0"/>
          <w:marTop w:val="48"/>
          <w:marBottom w:val="0"/>
          <w:divBdr>
            <w:top w:val="none" w:sz="0" w:space="0" w:color="auto"/>
            <w:left w:val="none" w:sz="0" w:space="0" w:color="auto"/>
            <w:bottom w:val="none" w:sz="0" w:space="0" w:color="auto"/>
            <w:right w:val="none" w:sz="0" w:space="0" w:color="auto"/>
          </w:divBdr>
        </w:div>
        <w:div w:id="1062489544">
          <w:marLeft w:val="1166"/>
          <w:marRight w:val="0"/>
          <w:marTop w:val="48"/>
          <w:marBottom w:val="0"/>
          <w:divBdr>
            <w:top w:val="none" w:sz="0" w:space="0" w:color="auto"/>
            <w:left w:val="none" w:sz="0" w:space="0" w:color="auto"/>
            <w:bottom w:val="none" w:sz="0" w:space="0" w:color="auto"/>
            <w:right w:val="none" w:sz="0" w:space="0" w:color="auto"/>
          </w:divBdr>
        </w:div>
        <w:div w:id="1570727767">
          <w:marLeft w:val="533"/>
          <w:marRight w:val="0"/>
          <w:marTop w:val="48"/>
          <w:marBottom w:val="0"/>
          <w:divBdr>
            <w:top w:val="none" w:sz="0" w:space="0" w:color="auto"/>
            <w:left w:val="none" w:sz="0" w:space="0" w:color="auto"/>
            <w:bottom w:val="none" w:sz="0" w:space="0" w:color="auto"/>
            <w:right w:val="none" w:sz="0" w:space="0" w:color="auto"/>
          </w:divBdr>
        </w:div>
        <w:div w:id="1610507986">
          <w:marLeft w:val="533"/>
          <w:marRight w:val="0"/>
          <w:marTop w:val="48"/>
          <w:marBottom w:val="0"/>
          <w:divBdr>
            <w:top w:val="none" w:sz="0" w:space="0" w:color="auto"/>
            <w:left w:val="none" w:sz="0" w:space="0" w:color="auto"/>
            <w:bottom w:val="none" w:sz="0" w:space="0" w:color="auto"/>
            <w:right w:val="none" w:sz="0" w:space="0" w:color="auto"/>
          </w:divBdr>
        </w:div>
      </w:divsChild>
    </w:div>
    <w:div w:id="1593123594">
      <w:bodyDiv w:val="1"/>
      <w:marLeft w:val="0"/>
      <w:marRight w:val="0"/>
      <w:marTop w:val="0"/>
      <w:marBottom w:val="0"/>
      <w:divBdr>
        <w:top w:val="none" w:sz="0" w:space="0" w:color="auto"/>
        <w:left w:val="none" w:sz="0" w:space="0" w:color="auto"/>
        <w:bottom w:val="none" w:sz="0" w:space="0" w:color="auto"/>
        <w:right w:val="none" w:sz="0" w:space="0" w:color="auto"/>
      </w:divBdr>
    </w:div>
    <w:div w:id="1618488045">
      <w:bodyDiv w:val="1"/>
      <w:marLeft w:val="0"/>
      <w:marRight w:val="0"/>
      <w:marTop w:val="0"/>
      <w:marBottom w:val="0"/>
      <w:divBdr>
        <w:top w:val="none" w:sz="0" w:space="0" w:color="auto"/>
        <w:left w:val="none" w:sz="0" w:space="0" w:color="auto"/>
        <w:bottom w:val="none" w:sz="0" w:space="0" w:color="auto"/>
        <w:right w:val="none" w:sz="0" w:space="0" w:color="auto"/>
      </w:divBdr>
    </w:div>
    <w:div w:id="1624382020">
      <w:bodyDiv w:val="1"/>
      <w:marLeft w:val="0"/>
      <w:marRight w:val="0"/>
      <w:marTop w:val="0"/>
      <w:marBottom w:val="0"/>
      <w:divBdr>
        <w:top w:val="none" w:sz="0" w:space="0" w:color="auto"/>
        <w:left w:val="none" w:sz="0" w:space="0" w:color="auto"/>
        <w:bottom w:val="none" w:sz="0" w:space="0" w:color="auto"/>
        <w:right w:val="none" w:sz="0" w:space="0" w:color="auto"/>
      </w:divBdr>
    </w:div>
    <w:div w:id="1645425773">
      <w:bodyDiv w:val="1"/>
      <w:marLeft w:val="0"/>
      <w:marRight w:val="0"/>
      <w:marTop w:val="0"/>
      <w:marBottom w:val="0"/>
      <w:divBdr>
        <w:top w:val="none" w:sz="0" w:space="0" w:color="auto"/>
        <w:left w:val="none" w:sz="0" w:space="0" w:color="auto"/>
        <w:bottom w:val="none" w:sz="0" w:space="0" w:color="auto"/>
        <w:right w:val="none" w:sz="0" w:space="0" w:color="auto"/>
      </w:divBdr>
    </w:div>
    <w:div w:id="1670449048">
      <w:bodyDiv w:val="1"/>
      <w:marLeft w:val="0"/>
      <w:marRight w:val="0"/>
      <w:marTop w:val="0"/>
      <w:marBottom w:val="0"/>
      <w:divBdr>
        <w:top w:val="none" w:sz="0" w:space="0" w:color="auto"/>
        <w:left w:val="none" w:sz="0" w:space="0" w:color="auto"/>
        <w:bottom w:val="none" w:sz="0" w:space="0" w:color="auto"/>
        <w:right w:val="none" w:sz="0" w:space="0" w:color="auto"/>
      </w:divBdr>
    </w:div>
    <w:div w:id="1670519111">
      <w:bodyDiv w:val="1"/>
      <w:marLeft w:val="0"/>
      <w:marRight w:val="0"/>
      <w:marTop w:val="0"/>
      <w:marBottom w:val="0"/>
      <w:divBdr>
        <w:top w:val="none" w:sz="0" w:space="0" w:color="auto"/>
        <w:left w:val="none" w:sz="0" w:space="0" w:color="auto"/>
        <w:bottom w:val="none" w:sz="0" w:space="0" w:color="auto"/>
        <w:right w:val="none" w:sz="0" w:space="0" w:color="auto"/>
      </w:divBdr>
    </w:div>
    <w:div w:id="1693527318">
      <w:bodyDiv w:val="1"/>
      <w:marLeft w:val="0"/>
      <w:marRight w:val="0"/>
      <w:marTop w:val="0"/>
      <w:marBottom w:val="0"/>
      <w:divBdr>
        <w:top w:val="none" w:sz="0" w:space="0" w:color="auto"/>
        <w:left w:val="none" w:sz="0" w:space="0" w:color="auto"/>
        <w:bottom w:val="none" w:sz="0" w:space="0" w:color="auto"/>
        <w:right w:val="none" w:sz="0" w:space="0" w:color="auto"/>
      </w:divBdr>
    </w:div>
    <w:div w:id="1733968554">
      <w:bodyDiv w:val="1"/>
      <w:marLeft w:val="0"/>
      <w:marRight w:val="0"/>
      <w:marTop w:val="0"/>
      <w:marBottom w:val="0"/>
      <w:divBdr>
        <w:top w:val="none" w:sz="0" w:space="0" w:color="auto"/>
        <w:left w:val="none" w:sz="0" w:space="0" w:color="auto"/>
        <w:bottom w:val="none" w:sz="0" w:space="0" w:color="auto"/>
        <w:right w:val="none" w:sz="0" w:space="0" w:color="auto"/>
      </w:divBdr>
      <w:divsChild>
        <w:div w:id="20277715">
          <w:marLeft w:val="360"/>
          <w:marRight w:val="0"/>
          <w:marTop w:val="0"/>
          <w:marBottom w:val="0"/>
          <w:divBdr>
            <w:top w:val="none" w:sz="0" w:space="0" w:color="auto"/>
            <w:left w:val="none" w:sz="0" w:space="0" w:color="auto"/>
            <w:bottom w:val="none" w:sz="0" w:space="0" w:color="auto"/>
            <w:right w:val="none" w:sz="0" w:space="0" w:color="auto"/>
          </w:divBdr>
        </w:div>
        <w:div w:id="385760777">
          <w:marLeft w:val="360"/>
          <w:marRight w:val="0"/>
          <w:marTop w:val="0"/>
          <w:marBottom w:val="0"/>
          <w:divBdr>
            <w:top w:val="none" w:sz="0" w:space="0" w:color="auto"/>
            <w:left w:val="none" w:sz="0" w:space="0" w:color="auto"/>
            <w:bottom w:val="none" w:sz="0" w:space="0" w:color="auto"/>
            <w:right w:val="none" w:sz="0" w:space="0" w:color="auto"/>
          </w:divBdr>
        </w:div>
        <w:div w:id="502282020">
          <w:marLeft w:val="360"/>
          <w:marRight w:val="0"/>
          <w:marTop w:val="0"/>
          <w:marBottom w:val="0"/>
          <w:divBdr>
            <w:top w:val="none" w:sz="0" w:space="0" w:color="auto"/>
            <w:left w:val="none" w:sz="0" w:space="0" w:color="auto"/>
            <w:bottom w:val="none" w:sz="0" w:space="0" w:color="auto"/>
            <w:right w:val="none" w:sz="0" w:space="0" w:color="auto"/>
          </w:divBdr>
        </w:div>
      </w:divsChild>
    </w:div>
    <w:div w:id="1736319963">
      <w:bodyDiv w:val="1"/>
      <w:marLeft w:val="0"/>
      <w:marRight w:val="0"/>
      <w:marTop w:val="0"/>
      <w:marBottom w:val="0"/>
      <w:divBdr>
        <w:top w:val="none" w:sz="0" w:space="0" w:color="auto"/>
        <w:left w:val="none" w:sz="0" w:space="0" w:color="auto"/>
        <w:bottom w:val="none" w:sz="0" w:space="0" w:color="auto"/>
        <w:right w:val="none" w:sz="0" w:space="0" w:color="auto"/>
      </w:divBdr>
    </w:div>
    <w:div w:id="1738166517">
      <w:bodyDiv w:val="1"/>
      <w:marLeft w:val="0"/>
      <w:marRight w:val="0"/>
      <w:marTop w:val="0"/>
      <w:marBottom w:val="0"/>
      <w:divBdr>
        <w:top w:val="none" w:sz="0" w:space="0" w:color="auto"/>
        <w:left w:val="none" w:sz="0" w:space="0" w:color="auto"/>
        <w:bottom w:val="none" w:sz="0" w:space="0" w:color="auto"/>
        <w:right w:val="none" w:sz="0" w:space="0" w:color="auto"/>
      </w:divBdr>
    </w:div>
    <w:div w:id="1756321708">
      <w:bodyDiv w:val="1"/>
      <w:marLeft w:val="0"/>
      <w:marRight w:val="0"/>
      <w:marTop w:val="0"/>
      <w:marBottom w:val="0"/>
      <w:divBdr>
        <w:top w:val="none" w:sz="0" w:space="0" w:color="auto"/>
        <w:left w:val="none" w:sz="0" w:space="0" w:color="auto"/>
        <w:bottom w:val="none" w:sz="0" w:space="0" w:color="auto"/>
        <w:right w:val="none" w:sz="0" w:space="0" w:color="auto"/>
      </w:divBdr>
    </w:div>
    <w:div w:id="1764571702">
      <w:bodyDiv w:val="1"/>
      <w:marLeft w:val="0"/>
      <w:marRight w:val="0"/>
      <w:marTop w:val="0"/>
      <w:marBottom w:val="0"/>
      <w:divBdr>
        <w:top w:val="none" w:sz="0" w:space="0" w:color="auto"/>
        <w:left w:val="none" w:sz="0" w:space="0" w:color="auto"/>
        <w:bottom w:val="none" w:sz="0" w:space="0" w:color="auto"/>
        <w:right w:val="none" w:sz="0" w:space="0" w:color="auto"/>
      </w:divBdr>
      <w:divsChild>
        <w:div w:id="1325165298">
          <w:marLeft w:val="274"/>
          <w:marRight w:val="0"/>
          <w:marTop w:val="0"/>
          <w:marBottom w:val="0"/>
          <w:divBdr>
            <w:top w:val="none" w:sz="0" w:space="0" w:color="auto"/>
            <w:left w:val="none" w:sz="0" w:space="0" w:color="auto"/>
            <w:bottom w:val="none" w:sz="0" w:space="0" w:color="auto"/>
            <w:right w:val="none" w:sz="0" w:space="0" w:color="auto"/>
          </w:divBdr>
        </w:div>
        <w:div w:id="1625034990">
          <w:marLeft w:val="274"/>
          <w:marRight w:val="0"/>
          <w:marTop w:val="0"/>
          <w:marBottom w:val="0"/>
          <w:divBdr>
            <w:top w:val="none" w:sz="0" w:space="0" w:color="auto"/>
            <w:left w:val="none" w:sz="0" w:space="0" w:color="auto"/>
            <w:bottom w:val="none" w:sz="0" w:space="0" w:color="auto"/>
            <w:right w:val="none" w:sz="0" w:space="0" w:color="auto"/>
          </w:divBdr>
        </w:div>
        <w:div w:id="2086685576">
          <w:marLeft w:val="274"/>
          <w:marRight w:val="0"/>
          <w:marTop w:val="0"/>
          <w:marBottom w:val="0"/>
          <w:divBdr>
            <w:top w:val="none" w:sz="0" w:space="0" w:color="auto"/>
            <w:left w:val="none" w:sz="0" w:space="0" w:color="auto"/>
            <w:bottom w:val="none" w:sz="0" w:space="0" w:color="auto"/>
            <w:right w:val="none" w:sz="0" w:space="0" w:color="auto"/>
          </w:divBdr>
        </w:div>
      </w:divsChild>
    </w:div>
    <w:div w:id="1769735687">
      <w:bodyDiv w:val="1"/>
      <w:marLeft w:val="0"/>
      <w:marRight w:val="0"/>
      <w:marTop w:val="0"/>
      <w:marBottom w:val="0"/>
      <w:divBdr>
        <w:top w:val="none" w:sz="0" w:space="0" w:color="auto"/>
        <w:left w:val="none" w:sz="0" w:space="0" w:color="auto"/>
        <w:bottom w:val="none" w:sz="0" w:space="0" w:color="auto"/>
        <w:right w:val="none" w:sz="0" w:space="0" w:color="auto"/>
      </w:divBdr>
    </w:div>
    <w:div w:id="1777866617">
      <w:bodyDiv w:val="1"/>
      <w:marLeft w:val="0"/>
      <w:marRight w:val="0"/>
      <w:marTop w:val="0"/>
      <w:marBottom w:val="0"/>
      <w:divBdr>
        <w:top w:val="none" w:sz="0" w:space="0" w:color="auto"/>
        <w:left w:val="none" w:sz="0" w:space="0" w:color="auto"/>
        <w:bottom w:val="none" w:sz="0" w:space="0" w:color="auto"/>
        <w:right w:val="none" w:sz="0" w:space="0" w:color="auto"/>
      </w:divBdr>
      <w:divsChild>
        <w:div w:id="302931368">
          <w:marLeft w:val="274"/>
          <w:marRight w:val="0"/>
          <w:marTop w:val="0"/>
          <w:marBottom w:val="0"/>
          <w:divBdr>
            <w:top w:val="none" w:sz="0" w:space="0" w:color="auto"/>
            <w:left w:val="none" w:sz="0" w:space="0" w:color="auto"/>
            <w:bottom w:val="none" w:sz="0" w:space="0" w:color="auto"/>
            <w:right w:val="none" w:sz="0" w:space="0" w:color="auto"/>
          </w:divBdr>
        </w:div>
        <w:div w:id="960114522">
          <w:marLeft w:val="274"/>
          <w:marRight w:val="0"/>
          <w:marTop w:val="0"/>
          <w:marBottom w:val="0"/>
          <w:divBdr>
            <w:top w:val="none" w:sz="0" w:space="0" w:color="auto"/>
            <w:left w:val="none" w:sz="0" w:space="0" w:color="auto"/>
            <w:bottom w:val="none" w:sz="0" w:space="0" w:color="auto"/>
            <w:right w:val="none" w:sz="0" w:space="0" w:color="auto"/>
          </w:divBdr>
        </w:div>
        <w:div w:id="1390153735">
          <w:marLeft w:val="274"/>
          <w:marRight w:val="0"/>
          <w:marTop w:val="0"/>
          <w:marBottom w:val="0"/>
          <w:divBdr>
            <w:top w:val="none" w:sz="0" w:space="0" w:color="auto"/>
            <w:left w:val="none" w:sz="0" w:space="0" w:color="auto"/>
            <w:bottom w:val="none" w:sz="0" w:space="0" w:color="auto"/>
            <w:right w:val="none" w:sz="0" w:space="0" w:color="auto"/>
          </w:divBdr>
        </w:div>
      </w:divsChild>
    </w:div>
    <w:div w:id="1820611804">
      <w:bodyDiv w:val="1"/>
      <w:marLeft w:val="0"/>
      <w:marRight w:val="0"/>
      <w:marTop w:val="0"/>
      <w:marBottom w:val="0"/>
      <w:divBdr>
        <w:top w:val="none" w:sz="0" w:space="0" w:color="auto"/>
        <w:left w:val="none" w:sz="0" w:space="0" w:color="auto"/>
        <w:bottom w:val="none" w:sz="0" w:space="0" w:color="auto"/>
        <w:right w:val="none" w:sz="0" w:space="0" w:color="auto"/>
      </w:divBdr>
    </w:div>
    <w:div w:id="1842967036">
      <w:bodyDiv w:val="1"/>
      <w:marLeft w:val="0"/>
      <w:marRight w:val="0"/>
      <w:marTop w:val="0"/>
      <w:marBottom w:val="0"/>
      <w:divBdr>
        <w:top w:val="none" w:sz="0" w:space="0" w:color="auto"/>
        <w:left w:val="none" w:sz="0" w:space="0" w:color="auto"/>
        <w:bottom w:val="none" w:sz="0" w:space="0" w:color="auto"/>
        <w:right w:val="none" w:sz="0" w:space="0" w:color="auto"/>
      </w:divBdr>
      <w:divsChild>
        <w:div w:id="885601860">
          <w:marLeft w:val="533"/>
          <w:marRight w:val="0"/>
          <w:marTop w:val="53"/>
          <w:marBottom w:val="0"/>
          <w:divBdr>
            <w:top w:val="none" w:sz="0" w:space="0" w:color="auto"/>
            <w:left w:val="none" w:sz="0" w:space="0" w:color="auto"/>
            <w:bottom w:val="none" w:sz="0" w:space="0" w:color="auto"/>
            <w:right w:val="none" w:sz="0" w:space="0" w:color="auto"/>
          </w:divBdr>
        </w:div>
        <w:div w:id="1295133406">
          <w:marLeft w:val="533"/>
          <w:marRight w:val="0"/>
          <w:marTop w:val="53"/>
          <w:marBottom w:val="0"/>
          <w:divBdr>
            <w:top w:val="none" w:sz="0" w:space="0" w:color="auto"/>
            <w:left w:val="none" w:sz="0" w:space="0" w:color="auto"/>
            <w:bottom w:val="none" w:sz="0" w:space="0" w:color="auto"/>
            <w:right w:val="none" w:sz="0" w:space="0" w:color="auto"/>
          </w:divBdr>
        </w:div>
        <w:div w:id="1593078059">
          <w:marLeft w:val="533"/>
          <w:marRight w:val="0"/>
          <w:marTop w:val="53"/>
          <w:marBottom w:val="0"/>
          <w:divBdr>
            <w:top w:val="none" w:sz="0" w:space="0" w:color="auto"/>
            <w:left w:val="none" w:sz="0" w:space="0" w:color="auto"/>
            <w:bottom w:val="none" w:sz="0" w:space="0" w:color="auto"/>
            <w:right w:val="none" w:sz="0" w:space="0" w:color="auto"/>
          </w:divBdr>
        </w:div>
        <w:div w:id="1857113907">
          <w:marLeft w:val="533"/>
          <w:marRight w:val="0"/>
          <w:marTop w:val="53"/>
          <w:marBottom w:val="0"/>
          <w:divBdr>
            <w:top w:val="none" w:sz="0" w:space="0" w:color="auto"/>
            <w:left w:val="none" w:sz="0" w:space="0" w:color="auto"/>
            <w:bottom w:val="none" w:sz="0" w:space="0" w:color="auto"/>
            <w:right w:val="none" w:sz="0" w:space="0" w:color="auto"/>
          </w:divBdr>
        </w:div>
      </w:divsChild>
    </w:div>
    <w:div w:id="1864829024">
      <w:bodyDiv w:val="1"/>
      <w:marLeft w:val="0"/>
      <w:marRight w:val="0"/>
      <w:marTop w:val="0"/>
      <w:marBottom w:val="0"/>
      <w:divBdr>
        <w:top w:val="none" w:sz="0" w:space="0" w:color="auto"/>
        <w:left w:val="none" w:sz="0" w:space="0" w:color="auto"/>
        <w:bottom w:val="none" w:sz="0" w:space="0" w:color="auto"/>
        <w:right w:val="none" w:sz="0" w:space="0" w:color="auto"/>
      </w:divBdr>
    </w:div>
    <w:div w:id="1872305765">
      <w:bodyDiv w:val="1"/>
      <w:marLeft w:val="0"/>
      <w:marRight w:val="0"/>
      <w:marTop w:val="0"/>
      <w:marBottom w:val="0"/>
      <w:divBdr>
        <w:top w:val="none" w:sz="0" w:space="0" w:color="auto"/>
        <w:left w:val="none" w:sz="0" w:space="0" w:color="auto"/>
        <w:bottom w:val="none" w:sz="0" w:space="0" w:color="auto"/>
        <w:right w:val="none" w:sz="0" w:space="0" w:color="auto"/>
      </w:divBdr>
    </w:div>
    <w:div w:id="1874224025">
      <w:bodyDiv w:val="1"/>
      <w:marLeft w:val="0"/>
      <w:marRight w:val="0"/>
      <w:marTop w:val="0"/>
      <w:marBottom w:val="0"/>
      <w:divBdr>
        <w:top w:val="none" w:sz="0" w:space="0" w:color="auto"/>
        <w:left w:val="none" w:sz="0" w:space="0" w:color="auto"/>
        <w:bottom w:val="none" w:sz="0" w:space="0" w:color="auto"/>
        <w:right w:val="none" w:sz="0" w:space="0" w:color="auto"/>
      </w:divBdr>
    </w:div>
    <w:div w:id="1900893576">
      <w:bodyDiv w:val="1"/>
      <w:marLeft w:val="0"/>
      <w:marRight w:val="0"/>
      <w:marTop w:val="0"/>
      <w:marBottom w:val="0"/>
      <w:divBdr>
        <w:top w:val="none" w:sz="0" w:space="0" w:color="auto"/>
        <w:left w:val="none" w:sz="0" w:space="0" w:color="auto"/>
        <w:bottom w:val="none" w:sz="0" w:space="0" w:color="auto"/>
        <w:right w:val="none" w:sz="0" w:space="0" w:color="auto"/>
      </w:divBdr>
    </w:div>
    <w:div w:id="1953704950">
      <w:bodyDiv w:val="1"/>
      <w:marLeft w:val="0"/>
      <w:marRight w:val="0"/>
      <w:marTop w:val="0"/>
      <w:marBottom w:val="0"/>
      <w:divBdr>
        <w:top w:val="none" w:sz="0" w:space="0" w:color="auto"/>
        <w:left w:val="none" w:sz="0" w:space="0" w:color="auto"/>
        <w:bottom w:val="none" w:sz="0" w:space="0" w:color="auto"/>
        <w:right w:val="none" w:sz="0" w:space="0" w:color="auto"/>
      </w:divBdr>
    </w:div>
    <w:div w:id="1965312277">
      <w:bodyDiv w:val="1"/>
      <w:marLeft w:val="0"/>
      <w:marRight w:val="0"/>
      <w:marTop w:val="0"/>
      <w:marBottom w:val="0"/>
      <w:divBdr>
        <w:top w:val="none" w:sz="0" w:space="0" w:color="auto"/>
        <w:left w:val="none" w:sz="0" w:space="0" w:color="auto"/>
        <w:bottom w:val="none" w:sz="0" w:space="0" w:color="auto"/>
        <w:right w:val="none" w:sz="0" w:space="0" w:color="auto"/>
      </w:divBdr>
    </w:div>
    <w:div w:id="1967152666">
      <w:bodyDiv w:val="1"/>
      <w:marLeft w:val="0"/>
      <w:marRight w:val="0"/>
      <w:marTop w:val="0"/>
      <w:marBottom w:val="0"/>
      <w:divBdr>
        <w:top w:val="none" w:sz="0" w:space="0" w:color="auto"/>
        <w:left w:val="none" w:sz="0" w:space="0" w:color="auto"/>
        <w:bottom w:val="none" w:sz="0" w:space="0" w:color="auto"/>
        <w:right w:val="none" w:sz="0" w:space="0" w:color="auto"/>
      </w:divBdr>
    </w:div>
    <w:div w:id="1986887030">
      <w:bodyDiv w:val="1"/>
      <w:marLeft w:val="0"/>
      <w:marRight w:val="0"/>
      <w:marTop w:val="0"/>
      <w:marBottom w:val="0"/>
      <w:divBdr>
        <w:top w:val="none" w:sz="0" w:space="0" w:color="auto"/>
        <w:left w:val="none" w:sz="0" w:space="0" w:color="auto"/>
        <w:bottom w:val="none" w:sz="0" w:space="0" w:color="auto"/>
        <w:right w:val="none" w:sz="0" w:space="0" w:color="auto"/>
      </w:divBdr>
    </w:div>
    <w:div w:id="2007828647">
      <w:bodyDiv w:val="1"/>
      <w:marLeft w:val="0"/>
      <w:marRight w:val="0"/>
      <w:marTop w:val="0"/>
      <w:marBottom w:val="0"/>
      <w:divBdr>
        <w:top w:val="none" w:sz="0" w:space="0" w:color="auto"/>
        <w:left w:val="none" w:sz="0" w:space="0" w:color="auto"/>
        <w:bottom w:val="none" w:sz="0" w:space="0" w:color="auto"/>
        <w:right w:val="none" w:sz="0" w:space="0" w:color="auto"/>
      </w:divBdr>
    </w:div>
    <w:div w:id="2009095488">
      <w:bodyDiv w:val="1"/>
      <w:marLeft w:val="0"/>
      <w:marRight w:val="0"/>
      <w:marTop w:val="0"/>
      <w:marBottom w:val="0"/>
      <w:divBdr>
        <w:top w:val="none" w:sz="0" w:space="0" w:color="auto"/>
        <w:left w:val="none" w:sz="0" w:space="0" w:color="auto"/>
        <w:bottom w:val="none" w:sz="0" w:space="0" w:color="auto"/>
        <w:right w:val="none" w:sz="0" w:space="0" w:color="auto"/>
      </w:divBdr>
      <w:divsChild>
        <w:div w:id="423646945">
          <w:marLeft w:val="360"/>
          <w:marRight w:val="0"/>
          <w:marTop w:val="0"/>
          <w:marBottom w:val="0"/>
          <w:divBdr>
            <w:top w:val="none" w:sz="0" w:space="0" w:color="auto"/>
            <w:left w:val="none" w:sz="0" w:space="0" w:color="auto"/>
            <w:bottom w:val="none" w:sz="0" w:space="0" w:color="auto"/>
            <w:right w:val="none" w:sz="0" w:space="0" w:color="auto"/>
          </w:divBdr>
        </w:div>
        <w:div w:id="529417062">
          <w:marLeft w:val="360"/>
          <w:marRight w:val="0"/>
          <w:marTop w:val="0"/>
          <w:marBottom w:val="0"/>
          <w:divBdr>
            <w:top w:val="none" w:sz="0" w:space="0" w:color="auto"/>
            <w:left w:val="none" w:sz="0" w:space="0" w:color="auto"/>
            <w:bottom w:val="none" w:sz="0" w:space="0" w:color="auto"/>
            <w:right w:val="none" w:sz="0" w:space="0" w:color="auto"/>
          </w:divBdr>
        </w:div>
        <w:div w:id="981036246">
          <w:marLeft w:val="360"/>
          <w:marRight w:val="0"/>
          <w:marTop w:val="0"/>
          <w:marBottom w:val="0"/>
          <w:divBdr>
            <w:top w:val="none" w:sz="0" w:space="0" w:color="auto"/>
            <w:left w:val="none" w:sz="0" w:space="0" w:color="auto"/>
            <w:bottom w:val="none" w:sz="0" w:space="0" w:color="auto"/>
            <w:right w:val="none" w:sz="0" w:space="0" w:color="auto"/>
          </w:divBdr>
        </w:div>
        <w:div w:id="1893273174">
          <w:marLeft w:val="360"/>
          <w:marRight w:val="0"/>
          <w:marTop w:val="0"/>
          <w:marBottom w:val="0"/>
          <w:divBdr>
            <w:top w:val="none" w:sz="0" w:space="0" w:color="auto"/>
            <w:left w:val="none" w:sz="0" w:space="0" w:color="auto"/>
            <w:bottom w:val="none" w:sz="0" w:space="0" w:color="auto"/>
            <w:right w:val="none" w:sz="0" w:space="0" w:color="auto"/>
          </w:divBdr>
        </w:div>
      </w:divsChild>
    </w:div>
    <w:div w:id="2011829970">
      <w:bodyDiv w:val="1"/>
      <w:marLeft w:val="0"/>
      <w:marRight w:val="0"/>
      <w:marTop w:val="0"/>
      <w:marBottom w:val="0"/>
      <w:divBdr>
        <w:top w:val="none" w:sz="0" w:space="0" w:color="auto"/>
        <w:left w:val="none" w:sz="0" w:space="0" w:color="auto"/>
        <w:bottom w:val="none" w:sz="0" w:space="0" w:color="auto"/>
        <w:right w:val="none" w:sz="0" w:space="0" w:color="auto"/>
      </w:divBdr>
      <w:divsChild>
        <w:div w:id="2046175111">
          <w:marLeft w:val="720"/>
          <w:marRight w:val="0"/>
          <w:marTop w:val="67"/>
          <w:marBottom w:val="0"/>
          <w:divBdr>
            <w:top w:val="none" w:sz="0" w:space="0" w:color="auto"/>
            <w:left w:val="none" w:sz="0" w:space="0" w:color="auto"/>
            <w:bottom w:val="none" w:sz="0" w:space="0" w:color="auto"/>
            <w:right w:val="none" w:sz="0" w:space="0" w:color="auto"/>
          </w:divBdr>
        </w:div>
      </w:divsChild>
    </w:div>
    <w:div w:id="2019575096">
      <w:bodyDiv w:val="1"/>
      <w:marLeft w:val="0"/>
      <w:marRight w:val="0"/>
      <w:marTop w:val="0"/>
      <w:marBottom w:val="0"/>
      <w:divBdr>
        <w:top w:val="none" w:sz="0" w:space="0" w:color="auto"/>
        <w:left w:val="none" w:sz="0" w:space="0" w:color="auto"/>
        <w:bottom w:val="none" w:sz="0" w:space="0" w:color="auto"/>
        <w:right w:val="none" w:sz="0" w:space="0" w:color="auto"/>
      </w:divBdr>
    </w:div>
    <w:div w:id="2059476180">
      <w:bodyDiv w:val="1"/>
      <w:marLeft w:val="0"/>
      <w:marRight w:val="0"/>
      <w:marTop w:val="0"/>
      <w:marBottom w:val="0"/>
      <w:divBdr>
        <w:top w:val="none" w:sz="0" w:space="0" w:color="auto"/>
        <w:left w:val="none" w:sz="0" w:space="0" w:color="auto"/>
        <w:bottom w:val="none" w:sz="0" w:space="0" w:color="auto"/>
        <w:right w:val="none" w:sz="0" w:space="0" w:color="auto"/>
      </w:divBdr>
    </w:div>
    <w:div w:id="2067801939">
      <w:bodyDiv w:val="1"/>
      <w:marLeft w:val="0"/>
      <w:marRight w:val="0"/>
      <w:marTop w:val="0"/>
      <w:marBottom w:val="0"/>
      <w:divBdr>
        <w:top w:val="none" w:sz="0" w:space="0" w:color="auto"/>
        <w:left w:val="none" w:sz="0" w:space="0" w:color="auto"/>
        <w:bottom w:val="none" w:sz="0" w:space="0" w:color="auto"/>
        <w:right w:val="none" w:sz="0" w:space="0" w:color="auto"/>
      </w:divBdr>
    </w:div>
    <w:div w:id="2070613739">
      <w:bodyDiv w:val="1"/>
      <w:marLeft w:val="0"/>
      <w:marRight w:val="0"/>
      <w:marTop w:val="0"/>
      <w:marBottom w:val="0"/>
      <w:divBdr>
        <w:top w:val="none" w:sz="0" w:space="0" w:color="auto"/>
        <w:left w:val="none" w:sz="0" w:space="0" w:color="auto"/>
        <w:bottom w:val="none" w:sz="0" w:space="0" w:color="auto"/>
        <w:right w:val="none" w:sz="0" w:space="0" w:color="auto"/>
      </w:divBdr>
      <w:divsChild>
        <w:div w:id="1251424360">
          <w:marLeft w:val="274"/>
          <w:marRight w:val="0"/>
          <w:marTop w:val="0"/>
          <w:marBottom w:val="0"/>
          <w:divBdr>
            <w:top w:val="none" w:sz="0" w:space="0" w:color="auto"/>
            <w:left w:val="none" w:sz="0" w:space="0" w:color="auto"/>
            <w:bottom w:val="none" w:sz="0" w:space="0" w:color="auto"/>
            <w:right w:val="none" w:sz="0" w:space="0" w:color="auto"/>
          </w:divBdr>
        </w:div>
      </w:divsChild>
    </w:div>
    <w:div w:id="2091270780">
      <w:bodyDiv w:val="1"/>
      <w:marLeft w:val="0"/>
      <w:marRight w:val="0"/>
      <w:marTop w:val="0"/>
      <w:marBottom w:val="0"/>
      <w:divBdr>
        <w:top w:val="none" w:sz="0" w:space="0" w:color="auto"/>
        <w:left w:val="none" w:sz="0" w:space="0" w:color="auto"/>
        <w:bottom w:val="none" w:sz="0" w:space="0" w:color="auto"/>
        <w:right w:val="none" w:sz="0" w:space="0" w:color="auto"/>
      </w:divBdr>
      <w:divsChild>
        <w:div w:id="74934706">
          <w:marLeft w:val="533"/>
          <w:marRight w:val="0"/>
          <w:marTop w:val="67"/>
          <w:marBottom w:val="0"/>
          <w:divBdr>
            <w:top w:val="none" w:sz="0" w:space="0" w:color="auto"/>
            <w:left w:val="none" w:sz="0" w:space="0" w:color="auto"/>
            <w:bottom w:val="none" w:sz="0" w:space="0" w:color="auto"/>
            <w:right w:val="none" w:sz="0" w:space="0" w:color="auto"/>
          </w:divBdr>
        </w:div>
        <w:div w:id="416948713">
          <w:marLeft w:val="533"/>
          <w:marRight w:val="0"/>
          <w:marTop w:val="67"/>
          <w:marBottom w:val="0"/>
          <w:divBdr>
            <w:top w:val="none" w:sz="0" w:space="0" w:color="auto"/>
            <w:left w:val="none" w:sz="0" w:space="0" w:color="auto"/>
            <w:bottom w:val="none" w:sz="0" w:space="0" w:color="auto"/>
            <w:right w:val="none" w:sz="0" w:space="0" w:color="auto"/>
          </w:divBdr>
        </w:div>
        <w:div w:id="727412015">
          <w:marLeft w:val="533"/>
          <w:marRight w:val="0"/>
          <w:marTop w:val="67"/>
          <w:marBottom w:val="0"/>
          <w:divBdr>
            <w:top w:val="none" w:sz="0" w:space="0" w:color="auto"/>
            <w:left w:val="none" w:sz="0" w:space="0" w:color="auto"/>
            <w:bottom w:val="none" w:sz="0" w:space="0" w:color="auto"/>
            <w:right w:val="none" w:sz="0" w:space="0" w:color="auto"/>
          </w:divBdr>
        </w:div>
        <w:div w:id="987123922">
          <w:marLeft w:val="533"/>
          <w:marRight w:val="0"/>
          <w:marTop w:val="67"/>
          <w:marBottom w:val="0"/>
          <w:divBdr>
            <w:top w:val="none" w:sz="0" w:space="0" w:color="auto"/>
            <w:left w:val="none" w:sz="0" w:space="0" w:color="auto"/>
            <w:bottom w:val="none" w:sz="0" w:space="0" w:color="auto"/>
            <w:right w:val="none" w:sz="0" w:space="0" w:color="auto"/>
          </w:divBdr>
        </w:div>
        <w:div w:id="1282297916">
          <w:marLeft w:val="533"/>
          <w:marRight w:val="0"/>
          <w:marTop w:val="67"/>
          <w:marBottom w:val="0"/>
          <w:divBdr>
            <w:top w:val="none" w:sz="0" w:space="0" w:color="auto"/>
            <w:left w:val="none" w:sz="0" w:space="0" w:color="auto"/>
            <w:bottom w:val="none" w:sz="0" w:space="0" w:color="auto"/>
            <w:right w:val="none" w:sz="0" w:space="0" w:color="auto"/>
          </w:divBdr>
        </w:div>
        <w:div w:id="1429738169">
          <w:marLeft w:val="533"/>
          <w:marRight w:val="0"/>
          <w:marTop w:val="67"/>
          <w:marBottom w:val="0"/>
          <w:divBdr>
            <w:top w:val="none" w:sz="0" w:space="0" w:color="auto"/>
            <w:left w:val="none" w:sz="0" w:space="0" w:color="auto"/>
            <w:bottom w:val="none" w:sz="0" w:space="0" w:color="auto"/>
            <w:right w:val="none" w:sz="0" w:space="0" w:color="auto"/>
          </w:divBdr>
        </w:div>
        <w:div w:id="1699509029">
          <w:marLeft w:val="533"/>
          <w:marRight w:val="0"/>
          <w:marTop w:val="67"/>
          <w:marBottom w:val="0"/>
          <w:divBdr>
            <w:top w:val="none" w:sz="0" w:space="0" w:color="auto"/>
            <w:left w:val="none" w:sz="0" w:space="0" w:color="auto"/>
            <w:bottom w:val="none" w:sz="0" w:space="0" w:color="auto"/>
            <w:right w:val="none" w:sz="0" w:space="0" w:color="auto"/>
          </w:divBdr>
        </w:div>
      </w:divsChild>
    </w:div>
    <w:div w:id="2112429899">
      <w:bodyDiv w:val="1"/>
      <w:marLeft w:val="0"/>
      <w:marRight w:val="0"/>
      <w:marTop w:val="0"/>
      <w:marBottom w:val="0"/>
      <w:divBdr>
        <w:top w:val="none" w:sz="0" w:space="0" w:color="auto"/>
        <w:left w:val="none" w:sz="0" w:space="0" w:color="auto"/>
        <w:bottom w:val="none" w:sz="0" w:space="0" w:color="auto"/>
        <w:right w:val="none" w:sz="0" w:space="0" w:color="auto"/>
      </w:divBdr>
    </w:div>
    <w:div w:id="2118452032">
      <w:bodyDiv w:val="1"/>
      <w:marLeft w:val="0"/>
      <w:marRight w:val="0"/>
      <w:marTop w:val="0"/>
      <w:marBottom w:val="0"/>
      <w:divBdr>
        <w:top w:val="none" w:sz="0" w:space="0" w:color="auto"/>
        <w:left w:val="none" w:sz="0" w:space="0" w:color="auto"/>
        <w:bottom w:val="none" w:sz="0" w:space="0" w:color="auto"/>
        <w:right w:val="none" w:sz="0" w:space="0" w:color="auto"/>
      </w:divBdr>
    </w:div>
    <w:div w:id="2125995939">
      <w:bodyDiv w:val="1"/>
      <w:marLeft w:val="0"/>
      <w:marRight w:val="0"/>
      <w:marTop w:val="0"/>
      <w:marBottom w:val="0"/>
      <w:divBdr>
        <w:top w:val="none" w:sz="0" w:space="0" w:color="auto"/>
        <w:left w:val="none" w:sz="0" w:space="0" w:color="auto"/>
        <w:bottom w:val="none" w:sz="0" w:space="0" w:color="auto"/>
        <w:right w:val="none" w:sz="0" w:space="0" w:color="auto"/>
      </w:divBdr>
    </w:div>
    <w:div w:id="21472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locatie2@tennet.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locatie2.0@edsn.nl" TargetMode="Externa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allocatie2.0@eds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ojaddaine\OneDrive%20-%20EDSN%20BV\Testen\Mastertestplan%20AoM%2024x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75285-CDA2-4B0B-A504-511F7F8FBE57}"/>
</file>

<file path=customXml/itemProps2.xml><?xml version="1.0" encoding="utf-8"?>
<ds:datastoreItem xmlns:ds="http://schemas.openxmlformats.org/officeDocument/2006/customXml" ds:itemID="{28E602A4-9C52-4889-8B79-A8F294B3FC2A}">
  <ds:schemaRefs>
    <ds:schemaRef ds:uri="http://schemas.microsoft.com/office/2006/metadata/properties"/>
    <ds:schemaRef ds:uri="http://schemas.microsoft.com/office/infopath/2007/PartnerControls"/>
    <ds:schemaRef ds:uri="546afb2d-c1cb-439d-b7b7-71b159830d08"/>
  </ds:schemaRefs>
</ds:datastoreItem>
</file>

<file path=customXml/itemProps3.xml><?xml version="1.0" encoding="utf-8"?>
<ds:datastoreItem xmlns:ds="http://schemas.openxmlformats.org/officeDocument/2006/customXml" ds:itemID="{079EE1A5-CB37-4728-89BC-A3B855EAD49A}">
  <ds:schemaRefs>
    <ds:schemaRef ds:uri="http://schemas.microsoft.com/sharepoint/v3/contenttype/forms"/>
  </ds:schemaRefs>
</ds:datastoreItem>
</file>

<file path=customXml/itemProps4.xml><?xml version="1.0" encoding="utf-8"?>
<ds:datastoreItem xmlns:ds="http://schemas.openxmlformats.org/officeDocument/2006/customXml" ds:itemID="{CFEFDAA2-C239-4142-BAF8-CD79D7B926A6}">
  <ds:schemaRefs>
    <ds:schemaRef ds:uri="http://schemas.microsoft.com/sharepoint/events"/>
  </ds:schemaRefs>
</ds:datastoreItem>
</file>

<file path=customXml/itemProps5.xml><?xml version="1.0" encoding="utf-8"?>
<ds:datastoreItem xmlns:ds="http://schemas.openxmlformats.org/officeDocument/2006/customXml" ds:itemID="{6A3E2F8C-B48F-4850-8E6A-6C33C48C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Mastertestplan AoM 24x7</Template>
  <TotalTime>74</TotalTime>
  <Pages>10</Pages>
  <Words>2754</Words>
  <Characters>15148</Characters>
  <Application>Microsoft Office Word</Application>
  <DocSecurity>0</DocSecurity>
  <Lines>126</Lines>
  <Paragraphs>35</Paragraphs>
  <ScaleCrop>false</ScaleCrop>
  <Company/>
  <LinksUpToDate>false</LinksUpToDate>
  <CharactersWithSpaces>17867</CharactersWithSpaces>
  <SharedDoc>false</SharedDoc>
  <HLinks>
    <vt:vector size="114" baseType="variant">
      <vt:variant>
        <vt:i4>5636208</vt:i4>
      </vt:variant>
      <vt:variant>
        <vt:i4>108</vt:i4>
      </vt:variant>
      <vt:variant>
        <vt:i4>0</vt:i4>
      </vt:variant>
      <vt:variant>
        <vt:i4>5</vt:i4>
      </vt:variant>
      <vt:variant>
        <vt:lpwstr>mailto:projecten@edsn.nl</vt:lpwstr>
      </vt:variant>
      <vt:variant>
        <vt:lpwstr/>
      </vt:variant>
      <vt:variant>
        <vt:i4>1507451</vt:i4>
      </vt:variant>
      <vt:variant>
        <vt:i4>105</vt:i4>
      </vt:variant>
      <vt:variant>
        <vt:i4>0</vt:i4>
      </vt:variant>
      <vt:variant>
        <vt:i4>5</vt:i4>
      </vt:variant>
      <vt:variant>
        <vt:lpwstr>mailto:allocatie2.0@edsn.nl</vt:lpwstr>
      </vt:variant>
      <vt:variant>
        <vt:lpwstr/>
      </vt:variant>
      <vt:variant>
        <vt:i4>1245232</vt:i4>
      </vt:variant>
      <vt:variant>
        <vt:i4>98</vt:i4>
      </vt:variant>
      <vt:variant>
        <vt:i4>0</vt:i4>
      </vt:variant>
      <vt:variant>
        <vt:i4>5</vt:i4>
      </vt:variant>
      <vt:variant>
        <vt:lpwstr/>
      </vt:variant>
      <vt:variant>
        <vt:lpwstr>_Toc94559055</vt:lpwstr>
      </vt:variant>
      <vt:variant>
        <vt:i4>1179696</vt:i4>
      </vt:variant>
      <vt:variant>
        <vt:i4>92</vt:i4>
      </vt:variant>
      <vt:variant>
        <vt:i4>0</vt:i4>
      </vt:variant>
      <vt:variant>
        <vt:i4>5</vt:i4>
      </vt:variant>
      <vt:variant>
        <vt:lpwstr/>
      </vt:variant>
      <vt:variant>
        <vt:lpwstr>_Toc94559054</vt:lpwstr>
      </vt:variant>
      <vt:variant>
        <vt:i4>1376304</vt:i4>
      </vt:variant>
      <vt:variant>
        <vt:i4>86</vt:i4>
      </vt:variant>
      <vt:variant>
        <vt:i4>0</vt:i4>
      </vt:variant>
      <vt:variant>
        <vt:i4>5</vt:i4>
      </vt:variant>
      <vt:variant>
        <vt:lpwstr/>
      </vt:variant>
      <vt:variant>
        <vt:lpwstr>_Toc94559053</vt:lpwstr>
      </vt:variant>
      <vt:variant>
        <vt:i4>1310768</vt:i4>
      </vt:variant>
      <vt:variant>
        <vt:i4>80</vt:i4>
      </vt:variant>
      <vt:variant>
        <vt:i4>0</vt:i4>
      </vt:variant>
      <vt:variant>
        <vt:i4>5</vt:i4>
      </vt:variant>
      <vt:variant>
        <vt:lpwstr/>
      </vt:variant>
      <vt:variant>
        <vt:lpwstr>_Toc94559052</vt:lpwstr>
      </vt:variant>
      <vt:variant>
        <vt:i4>1507376</vt:i4>
      </vt:variant>
      <vt:variant>
        <vt:i4>74</vt:i4>
      </vt:variant>
      <vt:variant>
        <vt:i4>0</vt:i4>
      </vt:variant>
      <vt:variant>
        <vt:i4>5</vt:i4>
      </vt:variant>
      <vt:variant>
        <vt:lpwstr/>
      </vt:variant>
      <vt:variant>
        <vt:lpwstr>_Toc94559051</vt:lpwstr>
      </vt:variant>
      <vt:variant>
        <vt:i4>1441840</vt:i4>
      </vt:variant>
      <vt:variant>
        <vt:i4>68</vt:i4>
      </vt:variant>
      <vt:variant>
        <vt:i4>0</vt:i4>
      </vt:variant>
      <vt:variant>
        <vt:i4>5</vt:i4>
      </vt:variant>
      <vt:variant>
        <vt:lpwstr/>
      </vt:variant>
      <vt:variant>
        <vt:lpwstr>_Toc94559050</vt:lpwstr>
      </vt:variant>
      <vt:variant>
        <vt:i4>2031665</vt:i4>
      </vt:variant>
      <vt:variant>
        <vt:i4>62</vt:i4>
      </vt:variant>
      <vt:variant>
        <vt:i4>0</vt:i4>
      </vt:variant>
      <vt:variant>
        <vt:i4>5</vt:i4>
      </vt:variant>
      <vt:variant>
        <vt:lpwstr/>
      </vt:variant>
      <vt:variant>
        <vt:lpwstr>_Toc94559049</vt:lpwstr>
      </vt:variant>
      <vt:variant>
        <vt:i4>1966129</vt:i4>
      </vt:variant>
      <vt:variant>
        <vt:i4>56</vt:i4>
      </vt:variant>
      <vt:variant>
        <vt:i4>0</vt:i4>
      </vt:variant>
      <vt:variant>
        <vt:i4>5</vt:i4>
      </vt:variant>
      <vt:variant>
        <vt:lpwstr/>
      </vt:variant>
      <vt:variant>
        <vt:lpwstr>_Toc94559048</vt:lpwstr>
      </vt:variant>
      <vt:variant>
        <vt:i4>1114161</vt:i4>
      </vt:variant>
      <vt:variant>
        <vt:i4>50</vt:i4>
      </vt:variant>
      <vt:variant>
        <vt:i4>0</vt:i4>
      </vt:variant>
      <vt:variant>
        <vt:i4>5</vt:i4>
      </vt:variant>
      <vt:variant>
        <vt:lpwstr/>
      </vt:variant>
      <vt:variant>
        <vt:lpwstr>_Toc94559047</vt:lpwstr>
      </vt:variant>
      <vt:variant>
        <vt:i4>1048625</vt:i4>
      </vt:variant>
      <vt:variant>
        <vt:i4>44</vt:i4>
      </vt:variant>
      <vt:variant>
        <vt:i4>0</vt:i4>
      </vt:variant>
      <vt:variant>
        <vt:i4>5</vt:i4>
      </vt:variant>
      <vt:variant>
        <vt:lpwstr/>
      </vt:variant>
      <vt:variant>
        <vt:lpwstr>_Toc94559046</vt:lpwstr>
      </vt:variant>
      <vt:variant>
        <vt:i4>1245233</vt:i4>
      </vt:variant>
      <vt:variant>
        <vt:i4>38</vt:i4>
      </vt:variant>
      <vt:variant>
        <vt:i4>0</vt:i4>
      </vt:variant>
      <vt:variant>
        <vt:i4>5</vt:i4>
      </vt:variant>
      <vt:variant>
        <vt:lpwstr/>
      </vt:variant>
      <vt:variant>
        <vt:lpwstr>_Toc94559045</vt:lpwstr>
      </vt:variant>
      <vt:variant>
        <vt:i4>1179697</vt:i4>
      </vt:variant>
      <vt:variant>
        <vt:i4>32</vt:i4>
      </vt:variant>
      <vt:variant>
        <vt:i4>0</vt:i4>
      </vt:variant>
      <vt:variant>
        <vt:i4>5</vt:i4>
      </vt:variant>
      <vt:variant>
        <vt:lpwstr/>
      </vt:variant>
      <vt:variant>
        <vt:lpwstr>_Toc94559044</vt:lpwstr>
      </vt:variant>
      <vt:variant>
        <vt:i4>1376305</vt:i4>
      </vt:variant>
      <vt:variant>
        <vt:i4>26</vt:i4>
      </vt:variant>
      <vt:variant>
        <vt:i4>0</vt:i4>
      </vt:variant>
      <vt:variant>
        <vt:i4>5</vt:i4>
      </vt:variant>
      <vt:variant>
        <vt:lpwstr/>
      </vt:variant>
      <vt:variant>
        <vt:lpwstr>_Toc94559043</vt:lpwstr>
      </vt:variant>
      <vt:variant>
        <vt:i4>1310769</vt:i4>
      </vt:variant>
      <vt:variant>
        <vt:i4>20</vt:i4>
      </vt:variant>
      <vt:variant>
        <vt:i4>0</vt:i4>
      </vt:variant>
      <vt:variant>
        <vt:i4>5</vt:i4>
      </vt:variant>
      <vt:variant>
        <vt:lpwstr/>
      </vt:variant>
      <vt:variant>
        <vt:lpwstr>_Toc94559042</vt:lpwstr>
      </vt:variant>
      <vt:variant>
        <vt:i4>1507377</vt:i4>
      </vt:variant>
      <vt:variant>
        <vt:i4>14</vt:i4>
      </vt:variant>
      <vt:variant>
        <vt:i4>0</vt:i4>
      </vt:variant>
      <vt:variant>
        <vt:i4>5</vt:i4>
      </vt:variant>
      <vt:variant>
        <vt:lpwstr/>
      </vt:variant>
      <vt:variant>
        <vt:lpwstr>_Toc94559041</vt:lpwstr>
      </vt:variant>
      <vt:variant>
        <vt:i4>1441841</vt:i4>
      </vt:variant>
      <vt:variant>
        <vt:i4>8</vt:i4>
      </vt:variant>
      <vt:variant>
        <vt:i4>0</vt:i4>
      </vt:variant>
      <vt:variant>
        <vt:i4>5</vt:i4>
      </vt:variant>
      <vt:variant>
        <vt:lpwstr/>
      </vt:variant>
      <vt:variant>
        <vt:lpwstr>_Toc94559040</vt:lpwstr>
      </vt:variant>
      <vt:variant>
        <vt:i4>2031670</vt:i4>
      </vt:variant>
      <vt:variant>
        <vt:i4>2</vt:i4>
      </vt:variant>
      <vt:variant>
        <vt:i4>0</vt:i4>
      </vt:variant>
      <vt:variant>
        <vt:i4>5</vt:i4>
      </vt:variant>
      <vt:variant>
        <vt:lpwstr/>
      </vt:variant>
      <vt:variant>
        <vt:lpwstr>_Toc94559039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FransWillem.Strabucchi@edsn.nl</dc:creator>
  <cp:keywords/>
  <cp:lastModifiedBy>Strabucchi, Frans W.</cp:lastModifiedBy>
  <cp:revision>65</cp:revision>
  <cp:lastPrinted>2014-07-01T08:14:00Z</cp:lastPrinted>
  <dcterms:created xsi:type="dcterms:W3CDTF">2022-02-14T10:07:00Z</dcterms:created>
  <dcterms:modified xsi:type="dcterms:W3CDTF">2022-02-14T11:38:00Z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Afdeling">
    <vt:lpwstr>Communicatie</vt:lpwstr>
  </property>
  <property fmtid="{D5CDD505-2E9C-101B-9397-08002B2CF9AE}" pid="4" name="_dlc_DocIdItemGuid">
    <vt:lpwstr>1bbdace5-111b-445a-92ab-a40c92191715</vt:lpwstr>
  </property>
  <property fmtid="{D5CDD505-2E9C-101B-9397-08002B2CF9AE}" pid="5" name="Order">
    <vt:r8>1700</vt:r8>
  </property>
</Properties>
</file>