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B27C" w14:textId="77777777" w:rsidR="006360C3" w:rsidRPr="00AB4C92" w:rsidRDefault="007A0F19" w:rsidP="006360C3">
      <w:pPr>
        <w:pStyle w:val="Kop1"/>
      </w:pPr>
      <w:r>
        <w:br w:type="page"/>
      </w:r>
      <w:bookmarkStart w:id="0" w:name="_Toc82177521"/>
      <w:r w:rsidR="006360C3" w:rsidRPr="00AB4C92">
        <w:lastRenderedPageBreak/>
        <w:t>Inhoudsopgave</w:t>
      </w:r>
      <w:bookmarkEnd w:id="0"/>
    </w:p>
    <w:p w14:paraId="593F1C57" w14:textId="1CB93E9C" w:rsidR="008118E1" w:rsidRDefault="006360C3">
      <w:pPr>
        <w:pStyle w:val="Inhopg1"/>
        <w:rPr>
          <w:rFonts w:asciiTheme="minorHAnsi" w:eastAsiaTheme="minorEastAsia" w:hAnsiTheme="minorHAnsi" w:cstheme="minorBidi"/>
          <w:snapToGrid/>
          <w:szCs w:val="22"/>
        </w:rPr>
      </w:pPr>
      <w:r w:rsidRPr="00AB4C92">
        <w:rPr>
          <w:noProof w:val="0"/>
        </w:rPr>
        <w:fldChar w:fldCharType="begin"/>
      </w:r>
      <w:r w:rsidRPr="00AB4C92">
        <w:instrText xml:space="preserve"> TOC \o "1-2" \h \z \u </w:instrText>
      </w:r>
      <w:r w:rsidRPr="00AB4C92">
        <w:rPr>
          <w:noProof w:val="0"/>
        </w:rPr>
        <w:fldChar w:fldCharType="separate"/>
      </w:r>
      <w:hyperlink w:anchor="_Toc82177521" w:history="1">
        <w:r w:rsidR="008118E1" w:rsidRPr="00294F1B">
          <w:rPr>
            <w:rStyle w:val="Hyperlink"/>
          </w:rPr>
          <w:t>1</w:t>
        </w:r>
        <w:r w:rsidR="008118E1">
          <w:rPr>
            <w:rFonts w:asciiTheme="minorHAnsi" w:eastAsiaTheme="minorEastAsia" w:hAnsiTheme="minorHAnsi" w:cstheme="minorBidi"/>
            <w:snapToGrid/>
            <w:szCs w:val="22"/>
          </w:rPr>
          <w:tab/>
        </w:r>
        <w:r w:rsidR="008118E1" w:rsidRPr="00294F1B">
          <w:rPr>
            <w:rStyle w:val="Hyperlink"/>
          </w:rPr>
          <w:t>Inhoudsopgave</w:t>
        </w:r>
        <w:r w:rsidR="008118E1">
          <w:rPr>
            <w:webHidden/>
          </w:rPr>
          <w:tab/>
        </w:r>
        <w:r w:rsidR="008118E1">
          <w:rPr>
            <w:webHidden/>
          </w:rPr>
          <w:fldChar w:fldCharType="begin"/>
        </w:r>
        <w:r w:rsidR="008118E1">
          <w:rPr>
            <w:webHidden/>
          </w:rPr>
          <w:instrText xml:space="preserve"> PAGEREF _Toc82177521 \h </w:instrText>
        </w:r>
        <w:r w:rsidR="008118E1">
          <w:rPr>
            <w:webHidden/>
          </w:rPr>
        </w:r>
        <w:r w:rsidR="008118E1">
          <w:rPr>
            <w:webHidden/>
          </w:rPr>
          <w:fldChar w:fldCharType="separate"/>
        </w:r>
        <w:r w:rsidR="008118E1">
          <w:rPr>
            <w:webHidden/>
          </w:rPr>
          <w:t>2</w:t>
        </w:r>
        <w:r w:rsidR="008118E1">
          <w:rPr>
            <w:webHidden/>
          </w:rPr>
          <w:fldChar w:fldCharType="end"/>
        </w:r>
      </w:hyperlink>
    </w:p>
    <w:p w14:paraId="652F2805" w14:textId="3A8C0887" w:rsidR="008118E1" w:rsidRDefault="00CB5188">
      <w:pPr>
        <w:pStyle w:val="Inhopg1"/>
        <w:rPr>
          <w:rFonts w:asciiTheme="minorHAnsi" w:eastAsiaTheme="minorEastAsia" w:hAnsiTheme="minorHAnsi" w:cstheme="minorBidi"/>
          <w:snapToGrid/>
          <w:szCs w:val="22"/>
        </w:rPr>
      </w:pPr>
      <w:hyperlink w:anchor="_Toc82177522" w:history="1">
        <w:r w:rsidR="008118E1" w:rsidRPr="00294F1B">
          <w:rPr>
            <w:rStyle w:val="Hyperlink"/>
          </w:rPr>
          <w:t>2</w:t>
        </w:r>
        <w:r w:rsidR="008118E1">
          <w:rPr>
            <w:rFonts w:asciiTheme="minorHAnsi" w:eastAsiaTheme="minorEastAsia" w:hAnsiTheme="minorHAnsi" w:cstheme="minorBidi"/>
            <w:snapToGrid/>
            <w:szCs w:val="22"/>
          </w:rPr>
          <w:tab/>
        </w:r>
        <w:r w:rsidR="008118E1" w:rsidRPr="00294F1B">
          <w:rPr>
            <w:rStyle w:val="Hyperlink"/>
          </w:rPr>
          <w:t>Document informatie</w:t>
        </w:r>
        <w:r w:rsidR="008118E1">
          <w:rPr>
            <w:webHidden/>
          </w:rPr>
          <w:tab/>
        </w:r>
        <w:r w:rsidR="008118E1">
          <w:rPr>
            <w:webHidden/>
          </w:rPr>
          <w:fldChar w:fldCharType="begin"/>
        </w:r>
        <w:r w:rsidR="008118E1">
          <w:rPr>
            <w:webHidden/>
          </w:rPr>
          <w:instrText xml:space="preserve"> PAGEREF _Toc82177522 \h </w:instrText>
        </w:r>
        <w:r w:rsidR="008118E1">
          <w:rPr>
            <w:webHidden/>
          </w:rPr>
        </w:r>
        <w:r w:rsidR="008118E1">
          <w:rPr>
            <w:webHidden/>
          </w:rPr>
          <w:fldChar w:fldCharType="separate"/>
        </w:r>
        <w:r w:rsidR="008118E1">
          <w:rPr>
            <w:webHidden/>
          </w:rPr>
          <w:t>3</w:t>
        </w:r>
        <w:r w:rsidR="008118E1">
          <w:rPr>
            <w:webHidden/>
          </w:rPr>
          <w:fldChar w:fldCharType="end"/>
        </w:r>
      </w:hyperlink>
    </w:p>
    <w:p w14:paraId="5D1F2FAA" w14:textId="7841D060" w:rsidR="008118E1" w:rsidRDefault="00CB5188">
      <w:pPr>
        <w:pStyle w:val="Inhopg2"/>
        <w:rPr>
          <w:rFonts w:asciiTheme="minorHAnsi" w:eastAsiaTheme="minorEastAsia" w:hAnsiTheme="minorHAnsi" w:cstheme="minorBidi"/>
          <w:snapToGrid/>
          <w:szCs w:val="22"/>
        </w:rPr>
      </w:pPr>
      <w:hyperlink w:anchor="_Toc82177523" w:history="1">
        <w:r w:rsidR="008118E1" w:rsidRPr="00294F1B">
          <w:rPr>
            <w:rStyle w:val="Hyperlink"/>
          </w:rPr>
          <w:t>2.1</w:t>
        </w:r>
        <w:r w:rsidR="008118E1">
          <w:rPr>
            <w:rFonts w:asciiTheme="minorHAnsi" w:eastAsiaTheme="minorEastAsia" w:hAnsiTheme="minorHAnsi" w:cstheme="minorBidi"/>
            <w:snapToGrid/>
            <w:szCs w:val="22"/>
          </w:rPr>
          <w:tab/>
        </w:r>
        <w:r w:rsidR="008118E1" w:rsidRPr="00294F1B">
          <w:rPr>
            <w:rStyle w:val="Hyperlink"/>
          </w:rPr>
          <w:t>Versie geschiedenis en verspreiding</w:t>
        </w:r>
        <w:r w:rsidR="008118E1">
          <w:rPr>
            <w:webHidden/>
          </w:rPr>
          <w:tab/>
        </w:r>
        <w:r w:rsidR="008118E1">
          <w:rPr>
            <w:webHidden/>
          </w:rPr>
          <w:fldChar w:fldCharType="begin"/>
        </w:r>
        <w:r w:rsidR="008118E1">
          <w:rPr>
            <w:webHidden/>
          </w:rPr>
          <w:instrText xml:space="preserve"> PAGEREF _Toc82177523 \h </w:instrText>
        </w:r>
        <w:r w:rsidR="008118E1">
          <w:rPr>
            <w:webHidden/>
          </w:rPr>
        </w:r>
        <w:r w:rsidR="008118E1">
          <w:rPr>
            <w:webHidden/>
          </w:rPr>
          <w:fldChar w:fldCharType="separate"/>
        </w:r>
        <w:r w:rsidR="008118E1">
          <w:rPr>
            <w:webHidden/>
          </w:rPr>
          <w:t>3</w:t>
        </w:r>
        <w:r w:rsidR="008118E1">
          <w:rPr>
            <w:webHidden/>
          </w:rPr>
          <w:fldChar w:fldCharType="end"/>
        </w:r>
      </w:hyperlink>
    </w:p>
    <w:p w14:paraId="10748386" w14:textId="616DF11D" w:rsidR="008118E1" w:rsidRDefault="00CB5188">
      <w:pPr>
        <w:pStyle w:val="Inhopg2"/>
        <w:rPr>
          <w:rFonts w:asciiTheme="minorHAnsi" w:eastAsiaTheme="minorEastAsia" w:hAnsiTheme="minorHAnsi" w:cstheme="minorBidi"/>
          <w:snapToGrid/>
          <w:szCs w:val="22"/>
        </w:rPr>
      </w:pPr>
      <w:hyperlink w:anchor="_Toc82177524" w:history="1">
        <w:r w:rsidR="008118E1" w:rsidRPr="00294F1B">
          <w:rPr>
            <w:rStyle w:val="Hyperlink"/>
          </w:rPr>
          <w:t>2.2</w:t>
        </w:r>
        <w:r w:rsidR="008118E1">
          <w:rPr>
            <w:rFonts w:asciiTheme="minorHAnsi" w:eastAsiaTheme="minorEastAsia" w:hAnsiTheme="minorHAnsi" w:cstheme="minorBidi"/>
            <w:snapToGrid/>
            <w:szCs w:val="22"/>
          </w:rPr>
          <w:tab/>
        </w:r>
        <w:r w:rsidR="008118E1" w:rsidRPr="00294F1B">
          <w:rPr>
            <w:rStyle w:val="Hyperlink"/>
          </w:rPr>
          <w:t>Referenties</w:t>
        </w:r>
        <w:r w:rsidR="008118E1">
          <w:rPr>
            <w:webHidden/>
          </w:rPr>
          <w:tab/>
        </w:r>
        <w:r w:rsidR="008118E1">
          <w:rPr>
            <w:webHidden/>
          </w:rPr>
          <w:fldChar w:fldCharType="begin"/>
        </w:r>
        <w:r w:rsidR="008118E1">
          <w:rPr>
            <w:webHidden/>
          </w:rPr>
          <w:instrText xml:space="preserve"> PAGEREF _Toc82177524 \h </w:instrText>
        </w:r>
        <w:r w:rsidR="008118E1">
          <w:rPr>
            <w:webHidden/>
          </w:rPr>
        </w:r>
        <w:r w:rsidR="008118E1">
          <w:rPr>
            <w:webHidden/>
          </w:rPr>
          <w:fldChar w:fldCharType="separate"/>
        </w:r>
        <w:r w:rsidR="008118E1">
          <w:rPr>
            <w:webHidden/>
          </w:rPr>
          <w:t>3</w:t>
        </w:r>
        <w:r w:rsidR="008118E1">
          <w:rPr>
            <w:webHidden/>
          </w:rPr>
          <w:fldChar w:fldCharType="end"/>
        </w:r>
      </w:hyperlink>
    </w:p>
    <w:p w14:paraId="60E65B55" w14:textId="3CF900B8" w:rsidR="008118E1" w:rsidRDefault="00CB5188">
      <w:pPr>
        <w:pStyle w:val="Inhopg2"/>
        <w:rPr>
          <w:rFonts w:asciiTheme="minorHAnsi" w:eastAsiaTheme="minorEastAsia" w:hAnsiTheme="minorHAnsi" w:cstheme="minorBidi"/>
          <w:snapToGrid/>
          <w:szCs w:val="22"/>
        </w:rPr>
      </w:pPr>
      <w:hyperlink w:anchor="_Toc82177525" w:history="1">
        <w:r w:rsidR="008118E1" w:rsidRPr="00294F1B">
          <w:rPr>
            <w:rStyle w:val="Hyperlink"/>
          </w:rPr>
          <w:t>2.3</w:t>
        </w:r>
        <w:r w:rsidR="008118E1">
          <w:rPr>
            <w:rFonts w:asciiTheme="minorHAnsi" w:eastAsiaTheme="minorEastAsia" w:hAnsiTheme="minorHAnsi" w:cstheme="minorBidi"/>
            <w:snapToGrid/>
            <w:szCs w:val="22"/>
          </w:rPr>
          <w:tab/>
        </w:r>
        <w:r w:rsidR="008118E1" w:rsidRPr="00294F1B">
          <w:rPr>
            <w:rStyle w:val="Hyperlink"/>
          </w:rPr>
          <w:t>Afkortingen</w:t>
        </w:r>
        <w:r w:rsidR="008118E1">
          <w:rPr>
            <w:webHidden/>
          </w:rPr>
          <w:tab/>
        </w:r>
        <w:r w:rsidR="008118E1">
          <w:rPr>
            <w:webHidden/>
          </w:rPr>
          <w:fldChar w:fldCharType="begin"/>
        </w:r>
        <w:r w:rsidR="008118E1">
          <w:rPr>
            <w:webHidden/>
          </w:rPr>
          <w:instrText xml:space="preserve"> PAGEREF _Toc82177525 \h </w:instrText>
        </w:r>
        <w:r w:rsidR="008118E1">
          <w:rPr>
            <w:webHidden/>
          </w:rPr>
        </w:r>
        <w:r w:rsidR="008118E1">
          <w:rPr>
            <w:webHidden/>
          </w:rPr>
          <w:fldChar w:fldCharType="separate"/>
        </w:r>
        <w:r w:rsidR="008118E1">
          <w:rPr>
            <w:webHidden/>
          </w:rPr>
          <w:t>3</w:t>
        </w:r>
        <w:r w:rsidR="008118E1">
          <w:rPr>
            <w:webHidden/>
          </w:rPr>
          <w:fldChar w:fldCharType="end"/>
        </w:r>
      </w:hyperlink>
    </w:p>
    <w:p w14:paraId="004AB9CE" w14:textId="47B303CE" w:rsidR="008118E1" w:rsidRDefault="00CB5188">
      <w:pPr>
        <w:pStyle w:val="Inhopg1"/>
        <w:rPr>
          <w:rFonts w:asciiTheme="minorHAnsi" w:eastAsiaTheme="minorEastAsia" w:hAnsiTheme="minorHAnsi" w:cstheme="minorBidi"/>
          <w:snapToGrid/>
          <w:szCs w:val="22"/>
        </w:rPr>
      </w:pPr>
      <w:hyperlink w:anchor="_Toc82177526" w:history="1">
        <w:r w:rsidR="008118E1" w:rsidRPr="00294F1B">
          <w:rPr>
            <w:rStyle w:val="Hyperlink"/>
          </w:rPr>
          <w:t>3</w:t>
        </w:r>
        <w:r w:rsidR="008118E1">
          <w:rPr>
            <w:rFonts w:asciiTheme="minorHAnsi" w:eastAsiaTheme="minorEastAsia" w:hAnsiTheme="minorHAnsi" w:cstheme="minorBidi"/>
            <w:snapToGrid/>
            <w:szCs w:val="22"/>
          </w:rPr>
          <w:tab/>
        </w:r>
        <w:r w:rsidR="008118E1" w:rsidRPr="00294F1B">
          <w:rPr>
            <w:rStyle w:val="Hyperlink"/>
          </w:rPr>
          <w:t>Inleiding</w:t>
        </w:r>
        <w:r w:rsidR="008118E1">
          <w:rPr>
            <w:webHidden/>
          </w:rPr>
          <w:tab/>
        </w:r>
        <w:r w:rsidR="008118E1">
          <w:rPr>
            <w:webHidden/>
          </w:rPr>
          <w:fldChar w:fldCharType="begin"/>
        </w:r>
        <w:r w:rsidR="008118E1">
          <w:rPr>
            <w:webHidden/>
          </w:rPr>
          <w:instrText xml:space="preserve"> PAGEREF _Toc82177526 \h </w:instrText>
        </w:r>
        <w:r w:rsidR="008118E1">
          <w:rPr>
            <w:webHidden/>
          </w:rPr>
        </w:r>
        <w:r w:rsidR="008118E1">
          <w:rPr>
            <w:webHidden/>
          </w:rPr>
          <w:fldChar w:fldCharType="separate"/>
        </w:r>
        <w:r w:rsidR="008118E1">
          <w:rPr>
            <w:webHidden/>
          </w:rPr>
          <w:t>4</w:t>
        </w:r>
        <w:r w:rsidR="008118E1">
          <w:rPr>
            <w:webHidden/>
          </w:rPr>
          <w:fldChar w:fldCharType="end"/>
        </w:r>
      </w:hyperlink>
    </w:p>
    <w:p w14:paraId="4DC6B2DB" w14:textId="285B6A77" w:rsidR="008118E1" w:rsidRDefault="00CB5188">
      <w:pPr>
        <w:pStyle w:val="Inhopg2"/>
        <w:rPr>
          <w:rFonts w:asciiTheme="minorHAnsi" w:eastAsiaTheme="minorEastAsia" w:hAnsiTheme="minorHAnsi" w:cstheme="minorBidi"/>
          <w:snapToGrid/>
          <w:szCs w:val="22"/>
        </w:rPr>
      </w:pPr>
      <w:hyperlink w:anchor="_Toc82177527" w:history="1">
        <w:r w:rsidR="008118E1" w:rsidRPr="00294F1B">
          <w:rPr>
            <w:rStyle w:val="Hyperlink"/>
          </w:rPr>
          <w:t>3.1</w:t>
        </w:r>
        <w:r w:rsidR="008118E1">
          <w:rPr>
            <w:rFonts w:asciiTheme="minorHAnsi" w:eastAsiaTheme="minorEastAsia" w:hAnsiTheme="minorHAnsi" w:cstheme="minorBidi"/>
            <w:snapToGrid/>
            <w:szCs w:val="22"/>
          </w:rPr>
          <w:tab/>
        </w:r>
        <w:r w:rsidR="008118E1" w:rsidRPr="00294F1B">
          <w:rPr>
            <w:rStyle w:val="Hyperlink"/>
          </w:rPr>
          <w:t>Doel van het Testplan</w:t>
        </w:r>
        <w:r w:rsidR="008118E1">
          <w:rPr>
            <w:webHidden/>
          </w:rPr>
          <w:tab/>
        </w:r>
        <w:r w:rsidR="008118E1">
          <w:rPr>
            <w:webHidden/>
          </w:rPr>
          <w:fldChar w:fldCharType="begin"/>
        </w:r>
        <w:r w:rsidR="008118E1">
          <w:rPr>
            <w:webHidden/>
          </w:rPr>
          <w:instrText xml:space="preserve"> PAGEREF _Toc82177527 \h </w:instrText>
        </w:r>
        <w:r w:rsidR="008118E1">
          <w:rPr>
            <w:webHidden/>
          </w:rPr>
        </w:r>
        <w:r w:rsidR="008118E1">
          <w:rPr>
            <w:webHidden/>
          </w:rPr>
          <w:fldChar w:fldCharType="separate"/>
        </w:r>
        <w:r w:rsidR="008118E1">
          <w:rPr>
            <w:webHidden/>
          </w:rPr>
          <w:t>4</w:t>
        </w:r>
        <w:r w:rsidR="008118E1">
          <w:rPr>
            <w:webHidden/>
          </w:rPr>
          <w:fldChar w:fldCharType="end"/>
        </w:r>
      </w:hyperlink>
    </w:p>
    <w:p w14:paraId="5AC85D0A" w14:textId="1CB19F4D" w:rsidR="008118E1" w:rsidRDefault="00CB5188">
      <w:pPr>
        <w:pStyle w:val="Inhopg2"/>
        <w:rPr>
          <w:rFonts w:asciiTheme="minorHAnsi" w:eastAsiaTheme="minorEastAsia" w:hAnsiTheme="minorHAnsi" w:cstheme="minorBidi"/>
          <w:snapToGrid/>
          <w:szCs w:val="22"/>
        </w:rPr>
      </w:pPr>
      <w:hyperlink w:anchor="_Toc82177528" w:history="1">
        <w:r w:rsidR="008118E1" w:rsidRPr="00294F1B">
          <w:rPr>
            <w:rStyle w:val="Hyperlink"/>
          </w:rPr>
          <w:t>3.2</w:t>
        </w:r>
        <w:r w:rsidR="008118E1">
          <w:rPr>
            <w:rFonts w:asciiTheme="minorHAnsi" w:eastAsiaTheme="minorEastAsia" w:hAnsiTheme="minorHAnsi" w:cstheme="minorBidi"/>
            <w:snapToGrid/>
            <w:szCs w:val="22"/>
          </w:rPr>
          <w:tab/>
        </w:r>
        <w:r w:rsidR="008118E1" w:rsidRPr="00294F1B">
          <w:rPr>
            <w:rStyle w:val="Hyperlink"/>
          </w:rPr>
          <w:t>Opdrachtgever</w:t>
        </w:r>
        <w:r w:rsidR="008118E1">
          <w:rPr>
            <w:webHidden/>
          </w:rPr>
          <w:tab/>
        </w:r>
        <w:r w:rsidR="008118E1">
          <w:rPr>
            <w:webHidden/>
          </w:rPr>
          <w:fldChar w:fldCharType="begin"/>
        </w:r>
        <w:r w:rsidR="008118E1">
          <w:rPr>
            <w:webHidden/>
          </w:rPr>
          <w:instrText xml:space="preserve"> PAGEREF _Toc82177528 \h </w:instrText>
        </w:r>
        <w:r w:rsidR="008118E1">
          <w:rPr>
            <w:webHidden/>
          </w:rPr>
        </w:r>
        <w:r w:rsidR="008118E1">
          <w:rPr>
            <w:webHidden/>
          </w:rPr>
          <w:fldChar w:fldCharType="separate"/>
        </w:r>
        <w:r w:rsidR="008118E1">
          <w:rPr>
            <w:webHidden/>
          </w:rPr>
          <w:t>4</w:t>
        </w:r>
        <w:r w:rsidR="008118E1">
          <w:rPr>
            <w:webHidden/>
          </w:rPr>
          <w:fldChar w:fldCharType="end"/>
        </w:r>
      </w:hyperlink>
    </w:p>
    <w:p w14:paraId="53A63CEC" w14:textId="0476B992" w:rsidR="008118E1" w:rsidRDefault="00CB5188">
      <w:pPr>
        <w:pStyle w:val="Inhopg2"/>
        <w:rPr>
          <w:rFonts w:asciiTheme="minorHAnsi" w:eastAsiaTheme="minorEastAsia" w:hAnsiTheme="minorHAnsi" w:cstheme="minorBidi"/>
          <w:snapToGrid/>
          <w:szCs w:val="22"/>
        </w:rPr>
      </w:pPr>
      <w:hyperlink w:anchor="_Toc82177529" w:history="1">
        <w:r w:rsidR="008118E1" w:rsidRPr="00294F1B">
          <w:rPr>
            <w:rStyle w:val="Hyperlink"/>
          </w:rPr>
          <w:t>3.3</w:t>
        </w:r>
        <w:r w:rsidR="008118E1">
          <w:rPr>
            <w:rFonts w:asciiTheme="minorHAnsi" w:eastAsiaTheme="minorEastAsia" w:hAnsiTheme="minorHAnsi" w:cstheme="minorBidi"/>
            <w:snapToGrid/>
            <w:szCs w:val="22"/>
          </w:rPr>
          <w:tab/>
        </w:r>
        <w:r w:rsidR="008118E1" w:rsidRPr="00294F1B">
          <w:rPr>
            <w:rStyle w:val="Hyperlink"/>
          </w:rPr>
          <w:t>Opdrachtnemer</w:t>
        </w:r>
        <w:r w:rsidR="008118E1">
          <w:rPr>
            <w:webHidden/>
          </w:rPr>
          <w:tab/>
        </w:r>
        <w:r w:rsidR="008118E1">
          <w:rPr>
            <w:webHidden/>
          </w:rPr>
          <w:fldChar w:fldCharType="begin"/>
        </w:r>
        <w:r w:rsidR="008118E1">
          <w:rPr>
            <w:webHidden/>
          </w:rPr>
          <w:instrText xml:space="preserve"> PAGEREF _Toc82177529 \h </w:instrText>
        </w:r>
        <w:r w:rsidR="008118E1">
          <w:rPr>
            <w:webHidden/>
          </w:rPr>
        </w:r>
        <w:r w:rsidR="008118E1">
          <w:rPr>
            <w:webHidden/>
          </w:rPr>
          <w:fldChar w:fldCharType="separate"/>
        </w:r>
        <w:r w:rsidR="008118E1">
          <w:rPr>
            <w:webHidden/>
          </w:rPr>
          <w:t>5</w:t>
        </w:r>
        <w:r w:rsidR="008118E1">
          <w:rPr>
            <w:webHidden/>
          </w:rPr>
          <w:fldChar w:fldCharType="end"/>
        </w:r>
      </w:hyperlink>
    </w:p>
    <w:p w14:paraId="2B7BFFFA" w14:textId="211A3C52" w:rsidR="008118E1" w:rsidRDefault="00CB5188">
      <w:pPr>
        <w:pStyle w:val="Inhopg2"/>
        <w:rPr>
          <w:rFonts w:asciiTheme="minorHAnsi" w:eastAsiaTheme="minorEastAsia" w:hAnsiTheme="minorHAnsi" w:cstheme="minorBidi"/>
          <w:snapToGrid/>
          <w:szCs w:val="22"/>
        </w:rPr>
      </w:pPr>
      <w:hyperlink w:anchor="_Toc82177530" w:history="1">
        <w:r w:rsidR="008118E1" w:rsidRPr="00294F1B">
          <w:rPr>
            <w:rStyle w:val="Hyperlink"/>
          </w:rPr>
          <w:t>3.4</w:t>
        </w:r>
        <w:r w:rsidR="008118E1">
          <w:rPr>
            <w:rFonts w:asciiTheme="minorHAnsi" w:eastAsiaTheme="minorEastAsia" w:hAnsiTheme="minorHAnsi" w:cstheme="minorBidi"/>
            <w:snapToGrid/>
            <w:szCs w:val="22"/>
          </w:rPr>
          <w:tab/>
        </w:r>
        <w:r w:rsidR="008118E1" w:rsidRPr="00294F1B">
          <w:rPr>
            <w:rStyle w:val="Hyperlink"/>
          </w:rPr>
          <w:t>Opdracht</w:t>
        </w:r>
        <w:r w:rsidR="008118E1">
          <w:rPr>
            <w:webHidden/>
          </w:rPr>
          <w:tab/>
        </w:r>
        <w:r w:rsidR="008118E1">
          <w:rPr>
            <w:webHidden/>
          </w:rPr>
          <w:fldChar w:fldCharType="begin"/>
        </w:r>
        <w:r w:rsidR="008118E1">
          <w:rPr>
            <w:webHidden/>
          </w:rPr>
          <w:instrText xml:space="preserve"> PAGEREF _Toc82177530 \h </w:instrText>
        </w:r>
        <w:r w:rsidR="008118E1">
          <w:rPr>
            <w:webHidden/>
          </w:rPr>
        </w:r>
        <w:r w:rsidR="008118E1">
          <w:rPr>
            <w:webHidden/>
          </w:rPr>
          <w:fldChar w:fldCharType="separate"/>
        </w:r>
        <w:r w:rsidR="008118E1">
          <w:rPr>
            <w:webHidden/>
          </w:rPr>
          <w:t>5</w:t>
        </w:r>
        <w:r w:rsidR="008118E1">
          <w:rPr>
            <w:webHidden/>
          </w:rPr>
          <w:fldChar w:fldCharType="end"/>
        </w:r>
      </w:hyperlink>
    </w:p>
    <w:p w14:paraId="4F17F648" w14:textId="00F84D4B" w:rsidR="008118E1" w:rsidRDefault="00CB5188">
      <w:pPr>
        <w:pStyle w:val="Inhopg2"/>
        <w:rPr>
          <w:rFonts w:asciiTheme="minorHAnsi" w:eastAsiaTheme="minorEastAsia" w:hAnsiTheme="minorHAnsi" w:cstheme="minorBidi"/>
          <w:snapToGrid/>
          <w:szCs w:val="22"/>
        </w:rPr>
      </w:pPr>
      <w:hyperlink w:anchor="_Toc82177531" w:history="1">
        <w:r w:rsidR="008118E1" w:rsidRPr="00294F1B">
          <w:rPr>
            <w:rStyle w:val="Hyperlink"/>
          </w:rPr>
          <w:t>3.5</w:t>
        </w:r>
        <w:r w:rsidR="008118E1">
          <w:rPr>
            <w:rFonts w:asciiTheme="minorHAnsi" w:eastAsiaTheme="minorEastAsia" w:hAnsiTheme="minorHAnsi" w:cstheme="minorBidi"/>
            <w:snapToGrid/>
            <w:szCs w:val="22"/>
          </w:rPr>
          <w:tab/>
        </w:r>
        <w:r w:rsidR="008118E1" w:rsidRPr="00294F1B">
          <w:rPr>
            <w:rStyle w:val="Hyperlink"/>
          </w:rPr>
          <w:t>Binnen de scope van de opdracht</w:t>
        </w:r>
        <w:r w:rsidR="008118E1">
          <w:rPr>
            <w:webHidden/>
          </w:rPr>
          <w:tab/>
        </w:r>
        <w:r w:rsidR="008118E1">
          <w:rPr>
            <w:webHidden/>
          </w:rPr>
          <w:fldChar w:fldCharType="begin"/>
        </w:r>
        <w:r w:rsidR="008118E1">
          <w:rPr>
            <w:webHidden/>
          </w:rPr>
          <w:instrText xml:space="preserve"> PAGEREF _Toc82177531 \h </w:instrText>
        </w:r>
        <w:r w:rsidR="008118E1">
          <w:rPr>
            <w:webHidden/>
          </w:rPr>
        </w:r>
        <w:r w:rsidR="008118E1">
          <w:rPr>
            <w:webHidden/>
          </w:rPr>
          <w:fldChar w:fldCharType="separate"/>
        </w:r>
        <w:r w:rsidR="008118E1">
          <w:rPr>
            <w:webHidden/>
          </w:rPr>
          <w:t>7</w:t>
        </w:r>
        <w:r w:rsidR="008118E1">
          <w:rPr>
            <w:webHidden/>
          </w:rPr>
          <w:fldChar w:fldCharType="end"/>
        </w:r>
      </w:hyperlink>
    </w:p>
    <w:p w14:paraId="6550078A" w14:textId="355EE3F6" w:rsidR="008118E1" w:rsidRDefault="00CB5188">
      <w:pPr>
        <w:pStyle w:val="Inhopg2"/>
        <w:rPr>
          <w:rFonts w:asciiTheme="minorHAnsi" w:eastAsiaTheme="minorEastAsia" w:hAnsiTheme="minorHAnsi" w:cstheme="minorBidi"/>
          <w:snapToGrid/>
          <w:szCs w:val="22"/>
        </w:rPr>
      </w:pPr>
      <w:hyperlink w:anchor="_Toc82177532" w:history="1">
        <w:r w:rsidR="008118E1" w:rsidRPr="00294F1B">
          <w:rPr>
            <w:rStyle w:val="Hyperlink"/>
          </w:rPr>
          <w:t>3.6</w:t>
        </w:r>
        <w:r w:rsidR="008118E1">
          <w:rPr>
            <w:rFonts w:asciiTheme="minorHAnsi" w:eastAsiaTheme="minorEastAsia" w:hAnsiTheme="minorHAnsi" w:cstheme="minorBidi"/>
            <w:snapToGrid/>
            <w:szCs w:val="22"/>
          </w:rPr>
          <w:tab/>
        </w:r>
        <w:r w:rsidR="008118E1" w:rsidRPr="00294F1B">
          <w:rPr>
            <w:rStyle w:val="Hyperlink"/>
          </w:rPr>
          <w:t>Buiten de scope van de opdracht</w:t>
        </w:r>
        <w:r w:rsidR="008118E1">
          <w:rPr>
            <w:webHidden/>
          </w:rPr>
          <w:tab/>
        </w:r>
        <w:r w:rsidR="008118E1">
          <w:rPr>
            <w:webHidden/>
          </w:rPr>
          <w:fldChar w:fldCharType="begin"/>
        </w:r>
        <w:r w:rsidR="008118E1">
          <w:rPr>
            <w:webHidden/>
          </w:rPr>
          <w:instrText xml:space="preserve"> PAGEREF _Toc82177532 \h </w:instrText>
        </w:r>
        <w:r w:rsidR="008118E1">
          <w:rPr>
            <w:webHidden/>
          </w:rPr>
        </w:r>
        <w:r w:rsidR="008118E1">
          <w:rPr>
            <w:webHidden/>
          </w:rPr>
          <w:fldChar w:fldCharType="separate"/>
        </w:r>
        <w:r w:rsidR="008118E1">
          <w:rPr>
            <w:webHidden/>
          </w:rPr>
          <w:t>9</w:t>
        </w:r>
        <w:r w:rsidR="008118E1">
          <w:rPr>
            <w:webHidden/>
          </w:rPr>
          <w:fldChar w:fldCharType="end"/>
        </w:r>
      </w:hyperlink>
    </w:p>
    <w:p w14:paraId="4A3E1BBD" w14:textId="35CA3D51" w:rsidR="008118E1" w:rsidRDefault="00CB5188">
      <w:pPr>
        <w:pStyle w:val="Inhopg2"/>
        <w:rPr>
          <w:rFonts w:asciiTheme="minorHAnsi" w:eastAsiaTheme="minorEastAsia" w:hAnsiTheme="minorHAnsi" w:cstheme="minorBidi"/>
          <w:snapToGrid/>
          <w:szCs w:val="22"/>
        </w:rPr>
      </w:pPr>
      <w:hyperlink w:anchor="_Toc82177533" w:history="1">
        <w:r w:rsidR="008118E1" w:rsidRPr="00294F1B">
          <w:rPr>
            <w:rStyle w:val="Hyperlink"/>
          </w:rPr>
          <w:t>3.7</w:t>
        </w:r>
        <w:r w:rsidR="008118E1">
          <w:rPr>
            <w:rFonts w:asciiTheme="minorHAnsi" w:eastAsiaTheme="minorEastAsia" w:hAnsiTheme="minorHAnsi" w:cstheme="minorBidi"/>
            <w:snapToGrid/>
            <w:szCs w:val="22"/>
          </w:rPr>
          <w:tab/>
        </w:r>
        <w:r w:rsidR="008118E1" w:rsidRPr="00294F1B">
          <w:rPr>
            <w:rStyle w:val="Hyperlink"/>
          </w:rPr>
          <w:t>Randvoorwaarden en uitgangspunten</w:t>
        </w:r>
        <w:r w:rsidR="008118E1">
          <w:rPr>
            <w:webHidden/>
          </w:rPr>
          <w:tab/>
        </w:r>
        <w:r w:rsidR="008118E1">
          <w:rPr>
            <w:webHidden/>
          </w:rPr>
          <w:fldChar w:fldCharType="begin"/>
        </w:r>
        <w:r w:rsidR="008118E1">
          <w:rPr>
            <w:webHidden/>
          </w:rPr>
          <w:instrText xml:space="preserve"> PAGEREF _Toc82177533 \h </w:instrText>
        </w:r>
        <w:r w:rsidR="008118E1">
          <w:rPr>
            <w:webHidden/>
          </w:rPr>
        </w:r>
        <w:r w:rsidR="008118E1">
          <w:rPr>
            <w:webHidden/>
          </w:rPr>
          <w:fldChar w:fldCharType="separate"/>
        </w:r>
        <w:r w:rsidR="008118E1">
          <w:rPr>
            <w:webHidden/>
          </w:rPr>
          <w:t>10</w:t>
        </w:r>
        <w:r w:rsidR="008118E1">
          <w:rPr>
            <w:webHidden/>
          </w:rPr>
          <w:fldChar w:fldCharType="end"/>
        </w:r>
      </w:hyperlink>
    </w:p>
    <w:p w14:paraId="4BBAFCFF" w14:textId="27255A21" w:rsidR="008118E1" w:rsidRDefault="00CB5188">
      <w:pPr>
        <w:pStyle w:val="Inhopg1"/>
        <w:rPr>
          <w:rFonts w:asciiTheme="minorHAnsi" w:eastAsiaTheme="minorEastAsia" w:hAnsiTheme="minorHAnsi" w:cstheme="minorBidi"/>
          <w:snapToGrid/>
          <w:szCs w:val="22"/>
        </w:rPr>
      </w:pPr>
      <w:hyperlink w:anchor="_Toc82177534" w:history="1">
        <w:r w:rsidR="008118E1" w:rsidRPr="00294F1B">
          <w:rPr>
            <w:rStyle w:val="Hyperlink"/>
          </w:rPr>
          <w:t>4</w:t>
        </w:r>
        <w:r w:rsidR="008118E1">
          <w:rPr>
            <w:rFonts w:asciiTheme="minorHAnsi" w:eastAsiaTheme="minorEastAsia" w:hAnsiTheme="minorHAnsi" w:cstheme="minorBidi"/>
            <w:snapToGrid/>
            <w:szCs w:val="22"/>
          </w:rPr>
          <w:tab/>
        </w:r>
        <w:r w:rsidR="008118E1" w:rsidRPr="00294F1B">
          <w:rPr>
            <w:rStyle w:val="Hyperlink"/>
          </w:rPr>
          <w:t>Aanpak</w:t>
        </w:r>
        <w:r w:rsidR="008118E1">
          <w:rPr>
            <w:webHidden/>
          </w:rPr>
          <w:tab/>
        </w:r>
        <w:r w:rsidR="008118E1">
          <w:rPr>
            <w:webHidden/>
          </w:rPr>
          <w:fldChar w:fldCharType="begin"/>
        </w:r>
        <w:r w:rsidR="008118E1">
          <w:rPr>
            <w:webHidden/>
          </w:rPr>
          <w:instrText xml:space="preserve"> PAGEREF _Toc82177534 \h </w:instrText>
        </w:r>
        <w:r w:rsidR="008118E1">
          <w:rPr>
            <w:webHidden/>
          </w:rPr>
        </w:r>
        <w:r w:rsidR="008118E1">
          <w:rPr>
            <w:webHidden/>
          </w:rPr>
          <w:fldChar w:fldCharType="separate"/>
        </w:r>
        <w:r w:rsidR="008118E1">
          <w:rPr>
            <w:webHidden/>
          </w:rPr>
          <w:t>11</w:t>
        </w:r>
        <w:r w:rsidR="008118E1">
          <w:rPr>
            <w:webHidden/>
          </w:rPr>
          <w:fldChar w:fldCharType="end"/>
        </w:r>
      </w:hyperlink>
    </w:p>
    <w:p w14:paraId="5F88AC95" w14:textId="5F855884" w:rsidR="008118E1" w:rsidRDefault="00CB5188">
      <w:pPr>
        <w:pStyle w:val="Inhopg2"/>
        <w:rPr>
          <w:rFonts w:asciiTheme="minorHAnsi" w:eastAsiaTheme="minorEastAsia" w:hAnsiTheme="minorHAnsi" w:cstheme="minorBidi"/>
          <w:snapToGrid/>
          <w:szCs w:val="22"/>
        </w:rPr>
      </w:pPr>
      <w:hyperlink w:anchor="_Toc82177535" w:history="1">
        <w:r w:rsidR="008118E1" w:rsidRPr="00294F1B">
          <w:rPr>
            <w:rStyle w:val="Hyperlink"/>
          </w:rPr>
          <w:t>4.1</w:t>
        </w:r>
        <w:r w:rsidR="008118E1">
          <w:rPr>
            <w:rFonts w:asciiTheme="minorHAnsi" w:eastAsiaTheme="minorEastAsia" w:hAnsiTheme="minorHAnsi" w:cstheme="minorBidi"/>
            <w:snapToGrid/>
            <w:szCs w:val="22"/>
          </w:rPr>
          <w:tab/>
        </w:r>
        <w:r w:rsidR="008118E1" w:rsidRPr="00294F1B">
          <w:rPr>
            <w:rStyle w:val="Hyperlink"/>
          </w:rPr>
          <w:t>Plan van Aanpak</w:t>
        </w:r>
        <w:r w:rsidR="008118E1">
          <w:rPr>
            <w:webHidden/>
          </w:rPr>
          <w:tab/>
        </w:r>
        <w:r w:rsidR="008118E1">
          <w:rPr>
            <w:webHidden/>
          </w:rPr>
          <w:fldChar w:fldCharType="begin"/>
        </w:r>
        <w:r w:rsidR="008118E1">
          <w:rPr>
            <w:webHidden/>
          </w:rPr>
          <w:instrText xml:space="preserve"> PAGEREF _Toc82177535 \h </w:instrText>
        </w:r>
        <w:r w:rsidR="008118E1">
          <w:rPr>
            <w:webHidden/>
          </w:rPr>
        </w:r>
        <w:r w:rsidR="008118E1">
          <w:rPr>
            <w:webHidden/>
          </w:rPr>
          <w:fldChar w:fldCharType="separate"/>
        </w:r>
        <w:r w:rsidR="008118E1">
          <w:rPr>
            <w:webHidden/>
          </w:rPr>
          <w:t>11</w:t>
        </w:r>
        <w:r w:rsidR="008118E1">
          <w:rPr>
            <w:webHidden/>
          </w:rPr>
          <w:fldChar w:fldCharType="end"/>
        </w:r>
      </w:hyperlink>
    </w:p>
    <w:p w14:paraId="1951CA31" w14:textId="424EE5F3" w:rsidR="008118E1" w:rsidRDefault="00CB5188">
      <w:pPr>
        <w:pStyle w:val="Inhopg2"/>
        <w:rPr>
          <w:rFonts w:asciiTheme="minorHAnsi" w:eastAsiaTheme="minorEastAsia" w:hAnsiTheme="minorHAnsi" w:cstheme="minorBidi"/>
          <w:snapToGrid/>
          <w:szCs w:val="22"/>
        </w:rPr>
      </w:pPr>
      <w:hyperlink w:anchor="_Toc82177536" w:history="1">
        <w:r w:rsidR="008118E1" w:rsidRPr="00294F1B">
          <w:rPr>
            <w:rStyle w:val="Hyperlink"/>
          </w:rPr>
          <w:t>4.2</w:t>
        </w:r>
        <w:r w:rsidR="008118E1">
          <w:rPr>
            <w:rFonts w:asciiTheme="minorHAnsi" w:eastAsiaTheme="minorEastAsia" w:hAnsiTheme="minorHAnsi" w:cstheme="minorBidi"/>
            <w:snapToGrid/>
            <w:szCs w:val="22"/>
          </w:rPr>
          <w:tab/>
        </w:r>
        <w:r w:rsidR="008118E1" w:rsidRPr="00294F1B">
          <w:rPr>
            <w:rStyle w:val="Hyperlink"/>
          </w:rPr>
          <w:t>Entry Criteria</w:t>
        </w:r>
        <w:r w:rsidR="008118E1">
          <w:rPr>
            <w:webHidden/>
          </w:rPr>
          <w:tab/>
        </w:r>
        <w:r w:rsidR="008118E1">
          <w:rPr>
            <w:webHidden/>
          </w:rPr>
          <w:fldChar w:fldCharType="begin"/>
        </w:r>
        <w:r w:rsidR="008118E1">
          <w:rPr>
            <w:webHidden/>
          </w:rPr>
          <w:instrText xml:space="preserve"> PAGEREF _Toc82177536 \h </w:instrText>
        </w:r>
        <w:r w:rsidR="008118E1">
          <w:rPr>
            <w:webHidden/>
          </w:rPr>
        </w:r>
        <w:r w:rsidR="008118E1">
          <w:rPr>
            <w:webHidden/>
          </w:rPr>
          <w:fldChar w:fldCharType="separate"/>
        </w:r>
        <w:r w:rsidR="008118E1">
          <w:rPr>
            <w:webHidden/>
          </w:rPr>
          <w:t>11</w:t>
        </w:r>
        <w:r w:rsidR="008118E1">
          <w:rPr>
            <w:webHidden/>
          </w:rPr>
          <w:fldChar w:fldCharType="end"/>
        </w:r>
      </w:hyperlink>
    </w:p>
    <w:p w14:paraId="71C66927" w14:textId="252216E6" w:rsidR="008118E1" w:rsidRDefault="00CB5188">
      <w:pPr>
        <w:pStyle w:val="Inhopg2"/>
        <w:rPr>
          <w:rFonts w:asciiTheme="minorHAnsi" w:eastAsiaTheme="minorEastAsia" w:hAnsiTheme="minorHAnsi" w:cstheme="minorBidi"/>
          <w:snapToGrid/>
          <w:szCs w:val="22"/>
        </w:rPr>
      </w:pPr>
      <w:hyperlink w:anchor="_Toc82177537" w:history="1">
        <w:r w:rsidR="008118E1" w:rsidRPr="00294F1B">
          <w:rPr>
            <w:rStyle w:val="Hyperlink"/>
          </w:rPr>
          <w:t>4.3</w:t>
        </w:r>
        <w:r w:rsidR="008118E1">
          <w:rPr>
            <w:rFonts w:asciiTheme="minorHAnsi" w:eastAsiaTheme="minorEastAsia" w:hAnsiTheme="minorHAnsi" w:cstheme="minorBidi"/>
            <w:snapToGrid/>
            <w:szCs w:val="22"/>
          </w:rPr>
          <w:tab/>
        </w:r>
        <w:r w:rsidR="008118E1" w:rsidRPr="00294F1B">
          <w:rPr>
            <w:rStyle w:val="Hyperlink"/>
          </w:rPr>
          <w:t>Exit Criteria</w:t>
        </w:r>
        <w:r w:rsidR="008118E1">
          <w:rPr>
            <w:webHidden/>
          </w:rPr>
          <w:tab/>
        </w:r>
        <w:r w:rsidR="008118E1">
          <w:rPr>
            <w:webHidden/>
          </w:rPr>
          <w:fldChar w:fldCharType="begin"/>
        </w:r>
        <w:r w:rsidR="008118E1">
          <w:rPr>
            <w:webHidden/>
          </w:rPr>
          <w:instrText xml:space="preserve"> PAGEREF _Toc82177537 \h </w:instrText>
        </w:r>
        <w:r w:rsidR="008118E1">
          <w:rPr>
            <w:webHidden/>
          </w:rPr>
        </w:r>
        <w:r w:rsidR="008118E1">
          <w:rPr>
            <w:webHidden/>
          </w:rPr>
          <w:fldChar w:fldCharType="separate"/>
        </w:r>
        <w:r w:rsidR="008118E1">
          <w:rPr>
            <w:webHidden/>
          </w:rPr>
          <w:t>12</w:t>
        </w:r>
        <w:r w:rsidR="008118E1">
          <w:rPr>
            <w:webHidden/>
          </w:rPr>
          <w:fldChar w:fldCharType="end"/>
        </w:r>
      </w:hyperlink>
    </w:p>
    <w:p w14:paraId="63BCF593" w14:textId="7A32E5F8" w:rsidR="008118E1" w:rsidRDefault="00CB5188">
      <w:pPr>
        <w:pStyle w:val="Inhopg1"/>
        <w:rPr>
          <w:rFonts w:asciiTheme="minorHAnsi" w:eastAsiaTheme="minorEastAsia" w:hAnsiTheme="minorHAnsi" w:cstheme="minorBidi"/>
          <w:snapToGrid/>
          <w:szCs w:val="22"/>
        </w:rPr>
      </w:pPr>
      <w:hyperlink w:anchor="_Toc82177538" w:history="1">
        <w:r w:rsidR="008118E1" w:rsidRPr="00294F1B">
          <w:rPr>
            <w:rStyle w:val="Hyperlink"/>
          </w:rPr>
          <w:t>5</w:t>
        </w:r>
        <w:r w:rsidR="008118E1">
          <w:rPr>
            <w:rFonts w:asciiTheme="minorHAnsi" w:eastAsiaTheme="minorEastAsia" w:hAnsiTheme="minorHAnsi" w:cstheme="minorBidi"/>
            <w:snapToGrid/>
            <w:szCs w:val="22"/>
          </w:rPr>
          <w:tab/>
        </w:r>
        <w:r w:rsidR="008118E1" w:rsidRPr="00294F1B">
          <w:rPr>
            <w:rStyle w:val="Hyperlink"/>
          </w:rPr>
          <w:t>Infrastructuur &amp; Testdata</w:t>
        </w:r>
        <w:r w:rsidR="008118E1">
          <w:rPr>
            <w:webHidden/>
          </w:rPr>
          <w:tab/>
        </w:r>
        <w:r w:rsidR="008118E1">
          <w:rPr>
            <w:webHidden/>
          </w:rPr>
          <w:fldChar w:fldCharType="begin"/>
        </w:r>
        <w:r w:rsidR="008118E1">
          <w:rPr>
            <w:webHidden/>
          </w:rPr>
          <w:instrText xml:space="preserve"> PAGEREF _Toc82177538 \h </w:instrText>
        </w:r>
        <w:r w:rsidR="008118E1">
          <w:rPr>
            <w:webHidden/>
          </w:rPr>
        </w:r>
        <w:r w:rsidR="008118E1">
          <w:rPr>
            <w:webHidden/>
          </w:rPr>
          <w:fldChar w:fldCharType="separate"/>
        </w:r>
        <w:r w:rsidR="008118E1">
          <w:rPr>
            <w:webHidden/>
          </w:rPr>
          <w:t>13</w:t>
        </w:r>
        <w:r w:rsidR="008118E1">
          <w:rPr>
            <w:webHidden/>
          </w:rPr>
          <w:fldChar w:fldCharType="end"/>
        </w:r>
      </w:hyperlink>
    </w:p>
    <w:p w14:paraId="632604B5" w14:textId="3EA00829" w:rsidR="008118E1" w:rsidRDefault="00CB5188">
      <w:pPr>
        <w:pStyle w:val="Inhopg2"/>
        <w:rPr>
          <w:rFonts w:asciiTheme="minorHAnsi" w:eastAsiaTheme="minorEastAsia" w:hAnsiTheme="minorHAnsi" w:cstheme="minorBidi"/>
          <w:snapToGrid/>
          <w:szCs w:val="22"/>
        </w:rPr>
      </w:pPr>
      <w:hyperlink w:anchor="_Toc82177539" w:history="1">
        <w:r w:rsidR="008118E1" w:rsidRPr="00294F1B">
          <w:rPr>
            <w:rStyle w:val="Hyperlink"/>
          </w:rPr>
          <w:t>5.1</w:t>
        </w:r>
        <w:r w:rsidR="008118E1">
          <w:rPr>
            <w:rFonts w:asciiTheme="minorHAnsi" w:eastAsiaTheme="minorEastAsia" w:hAnsiTheme="minorHAnsi" w:cstheme="minorBidi"/>
            <w:snapToGrid/>
            <w:szCs w:val="22"/>
          </w:rPr>
          <w:tab/>
        </w:r>
        <w:r w:rsidR="008118E1" w:rsidRPr="00294F1B">
          <w:rPr>
            <w:rStyle w:val="Hyperlink"/>
          </w:rPr>
          <w:t>Testomgeving</w:t>
        </w:r>
        <w:r w:rsidR="008118E1">
          <w:rPr>
            <w:webHidden/>
          </w:rPr>
          <w:tab/>
        </w:r>
        <w:r w:rsidR="008118E1">
          <w:rPr>
            <w:webHidden/>
          </w:rPr>
          <w:fldChar w:fldCharType="begin"/>
        </w:r>
        <w:r w:rsidR="008118E1">
          <w:rPr>
            <w:webHidden/>
          </w:rPr>
          <w:instrText xml:space="preserve"> PAGEREF _Toc82177539 \h </w:instrText>
        </w:r>
        <w:r w:rsidR="008118E1">
          <w:rPr>
            <w:webHidden/>
          </w:rPr>
        </w:r>
        <w:r w:rsidR="008118E1">
          <w:rPr>
            <w:webHidden/>
          </w:rPr>
          <w:fldChar w:fldCharType="separate"/>
        </w:r>
        <w:r w:rsidR="008118E1">
          <w:rPr>
            <w:webHidden/>
          </w:rPr>
          <w:t>13</w:t>
        </w:r>
        <w:r w:rsidR="008118E1">
          <w:rPr>
            <w:webHidden/>
          </w:rPr>
          <w:fldChar w:fldCharType="end"/>
        </w:r>
      </w:hyperlink>
    </w:p>
    <w:p w14:paraId="448F7AB5" w14:textId="75470169" w:rsidR="008118E1" w:rsidRDefault="00CB5188">
      <w:pPr>
        <w:pStyle w:val="Inhopg2"/>
        <w:rPr>
          <w:rFonts w:asciiTheme="minorHAnsi" w:eastAsiaTheme="minorEastAsia" w:hAnsiTheme="minorHAnsi" w:cstheme="minorBidi"/>
          <w:snapToGrid/>
          <w:szCs w:val="22"/>
        </w:rPr>
      </w:pPr>
      <w:hyperlink w:anchor="_Toc82177540" w:history="1">
        <w:r w:rsidR="008118E1" w:rsidRPr="00294F1B">
          <w:rPr>
            <w:rStyle w:val="Hyperlink"/>
          </w:rPr>
          <w:t>5.2</w:t>
        </w:r>
        <w:r w:rsidR="008118E1">
          <w:rPr>
            <w:rFonts w:asciiTheme="minorHAnsi" w:eastAsiaTheme="minorEastAsia" w:hAnsiTheme="minorHAnsi" w:cstheme="minorBidi"/>
            <w:snapToGrid/>
            <w:szCs w:val="22"/>
          </w:rPr>
          <w:tab/>
        </w:r>
        <w:r w:rsidR="008118E1" w:rsidRPr="00294F1B">
          <w:rPr>
            <w:rStyle w:val="Hyperlink"/>
          </w:rPr>
          <w:t>Testdata</w:t>
        </w:r>
        <w:r w:rsidR="008118E1">
          <w:rPr>
            <w:webHidden/>
          </w:rPr>
          <w:tab/>
        </w:r>
        <w:r w:rsidR="008118E1">
          <w:rPr>
            <w:webHidden/>
          </w:rPr>
          <w:fldChar w:fldCharType="begin"/>
        </w:r>
        <w:r w:rsidR="008118E1">
          <w:rPr>
            <w:webHidden/>
          </w:rPr>
          <w:instrText xml:space="preserve"> PAGEREF _Toc82177540 \h </w:instrText>
        </w:r>
        <w:r w:rsidR="008118E1">
          <w:rPr>
            <w:webHidden/>
          </w:rPr>
        </w:r>
        <w:r w:rsidR="008118E1">
          <w:rPr>
            <w:webHidden/>
          </w:rPr>
          <w:fldChar w:fldCharType="separate"/>
        </w:r>
        <w:r w:rsidR="008118E1">
          <w:rPr>
            <w:webHidden/>
          </w:rPr>
          <w:t>13</w:t>
        </w:r>
        <w:r w:rsidR="008118E1">
          <w:rPr>
            <w:webHidden/>
          </w:rPr>
          <w:fldChar w:fldCharType="end"/>
        </w:r>
      </w:hyperlink>
    </w:p>
    <w:p w14:paraId="4F633B42" w14:textId="54783B79" w:rsidR="008118E1" w:rsidRDefault="00CB5188">
      <w:pPr>
        <w:pStyle w:val="Inhopg2"/>
        <w:rPr>
          <w:rFonts w:asciiTheme="minorHAnsi" w:eastAsiaTheme="minorEastAsia" w:hAnsiTheme="minorHAnsi" w:cstheme="minorBidi"/>
          <w:snapToGrid/>
          <w:szCs w:val="22"/>
        </w:rPr>
      </w:pPr>
      <w:hyperlink w:anchor="_Toc82177541" w:history="1">
        <w:r w:rsidR="008118E1" w:rsidRPr="00294F1B">
          <w:rPr>
            <w:rStyle w:val="Hyperlink"/>
            <w:highlight w:val="yellow"/>
            <w:lang w:val="en-US"/>
          </w:rPr>
          <w:t>5.3</w:t>
        </w:r>
        <w:r w:rsidR="008118E1">
          <w:rPr>
            <w:rFonts w:asciiTheme="minorHAnsi" w:eastAsiaTheme="minorEastAsia" w:hAnsiTheme="minorHAnsi" w:cstheme="minorBidi"/>
            <w:snapToGrid/>
            <w:szCs w:val="22"/>
          </w:rPr>
          <w:tab/>
        </w:r>
        <w:r w:rsidR="008118E1" w:rsidRPr="00294F1B">
          <w:rPr>
            <w:rStyle w:val="Hyperlink"/>
            <w:lang w:val="en-US"/>
          </w:rPr>
          <w:t>Testdata in C-AR (incl. PUD) / CARM – MMC Hub / CPS</w:t>
        </w:r>
        <w:r w:rsidR="008118E1">
          <w:rPr>
            <w:webHidden/>
          </w:rPr>
          <w:tab/>
        </w:r>
        <w:r w:rsidR="008118E1">
          <w:rPr>
            <w:webHidden/>
          </w:rPr>
          <w:fldChar w:fldCharType="begin"/>
        </w:r>
        <w:r w:rsidR="008118E1">
          <w:rPr>
            <w:webHidden/>
          </w:rPr>
          <w:instrText xml:space="preserve"> PAGEREF _Toc82177541 \h </w:instrText>
        </w:r>
        <w:r w:rsidR="008118E1">
          <w:rPr>
            <w:webHidden/>
          </w:rPr>
        </w:r>
        <w:r w:rsidR="008118E1">
          <w:rPr>
            <w:webHidden/>
          </w:rPr>
          <w:fldChar w:fldCharType="separate"/>
        </w:r>
        <w:r w:rsidR="008118E1">
          <w:rPr>
            <w:webHidden/>
          </w:rPr>
          <w:t>13</w:t>
        </w:r>
        <w:r w:rsidR="008118E1">
          <w:rPr>
            <w:webHidden/>
          </w:rPr>
          <w:fldChar w:fldCharType="end"/>
        </w:r>
      </w:hyperlink>
    </w:p>
    <w:p w14:paraId="2CE53416" w14:textId="699351F0" w:rsidR="008118E1" w:rsidRDefault="00CB5188">
      <w:pPr>
        <w:pStyle w:val="Inhopg2"/>
        <w:rPr>
          <w:rFonts w:asciiTheme="minorHAnsi" w:eastAsiaTheme="minorEastAsia" w:hAnsiTheme="minorHAnsi" w:cstheme="minorBidi"/>
          <w:snapToGrid/>
          <w:szCs w:val="22"/>
        </w:rPr>
      </w:pPr>
      <w:hyperlink w:anchor="_Toc82177542" w:history="1">
        <w:r w:rsidR="008118E1" w:rsidRPr="00294F1B">
          <w:rPr>
            <w:rStyle w:val="Hyperlink"/>
          </w:rPr>
          <w:t>5.4</w:t>
        </w:r>
        <w:r w:rsidR="008118E1">
          <w:rPr>
            <w:rFonts w:asciiTheme="minorHAnsi" w:eastAsiaTheme="minorEastAsia" w:hAnsiTheme="minorHAnsi" w:cstheme="minorBidi"/>
            <w:snapToGrid/>
            <w:szCs w:val="22"/>
          </w:rPr>
          <w:tab/>
        </w:r>
        <w:r w:rsidR="008118E1" w:rsidRPr="00294F1B">
          <w:rPr>
            <w:rStyle w:val="Hyperlink"/>
          </w:rPr>
          <w:t>Met fictieve marktrollen testen</w:t>
        </w:r>
        <w:r w:rsidR="008118E1">
          <w:rPr>
            <w:webHidden/>
          </w:rPr>
          <w:tab/>
        </w:r>
        <w:r w:rsidR="008118E1">
          <w:rPr>
            <w:webHidden/>
          </w:rPr>
          <w:fldChar w:fldCharType="begin"/>
        </w:r>
        <w:r w:rsidR="008118E1">
          <w:rPr>
            <w:webHidden/>
          </w:rPr>
          <w:instrText xml:space="preserve"> PAGEREF _Toc82177542 \h </w:instrText>
        </w:r>
        <w:r w:rsidR="008118E1">
          <w:rPr>
            <w:webHidden/>
          </w:rPr>
        </w:r>
        <w:r w:rsidR="008118E1">
          <w:rPr>
            <w:webHidden/>
          </w:rPr>
          <w:fldChar w:fldCharType="separate"/>
        </w:r>
        <w:r w:rsidR="008118E1">
          <w:rPr>
            <w:webHidden/>
          </w:rPr>
          <w:t>14</w:t>
        </w:r>
        <w:r w:rsidR="008118E1">
          <w:rPr>
            <w:webHidden/>
          </w:rPr>
          <w:fldChar w:fldCharType="end"/>
        </w:r>
      </w:hyperlink>
    </w:p>
    <w:p w14:paraId="700BF30D" w14:textId="5EED5679" w:rsidR="008118E1" w:rsidRDefault="00CB5188">
      <w:pPr>
        <w:pStyle w:val="Inhopg2"/>
        <w:rPr>
          <w:rFonts w:asciiTheme="minorHAnsi" w:eastAsiaTheme="minorEastAsia" w:hAnsiTheme="minorHAnsi" w:cstheme="minorBidi"/>
          <w:snapToGrid/>
          <w:szCs w:val="22"/>
        </w:rPr>
      </w:pPr>
      <w:hyperlink w:anchor="_Toc82177543" w:history="1">
        <w:r w:rsidR="008118E1" w:rsidRPr="00294F1B">
          <w:rPr>
            <w:rStyle w:val="Hyperlink"/>
          </w:rPr>
          <w:t>5.5</w:t>
        </w:r>
        <w:r w:rsidR="008118E1">
          <w:rPr>
            <w:rFonts w:asciiTheme="minorHAnsi" w:eastAsiaTheme="minorEastAsia" w:hAnsiTheme="minorHAnsi" w:cstheme="minorBidi"/>
            <w:snapToGrid/>
            <w:szCs w:val="22"/>
          </w:rPr>
          <w:tab/>
        </w:r>
        <w:r w:rsidR="008118E1" w:rsidRPr="00294F1B">
          <w:rPr>
            <w:rStyle w:val="Hyperlink"/>
          </w:rPr>
          <w:t>Samen met collega marktpartijen en EDSN/Tennet testen</w:t>
        </w:r>
        <w:r w:rsidR="008118E1">
          <w:rPr>
            <w:webHidden/>
          </w:rPr>
          <w:tab/>
        </w:r>
        <w:r w:rsidR="008118E1">
          <w:rPr>
            <w:webHidden/>
          </w:rPr>
          <w:fldChar w:fldCharType="begin"/>
        </w:r>
        <w:r w:rsidR="008118E1">
          <w:rPr>
            <w:webHidden/>
          </w:rPr>
          <w:instrText xml:space="preserve"> PAGEREF _Toc82177543 \h </w:instrText>
        </w:r>
        <w:r w:rsidR="008118E1">
          <w:rPr>
            <w:webHidden/>
          </w:rPr>
        </w:r>
        <w:r w:rsidR="008118E1">
          <w:rPr>
            <w:webHidden/>
          </w:rPr>
          <w:fldChar w:fldCharType="separate"/>
        </w:r>
        <w:r w:rsidR="008118E1">
          <w:rPr>
            <w:webHidden/>
          </w:rPr>
          <w:t>14</w:t>
        </w:r>
        <w:r w:rsidR="008118E1">
          <w:rPr>
            <w:webHidden/>
          </w:rPr>
          <w:fldChar w:fldCharType="end"/>
        </w:r>
      </w:hyperlink>
    </w:p>
    <w:p w14:paraId="1578295E" w14:textId="37F2ABF8" w:rsidR="008118E1" w:rsidRDefault="00CB5188">
      <w:pPr>
        <w:pStyle w:val="Inhopg1"/>
        <w:rPr>
          <w:rFonts w:asciiTheme="minorHAnsi" w:eastAsiaTheme="minorEastAsia" w:hAnsiTheme="minorHAnsi" w:cstheme="minorBidi"/>
          <w:snapToGrid/>
          <w:szCs w:val="22"/>
        </w:rPr>
      </w:pPr>
      <w:hyperlink w:anchor="_Toc82177544" w:history="1">
        <w:r w:rsidR="008118E1" w:rsidRPr="00294F1B">
          <w:rPr>
            <w:rStyle w:val="Hyperlink"/>
          </w:rPr>
          <w:t>6</w:t>
        </w:r>
        <w:r w:rsidR="008118E1">
          <w:rPr>
            <w:rFonts w:asciiTheme="minorHAnsi" w:eastAsiaTheme="minorEastAsia" w:hAnsiTheme="minorHAnsi" w:cstheme="minorBidi"/>
            <w:snapToGrid/>
            <w:szCs w:val="22"/>
          </w:rPr>
          <w:tab/>
        </w:r>
        <w:r w:rsidR="008118E1" w:rsidRPr="00294F1B">
          <w:rPr>
            <w:rStyle w:val="Hyperlink"/>
          </w:rPr>
          <w:t>Beheer</w:t>
        </w:r>
        <w:r w:rsidR="008118E1">
          <w:rPr>
            <w:webHidden/>
          </w:rPr>
          <w:tab/>
        </w:r>
        <w:r w:rsidR="008118E1">
          <w:rPr>
            <w:webHidden/>
          </w:rPr>
          <w:fldChar w:fldCharType="begin"/>
        </w:r>
        <w:r w:rsidR="008118E1">
          <w:rPr>
            <w:webHidden/>
          </w:rPr>
          <w:instrText xml:space="preserve"> PAGEREF _Toc82177544 \h </w:instrText>
        </w:r>
        <w:r w:rsidR="008118E1">
          <w:rPr>
            <w:webHidden/>
          </w:rPr>
        </w:r>
        <w:r w:rsidR="008118E1">
          <w:rPr>
            <w:webHidden/>
          </w:rPr>
          <w:fldChar w:fldCharType="separate"/>
        </w:r>
        <w:r w:rsidR="008118E1">
          <w:rPr>
            <w:webHidden/>
          </w:rPr>
          <w:t>15</w:t>
        </w:r>
        <w:r w:rsidR="008118E1">
          <w:rPr>
            <w:webHidden/>
          </w:rPr>
          <w:fldChar w:fldCharType="end"/>
        </w:r>
      </w:hyperlink>
    </w:p>
    <w:p w14:paraId="3DD7C780" w14:textId="0596306F" w:rsidR="008118E1" w:rsidRDefault="00CB5188">
      <w:pPr>
        <w:pStyle w:val="Inhopg2"/>
        <w:rPr>
          <w:rFonts w:asciiTheme="minorHAnsi" w:eastAsiaTheme="minorEastAsia" w:hAnsiTheme="minorHAnsi" w:cstheme="minorBidi"/>
          <w:snapToGrid/>
          <w:szCs w:val="22"/>
        </w:rPr>
      </w:pPr>
      <w:hyperlink w:anchor="_Toc82177545" w:history="1">
        <w:r w:rsidR="008118E1" w:rsidRPr="00294F1B">
          <w:rPr>
            <w:rStyle w:val="Hyperlink"/>
          </w:rPr>
          <w:t>6.1</w:t>
        </w:r>
        <w:r w:rsidR="008118E1">
          <w:rPr>
            <w:rFonts w:asciiTheme="minorHAnsi" w:eastAsiaTheme="minorEastAsia" w:hAnsiTheme="minorHAnsi" w:cstheme="minorBidi"/>
            <w:snapToGrid/>
            <w:szCs w:val="22"/>
          </w:rPr>
          <w:tab/>
        </w:r>
        <w:r w:rsidR="008118E1" w:rsidRPr="00294F1B">
          <w:rPr>
            <w:rStyle w:val="Hyperlink"/>
          </w:rPr>
          <w:t>Testprocesbeheer</w:t>
        </w:r>
        <w:r w:rsidR="008118E1">
          <w:rPr>
            <w:webHidden/>
          </w:rPr>
          <w:tab/>
        </w:r>
        <w:r w:rsidR="008118E1">
          <w:rPr>
            <w:webHidden/>
          </w:rPr>
          <w:fldChar w:fldCharType="begin"/>
        </w:r>
        <w:r w:rsidR="008118E1">
          <w:rPr>
            <w:webHidden/>
          </w:rPr>
          <w:instrText xml:space="preserve"> PAGEREF _Toc82177545 \h </w:instrText>
        </w:r>
        <w:r w:rsidR="008118E1">
          <w:rPr>
            <w:webHidden/>
          </w:rPr>
        </w:r>
        <w:r w:rsidR="008118E1">
          <w:rPr>
            <w:webHidden/>
          </w:rPr>
          <w:fldChar w:fldCharType="separate"/>
        </w:r>
        <w:r w:rsidR="008118E1">
          <w:rPr>
            <w:webHidden/>
          </w:rPr>
          <w:t>15</w:t>
        </w:r>
        <w:r w:rsidR="008118E1">
          <w:rPr>
            <w:webHidden/>
          </w:rPr>
          <w:fldChar w:fldCharType="end"/>
        </w:r>
      </w:hyperlink>
    </w:p>
    <w:p w14:paraId="1A0D56DD" w14:textId="525B19E3" w:rsidR="008118E1" w:rsidRDefault="00CB5188">
      <w:pPr>
        <w:pStyle w:val="Inhopg2"/>
        <w:rPr>
          <w:rFonts w:asciiTheme="minorHAnsi" w:eastAsiaTheme="minorEastAsia" w:hAnsiTheme="minorHAnsi" w:cstheme="minorBidi"/>
          <w:snapToGrid/>
          <w:szCs w:val="22"/>
        </w:rPr>
      </w:pPr>
      <w:hyperlink w:anchor="_Toc82177546" w:history="1">
        <w:r w:rsidR="008118E1" w:rsidRPr="00294F1B">
          <w:rPr>
            <w:rStyle w:val="Hyperlink"/>
          </w:rPr>
          <w:t>6.2</w:t>
        </w:r>
        <w:r w:rsidR="008118E1">
          <w:rPr>
            <w:rFonts w:asciiTheme="minorHAnsi" w:eastAsiaTheme="minorEastAsia" w:hAnsiTheme="minorHAnsi" w:cstheme="minorBidi"/>
            <w:snapToGrid/>
            <w:szCs w:val="22"/>
          </w:rPr>
          <w:tab/>
        </w:r>
        <w:r w:rsidR="008118E1" w:rsidRPr="00294F1B">
          <w:rPr>
            <w:rStyle w:val="Hyperlink"/>
          </w:rPr>
          <w:t>Bevindingenprocedure</w:t>
        </w:r>
        <w:r w:rsidR="008118E1">
          <w:rPr>
            <w:webHidden/>
          </w:rPr>
          <w:tab/>
        </w:r>
        <w:r w:rsidR="008118E1">
          <w:rPr>
            <w:webHidden/>
          </w:rPr>
          <w:fldChar w:fldCharType="begin"/>
        </w:r>
        <w:r w:rsidR="008118E1">
          <w:rPr>
            <w:webHidden/>
          </w:rPr>
          <w:instrText xml:space="preserve"> PAGEREF _Toc82177546 \h </w:instrText>
        </w:r>
        <w:r w:rsidR="008118E1">
          <w:rPr>
            <w:webHidden/>
          </w:rPr>
        </w:r>
        <w:r w:rsidR="008118E1">
          <w:rPr>
            <w:webHidden/>
          </w:rPr>
          <w:fldChar w:fldCharType="separate"/>
        </w:r>
        <w:r w:rsidR="008118E1">
          <w:rPr>
            <w:webHidden/>
          </w:rPr>
          <w:t>15</w:t>
        </w:r>
        <w:r w:rsidR="008118E1">
          <w:rPr>
            <w:webHidden/>
          </w:rPr>
          <w:fldChar w:fldCharType="end"/>
        </w:r>
      </w:hyperlink>
    </w:p>
    <w:p w14:paraId="0CCA1C34" w14:textId="63D89D79" w:rsidR="008118E1" w:rsidRDefault="00CB5188">
      <w:pPr>
        <w:pStyle w:val="Inhopg2"/>
        <w:rPr>
          <w:rFonts w:asciiTheme="minorHAnsi" w:eastAsiaTheme="minorEastAsia" w:hAnsiTheme="minorHAnsi" w:cstheme="minorBidi"/>
          <w:snapToGrid/>
          <w:szCs w:val="22"/>
        </w:rPr>
      </w:pPr>
      <w:hyperlink w:anchor="_Toc82177547" w:history="1">
        <w:r w:rsidR="008118E1" w:rsidRPr="00294F1B">
          <w:rPr>
            <w:rStyle w:val="Hyperlink"/>
          </w:rPr>
          <w:t>6.3</w:t>
        </w:r>
        <w:r w:rsidR="008118E1">
          <w:rPr>
            <w:rFonts w:asciiTheme="minorHAnsi" w:eastAsiaTheme="minorEastAsia" w:hAnsiTheme="minorHAnsi" w:cstheme="minorBidi"/>
            <w:snapToGrid/>
            <w:szCs w:val="22"/>
          </w:rPr>
          <w:tab/>
        </w:r>
        <w:r w:rsidR="008118E1" w:rsidRPr="00294F1B">
          <w:rPr>
            <w:rStyle w:val="Hyperlink"/>
          </w:rPr>
          <w:t>Dedicated support EDSN / Tennet TSO</w:t>
        </w:r>
        <w:r w:rsidR="008118E1">
          <w:rPr>
            <w:webHidden/>
          </w:rPr>
          <w:tab/>
        </w:r>
        <w:r w:rsidR="008118E1">
          <w:rPr>
            <w:webHidden/>
          </w:rPr>
          <w:fldChar w:fldCharType="begin"/>
        </w:r>
        <w:r w:rsidR="008118E1">
          <w:rPr>
            <w:webHidden/>
          </w:rPr>
          <w:instrText xml:space="preserve"> PAGEREF _Toc82177547 \h </w:instrText>
        </w:r>
        <w:r w:rsidR="008118E1">
          <w:rPr>
            <w:webHidden/>
          </w:rPr>
        </w:r>
        <w:r w:rsidR="008118E1">
          <w:rPr>
            <w:webHidden/>
          </w:rPr>
          <w:fldChar w:fldCharType="separate"/>
        </w:r>
        <w:r w:rsidR="008118E1">
          <w:rPr>
            <w:webHidden/>
          </w:rPr>
          <w:t>16</w:t>
        </w:r>
        <w:r w:rsidR="008118E1">
          <w:rPr>
            <w:webHidden/>
          </w:rPr>
          <w:fldChar w:fldCharType="end"/>
        </w:r>
      </w:hyperlink>
    </w:p>
    <w:p w14:paraId="40A8A80B" w14:textId="52866BA2" w:rsidR="008118E1" w:rsidRDefault="00CB5188">
      <w:pPr>
        <w:pStyle w:val="Inhopg2"/>
        <w:rPr>
          <w:rFonts w:asciiTheme="minorHAnsi" w:eastAsiaTheme="minorEastAsia" w:hAnsiTheme="minorHAnsi" w:cstheme="minorBidi"/>
          <w:snapToGrid/>
          <w:szCs w:val="22"/>
        </w:rPr>
      </w:pPr>
      <w:hyperlink w:anchor="_Toc82177548" w:history="1">
        <w:r w:rsidR="008118E1" w:rsidRPr="00294F1B">
          <w:rPr>
            <w:rStyle w:val="Hyperlink"/>
          </w:rPr>
          <w:t>6.4</w:t>
        </w:r>
        <w:r w:rsidR="008118E1">
          <w:rPr>
            <w:rFonts w:asciiTheme="minorHAnsi" w:eastAsiaTheme="minorEastAsia" w:hAnsiTheme="minorHAnsi" w:cstheme="minorBidi"/>
            <w:snapToGrid/>
            <w:szCs w:val="22"/>
          </w:rPr>
          <w:tab/>
        </w:r>
        <w:r w:rsidR="008118E1" w:rsidRPr="00294F1B">
          <w:rPr>
            <w:rStyle w:val="Hyperlink"/>
          </w:rPr>
          <w:t>Overleggen</w:t>
        </w:r>
        <w:r w:rsidR="008118E1">
          <w:rPr>
            <w:webHidden/>
          </w:rPr>
          <w:tab/>
        </w:r>
        <w:r w:rsidR="008118E1">
          <w:rPr>
            <w:webHidden/>
          </w:rPr>
          <w:fldChar w:fldCharType="begin"/>
        </w:r>
        <w:r w:rsidR="008118E1">
          <w:rPr>
            <w:webHidden/>
          </w:rPr>
          <w:instrText xml:space="preserve"> PAGEREF _Toc82177548 \h </w:instrText>
        </w:r>
        <w:r w:rsidR="008118E1">
          <w:rPr>
            <w:webHidden/>
          </w:rPr>
        </w:r>
        <w:r w:rsidR="008118E1">
          <w:rPr>
            <w:webHidden/>
          </w:rPr>
          <w:fldChar w:fldCharType="separate"/>
        </w:r>
        <w:r w:rsidR="008118E1">
          <w:rPr>
            <w:webHidden/>
          </w:rPr>
          <w:t>16</w:t>
        </w:r>
        <w:r w:rsidR="008118E1">
          <w:rPr>
            <w:webHidden/>
          </w:rPr>
          <w:fldChar w:fldCharType="end"/>
        </w:r>
      </w:hyperlink>
    </w:p>
    <w:p w14:paraId="21438DD5" w14:textId="4F1BC490" w:rsidR="008118E1" w:rsidRDefault="00CB5188">
      <w:pPr>
        <w:pStyle w:val="Inhopg1"/>
        <w:rPr>
          <w:rFonts w:asciiTheme="minorHAnsi" w:eastAsiaTheme="minorEastAsia" w:hAnsiTheme="minorHAnsi" w:cstheme="minorBidi"/>
          <w:snapToGrid/>
          <w:szCs w:val="22"/>
        </w:rPr>
      </w:pPr>
      <w:hyperlink w:anchor="_Toc82177549" w:history="1">
        <w:r w:rsidR="008118E1" w:rsidRPr="00294F1B">
          <w:rPr>
            <w:rStyle w:val="Hyperlink"/>
          </w:rPr>
          <w:t>7</w:t>
        </w:r>
        <w:r w:rsidR="008118E1">
          <w:rPr>
            <w:rFonts w:asciiTheme="minorHAnsi" w:eastAsiaTheme="minorEastAsia" w:hAnsiTheme="minorHAnsi" w:cstheme="minorBidi"/>
            <w:snapToGrid/>
            <w:szCs w:val="22"/>
          </w:rPr>
          <w:tab/>
        </w:r>
        <w:r w:rsidR="008118E1" w:rsidRPr="00294F1B">
          <w:rPr>
            <w:rStyle w:val="Hyperlink"/>
          </w:rPr>
          <w:t>Begroting &amp; Planning</w:t>
        </w:r>
        <w:r w:rsidR="008118E1">
          <w:rPr>
            <w:webHidden/>
          </w:rPr>
          <w:tab/>
        </w:r>
        <w:r w:rsidR="008118E1">
          <w:rPr>
            <w:webHidden/>
          </w:rPr>
          <w:fldChar w:fldCharType="begin"/>
        </w:r>
        <w:r w:rsidR="008118E1">
          <w:rPr>
            <w:webHidden/>
          </w:rPr>
          <w:instrText xml:space="preserve"> PAGEREF _Toc82177549 \h </w:instrText>
        </w:r>
        <w:r w:rsidR="008118E1">
          <w:rPr>
            <w:webHidden/>
          </w:rPr>
        </w:r>
        <w:r w:rsidR="008118E1">
          <w:rPr>
            <w:webHidden/>
          </w:rPr>
          <w:fldChar w:fldCharType="separate"/>
        </w:r>
        <w:r w:rsidR="008118E1">
          <w:rPr>
            <w:webHidden/>
          </w:rPr>
          <w:t>17</w:t>
        </w:r>
        <w:r w:rsidR="008118E1">
          <w:rPr>
            <w:webHidden/>
          </w:rPr>
          <w:fldChar w:fldCharType="end"/>
        </w:r>
      </w:hyperlink>
    </w:p>
    <w:p w14:paraId="37A4E412" w14:textId="14A7E91D" w:rsidR="008118E1" w:rsidRDefault="00CB5188">
      <w:pPr>
        <w:pStyle w:val="Inhopg2"/>
        <w:rPr>
          <w:rFonts w:asciiTheme="minorHAnsi" w:eastAsiaTheme="minorEastAsia" w:hAnsiTheme="minorHAnsi" w:cstheme="minorBidi"/>
          <w:snapToGrid/>
          <w:szCs w:val="22"/>
        </w:rPr>
      </w:pPr>
      <w:hyperlink w:anchor="_Toc82177550" w:history="1">
        <w:r w:rsidR="008118E1" w:rsidRPr="00294F1B">
          <w:rPr>
            <w:rStyle w:val="Hyperlink"/>
          </w:rPr>
          <w:t>7.1</w:t>
        </w:r>
        <w:r w:rsidR="008118E1">
          <w:rPr>
            <w:rFonts w:asciiTheme="minorHAnsi" w:eastAsiaTheme="minorEastAsia" w:hAnsiTheme="minorHAnsi" w:cstheme="minorBidi"/>
            <w:snapToGrid/>
            <w:szCs w:val="22"/>
          </w:rPr>
          <w:tab/>
        </w:r>
        <w:r w:rsidR="008118E1" w:rsidRPr="00294F1B">
          <w:rPr>
            <w:rStyle w:val="Hyperlink"/>
          </w:rPr>
          <w:t>Planning</w:t>
        </w:r>
        <w:r w:rsidR="008118E1">
          <w:rPr>
            <w:webHidden/>
          </w:rPr>
          <w:tab/>
        </w:r>
        <w:r w:rsidR="008118E1">
          <w:rPr>
            <w:webHidden/>
          </w:rPr>
          <w:fldChar w:fldCharType="begin"/>
        </w:r>
        <w:r w:rsidR="008118E1">
          <w:rPr>
            <w:webHidden/>
          </w:rPr>
          <w:instrText xml:space="preserve"> PAGEREF _Toc82177550 \h </w:instrText>
        </w:r>
        <w:r w:rsidR="008118E1">
          <w:rPr>
            <w:webHidden/>
          </w:rPr>
        </w:r>
        <w:r w:rsidR="008118E1">
          <w:rPr>
            <w:webHidden/>
          </w:rPr>
          <w:fldChar w:fldCharType="separate"/>
        </w:r>
        <w:r w:rsidR="008118E1">
          <w:rPr>
            <w:webHidden/>
          </w:rPr>
          <w:t>17</w:t>
        </w:r>
        <w:r w:rsidR="008118E1">
          <w:rPr>
            <w:webHidden/>
          </w:rPr>
          <w:fldChar w:fldCharType="end"/>
        </w:r>
      </w:hyperlink>
    </w:p>
    <w:p w14:paraId="4BCE4926" w14:textId="07E0E2C9" w:rsidR="008118E1" w:rsidRDefault="00CB5188">
      <w:pPr>
        <w:pStyle w:val="Inhopg1"/>
        <w:rPr>
          <w:rFonts w:asciiTheme="minorHAnsi" w:eastAsiaTheme="minorEastAsia" w:hAnsiTheme="minorHAnsi" w:cstheme="minorBidi"/>
          <w:snapToGrid/>
          <w:szCs w:val="22"/>
        </w:rPr>
      </w:pPr>
      <w:hyperlink w:anchor="_Toc82177551" w:history="1">
        <w:r w:rsidR="008118E1" w:rsidRPr="00294F1B">
          <w:rPr>
            <w:rStyle w:val="Hyperlink"/>
          </w:rPr>
          <w:t>8</w:t>
        </w:r>
        <w:r w:rsidR="008118E1">
          <w:rPr>
            <w:rFonts w:asciiTheme="minorHAnsi" w:eastAsiaTheme="minorEastAsia" w:hAnsiTheme="minorHAnsi" w:cstheme="minorBidi"/>
            <w:snapToGrid/>
            <w:szCs w:val="22"/>
          </w:rPr>
          <w:tab/>
        </w:r>
        <w:r w:rsidR="008118E1" w:rsidRPr="00294F1B">
          <w:rPr>
            <w:rStyle w:val="Hyperlink"/>
          </w:rPr>
          <w:t>Bijlage</w:t>
        </w:r>
        <w:r w:rsidR="008118E1">
          <w:rPr>
            <w:webHidden/>
          </w:rPr>
          <w:tab/>
        </w:r>
        <w:r w:rsidR="008118E1">
          <w:rPr>
            <w:webHidden/>
          </w:rPr>
          <w:fldChar w:fldCharType="begin"/>
        </w:r>
        <w:r w:rsidR="008118E1">
          <w:rPr>
            <w:webHidden/>
          </w:rPr>
          <w:instrText xml:space="preserve"> PAGEREF _Toc82177551 \h </w:instrText>
        </w:r>
        <w:r w:rsidR="008118E1">
          <w:rPr>
            <w:webHidden/>
          </w:rPr>
        </w:r>
        <w:r w:rsidR="008118E1">
          <w:rPr>
            <w:webHidden/>
          </w:rPr>
          <w:fldChar w:fldCharType="separate"/>
        </w:r>
        <w:r w:rsidR="008118E1">
          <w:rPr>
            <w:webHidden/>
          </w:rPr>
          <w:t>18</w:t>
        </w:r>
        <w:r w:rsidR="008118E1">
          <w:rPr>
            <w:webHidden/>
          </w:rPr>
          <w:fldChar w:fldCharType="end"/>
        </w:r>
      </w:hyperlink>
    </w:p>
    <w:p w14:paraId="43D92300" w14:textId="3A4B2661" w:rsidR="008118E1" w:rsidRDefault="00CB5188">
      <w:pPr>
        <w:pStyle w:val="Inhopg2"/>
        <w:rPr>
          <w:rFonts w:asciiTheme="minorHAnsi" w:eastAsiaTheme="minorEastAsia" w:hAnsiTheme="minorHAnsi" w:cstheme="minorBidi"/>
          <w:snapToGrid/>
          <w:szCs w:val="22"/>
        </w:rPr>
      </w:pPr>
      <w:hyperlink w:anchor="_Toc82177552" w:history="1">
        <w:r w:rsidR="008118E1" w:rsidRPr="00294F1B">
          <w:rPr>
            <w:rStyle w:val="Hyperlink"/>
            <w:lang w:val="en-US"/>
          </w:rPr>
          <w:t>8.1</w:t>
        </w:r>
        <w:r w:rsidR="008118E1">
          <w:rPr>
            <w:rFonts w:asciiTheme="minorHAnsi" w:eastAsiaTheme="minorEastAsia" w:hAnsiTheme="minorHAnsi" w:cstheme="minorBidi"/>
            <w:snapToGrid/>
            <w:szCs w:val="22"/>
          </w:rPr>
          <w:tab/>
        </w:r>
        <w:r w:rsidR="008118E1" w:rsidRPr="00294F1B">
          <w:rPr>
            <w:rStyle w:val="Hyperlink"/>
            <w:lang w:val="en-US"/>
          </w:rPr>
          <w:t>Product Risico Analyse (PRA) &amp; Risico Tabel</w:t>
        </w:r>
        <w:r w:rsidR="008118E1">
          <w:rPr>
            <w:webHidden/>
          </w:rPr>
          <w:tab/>
        </w:r>
        <w:r w:rsidR="008118E1">
          <w:rPr>
            <w:webHidden/>
          </w:rPr>
          <w:fldChar w:fldCharType="begin"/>
        </w:r>
        <w:r w:rsidR="008118E1">
          <w:rPr>
            <w:webHidden/>
          </w:rPr>
          <w:instrText xml:space="preserve"> PAGEREF _Toc82177552 \h </w:instrText>
        </w:r>
        <w:r w:rsidR="008118E1">
          <w:rPr>
            <w:webHidden/>
          </w:rPr>
        </w:r>
        <w:r w:rsidR="008118E1">
          <w:rPr>
            <w:webHidden/>
          </w:rPr>
          <w:fldChar w:fldCharType="separate"/>
        </w:r>
        <w:r w:rsidR="008118E1">
          <w:rPr>
            <w:webHidden/>
          </w:rPr>
          <w:t>18</w:t>
        </w:r>
        <w:r w:rsidR="008118E1">
          <w:rPr>
            <w:webHidden/>
          </w:rPr>
          <w:fldChar w:fldCharType="end"/>
        </w:r>
      </w:hyperlink>
    </w:p>
    <w:p w14:paraId="7C294627" w14:textId="7C209BED" w:rsidR="006360C3" w:rsidRPr="00AB4C92" w:rsidRDefault="006360C3" w:rsidP="006360C3">
      <w:pPr>
        <w:rPr>
          <w:noProof/>
        </w:rPr>
      </w:pPr>
      <w:r w:rsidRPr="00AB4C92">
        <w:rPr>
          <w:noProof/>
        </w:rPr>
        <w:fldChar w:fldCharType="end"/>
      </w:r>
    </w:p>
    <w:p w14:paraId="56754518" w14:textId="77777777" w:rsidR="006360C3" w:rsidRPr="00AB4C92" w:rsidRDefault="006360C3" w:rsidP="006360C3">
      <w:pPr>
        <w:widowControl/>
        <w:spacing w:line="240" w:lineRule="auto"/>
        <w:rPr>
          <w:noProof/>
        </w:rPr>
      </w:pPr>
      <w:r w:rsidRPr="00AB4C92">
        <w:rPr>
          <w:noProof/>
        </w:rPr>
        <w:br w:type="page"/>
      </w:r>
    </w:p>
    <w:p w14:paraId="6BE89E88" w14:textId="77777777" w:rsidR="006360C3" w:rsidRPr="00AB4C92" w:rsidRDefault="006360C3" w:rsidP="006360C3">
      <w:pPr>
        <w:pStyle w:val="Kop1"/>
      </w:pPr>
      <w:bookmarkStart w:id="1" w:name="_Toc82177522"/>
      <w:r>
        <w:lastRenderedPageBreak/>
        <w:t>Document informatie</w:t>
      </w:r>
      <w:bookmarkEnd w:id="1"/>
    </w:p>
    <w:p w14:paraId="5616A810" w14:textId="77777777" w:rsidR="006360C3" w:rsidRDefault="006360C3" w:rsidP="006360C3">
      <w:pPr>
        <w:pStyle w:val="Kop2"/>
      </w:pPr>
      <w:bookmarkStart w:id="2" w:name="_Toc256000002"/>
      <w:bookmarkStart w:id="3" w:name="_Toc391900160"/>
      <w:bookmarkStart w:id="4" w:name="_Toc82177523"/>
      <w:r w:rsidRPr="00AB4C92">
        <w:t>Versie geschiedenis</w:t>
      </w:r>
      <w:bookmarkEnd w:id="2"/>
      <w:bookmarkEnd w:id="3"/>
      <w:r w:rsidRPr="00AB4C92">
        <w:t xml:space="preserve"> en verspreiding</w:t>
      </w:r>
      <w:bookmarkEnd w:id="4"/>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12"/>
        <w:gridCol w:w="1440"/>
        <w:gridCol w:w="3420"/>
        <w:gridCol w:w="3060"/>
      </w:tblGrid>
      <w:tr w:rsidR="006360C3" w:rsidRPr="004C4C81" w14:paraId="1026F78E" w14:textId="77777777" w:rsidTr="002A0FE3">
        <w:trPr>
          <w:trHeight w:val="261"/>
        </w:trPr>
        <w:tc>
          <w:tcPr>
            <w:tcW w:w="712" w:type="dxa"/>
            <w:shd w:val="clear" w:color="auto" w:fill="B8CCE4" w:themeFill="accent1" w:themeFillTint="66"/>
          </w:tcPr>
          <w:p w14:paraId="3E3A53F1" w14:textId="77777777" w:rsidR="006360C3" w:rsidRPr="008B6239" w:rsidRDefault="006360C3" w:rsidP="002A0FE3">
            <w:pPr>
              <w:widowControl/>
              <w:spacing w:line="240" w:lineRule="auto"/>
              <w:rPr>
                <w:b/>
                <w:bCs/>
                <w:snapToGrid/>
                <w:color w:val="000000"/>
                <w:sz w:val="18"/>
              </w:rPr>
            </w:pPr>
            <w:r w:rsidRPr="008B6239">
              <w:rPr>
                <w:b/>
                <w:bCs/>
                <w:snapToGrid/>
                <w:color w:val="000000"/>
                <w:sz w:val="18"/>
              </w:rPr>
              <w:t>Versie</w:t>
            </w:r>
          </w:p>
        </w:tc>
        <w:tc>
          <w:tcPr>
            <w:tcW w:w="1440" w:type="dxa"/>
            <w:shd w:val="clear" w:color="auto" w:fill="B8CCE4" w:themeFill="accent1" w:themeFillTint="66"/>
          </w:tcPr>
          <w:p w14:paraId="5EB30E21" w14:textId="77777777" w:rsidR="006360C3" w:rsidRPr="008B6239" w:rsidRDefault="006360C3" w:rsidP="002A0FE3">
            <w:pPr>
              <w:widowControl/>
              <w:spacing w:line="240" w:lineRule="auto"/>
              <w:rPr>
                <w:b/>
                <w:bCs/>
                <w:snapToGrid/>
                <w:color w:val="000000"/>
                <w:sz w:val="18"/>
              </w:rPr>
            </w:pPr>
            <w:r w:rsidRPr="008B6239">
              <w:rPr>
                <w:b/>
                <w:bCs/>
                <w:snapToGrid/>
                <w:color w:val="000000"/>
                <w:sz w:val="18"/>
              </w:rPr>
              <w:t>Datum</w:t>
            </w:r>
          </w:p>
        </w:tc>
        <w:tc>
          <w:tcPr>
            <w:tcW w:w="3420" w:type="dxa"/>
            <w:shd w:val="clear" w:color="auto" w:fill="B8CCE4" w:themeFill="accent1" w:themeFillTint="66"/>
          </w:tcPr>
          <w:p w14:paraId="1631F011" w14:textId="77777777" w:rsidR="006360C3" w:rsidRPr="008B6239" w:rsidRDefault="006360C3" w:rsidP="002A0FE3">
            <w:pPr>
              <w:widowControl/>
              <w:spacing w:line="240" w:lineRule="auto"/>
              <w:rPr>
                <w:b/>
                <w:bCs/>
                <w:snapToGrid/>
                <w:color w:val="000000"/>
                <w:sz w:val="18"/>
              </w:rPr>
            </w:pPr>
            <w:r w:rsidRPr="008B6239">
              <w:rPr>
                <w:b/>
                <w:bCs/>
                <w:snapToGrid/>
                <w:color w:val="000000"/>
                <w:sz w:val="18"/>
              </w:rPr>
              <w:t>Ontvangers</w:t>
            </w:r>
          </w:p>
        </w:tc>
        <w:tc>
          <w:tcPr>
            <w:tcW w:w="3060" w:type="dxa"/>
            <w:shd w:val="clear" w:color="auto" w:fill="B8CCE4" w:themeFill="accent1" w:themeFillTint="66"/>
          </w:tcPr>
          <w:p w14:paraId="14D37B1E" w14:textId="77777777" w:rsidR="006360C3" w:rsidRPr="008B6239" w:rsidRDefault="006360C3" w:rsidP="002A0FE3">
            <w:pPr>
              <w:widowControl/>
              <w:spacing w:line="240" w:lineRule="auto"/>
              <w:rPr>
                <w:b/>
                <w:bCs/>
                <w:snapToGrid/>
                <w:color w:val="000000"/>
                <w:sz w:val="18"/>
              </w:rPr>
            </w:pPr>
            <w:r w:rsidRPr="008B6239">
              <w:rPr>
                <w:b/>
                <w:bCs/>
                <w:snapToGrid/>
                <w:color w:val="000000"/>
                <w:sz w:val="18"/>
              </w:rPr>
              <w:t>Wijzigingen</w:t>
            </w:r>
          </w:p>
        </w:tc>
      </w:tr>
      <w:tr w:rsidR="006360C3" w:rsidRPr="004C4C81" w14:paraId="245A7730" w14:textId="77777777" w:rsidTr="002A0FE3">
        <w:trPr>
          <w:trHeight w:val="261"/>
        </w:trPr>
        <w:tc>
          <w:tcPr>
            <w:tcW w:w="712" w:type="dxa"/>
            <w:shd w:val="clear" w:color="auto" w:fill="auto"/>
            <w:vAlign w:val="center"/>
          </w:tcPr>
          <w:p w14:paraId="41F3CB44" w14:textId="77777777" w:rsidR="006360C3" w:rsidRPr="008B6239" w:rsidRDefault="006360C3" w:rsidP="002A0FE3">
            <w:pPr>
              <w:widowControl/>
              <w:spacing w:line="240" w:lineRule="auto"/>
              <w:rPr>
                <w:b/>
                <w:bCs/>
                <w:snapToGrid/>
                <w:color w:val="000000"/>
                <w:sz w:val="18"/>
              </w:rPr>
            </w:pPr>
            <w:r w:rsidRPr="008B6239">
              <w:rPr>
                <w:snapToGrid/>
                <w:color w:val="000000"/>
                <w:sz w:val="18"/>
              </w:rPr>
              <w:t>0.1</w:t>
            </w:r>
          </w:p>
        </w:tc>
        <w:tc>
          <w:tcPr>
            <w:tcW w:w="1440" w:type="dxa"/>
            <w:shd w:val="clear" w:color="auto" w:fill="auto"/>
            <w:vAlign w:val="center"/>
          </w:tcPr>
          <w:p w14:paraId="40C9D0E3" w14:textId="77777777" w:rsidR="006360C3" w:rsidRPr="008B6239" w:rsidRDefault="006360C3" w:rsidP="002A0FE3">
            <w:pPr>
              <w:widowControl/>
              <w:spacing w:line="240" w:lineRule="auto"/>
              <w:rPr>
                <w:b/>
                <w:bCs/>
                <w:snapToGrid/>
                <w:color w:val="000000"/>
                <w:sz w:val="18"/>
              </w:rPr>
            </w:pPr>
            <w:r>
              <w:rPr>
                <w:snapToGrid/>
                <w:color w:val="000000"/>
                <w:sz w:val="18"/>
              </w:rPr>
              <w:t>05</w:t>
            </w:r>
            <w:r w:rsidRPr="008B6239">
              <w:rPr>
                <w:snapToGrid/>
                <w:color w:val="000000"/>
                <w:sz w:val="18"/>
              </w:rPr>
              <w:t>-0</w:t>
            </w:r>
            <w:r>
              <w:rPr>
                <w:snapToGrid/>
                <w:color w:val="000000"/>
                <w:sz w:val="18"/>
              </w:rPr>
              <w:t>6</w:t>
            </w:r>
            <w:r w:rsidRPr="008B6239">
              <w:rPr>
                <w:snapToGrid/>
                <w:color w:val="000000"/>
                <w:sz w:val="18"/>
              </w:rPr>
              <w:t>-2021</w:t>
            </w:r>
          </w:p>
        </w:tc>
        <w:tc>
          <w:tcPr>
            <w:tcW w:w="3420" w:type="dxa"/>
            <w:shd w:val="clear" w:color="auto" w:fill="auto"/>
            <w:vAlign w:val="center"/>
          </w:tcPr>
          <w:p w14:paraId="195F5E7F" w14:textId="77777777" w:rsidR="006360C3" w:rsidRPr="008B6239" w:rsidRDefault="006360C3" w:rsidP="002A0FE3">
            <w:pPr>
              <w:widowControl/>
              <w:spacing w:line="240" w:lineRule="auto"/>
              <w:rPr>
                <w:b/>
                <w:bCs/>
                <w:snapToGrid/>
                <w:color w:val="000000"/>
                <w:sz w:val="18"/>
              </w:rPr>
            </w:pPr>
            <w:r w:rsidRPr="008B6239">
              <w:rPr>
                <w:snapToGrid/>
                <w:color w:val="000000"/>
                <w:sz w:val="18"/>
              </w:rPr>
              <w:t>EDSN Intern</w:t>
            </w:r>
          </w:p>
        </w:tc>
        <w:tc>
          <w:tcPr>
            <w:tcW w:w="3060" w:type="dxa"/>
            <w:vAlign w:val="center"/>
          </w:tcPr>
          <w:p w14:paraId="7AB8F34B" w14:textId="77777777" w:rsidR="006360C3" w:rsidRPr="008B6239" w:rsidRDefault="006360C3" w:rsidP="002A0FE3">
            <w:pPr>
              <w:widowControl/>
              <w:spacing w:line="240" w:lineRule="auto"/>
              <w:rPr>
                <w:b/>
                <w:bCs/>
                <w:snapToGrid/>
                <w:color w:val="000000"/>
                <w:sz w:val="18"/>
              </w:rPr>
            </w:pPr>
            <w:r w:rsidRPr="008B6239">
              <w:rPr>
                <w:snapToGrid/>
                <w:color w:val="000000"/>
                <w:sz w:val="18"/>
              </w:rPr>
              <w:t>Initiële versie</w:t>
            </w:r>
          </w:p>
        </w:tc>
      </w:tr>
      <w:tr w:rsidR="006360C3" w:rsidRPr="004C4C81" w14:paraId="362473C5" w14:textId="77777777" w:rsidTr="002A0FE3">
        <w:trPr>
          <w:trHeight w:val="250"/>
        </w:trPr>
        <w:tc>
          <w:tcPr>
            <w:tcW w:w="712" w:type="dxa"/>
            <w:shd w:val="clear" w:color="auto" w:fill="auto"/>
            <w:vAlign w:val="center"/>
          </w:tcPr>
          <w:p w14:paraId="3D9B387D" w14:textId="77777777" w:rsidR="006360C3" w:rsidRPr="008B6239" w:rsidRDefault="006360C3" w:rsidP="002A0FE3">
            <w:pPr>
              <w:widowControl/>
              <w:spacing w:line="240" w:lineRule="auto"/>
              <w:rPr>
                <w:b/>
                <w:bCs/>
                <w:snapToGrid/>
                <w:color w:val="000000"/>
                <w:sz w:val="18"/>
              </w:rPr>
            </w:pPr>
            <w:r w:rsidRPr="008B6239">
              <w:rPr>
                <w:snapToGrid/>
                <w:color w:val="000000"/>
                <w:sz w:val="18"/>
              </w:rPr>
              <w:t>0.3</w:t>
            </w:r>
          </w:p>
        </w:tc>
        <w:tc>
          <w:tcPr>
            <w:tcW w:w="1440" w:type="dxa"/>
            <w:shd w:val="clear" w:color="auto" w:fill="auto"/>
            <w:vAlign w:val="center"/>
          </w:tcPr>
          <w:p w14:paraId="06D2FB44" w14:textId="77777777" w:rsidR="006360C3" w:rsidRPr="008B6239" w:rsidRDefault="006360C3" w:rsidP="002A0FE3">
            <w:pPr>
              <w:widowControl/>
              <w:spacing w:line="240" w:lineRule="auto"/>
              <w:rPr>
                <w:b/>
                <w:bCs/>
                <w:snapToGrid/>
                <w:color w:val="000000"/>
                <w:sz w:val="18"/>
              </w:rPr>
            </w:pPr>
            <w:r>
              <w:rPr>
                <w:snapToGrid/>
                <w:color w:val="000000"/>
                <w:sz w:val="18"/>
              </w:rPr>
              <w:t>22</w:t>
            </w:r>
            <w:r w:rsidRPr="008B6239">
              <w:rPr>
                <w:snapToGrid/>
                <w:color w:val="000000"/>
                <w:sz w:val="18"/>
              </w:rPr>
              <w:t>-</w:t>
            </w:r>
            <w:r>
              <w:rPr>
                <w:snapToGrid/>
                <w:color w:val="000000"/>
                <w:sz w:val="18"/>
              </w:rPr>
              <w:t>06</w:t>
            </w:r>
            <w:r w:rsidRPr="008B6239">
              <w:rPr>
                <w:snapToGrid/>
                <w:color w:val="000000"/>
                <w:sz w:val="18"/>
              </w:rPr>
              <w:t>-2021</w:t>
            </w:r>
          </w:p>
        </w:tc>
        <w:tc>
          <w:tcPr>
            <w:tcW w:w="3420" w:type="dxa"/>
            <w:shd w:val="clear" w:color="auto" w:fill="auto"/>
            <w:vAlign w:val="center"/>
          </w:tcPr>
          <w:p w14:paraId="66FE09BC" w14:textId="77777777" w:rsidR="006360C3" w:rsidRPr="008B6239" w:rsidRDefault="006360C3" w:rsidP="002A0FE3">
            <w:pPr>
              <w:widowControl/>
              <w:spacing w:line="240" w:lineRule="auto"/>
              <w:rPr>
                <w:b/>
                <w:bCs/>
                <w:snapToGrid/>
                <w:color w:val="000000"/>
                <w:sz w:val="18"/>
              </w:rPr>
            </w:pPr>
            <w:r>
              <w:rPr>
                <w:snapToGrid/>
                <w:color w:val="000000"/>
                <w:sz w:val="18"/>
              </w:rPr>
              <w:t>Kopgroep</w:t>
            </w:r>
          </w:p>
        </w:tc>
        <w:tc>
          <w:tcPr>
            <w:tcW w:w="3060" w:type="dxa"/>
            <w:vAlign w:val="center"/>
          </w:tcPr>
          <w:p w14:paraId="3AC86DAE" w14:textId="77777777" w:rsidR="006360C3" w:rsidRPr="008B6239" w:rsidRDefault="006360C3" w:rsidP="002A0FE3">
            <w:pPr>
              <w:widowControl/>
              <w:spacing w:line="240" w:lineRule="auto"/>
              <w:rPr>
                <w:b/>
                <w:bCs/>
                <w:snapToGrid/>
                <w:color w:val="000000"/>
                <w:sz w:val="18"/>
              </w:rPr>
            </w:pPr>
            <w:r w:rsidRPr="008B6239">
              <w:rPr>
                <w:snapToGrid/>
                <w:color w:val="000000"/>
                <w:sz w:val="18"/>
              </w:rPr>
              <w:t>Tweede versie</w:t>
            </w:r>
          </w:p>
        </w:tc>
      </w:tr>
      <w:tr w:rsidR="006360C3" w:rsidRPr="004C4C81" w14:paraId="37FBD5DE" w14:textId="77777777" w:rsidTr="002A0FE3">
        <w:trPr>
          <w:trHeight w:val="250"/>
        </w:trPr>
        <w:tc>
          <w:tcPr>
            <w:tcW w:w="712" w:type="dxa"/>
            <w:shd w:val="clear" w:color="auto" w:fill="auto"/>
            <w:vAlign w:val="center"/>
          </w:tcPr>
          <w:p w14:paraId="2F7A11F4" w14:textId="77777777" w:rsidR="006360C3" w:rsidRPr="008B6239" w:rsidRDefault="006360C3" w:rsidP="002A0FE3">
            <w:pPr>
              <w:widowControl/>
              <w:spacing w:line="240" w:lineRule="auto"/>
              <w:rPr>
                <w:snapToGrid/>
                <w:color w:val="000000"/>
                <w:sz w:val="18"/>
              </w:rPr>
            </w:pPr>
            <w:r>
              <w:rPr>
                <w:snapToGrid/>
                <w:color w:val="000000"/>
                <w:sz w:val="18"/>
              </w:rPr>
              <w:t>0.4</w:t>
            </w:r>
          </w:p>
        </w:tc>
        <w:tc>
          <w:tcPr>
            <w:tcW w:w="1440" w:type="dxa"/>
            <w:shd w:val="clear" w:color="auto" w:fill="auto"/>
            <w:vAlign w:val="center"/>
          </w:tcPr>
          <w:p w14:paraId="790F78C2" w14:textId="77777777" w:rsidR="006360C3" w:rsidRDefault="006360C3" w:rsidP="002A0FE3">
            <w:pPr>
              <w:widowControl/>
              <w:spacing w:line="240" w:lineRule="auto"/>
              <w:rPr>
                <w:snapToGrid/>
                <w:color w:val="000000"/>
                <w:sz w:val="18"/>
              </w:rPr>
            </w:pPr>
            <w:r>
              <w:rPr>
                <w:snapToGrid/>
                <w:color w:val="000000"/>
                <w:sz w:val="18"/>
              </w:rPr>
              <w:t>16-07-2021</w:t>
            </w:r>
          </w:p>
        </w:tc>
        <w:tc>
          <w:tcPr>
            <w:tcW w:w="3420" w:type="dxa"/>
            <w:shd w:val="clear" w:color="auto" w:fill="auto"/>
            <w:vAlign w:val="center"/>
          </w:tcPr>
          <w:p w14:paraId="61989061" w14:textId="77777777" w:rsidR="006360C3" w:rsidRDefault="006360C3" w:rsidP="002A0FE3">
            <w:pPr>
              <w:widowControl/>
              <w:spacing w:line="240" w:lineRule="auto"/>
              <w:rPr>
                <w:snapToGrid/>
                <w:color w:val="000000"/>
                <w:sz w:val="18"/>
              </w:rPr>
            </w:pPr>
            <w:r>
              <w:rPr>
                <w:snapToGrid/>
                <w:color w:val="000000"/>
                <w:sz w:val="18"/>
              </w:rPr>
              <w:t>Tennet TSO / Enexis</w:t>
            </w:r>
          </w:p>
        </w:tc>
        <w:tc>
          <w:tcPr>
            <w:tcW w:w="3060" w:type="dxa"/>
            <w:vAlign w:val="center"/>
          </w:tcPr>
          <w:p w14:paraId="34E7B447" w14:textId="77777777" w:rsidR="006360C3" w:rsidRPr="008B6239" w:rsidRDefault="006360C3" w:rsidP="002A0FE3">
            <w:pPr>
              <w:widowControl/>
              <w:spacing w:line="240" w:lineRule="auto"/>
              <w:rPr>
                <w:snapToGrid/>
                <w:color w:val="000000"/>
                <w:sz w:val="18"/>
              </w:rPr>
            </w:pPr>
            <w:r>
              <w:rPr>
                <w:snapToGrid/>
                <w:color w:val="000000"/>
                <w:sz w:val="18"/>
              </w:rPr>
              <w:t>Aangepaste versie (Doel en Scope)</w:t>
            </w:r>
          </w:p>
        </w:tc>
      </w:tr>
      <w:tr w:rsidR="006360C3" w:rsidRPr="004C4C81" w14:paraId="42A3C7AC" w14:textId="77777777" w:rsidTr="002A0FE3">
        <w:trPr>
          <w:trHeight w:val="250"/>
        </w:trPr>
        <w:tc>
          <w:tcPr>
            <w:tcW w:w="712" w:type="dxa"/>
            <w:shd w:val="clear" w:color="auto" w:fill="auto"/>
            <w:vAlign w:val="center"/>
          </w:tcPr>
          <w:p w14:paraId="534889D4" w14:textId="77777777" w:rsidR="006360C3" w:rsidRDefault="006360C3" w:rsidP="002A0FE3">
            <w:pPr>
              <w:widowControl/>
              <w:spacing w:line="240" w:lineRule="auto"/>
              <w:rPr>
                <w:snapToGrid/>
                <w:color w:val="000000"/>
                <w:sz w:val="18"/>
              </w:rPr>
            </w:pPr>
            <w:r>
              <w:rPr>
                <w:snapToGrid/>
                <w:color w:val="000000"/>
                <w:sz w:val="18"/>
              </w:rPr>
              <w:t>0.5</w:t>
            </w:r>
          </w:p>
        </w:tc>
        <w:tc>
          <w:tcPr>
            <w:tcW w:w="1440" w:type="dxa"/>
            <w:shd w:val="clear" w:color="auto" w:fill="auto"/>
            <w:vAlign w:val="center"/>
          </w:tcPr>
          <w:p w14:paraId="20DC5E3D" w14:textId="3688D7CC" w:rsidR="006360C3" w:rsidRDefault="006360C3" w:rsidP="002A0FE3">
            <w:pPr>
              <w:widowControl/>
              <w:spacing w:line="240" w:lineRule="auto"/>
              <w:rPr>
                <w:snapToGrid/>
                <w:color w:val="000000"/>
                <w:sz w:val="18"/>
              </w:rPr>
            </w:pPr>
            <w:r>
              <w:rPr>
                <w:snapToGrid/>
                <w:color w:val="000000"/>
                <w:sz w:val="18"/>
              </w:rPr>
              <w:t>31-08-2021</w:t>
            </w:r>
          </w:p>
        </w:tc>
        <w:tc>
          <w:tcPr>
            <w:tcW w:w="3420" w:type="dxa"/>
            <w:shd w:val="clear" w:color="auto" w:fill="auto"/>
            <w:vAlign w:val="center"/>
          </w:tcPr>
          <w:p w14:paraId="411803EE" w14:textId="77777777" w:rsidR="006360C3" w:rsidRDefault="006360C3" w:rsidP="002A0FE3">
            <w:pPr>
              <w:widowControl/>
              <w:spacing w:line="240" w:lineRule="auto"/>
              <w:rPr>
                <w:snapToGrid/>
                <w:color w:val="000000"/>
                <w:sz w:val="18"/>
              </w:rPr>
            </w:pPr>
            <w:r>
              <w:rPr>
                <w:snapToGrid/>
                <w:color w:val="000000"/>
                <w:sz w:val="18"/>
              </w:rPr>
              <w:t>Kopgroep</w:t>
            </w:r>
          </w:p>
        </w:tc>
        <w:tc>
          <w:tcPr>
            <w:tcW w:w="3060" w:type="dxa"/>
            <w:vAlign w:val="center"/>
          </w:tcPr>
          <w:p w14:paraId="515B9D06" w14:textId="77777777" w:rsidR="006360C3" w:rsidRDefault="006360C3" w:rsidP="002A0FE3">
            <w:pPr>
              <w:widowControl/>
              <w:spacing w:line="240" w:lineRule="auto"/>
              <w:rPr>
                <w:snapToGrid/>
                <w:color w:val="000000"/>
                <w:sz w:val="18"/>
              </w:rPr>
            </w:pPr>
            <w:r>
              <w:rPr>
                <w:snapToGrid/>
                <w:color w:val="000000"/>
                <w:sz w:val="18"/>
              </w:rPr>
              <w:t>Aangepaste versie</w:t>
            </w:r>
          </w:p>
        </w:tc>
      </w:tr>
      <w:tr w:rsidR="006360C3" w:rsidRPr="004C4C81" w14:paraId="25D20652" w14:textId="77777777" w:rsidTr="002A0FE3">
        <w:trPr>
          <w:trHeight w:val="250"/>
        </w:trPr>
        <w:tc>
          <w:tcPr>
            <w:tcW w:w="712" w:type="dxa"/>
            <w:shd w:val="clear" w:color="auto" w:fill="auto"/>
            <w:vAlign w:val="center"/>
          </w:tcPr>
          <w:p w14:paraId="202FD8D2" w14:textId="77777777" w:rsidR="006360C3" w:rsidRPr="008B6239" w:rsidRDefault="006360C3" w:rsidP="002A0FE3">
            <w:pPr>
              <w:widowControl/>
              <w:spacing w:line="240" w:lineRule="auto"/>
              <w:rPr>
                <w:b/>
                <w:bCs/>
                <w:snapToGrid/>
                <w:color w:val="000000"/>
                <w:sz w:val="18"/>
              </w:rPr>
            </w:pPr>
            <w:r w:rsidRPr="008B6239">
              <w:rPr>
                <w:i/>
                <w:iCs/>
                <w:snapToGrid/>
                <w:color w:val="000000"/>
                <w:sz w:val="18"/>
              </w:rPr>
              <w:t>0.6</w:t>
            </w:r>
          </w:p>
        </w:tc>
        <w:tc>
          <w:tcPr>
            <w:tcW w:w="1440" w:type="dxa"/>
            <w:shd w:val="clear" w:color="auto" w:fill="auto"/>
            <w:vAlign w:val="center"/>
          </w:tcPr>
          <w:p w14:paraId="669DA0C4" w14:textId="039406E7" w:rsidR="006360C3" w:rsidRPr="008118E1" w:rsidRDefault="008118E1" w:rsidP="002A0FE3">
            <w:pPr>
              <w:widowControl/>
              <w:spacing w:line="240" w:lineRule="auto"/>
              <w:rPr>
                <w:b/>
                <w:bCs/>
                <w:snapToGrid/>
                <w:color w:val="000000"/>
                <w:sz w:val="18"/>
              </w:rPr>
            </w:pPr>
            <w:r w:rsidRPr="008118E1">
              <w:rPr>
                <w:snapToGrid/>
                <w:color w:val="000000"/>
                <w:sz w:val="18"/>
              </w:rPr>
              <w:t>1</w:t>
            </w:r>
            <w:r w:rsidR="006353DF">
              <w:rPr>
                <w:snapToGrid/>
                <w:color w:val="000000"/>
                <w:sz w:val="18"/>
              </w:rPr>
              <w:t>3</w:t>
            </w:r>
            <w:r w:rsidRPr="008118E1">
              <w:rPr>
                <w:snapToGrid/>
                <w:color w:val="000000"/>
                <w:sz w:val="18"/>
              </w:rPr>
              <w:t>-09-2021</w:t>
            </w:r>
          </w:p>
        </w:tc>
        <w:tc>
          <w:tcPr>
            <w:tcW w:w="3420" w:type="dxa"/>
            <w:shd w:val="clear" w:color="auto" w:fill="auto"/>
            <w:vAlign w:val="center"/>
          </w:tcPr>
          <w:p w14:paraId="482D6D0C" w14:textId="6390F197" w:rsidR="006360C3" w:rsidRPr="008118E1" w:rsidRDefault="008118E1" w:rsidP="002A0FE3">
            <w:pPr>
              <w:widowControl/>
              <w:spacing w:line="240" w:lineRule="auto"/>
              <w:rPr>
                <w:snapToGrid/>
                <w:color w:val="000000"/>
                <w:sz w:val="18"/>
              </w:rPr>
            </w:pPr>
            <w:r w:rsidRPr="008118E1">
              <w:rPr>
                <w:snapToGrid/>
                <w:color w:val="000000"/>
                <w:sz w:val="18"/>
              </w:rPr>
              <w:t>SR NEDU</w:t>
            </w:r>
            <w:r>
              <w:rPr>
                <w:snapToGrid/>
                <w:color w:val="000000"/>
                <w:sz w:val="18"/>
              </w:rPr>
              <w:t xml:space="preserve"> / EDSN Projecten</w:t>
            </w:r>
          </w:p>
        </w:tc>
        <w:tc>
          <w:tcPr>
            <w:tcW w:w="3060" w:type="dxa"/>
            <w:vAlign w:val="center"/>
          </w:tcPr>
          <w:p w14:paraId="11BD4A24" w14:textId="77777777" w:rsidR="006360C3" w:rsidRPr="008B6239" w:rsidRDefault="006360C3" w:rsidP="002A0FE3">
            <w:pPr>
              <w:widowControl/>
              <w:spacing w:line="240" w:lineRule="auto"/>
              <w:rPr>
                <w:b/>
                <w:bCs/>
                <w:snapToGrid/>
                <w:color w:val="000000"/>
                <w:sz w:val="18"/>
              </w:rPr>
            </w:pPr>
            <w:r w:rsidRPr="008B6239">
              <w:rPr>
                <w:i/>
                <w:iCs/>
                <w:snapToGrid/>
                <w:color w:val="000000"/>
                <w:sz w:val="18"/>
              </w:rPr>
              <w:t>Aangepaste versie</w:t>
            </w:r>
          </w:p>
        </w:tc>
      </w:tr>
      <w:tr w:rsidR="006360C3" w:rsidRPr="004C4C81" w14:paraId="55FC3AC7" w14:textId="77777777" w:rsidTr="002A0FE3">
        <w:trPr>
          <w:trHeight w:val="250"/>
        </w:trPr>
        <w:tc>
          <w:tcPr>
            <w:tcW w:w="712" w:type="dxa"/>
            <w:shd w:val="clear" w:color="auto" w:fill="auto"/>
            <w:vAlign w:val="center"/>
          </w:tcPr>
          <w:p w14:paraId="054936F5" w14:textId="3E43578D" w:rsidR="006360C3" w:rsidRPr="008B6239" w:rsidRDefault="006360C3" w:rsidP="002A0FE3">
            <w:pPr>
              <w:widowControl/>
              <w:spacing w:line="240" w:lineRule="auto"/>
              <w:rPr>
                <w:b/>
                <w:bCs/>
                <w:snapToGrid/>
                <w:color w:val="000000"/>
                <w:sz w:val="18"/>
              </w:rPr>
            </w:pPr>
            <w:r w:rsidRPr="008B6239">
              <w:rPr>
                <w:i/>
                <w:iCs/>
                <w:snapToGrid/>
                <w:color w:val="000000"/>
                <w:sz w:val="18"/>
              </w:rPr>
              <w:t>0.9</w:t>
            </w:r>
            <w:r w:rsidR="00792977">
              <w:rPr>
                <w:i/>
                <w:iCs/>
                <w:snapToGrid/>
                <w:color w:val="000000"/>
                <w:sz w:val="18"/>
              </w:rPr>
              <w:t>9</w:t>
            </w:r>
          </w:p>
        </w:tc>
        <w:tc>
          <w:tcPr>
            <w:tcW w:w="1440" w:type="dxa"/>
            <w:shd w:val="clear" w:color="auto" w:fill="auto"/>
            <w:vAlign w:val="center"/>
          </w:tcPr>
          <w:p w14:paraId="64CE0D33" w14:textId="4269D144" w:rsidR="006360C3" w:rsidRPr="008118E1" w:rsidRDefault="00792977" w:rsidP="002A0FE3">
            <w:pPr>
              <w:widowControl/>
              <w:spacing w:line="240" w:lineRule="auto"/>
              <w:rPr>
                <w:b/>
                <w:bCs/>
                <w:snapToGrid/>
                <w:color w:val="000000"/>
                <w:sz w:val="18"/>
              </w:rPr>
            </w:pPr>
            <w:r>
              <w:rPr>
                <w:snapToGrid/>
                <w:color w:val="000000"/>
                <w:sz w:val="18"/>
              </w:rPr>
              <w:t>20</w:t>
            </w:r>
            <w:r w:rsidR="008118E1">
              <w:rPr>
                <w:snapToGrid/>
                <w:color w:val="000000"/>
                <w:sz w:val="18"/>
              </w:rPr>
              <w:t>-09-2021</w:t>
            </w:r>
          </w:p>
        </w:tc>
        <w:tc>
          <w:tcPr>
            <w:tcW w:w="3420" w:type="dxa"/>
            <w:shd w:val="clear" w:color="auto" w:fill="auto"/>
            <w:vAlign w:val="center"/>
          </w:tcPr>
          <w:p w14:paraId="4FDD4035" w14:textId="3689291C" w:rsidR="006360C3" w:rsidRPr="008118E1" w:rsidRDefault="008118E1" w:rsidP="002A0FE3">
            <w:pPr>
              <w:widowControl/>
              <w:spacing w:line="240" w:lineRule="auto"/>
              <w:rPr>
                <w:snapToGrid/>
                <w:color w:val="000000"/>
                <w:sz w:val="18"/>
              </w:rPr>
            </w:pPr>
            <w:r w:rsidRPr="008118E1">
              <w:rPr>
                <w:snapToGrid/>
                <w:color w:val="000000"/>
                <w:sz w:val="18"/>
              </w:rPr>
              <w:t>ALV NEDU</w:t>
            </w:r>
          </w:p>
        </w:tc>
        <w:tc>
          <w:tcPr>
            <w:tcW w:w="3060" w:type="dxa"/>
            <w:vAlign w:val="center"/>
          </w:tcPr>
          <w:p w14:paraId="75F5138F" w14:textId="77777777" w:rsidR="006360C3" w:rsidRPr="008B6239" w:rsidRDefault="006360C3" w:rsidP="002A0FE3">
            <w:pPr>
              <w:widowControl/>
              <w:spacing w:line="240" w:lineRule="auto"/>
              <w:rPr>
                <w:b/>
                <w:bCs/>
                <w:snapToGrid/>
                <w:color w:val="000000"/>
                <w:sz w:val="18"/>
              </w:rPr>
            </w:pPr>
            <w:r w:rsidRPr="008B6239">
              <w:rPr>
                <w:i/>
                <w:iCs/>
                <w:snapToGrid/>
                <w:color w:val="000000"/>
                <w:sz w:val="18"/>
              </w:rPr>
              <w:t>Definitieve versie (voorlopig)</w:t>
            </w:r>
          </w:p>
        </w:tc>
      </w:tr>
      <w:tr w:rsidR="006360C3" w:rsidRPr="004C4C81" w14:paraId="41A61109" w14:textId="77777777" w:rsidTr="002A0FE3">
        <w:trPr>
          <w:trHeight w:val="250"/>
        </w:trPr>
        <w:tc>
          <w:tcPr>
            <w:tcW w:w="712" w:type="dxa"/>
            <w:shd w:val="clear" w:color="auto" w:fill="auto"/>
            <w:vAlign w:val="center"/>
          </w:tcPr>
          <w:p w14:paraId="73C81597" w14:textId="77777777" w:rsidR="006360C3" w:rsidRPr="008B6239" w:rsidRDefault="006360C3" w:rsidP="002A0FE3">
            <w:pPr>
              <w:widowControl/>
              <w:spacing w:line="240" w:lineRule="auto"/>
              <w:rPr>
                <w:b/>
                <w:bCs/>
                <w:snapToGrid/>
                <w:color w:val="000000"/>
                <w:sz w:val="18"/>
              </w:rPr>
            </w:pPr>
            <w:r w:rsidRPr="008B6239">
              <w:rPr>
                <w:i/>
                <w:iCs/>
                <w:snapToGrid/>
                <w:color w:val="000000"/>
                <w:sz w:val="18"/>
              </w:rPr>
              <w:t>1.0</w:t>
            </w:r>
          </w:p>
        </w:tc>
        <w:tc>
          <w:tcPr>
            <w:tcW w:w="1440" w:type="dxa"/>
            <w:shd w:val="clear" w:color="auto" w:fill="auto"/>
            <w:vAlign w:val="center"/>
          </w:tcPr>
          <w:p w14:paraId="5DF12DD3" w14:textId="31E58444" w:rsidR="006360C3" w:rsidRPr="008B6239" w:rsidRDefault="00CB5188" w:rsidP="002A0FE3">
            <w:pPr>
              <w:widowControl/>
              <w:spacing w:line="240" w:lineRule="auto"/>
              <w:rPr>
                <w:b/>
                <w:bCs/>
                <w:snapToGrid/>
                <w:color w:val="000000"/>
                <w:sz w:val="18"/>
              </w:rPr>
            </w:pPr>
            <w:r>
              <w:rPr>
                <w:i/>
                <w:iCs/>
                <w:snapToGrid/>
                <w:color w:val="000000"/>
                <w:sz w:val="18"/>
              </w:rPr>
              <w:t>28-09-2021</w:t>
            </w:r>
          </w:p>
        </w:tc>
        <w:tc>
          <w:tcPr>
            <w:tcW w:w="3420" w:type="dxa"/>
            <w:shd w:val="clear" w:color="auto" w:fill="auto"/>
            <w:vAlign w:val="center"/>
          </w:tcPr>
          <w:p w14:paraId="0877EE1E" w14:textId="77777777" w:rsidR="006360C3" w:rsidRPr="008B6239" w:rsidRDefault="006360C3" w:rsidP="002A0FE3">
            <w:pPr>
              <w:widowControl/>
              <w:spacing w:line="240" w:lineRule="auto"/>
              <w:rPr>
                <w:b/>
                <w:bCs/>
                <w:snapToGrid/>
                <w:color w:val="000000"/>
                <w:sz w:val="18"/>
              </w:rPr>
            </w:pPr>
          </w:p>
        </w:tc>
        <w:tc>
          <w:tcPr>
            <w:tcW w:w="3060" w:type="dxa"/>
            <w:vAlign w:val="center"/>
          </w:tcPr>
          <w:p w14:paraId="7BF6AF0A" w14:textId="77777777" w:rsidR="006360C3" w:rsidRPr="008B6239" w:rsidRDefault="006360C3" w:rsidP="002A0FE3">
            <w:pPr>
              <w:widowControl/>
              <w:spacing w:line="240" w:lineRule="auto"/>
              <w:rPr>
                <w:b/>
                <w:bCs/>
                <w:snapToGrid/>
                <w:color w:val="000000"/>
                <w:sz w:val="18"/>
              </w:rPr>
            </w:pPr>
            <w:r w:rsidRPr="008B6239">
              <w:rPr>
                <w:i/>
                <w:iCs/>
                <w:snapToGrid/>
                <w:color w:val="000000"/>
                <w:sz w:val="18"/>
              </w:rPr>
              <w:t>Vastgestelde versie</w:t>
            </w:r>
          </w:p>
        </w:tc>
      </w:tr>
    </w:tbl>
    <w:p w14:paraId="1AE87098" w14:textId="77777777" w:rsidR="006360C3" w:rsidRDefault="006360C3" w:rsidP="006360C3"/>
    <w:p w14:paraId="62344764" w14:textId="77777777" w:rsidR="006360C3" w:rsidRDefault="006360C3" w:rsidP="006360C3">
      <w:pPr>
        <w:pStyle w:val="Kop2"/>
      </w:pPr>
      <w:bookmarkStart w:id="5" w:name="_Toc82177524"/>
      <w:r w:rsidRPr="00AB4C92">
        <w:t>Referenties</w:t>
      </w:r>
      <w:bookmarkEnd w:id="5"/>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42"/>
        <w:gridCol w:w="3150"/>
        <w:gridCol w:w="1530"/>
        <w:gridCol w:w="1080"/>
        <w:gridCol w:w="990"/>
        <w:gridCol w:w="1440"/>
      </w:tblGrid>
      <w:tr w:rsidR="006360C3" w:rsidRPr="004C4C81" w14:paraId="05652557" w14:textId="77777777" w:rsidTr="002A0FE3">
        <w:trPr>
          <w:trHeight w:val="252"/>
        </w:trPr>
        <w:tc>
          <w:tcPr>
            <w:tcW w:w="442" w:type="dxa"/>
            <w:shd w:val="clear" w:color="auto" w:fill="B8CCE4" w:themeFill="accent1" w:themeFillTint="66"/>
          </w:tcPr>
          <w:p w14:paraId="0AA3AECF"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Ref</w:t>
            </w:r>
          </w:p>
        </w:tc>
        <w:tc>
          <w:tcPr>
            <w:tcW w:w="3150" w:type="dxa"/>
            <w:shd w:val="clear" w:color="auto" w:fill="B8CCE4" w:themeFill="accent1" w:themeFillTint="66"/>
          </w:tcPr>
          <w:p w14:paraId="4475E8C1"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Titel</w:t>
            </w:r>
          </w:p>
        </w:tc>
        <w:tc>
          <w:tcPr>
            <w:tcW w:w="1530" w:type="dxa"/>
            <w:shd w:val="clear" w:color="auto" w:fill="B8CCE4" w:themeFill="accent1" w:themeFillTint="66"/>
          </w:tcPr>
          <w:p w14:paraId="7A6F1EBC"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Eigenaar</w:t>
            </w:r>
          </w:p>
        </w:tc>
        <w:tc>
          <w:tcPr>
            <w:tcW w:w="1080" w:type="dxa"/>
            <w:shd w:val="clear" w:color="auto" w:fill="B8CCE4" w:themeFill="accent1" w:themeFillTint="66"/>
          </w:tcPr>
          <w:p w14:paraId="13FAFE59"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Datum</w:t>
            </w:r>
          </w:p>
        </w:tc>
        <w:tc>
          <w:tcPr>
            <w:tcW w:w="990" w:type="dxa"/>
            <w:shd w:val="clear" w:color="auto" w:fill="B8CCE4" w:themeFill="accent1" w:themeFillTint="66"/>
          </w:tcPr>
          <w:p w14:paraId="1EFC4D1D"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Versie</w:t>
            </w:r>
          </w:p>
        </w:tc>
        <w:tc>
          <w:tcPr>
            <w:tcW w:w="1440" w:type="dxa"/>
            <w:shd w:val="clear" w:color="auto" w:fill="B8CCE4" w:themeFill="accent1" w:themeFillTint="66"/>
          </w:tcPr>
          <w:p w14:paraId="50270E87" w14:textId="77777777" w:rsidR="006360C3" w:rsidRPr="00A622A7" w:rsidRDefault="006360C3" w:rsidP="002A0FE3">
            <w:pPr>
              <w:widowControl/>
              <w:spacing w:line="240" w:lineRule="auto"/>
              <w:rPr>
                <w:b/>
                <w:bCs/>
                <w:snapToGrid/>
                <w:color w:val="000000"/>
                <w:sz w:val="18"/>
              </w:rPr>
            </w:pPr>
            <w:r w:rsidRPr="00A622A7">
              <w:rPr>
                <w:b/>
                <w:bCs/>
                <w:snapToGrid/>
                <w:color w:val="000000"/>
                <w:sz w:val="18"/>
              </w:rPr>
              <w:t>Status</w:t>
            </w:r>
          </w:p>
        </w:tc>
      </w:tr>
      <w:tr w:rsidR="006360C3" w:rsidRPr="004C4C81" w14:paraId="6236DD86" w14:textId="77777777" w:rsidTr="002A0FE3">
        <w:trPr>
          <w:trHeight w:val="241"/>
        </w:trPr>
        <w:tc>
          <w:tcPr>
            <w:tcW w:w="442" w:type="dxa"/>
            <w:shd w:val="clear" w:color="auto" w:fill="auto"/>
            <w:vAlign w:val="center"/>
          </w:tcPr>
          <w:p w14:paraId="14563B59" w14:textId="77777777" w:rsidR="006360C3" w:rsidRPr="00A622A7" w:rsidRDefault="006360C3" w:rsidP="002A0FE3">
            <w:pPr>
              <w:widowControl/>
              <w:spacing w:line="240" w:lineRule="auto"/>
              <w:rPr>
                <w:b/>
                <w:bCs/>
                <w:snapToGrid/>
                <w:color w:val="000000"/>
                <w:sz w:val="18"/>
              </w:rPr>
            </w:pPr>
            <w:r w:rsidRPr="00A622A7">
              <w:rPr>
                <w:snapToGrid/>
                <w:color w:val="000000"/>
                <w:sz w:val="18"/>
              </w:rPr>
              <w:t>1</w:t>
            </w:r>
          </w:p>
        </w:tc>
        <w:tc>
          <w:tcPr>
            <w:tcW w:w="3150" w:type="dxa"/>
            <w:vAlign w:val="center"/>
          </w:tcPr>
          <w:p w14:paraId="4B2F7669" w14:textId="77777777" w:rsidR="006360C3" w:rsidRPr="00A622A7" w:rsidRDefault="006360C3" w:rsidP="002A0FE3">
            <w:pPr>
              <w:widowControl/>
              <w:spacing w:line="240" w:lineRule="auto"/>
              <w:rPr>
                <w:snapToGrid/>
                <w:color w:val="000000"/>
                <w:sz w:val="18"/>
              </w:rPr>
            </w:pPr>
            <w:r w:rsidRPr="00A622A7">
              <w:rPr>
                <w:snapToGrid/>
                <w:color w:val="000000"/>
                <w:sz w:val="18"/>
              </w:rPr>
              <w:t>PID NEDU Themarelease 2021 T1</w:t>
            </w:r>
          </w:p>
        </w:tc>
        <w:tc>
          <w:tcPr>
            <w:tcW w:w="1530" w:type="dxa"/>
            <w:shd w:val="clear" w:color="auto" w:fill="auto"/>
            <w:vAlign w:val="center"/>
          </w:tcPr>
          <w:p w14:paraId="76DE7302" w14:textId="77777777" w:rsidR="006360C3" w:rsidRPr="00A622A7" w:rsidRDefault="006360C3" w:rsidP="002A0FE3">
            <w:pPr>
              <w:widowControl/>
              <w:spacing w:line="240" w:lineRule="auto"/>
              <w:rPr>
                <w:b/>
                <w:bCs/>
                <w:snapToGrid/>
                <w:color w:val="000000"/>
                <w:sz w:val="18"/>
              </w:rPr>
            </w:pPr>
            <w:r w:rsidRPr="00A622A7">
              <w:rPr>
                <w:snapToGrid/>
                <w:color w:val="000000"/>
                <w:sz w:val="18"/>
              </w:rPr>
              <w:t>NEDU</w:t>
            </w:r>
          </w:p>
        </w:tc>
        <w:tc>
          <w:tcPr>
            <w:tcW w:w="1080" w:type="dxa"/>
            <w:shd w:val="clear" w:color="auto" w:fill="auto"/>
            <w:vAlign w:val="center"/>
          </w:tcPr>
          <w:p w14:paraId="4EEEFDE6" w14:textId="77777777" w:rsidR="006360C3" w:rsidRPr="00A622A7" w:rsidRDefault="006360C3" w:rsidP="002A0FE3">
            <w:pPr>
              <w:widowControl/>
              <w:spacing w:line="240" w:lineRule="auto"/>
              <w:rPr>
                <w:b/>
                <w:bCs/>
                <w:snapToGrid/>
                <w:color w:val="000000"/>
                <w:sz w:val="18"/>
              </w:rPr>
            </w:pPr>
          </w:p>
        </w:tc>
        <w:tc>
          <w:tcPr>
            <w:tcW w:w="990" w:type="dxa"/>
            <w:vAlign w:val="center"/>
          </w:tcPr>
          <w:p w14:paraId="418F493B" w14:textId="77777777" w:rsidR="006360C3" w:rsidRPr="00A622A7" w:rsidRDefault="006360C3" w:rsidP="002A0FE3">
            <w:pPr>
              <w:widowControl/>
              <w:spacing w:line="240" w:lineRule="auto"/>
              <w:rPr>
                <w:snapToGrid/>
                <w:color w:val="000000"/>
                <w:sz w:val="18"/>
              </w:rPr>
            </w:pPr>
            <w:r w:rsidRPr="00A622A7">
              <w:rPr>
                <w:snapToGrid/>
                <w:color w:val="000000"/>
                <w:sz w:val="18"/>
              </w:rPr>
              <w:t>1.0</w:t>
            </w:r>
          </w:p>
        </w:tc>
        <w:tc>
          <w:tcPr>
            <w:tcW w:w="1440" w:type="dxa"/>
            <w:vAlign w:val="center"/>
          </w:tcPr>
          <w:p w14:paraId="30F92CC2" w14:textId="77777777" w:rsidR="006360C3" w:rsidRPr="00A622A7" w:rsidRDefault="006360C3" w:rsidP="002A0FE3">
            <w:pPr>
              <w:widowControl/>
              <w:spacing w:line="240" w:lineRule="auto"/>
              <w:rPr>
                <w:b/>
                <w:bCs/>
                <w:snapToGrid/>
                <w:color w:val="000000"/>
                <w:sz w:val="18"/>
              </w:rPr>
            </w:pPr>
            <w:r w:rsidRPr="00A622A7">
              <w:rPr>
                <w:snapToGrid/>
                <w:color w:val="000000"/>
                <w:sz w:val="18"/>
              </w:rPr>
              <w:t>Concept</w:t>
            </w:r>
          </w:p>
        </w:tc>
      </w:tr>
      <w:tr w:rsidR="006360C3" w:rsidRPr="004C4C81" w14:paraId="4974AD5D" w14:textId="77777777" w:rsidTr="002A0FE3">
        <w:trPr>
          <w:trHeight w:val="241"/>
        </w:trPr>
        <w:tc>
          <w:tcPr>
            <w:tcW w:w="442" w:type="dxa"/>
            <w:shd w:val="clear" w:color="auto" w:fill="auto"/>
            <w:vAlign w:val="center"/>
          </w:tcPr>
          <w:p w14:paraId="6DDD4FB8" w14:textId="77777777" w:rsidR="006360C3" w:rsidRPr="00A622A7" w:rsidRDefault="006360C3" w:rsidP="002A0FE3">
            <w:pPr>
              <w:widowControl/>
              <w:spacing w:line="240" w:lineRule="auto"/>
              <w:rPr>
                <w:b/>
                <w:bCs/>
                <w:snapToGrid/>
                <w:color w:val="000000"/>
                <w:sz w:val="18"/>
              </w:rPr>
            </w:pPr>
            <w:r w:rsidRPr="00A622A7">
              <w:rPr>
                <w:snapToGrid/>
                <w:color w:val="000000"/>
                <w:sz w:val="18"/>
              </w:rPr>
              <w:t>2</w:t>
            </w:r>
          </w:p>
        </w:tc>
        <w:tc>
          <w:tcPr>
            <w:tcW w:w="3150" w:type="dxa"/>
            <w:vAlign w:val="center"/>
          </w:tcPr>
          <w:p w14:paraId="5E483137" w14:textId="77777777" w:rsidR="006360C3" w:rsidRPr="00A622A7" w:rsidRDefault="006360C3" w:rsidP="002A0FE3">
            <w:pPr>
              <w:widowControl/>
              <w:spacing w:line="240" w:lineRule="auto"/>
              <w:rPr>
                <w:i/>
                <w:iCs/>
                <w:snapToGrid/>
                <w:color w:val="000000"/>
                <w:sz w:val="18"/>
                <w:lang w:val="en-US"/>
              </w:rPr>
            </w:pPr>
            <w:r w:rsidRPr="00A622A7">
              <w:rPr>
                <w:snapToGrid/>
                <w:color w:val="000000"/>
                <w:sz w:val="18"/>
                <w:lang w:val="en-US"/>
              </w:rPr>
              <w:t>SD150 High Level Master Testplan</w:t>
            </w:r>
          </w:p>
        </w:tc>
        <w:tc>
          <w:tcPr>
            <w:tcW w:w="1530" w:type="dxa"/>
            <w:shd w:val="clear" w:color="auto" w:fill="auto"/>
            <w:vAlign w:val="center"/>
          </w:tcPr>
          <w:p w14:paraId="1294F010" w14:textId="77777777" w:rsidR="006360C3" w:rsidRPr="00A622A7" w:rsidRDefault="006360C3" w:rsidP="002A0FE3">
            <w:pPr>
              <w:widowControl/>
              <w:spacing w:line="240" w:lineRule="auto"/>
              <w:rPr>
                <w:b/>
                <w:bCs/>
                <w:snapToGrid/>
                <w:color w:val="000000"/>
                <w:sz w:val="18"/>
              </w:rPr>
            </w:pPr>
            <w:r w:rsidRPr="00A622A7">
              <w:rPr>
                <w:snapToGrid/>
                <w:color w:val="000000"/>
                <w:sz w:val="18"/>
                <w:lang w:val="en-US"/>
              </w:rPr>
              <w:t>EDSN</w:t>
            </w:r>
          </w:p>
        </w:tc>
        <w:tc>
          <w:tcPr>
            <w:tcW w:w="1080" w:type="dxa"/>
            <w:shd w:val="clear" w:color="auto" w:fill="auto"/>
            <w:vAlign w:val="center"/>
          </w:tcPr>
          <w:p w14:paraId="76CA4A8F" w14:textId="77777777" w:rsidR="006360C3" w:rsidRPr="00A622A7" w:rsidRDefault="006360C3" w:rsidP="002A0FE3">
            <w:pPr>
              <w:widowControl/>
              <w:spacing w:line="240" w:lineRule="auto"/>
              <w:rPr>
                <w:b/>
                <w:bCs/>
                <w:snapToGrid/>
                <w:color w:val="000000"/>
                <w:sz w:val="18"/>
              </w:rPr>
            </w:pPr>
          </w:p>
        </w:tc>
        <w:tc>
          <w:tcPr>
            <w:tcW w:w="990" w:type="dxa"/>
            <w:vAlign w:val="center"/>
          </w:tcPr>
          <w:p w14:paraId="499B4B5B" w14:textId="77777777" w:rsidR="006360C3" w:rsidRPr="00A622A7" w:rsidRDefault="006360C3" w:rsidP="002A0FE3">
            <w:pPr>
              <w:widowControl/>
              <w:spacing w:line="240" w:lineRule="auto"/>
              <w:rPr>
                <w:i/>
                <w:iCs/>
                <w:snapToGrid/>
                <w:color w:val="000000"/>
                <w:sz w:val="18"/>
              </w:rPr>
            </w:pPr>
            <w:r w:rsidRPr="00A622A7">
              <w:rPr>
                <w:snapToGrid/>
                <w:color w:val="000000"/>
                <w:sz w:val="18"/>
                <w:lang w:val="en-US"/>
              </w:rPr>
              <w:t>1.41</w:t>
            </w:r>
          </w:p>
        </w:tc>
        <w:tc>
          <w:tcPr>
            <w:tcW w:w="1440" w:type="dxa"/>
            <w:vAlign w:val="center"/>
          </w:tcPr>
          <w:p w14:paraId="65A6C231" w14:textId="77777777" w:rsidR="006360C3" w:rsidRPr="00A622A7" w:rsidRDefault="006360C3" w:rsidP="002A0FE3">
            <w:pPr>
              <w:widowControl/>
              <w:spacing w:line="240" w:lineRule="auto"/>
              <w:rPr>
                <w:b/>
                <w:bCs/>
                <w:snapToGrid/>
                <w:color w:val="000000"/>
                <w:sz w:val="18"/>
              </w:rPr>
            </w:pPr>
            <w:r w:rsidRPr="00A622A7">
              <w:rPr>
                <w:snapToGrid/>
                <w:color w:val="000000"/>
                <w:sz w:val="18"/>
                <w:lang w:val="en-US"/>
              </w:rPr>
              <w:t>Concept</w:t>
            </w:r>
          </w:p>
        </w:tc>
      </w:tr>
      <w:tr w:rsidR="006360C3" w:rsidRPr="004C4C81" w14:paraId="35E26717" w14:textId="77777777" w:rsidTr="002A0FE3">
        <w:trPr>
          <w:trHeight w:val="241"/>
        </w:trPr>
        <w:tc>
          <w:tcPr>
            <w:tcW w:w="442" w:type="dxa"/>
            <w:shd w:val="clear" w:color="auto" w:fill="auto"/>
            <w:vAlign w:val="center"/>
          </w:tcPr>
          <w:p w14:paraId="1C2BA147" w14:textId="77777777" w:rsidR="006360C3" w:rsidRPr="00A622A7" w:rsidRDefault="006360C3" w:rsidP="002A0FE3">
            <w:pPr>
              <w:widowControl/>
              <w:spacing w:line="240" w:lineRule="auto"/>
              <w:rPr>
                <w:b/>
                <w:bCs/>
                <w:snapToGrid/>
                <w:color w:val="000000"/>
                <w:sz w:val="18"/>
              </w:rPr>
            </w:pPr>
            <w:r w:rsidRPr="00A622A7">
              <w:rPr>
                <w:snapToGrid/>
                <w:color w:val="000000"/>
                <w:sz w:val="18"/>
              </w:rPr>
              <w:t>3</w:t>
            </w:r>
          </w:p>
        </w:tc>
        <w:tc>
          <w:tcPr>
            <w:tcW w:w="3150" w:type="dxa"/>
            <w:vAlign w:val="center"/>
          </w:tcPr>
          <w:p w14:paraId="50D6E820" w14:textId="77777777" w:rsidR="006360C3" w:rsidRPr="00A622A7" w:rsidRDefault="006360C3" w:rsidP="002A0FE3">
            <w:pPr>
              <w:widowControl/>
              <w:spacing w:line="240" w:lineRule="auto"/>
              <w:rPr>
                <w:i/>
                <w:iCs/>
                <w:snapToGrid/>
                <w:color w:val="000000"/>
                <w:sz w:val="18"/>
              </w:rPr>
            </w:pPr>
            <w:r w:rsidRPr="00A622A7">
              <w:rPr>
                <w:snapToGrid/>
                <w:color w:val="000000"/>
                <w:sz w:val="18"/>
              </w:rPr>
              <w:t>Rapport Product Risico Analyse Allocatie 2.0 Tranche 1</w:t>
            </w:r>
          </w:p>
        </w:tc>
        <w:tc>
          <w:tcPr>
            <w:tcW w:w="1530" w:type="dxa"/>
            <w:shd w:val="clear" w:color="auto" w:fill="auto"/>
            <w:vAlign w:val="center"/>
          </w:tcPr>
          <w:p w14:paraId="5F93EA77" w14:textId="77777777" w:rsidR="006360C3" w:rsidRPr="00A622A7" w:rsidRDefault="006360C3" w:rsidP="002A0FE3">
            <w:pPr>
              <w:widowControl/>
              <w:spacing w:line="240" w:lineRule="auto"/>
              <w:rPr>
                <w:b/>
                <w:bCs/>
                <w:snapToGrid/>
                <w:color w:val="000000"/>
                <w:sz w:val="18"/>
              </w:rPr>
            </w:pPr>
            <w:r w:rsidRPr="00A622A7">
              <w:rPr>
                <w:snapToGrid/>
                <w:color w:val="000000"/>
                <w:sz w:val="18"/>
              </w:rPr>
              <w:t>EDSN</w:t>
            </w:r>
          </w:p>
        </w:tc>
        <w:tc>
          <w:tcPr>
            <w:tcW w:w="1080" w:type="dxa"/>
            <w:shd w:val="clear" w:color="auto" w:fill="auto"/>
            <w:vAlign w:val="center"/>
          </w:tcPr>
          <w:p w14:paraId="4896C513" w14:textId="77777777" w:rsidR="006360C3" w:rsidRPr="00A622A7" w:rsidRDefault="006360C3" w:rsidP="002A0FE3">
            <w:pPr>
              <w:widowControl/>
              <w:spacing w:line="240" w:lineRule="auto"/>
              <w:rPr>
                <w:b/>
                <w:bCs/>
                <w:snapToGrid/>
                <w:color w:val="000000"/>
                <w:sz w:val="18"/>
              </w:rPr>
            </w:pPr>
          </w:p>
        </w:tc>
        <w:tc>
          <w:tcPr>
            <w:tcW w:w="990" w:type="dxa"/>
            <w:vAlign w:val="center"/>
          </w:tcPr>
          <w:p w14:paraId="5B134EAE" w14:textId="77777777" w:rsidR="006360C3" w:rsidRPr="00A622A7" w:rsidRDefault="006360C3" w:rsidP="002A0FE3">
            <w:pPr>
              <w:widowControl/>
              <w:spacing w:line="240" w:lineRule="auto"/>
              <w:rPr>
                <w:i/>
                <w:iCs/>
                <w:snapToGrid/>
                <w:color w:val="000000"/>
                <w:sz w:val="18"/>
              </w:rPr>
            </w:pPr>
            <w:r w:rsidRPr="00A622A7">
              <w:rPr>
                <w:snapToGrid/>
                <w:color w:val="000000"/>
                <w:sz w:val="18"/>
              </w:rPr>
              <w:t>1.41</w:t>
            </w:r>
          </w:p>
        </w:tc>
        <w:tc>
          <w:tcPr>
            <w:tcW w:w="1440" w:type="dxa"/>
            <w:vAlign w:val="center"/>
          </w:tcPr>
          <w:p w14:paraId="0EBE4ED1" w14:textId="77777777" w:rsidR="006360C3" w:rsidRPr="00A622A7" w:rsidRDefault="006360C3" w:rsidP="002A0FE3">
            <w:pPr>
              <w:widowControl/>
              <w:spacing w:line="240" w:lineRule="auto"/>
              <w:rPr>
                <w:b/>
                <w:bCs/>
                <w:snapToGrid/>
                <w:color w:val="000000"/>
                <w:sz w:val="18"/>
              </w:rPr>
            </w:pPr>
            <w:r w:rsidRPr="00A622A7">
              <w:rPr>
                <w:snapToGrid/>
                <w:color w:val="000000"/>
                <w:sz w:val="18"/>
              </w:rPr>
              <w:t>Concept</w:t>
            </w:r>
          </w:p>
        </w:tc>
      </w:tr>
      <w:tr w:rsidR="006360C3" w:rsidRPr="004C4C81" w14:paraId="0FC3ECDE" w14:textId="77777777" w:rsidTr="002A0FE3">
        <w:trPr>
          <w:trHeight w:val="241"/>
        </w:trPr>
        <w:tc>
          <w:tcPr>
            <w:tcW w:w="442" w:type="dxa"/>
            <w:shd w:val="clear" w:color="auto" w:fill="auto"/>
            <w:vAlign w:val="center"/>
          </w:tcPr>
          <w:p w14:paraId="4999BBEA" w14:textId="77777777" w:rsidR="006360C3" w:rsidRPr="00A622A7" w:rsidRDefault="006360C3" w:rsidP="002A0FE3">
            <w:pPr>
              <w:widowControl/>
              <w:spacing w:line="240" w:lineRule="auto"/>
              <w:rPr>
                <w:b/>
                <w:bCs/>
                <w:snapToGrid/>
                <w:color w:val="000000"/>
                <w:sz w:val="18"/>
              </w:rPr>
            </w:pPr>
            <w:r w:rsidRPr="00A622A7">
              <w:rPr>
                <w:snapToGrid/>
                <w:color w:val="000000"/>
                <w:sz w:val="18"/>
              </w:rPr>
              <w:t>4</w:t>
            </w:r>
          </w:p>
        </w:tc>
        <w:tc>
          <w:tcPr>
            <w:tcW w:w="3150" w:type="dxa"/>
            <w:vAlign w:val="center"/>
          </w:tcPr>
          <w:p w14:paraId="29CAE2B1" w14:textId="77777777" w:rsidR="006360C3" w:rsidRPr="00A622A7" w:rsidRDefault="006360C3" w:rsidP="002A0FE3">
            <w:pPr>
              <w:widowControl/>
              <w:spacing w:line="240" w:lineRule="auto"/>
              <w:rPr>
                <w:i/>
                <w:iCs/>
                <w:snapToGrid/>
                <w:color w:val="000000"/>
                <w:sz w:val="18"/>
              </w:rPr>
            </w:pPr>
            <w:r w:rsidRPr="00A622A7">
              <w:rPr>
                <w:snapToGrid/>
                <w:color w:val="000000"/>
                <w:sz w:val="18"/>
              </w:rPr>
              <w:t>Acceptatiecriteria fase 3</w:t>
            </w:r>
            <w:r>
              <w:rPr>
                <w:snapToGrid/>
                <w:color w:val="000000"/>
                <w:sz w:val="18"/>
              </w:rPr>
              <w:t xml:space="preserve"> </w:t>
            </w:r>
            <w:r w:rsidRPr="00A622A7">
              <w:rPr>
                <w:snapToGrid/>
                <w:color w:val="000000"/>
                <w:sz w:val="18"/>
              </w:rPr>
              <w:t>D1</w:t>
            </w:r>
            <w:r>
              <w:rPr>
                <w:snapToGrid/>
                <w:color w:val="000000"/>
                <w:sz w:val="18"/>
              </w:rPr>
              <w:t>.</w:t>
            </w:r>
            <w:r w:rsidRPr="00A622A7">
              <w:rPr>
                <w:snapToGrid/>
                <w:color w:val="000000"/>
                <w:sz w:val="18"/>
              </w:rPr>
              <w:t>0</w:t>
            </w:r>
          </w:p>
        </w:tc>
        <w:tc>
          <w:tcPr>
            <w:tcW w:w="1530" w:type="dxa"/>
            <w:shd w:val="clear" w:color="auto" w:fill="auto"/>
            <w:vAlign w:val="center"/>
          </w:tcPr>
          <w:p w14:paraId="67675C3E" w14:textId="77777777" w:rsidR="006360C3" w:rsidRPr="00A622A7" w:rsidRDefault="006360C3" w:rsidP="002A0FE3">
            <w:pPr>
              <w:widowControl/>
              <w:spacing w:line="240" w:lineRule="auto"/>
              <w:rPr>
                <w:b/>
                <w:bCs/>
                <w:snapToGrid/>
                <w:color w:val="000000"/>
                <w:sz w:val="18"/>
              </w:rPr>
            </w:pPr>
            <w:r w:rsidRPr="00A622A7">
              <w:rPr>
                <w:snapToGrid/>
                <w:color w:val="000000"/>
                <w:sz w:val="18"/>
              </w:rPr>
              <w:t>NEDU</w:t>
            </w:r>
          </w:p>
        </w:tc>
        <w:tc>
          <w:tcPr>
            <w:tcW w:w="1080" w:type="dxa"/>
            <w:shd w:val="clear" w:color="auto" w:fill="auto"/>
            <w:vAlign w:val="center"/>
          </w:tcPr>
          <w:p w14:paraId="034A9C5B" w14:textId="77777777" w:rsidR="006360C3" w:rsidRPr="00A622A7" w:rsidRDefault="006360C3" w:rsidP="002A0FE3">
            <w:pPr>
              <w:widowControl/>
              <w:spacing w:line="240" w:lineRule="auto"/>
              <w:rPr>
                <w:b/>
                <w:bCs/>
                <w:snapToGrid/>
                <w:color w:val="000000"/>
                <w:sz w:val="18"/>
              </w:rPr>
            </w:pPr>
          </w:p>
        </w:tc>
        <w:tc>
          <w:tcPr>
            <w:tcW w:w="990" w:type="dxa"/>
            <w:vAlign w:val="center"/>
          </w:tcPr>
          <w:p w14:paraId="605CFCC3" w14:textId="77777777" w:rsidR="006360C3" w:rsidRPr="00A622A7" w:rsidRDefault="006360C3" w:rsidP="002A0FE3">
            <w:pPr>
              <w:widowControl/>
              <w:spacing w:line="240" w:lineRule="auto"/>
              <w:rPr>
                <w:i/>
                <w:iCs/>
                <w:snapToGrid/>
                <w:color w:val="000000"/>
                <w:sz w:val="18"/>
              </w:rPr>
            </w:pPr>
            <w:r w:rsidRPr="00A622A7">
              <w:rPr>
                <w:snapToGrid/>
                <w:color w:val="000000"/>
                <w:sz w:val="18"/>
              </w:rPr>
              <w:t>1.0</w:t>
            </w:r>
          </w:p>
        </w:tc>
        <w:tc>
          <w:tcPr>
            <w:tcW w:w="1440" w:type="dxa"/>
            <w:vAlign w:val="center"/>
          </w:tcPr>
          <w:p w14:paraId="6A59BD66" w14:textId="77777777" w:rsidR="006360C3" w:rsidRPr="00A622A7" w:rsidRDefault="006360C3" w:rsidP="002A0FE3">
            <w:pPr>
              <w:widowControl/>
              <w:spacing w:line="240" w:lineRule="auto"/>
              <w:rPr>
                <w:b/>
                <w:bCs/>
                <w:snapToGrid/>
                <w:color w:val="000000"/>
                <w:sz w:val="18"/>
              </w:rPr>
            </w:pPr>
            <w:r w:rsidRPr="00A622A7">
              <w:rPr>
                <w:snapToGrid/>
                <w:color w:val="000000"/>
                <w:sz w:val="18"/>
              </w:rPr>
              <w:t>Vastgesteld</w:t>
            </w:r>
          </w:p>
        </w:tc>
      </w:tr>
      <w:tr w:rsidR="006360C3" w:rsidRPr="004C4C81" w14:paraId="335CC85C" w14:textId="77777777" w:rsidTr="002A0FE3">
        <w:trPr>
          <w:trHeight w:val="241"/>
        </w:trPr>
        <w:tc>
          <w:tcPr>
            <w:tcW w:w="442" w:type="dxa"/>
            <w:shd w:val="clear" w:color="auto" w:fill="auto"/>
            <w:vAlign w:val="center"/>
          </w:tcPr>
          <w:p w14:paraId="6A62A8F5" w14:textId="77777777" w:rsidR="006360C3" w:rsidRPr="00A622A7" w:rsidRDefault="006360C3" w:rsidP="002A0FE3">
            <w:pPr>
              <w:widowControl/>
              <w:spacing w:line="240" w:lineRule="auto"/>
              <w:rPr>
                <w:b/>
                <w:bCs/>
                <w:snapToGrid/>
                <w:color w:val="000000"/>
                <w:sz w:val="18"/>
              </w:rPr>
            </w:pPr>
            <w:r w:rsidRPr="00A622A7">
              <w:rPr>
                <w:snapToGrid/>
                <w:color w:val="000000"/>
                <w:sz w:val="18"/>
              </w:rPr>
              <w:t>5</w:t>
            </w:r>
          </w:p>
        </w:tc>
        <w:tc>
          <w:tcPr>
            <w:tcW w:w="3150" w:type="dxa"/>
            <w:vAlign w:val="center"/>
          </w:tcPr>
          <w:p w14:paraId="65F8B490" w14:textId="77777777" w:rsidR="006360C3" w:rsidRPr="00A622A7" w:rsidRDefault="006360C3" w:rsidP="002A0FE3">
            <w:pPr>
              <w:widowControl/>
              <w:spacing w:line="240" w:lineRule="auto"/>
              <w:rPr>
                <w:i/>
                <w:iCs/>
                <w:snapToGrid/>
                <w:color w:val="000000"/>
                <w:sz w:val="18"/>
              </w:rPr>
            </w:pPr>
            <w:r w:rsidRPr="00A622A7">
              <w:rPr>
                <w:snapToGrid/>
                <w:color w:val="000000"/>
                <w:sz w:val="18"/>
              </w:rPr>
              <w:t>20210311 - ALLOCATIE 2.0 - Plan van Aanpak Acceptatie</w:t>
            </w:r>
          </w:p>
        </w:tc>
        <w:tc>
          <w:tcPr>
            <w:tcW w:w="1530" w:type="dxa"/>
            <w:shd w:val="clear" w:color="auto" w:fill="auto"/>
            <w:vAlign w:val="center"/>
          </w:tcPr>
          <w:p w14:paraId="1133F84B" w14:textId="77777777" w:rsidR="006360C3" w:rsidRPr="00A622A7" w:rsidRDefault="006360C3" w:rsidP="002A0FE3">
            <w:pPr>
              <w:widowControl/>
              <w:spacing w:line="240" w:lineRule="auto"/>
              <w:rPr>
                <w:b/>
                <w:bCs/>
                <w:snapToGrid/>
                <w:color w:val="000000"/>
                <w:sz w:val="18"/>
              </w:rPr>
            </w:pPr>
            <w:r w:rsidRPr="00A622A7">
              <w:rPr>
                <w:snapToGrid/>
                <w:color w:val="000000"/>
                <w:sz w:val="18"/>
              </w:rPr>
              <w:t>NEDU</w:t>
            </w:r>
          </w:p>
        </w:tc>
        <w:tc>
          <w:tcPr>
            <w:tcW w:w="1080" w:type="dxa"/>
            <w:shd w:val="clear" w:color="auto" w:fill="auto"/>
            <w:vAlign w:val="center"/>
          </w:tcPr>
          <w:p w14:paraId="11C91204" w14:textId="77777777" w:rsidR="006360C3" w:rsidRPr="00A622A7" w:rsidRDefault="006360C3" w:rsidP="002A0FE3">
            <w:pPr>
              <w:widowControl/>
              <w:spacing w:line="240" w:lineRule="auto"/>
              <w:rPr>
                <w:b/>
                <w:bCs/>
                <w:snapToGrid/>
                <w:color w:val="000000"/>
                <w:sz w:val="18"/>
              </w:rPr>
            </w:pPr>
          </w:p>
        </w:tc>
        <w:tc>
          <w:tcPr>
            <w:tcW w:w="990" w:type="dxa"/>
            <w:vAlign w:val="center"/>
          </w:tcPr>
          <w:p w14:paraId="69C4E2D7" w14:textId="77777777" w:rsidR="006360C3" w:rsidRPr="00A622A7" w:rsidRDefault="006360C3" w:rsidP="002A0FE3">
            <w:pPr>
              <w:widowControl/>
              <w:spacing w:line="240" w:lineRule="auto"/>
              <w:rPr>
                <w:i/>
                <w:iCs/>
                <w:snapToGrid/>
                <w:color w:val="000000"/>
                <w:sz w:val="18"/>
              </w:rPr>
            </w:pPr>
            <w:r w:rsidRPr="00A622A7">
              <w:rPr>
                <w:snapToGrid/>
                <w:color w:val="000000"/>
                <w:sz w:val="18"/>
              </w:rPr>
              <w:t>0.55</w:t>
            </w:r>
          </w:p>
        </w:tc>
        <w:tc>
          <w:tcPr>
            <w:tcW w:w="1440" w:type="dxa"/>
            <w:vAlign w:val="center"/>
          </w:tcPr>
          <w:p w14:paraId="413F4592" w14:textId="77777777" w:rsidR="006360C3" w:rsidRPr="00A622A7" w:rsidRDefault="006360C3" w:rsidP="002A0FE3">
            <w:pPr>
              <w:widowControl/>
              <w:spacing w:line="240" w:lineRule="auto"/>
              <w:rPr>
                <w:b/>
                <w:bCs/>
                <w:snapToGrid/>
                <w:color w:val="000000"/>
                <w:sz w:val="18"/>
              </w:rPr>
            </w:pPr>
            <w:r w:rsidRPr="00A622A7">
              <w:rPr>
                <w:snapToGrid/>
                <w:color w:val="000000"/>
                <w:sz w:val="18"/>
              </w:rPr>
              <w:t>Concept</w:t>
            </w:r>
          </w:p>
        </w:tc>
      </w:tr>
      <w:tr w:rsidR="006360C3" w:rsidRPr="004C4C81" w14:paraId="6862E6C1" w14:textId="77777777" w:rsidTr="002A0FE3">
        <w:trPr>
          <w:trHeight w:val="241"/>
        </w:trPr>
        <w:tc>
          <w:tcPr>
            <w:tcW w:w="442" w:type="dxa"/>
            <w:shd w:val="clear" w:color="auto" w:fill="auto"/>
            <w:vAlign w:val="center"/>
          </w:tcPr>
          <w:p w14:paraId="097F2E7E" w14:textId="77777777" w:rsidR="006360C3" w:rsidRPr="00A622A7" w:rsidRDefault="006360C3" w:rsidP="002A0FE3">
            <w:pPr>
              <w:widowControl/>
              <w:spacing w:line="240" w:lineRule="auto"/>
              <w:rPr>
                <w:i/>
                <w:iCs/>
                <w:snapToGrid/>
                <w:color w:val="000000"/>
                <w:sz w:val="18"/>
              </w:rPr>
            </w:pPr>
            <w:r w:rsidRPr="00A622A7">
              <w:rPr>
                <w:snapToGrid/>
                <w:color w:val="000000"/>
                <w:sz w:val="18"/>
              </w:rPr>
              <w:t>6</w:t>
            </w:r>
          </w:p>
        </w:tc>
        <w:tc>
          <w:tcPr>
            <w:tcW w:w="3150" w:type="dxa"/>
            <w:vAlign w:val="center"/>
          </w:tcPr>
          <w:p w14:paraId="6F274CAC" w14:textId="77777777" w:rsidR="006360C3" w:rsidRPr="00A622A7" w:rsidRDefault="006360C3" w:rsidP="002A0FE3">
            <w:pPr>
              <w:widowControl/>
              <w:spacing w:line="240" w:lineRule="auto"/>
              <w:rPr>
                <w:i/>
                <w:iCs/>
                <w:snapToGrid/>
                <w:color w:val="000000"/>
                <w:sz w:val="18"/>
              </w:rPr>
            </w:pPr>
            <w:r w:rsidRPr="00A622A7">
              <w:rPr>
                <w:snapToGrid/>
                <w:color w:val="000000"/>
                <w:sz w:val="18"/>
              </w:rPr>
              <w:t>Testdata - Subset - ARM en C-AR</w:t>
            </w:r>
          </w:p>
        </w:tc>
        <w:tc>
          <w:tcPr>
            <w:tcW w:w="1530" w:type="dxa"/>
            <w:shd w:val="clear" w:color="auto" w:fill="auto"/>
            <w:vAlign w:val="center"/>
          </w:tcPr>
          <w:p w14:paraId="51B54577" w14:textId="77777777" w:rsidR="006360C3" w:rsidRPr="00A622A7" w:rsidRDefault="006360C3" w:rsidP="002A0FE3">
            <w:pPr>
              <w:widowControl/>
              <w:spacing w:line="240" w:lineRule="auto"/>
              <w:rPr>
                <w:i/>
                <w:iCs/>
                <w:snapToGrid/>
                <w:color w:val="000000"/>
                <w:sz w:val="18"/>
              </w:rPr>
            </w:pPr>
            <w:r w:rsidRPr="00A622A7">
              <w:rPr>
                <w:snapToGrid/>
                <w:color w:val="000000"/>
                <w:sz w:val="18"/>
              </w:rPr>
              <w:t>EDSN</w:t>
            </w:r>
          </w:p>
        </w:tc>
        <w:tc>
          <w:tcPr>
            <w:tcW w:w="1080" w:type="dxa"/>
            <w:shd w:val="clear" w:color="auto" w:fill="auto"/>
            <w:vAlign w:val="center"/>
          </w:tcPr>
          <w:p w14:paraId="3236BE1F" w14:textId="77777777" w:rsidR="006360C3" w:rsidRPr="00A622A7" w:rsidRDefault="006360C3" w:rsidP="002A0FE3">
            <w:pPr>
              <w:widowControl/>
              <w:spacing w:line="240" w:lineRule="auto"/>
              <w:rPr>
                <w:snapToGrid/>
                <w:color w:val="000000"/>
                <w:sz w:val="18"/>
              </w:rPr>
            </w:pPr>
          </w:p>
        </w:tc>
        <w:tc>
          <w:tcPr>
            <w:tcW w:w="990" w:type="dxa"/>
            <w:vAlign w:val="center"/>
          </w:tcPr>
          <w:p w14:paraId="79288792" w14:textId="77777777" w:rsidR="006360C3" w:rsidRPr="00A622A7" w:rsidRDefault="006360C3" w:rsidP="002A0FE3">
            <w:pPr>
              <w:widowControl/>
              <w:spacing w:line="240" w:lineRule="auto"/>
              <w:rPr>
                <w:i/>
                <w:iCs/>
                <w:snapToGrid/>
                <w:color w:val="000000"/>
                <w:sz w:val="18"/>
              </w:rPr>
            </w:pPr>
            <w:r w:rsidRPr="00A622A7">
              <w:rPr>
                <w:snapToGrid/>
                <w:color w:val="000000"/>
                <w:sz w:val="18"/>
              </w:rPr>
              <w:t>0.9</w:t>
            </w:r>
          </w:p>
        </w:tc>
        <w:tc>
          <w:tcPr>
            <w:tcW w:w="1440" w:type="dxa"/>
            <w:vAlign w:val="center"/>
          </w:tcPr>
          <w:p w14:paraId="22E5E3DA" w14:textId="77777777" w:rsidR="006360C3" w:rsidRPr="00A622A7" w:rsidRDefault="006360C3" w:rsidP="002A0FE3">
            <w:pPr>
              <w:widowControl/>
              <w:spacing w:line="240" w:lineRule="auto"/>
              <w:rPr>
                <w:i/>
                <w:iCs/>
                <w:snapToGrid/>
                <w:color w:val="000000"/>
                <w:sz w:val="18"/>
              </w:rPr>
            </w:pPr>
            <w:r w:rsidRPr="00A622A7">
              <w:rPr>
                <w:snapToGrid/>
                <w:color w:val="000000"/>
                <w:sz w:val="18"/>
              </w:rPr>
              <w:t>Concept</w:t>
            </w:r>
          </w:p>
        </w:tc>
      </w:tr>
      <w:tr w:rsidR="006360C3" w:rsidRPr="004C4C81" w14:paraId="25F1CB0F" w14:textId="77777777" w:rsidTr="002A0FE3">
        <w:trPr>
          <w:trHeight w:val="241"/>
        </w:trPr>
        <w:tc>
          <w:tcPr>
            <w:tcW w:w="442" w:type="dxa"/>
            <w:shd w:val="clear" w:color="auto" w:fill="auto"/>
            <w:vAlign w:val="center"/>
          </w:tcPr>
          <w:p w14:paraId="353B5BAC" w14:textId="77777777" w:rsidR="006360C3" w:rsidRPr="00A622A7" w:rsidRDefault="006360C3" w:rsidP="002A0FE3">
            <w:pPr>
              <w:widowControl/>
              <w:spacing w:line="240" w:lineRule="auto"/>
              <w:rPr>
                <w:snapToGrid/>
                <w:color w:val="000000"/>
                <w:sz w:val="18"/>
              </w:rPr>
            </w:pPr>
            <w:r w:rsidRPr="00A622A7">
              <w:rPr>
                <w:snapToGrid/>
                <w:color w:val="000000"/>
                <w:sz w:val="18"/>
              </w:rPr>
              <w:t>7</w:t>
            </w:r>
          </w:p>
        </w:tc>
        <w:tc>
          <w:tcPr>
            <w:tcW w:w="3150" w:type="dxa"/>
            <w:vAlign w:val="center"/>
          </w:tcPr>
          <w:p w14:paraId="41389BFE" w14:textId="77777777" w:rsidR="006360C3" w:rsidRPr="00A622A7" w:rsidRDefault="006360C3" w:rsidP="002A0FE3">
            <w:pPr>
              <w:widowControl/>
              <w:spacing w:line="240" w:lineRule="auto"/>
              <w:rPr>
                <w:snapToGrid/>
                <w:color w:val="000000"/>
                <w:sz w:val="18"/>
              </w:rPr>
            </w:pPr>
            <w:r w:rsidRPr="00A622A7">
              <w:rPr>
                <w:snapToGrid/>
                <w:color w:val="000000"/>
                <w:sz w:val="18"/>
              </w:rPr>
              <w:t>Databeladingen &amp; omhangen omgevingen CAR - CARM</w:t>
            </w:r>
          </w:p>
        </w:tc>
        <w:tc>
          <w:tcPr>
            <w:tcW w:w="1530" w:type="dxa"/>
            <w:shd w:val="clear" w:color="auto" w:fill="auto"/>
            <w:vAlign w:val="center"/>
          </w:tcPr>
          <w:p w14:paraId="33C53631" w14:textId="77777777" w:rsidR="006360C3" w:rsidRPr="00A622A7" w:rsidRDefault="006360C3" w:rsidP="002A0FE3">
            <w:pPr>
              <w:widowControl/>
              <w:spacing w:line="240" w:lineRule="auto"/>
              <w:rPr>
                <w:snapToGrid/>
                <w:color w:val="000000"/>
                <w:sz w:val="18"/>
              </w:rPr>
            </w:pPr>
            <w:r w:rsidRPr="00A622A7">
              <w:rPr>
                <w:snapToGrid/>
                <w:color w:val="000000"/>
                <w:sz w:val="18"/>
              </w:rPr>
              <w:t>EDSN</w:t>
            </w:r>
          </w:p>
        </w:tc>
        <w:tc>
          <w:tcPr>
            <w:tcW w:w="1080" w:type="dxa"/>
            <w:shd w:val="clear" w:color="auto" w:fill="auto"/>
            <w:vAlign w:val="center"/>
          </w:tcPr>
          <w:p w14:paraId="2FBCC441" w14:textId="77777777" w:rsidR="006360C3" w:rsidRPr="00A622A7" w:rsidRDefault="006360C3" w:rsidP="002A0FE3">
            <w:pPr>
              <w:widowControl/>
              <w:spacing w:line="240" w:lineRule="auto"/>
              <w:rPr>
                <w:snapToGrid/>
                <w:color w:val="000000"/>
                <w:sz w:val="18"/>
              </w:rPr>
            </w:pPr>
          </w:p>
        </w:tc>
        <w:tc>
          <w:tcPr>
            <w:tcW w:w="990" w:type="dxa"/>
            <w:vAlign w:val="center"/>
          </w:tcPr>
          <w:p w14:paraId="77C1ABE8" w14:textId="77777777" w:rsidR="006360C3" w:rsidRPr="00A622A7" w:rsidRDefault="006360C3" w:rsidP="002A0FE3">
            <w:pPr>
              <w:widowControl/>
              <w:spacing w:line="240" w:lineRule="auto"/>
              <w:rPr>
                <w:snapToGrid/>
                <w:color w:val="000000"/>
                <w:sz w:val="18"/>
              </w:rPr>
            </w:pPr>
            <w:r w:rsidRPr="00A622A7">
              <w:rPr>
                <w:snapToGrid/>
                <w:color w:val="000000"/>
                <w:sz w:val="18"/>
              </w:rPr>
              <w:t>1.0</w:t>
            </w:r>
          </w:p>
        </w:tc>
        <w:tc>
          <w:tcPr>
            <w:tcW w:w="1440" w:type="dxa"/>
            <w:vAlign w:val="center"/>
          </w:tcPr>
          <w:p w14:paraId="5BECC942" w14:textId="77777777" w:rsidR="006360C3" w:rsidRPr="00A622A7" w:rsidRDefault="006360C3" w:rsidP="002A0FE3">
            <w:pPr>
              <w:widowControl/>
              <w:spacing w:line="240" w:lineRule="auto"/>
              <w:rPr>
                <w:snapToGrid/>
                <w:color w:val="000000"/>
                <w:sz w:val="18"/>
              </w:rPr>
            </w:pPr>
            <w:r w:rsidRPr="00A622A7">
              <w:rPr>
                <w:snapToGrid/>
                <w:color w:val="000000"/>
                <w:sz w:val="18"/>
              </w:rPr>
              <w:t>Vastgesteld</w:t>
            </w:r>
          </w:p>
        </w:tc>
      </w:tr>
    </w:tbl>
    <w:p w14:paraId="4807CF5F" w14:textId="77777777" w:rsidR="006360C3" w:rsidRPr="006A03BC" w:rsidRDefault="006360C3" w:rsidP="006360C3">
      <w:pPr>
        <w:pStyle w:val="Colofoninvulling"/>
      </w:pPr>
      <w:bookmarkStart w:id="6" w:name="_Toc33515890"/>
    </w:p>
    <w:p w14:paraId="6EAB4FF1" w14:textId="77777777" w:rsidR="006360C3" w:rsidRDefault="006360C3" w:rsidP="006360C3">
      <w:pPr>
        <w:pStyle w:val="Kop2"/>
        <w:ind w:left="357" w:hanging="357"/>
      </w:pPr>
      <w:bookmarkStart w:id="7" w:name="_Toc82177525"/>
      <w:r>
        <w:t>Afk</w:t>
      </w:r>
      <w:r w:rsidRPr="0011052E">
        <w:t>ortingen</w:t>
      </w:r>
      <w:bookmarkEnd w:id="6"/>
      <w:bookmarkEnd w:id="7"/>
    </w:p>
    <w:tbl>
      <w:tblPr>
        <w:tblW w:w="6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62"/>
        <w:gridCol w:w="5050"/>
      </w:tblGrid>
      <w:tr w:rsidR="006360C3" w:rsidRPr="00860D40" w14:paraId="20434BF2" w14:textId="77777777" w:rsidTr="002A0FE3">
        <w:trPr>
          <w:trHeight w:val="252"/>
        </w:trPr>
        <w:tc>
          <w:tcPr>
            <w:tcW w:w="1062" w:type="dxa"/>
            <w:shd w:val="clear" w:color="auto" w:fill="B8CCE4" w:themeFill="accent1" w:themeFillTint="66"/>
          </w:tcPr>
          <w:p w14:paraId="3D26C7FD" w14:textId="77777777" w:rsidR="006360C3" w:rsidRPr="00860D40" w:rsidRDefault="006360C3" w:rsidP="002A0FE3">
            <w:pPr>
              <w:widowControl/>
              <w:spacing w:line="240" w:lineRule="auto"/>
              <w:rPr>
                <w:b/>
                <w:bCs/>
                <w:snapToGrid/>
                <w:color w:val="000000"/>
                <w:sz w:val="16"/>
                <w:szCs w:val="16"/>
              </w:rPr>
            </w:pPr>
            <w:r w:rsidRPr="00860D40">
              <w:rPr>
                <w:b/>
                <w:bCs/>
                <w:snapToGrid/>
                <w:color w:val="000000"/>
                <w:sz w:val="16"/>
                <w:szCs w:val="16"/>
              </w:rPr>
              <w:t>Afkoring</w:t>
            </w:r>
          </w:p>
        </w:tc>
        <w:tc>
          <w:tcPr>
            <w:tcW w:w="5050" w:type="dxa"/>
            <w:shd w:val="clear" w:color="auto" w:fill="B8CCE4" w:themeFill="accent1" w:themeFillTint="66"/>
          </w:tcPr>
          <w:p w14:paraId="13D2FD12" w14:textId="77777777" w:rsidR="006360C3" w:rsidRPr="00860D40" w:rsidRDefault="006360C3" w:rsidP="002A0FE3">
            <w:pPr>
              <w:widowControl/>
              <w:spacing w:line="240" w:lineRule="auto"/>
              <w:rPr>
                <w:b/>
                <w:bCs/>
                <w:snapToGrid/>
                <w:color w:val="000000"/>
                <w:sz w:val="16"/>
                <w:szCs w:val="16"/>
              </w:rPr>
            </w:pPr>
            <w:r w:rsidRPr="00860D40">
              <w:rPr>
                <w:b/>
                <w:bCs/>
                <w:snapToGrid/>
                <w:color w:val="000000"/>
                <w:sz w:val="16"/>
                <w:szCs w:val="16"/>
              </w:rPr>
              <w:t>Omschrijving</w:t>
            </w:r>
          </w:p>
        </w:tc>
      </w:tr>
      <w:tr w:rsidR="006360C3" w:rsidRPr="00860D40" w14:paraId="564C0E5D" w14:textId="77777777" w:rsidTr="002A0FE3">
        <w:trPr>
          <w:trHeight w:val="241"/>
        </w:trPr>
        <w:tc>
          <w:tcPr>
            <w:tcW w:w="1062" w:type="dxa"/>
            <w:shd w:val="clear" w:color="auto" w:fill="auto"/>
            <w:vAlign w:val="bottom"/>
          </w:tcPr>
          <w:p w14:paraId="50C5436D" w14:textId="77777777" w:rsidR="006360C3" w:rsidRPr="00860D40" w:rsidRDefault="006360C3" w:rsidP="002A0FE3">
            <w:pPr>
              <w:widowControl/>
              <w:spacing w:line="240" w:lineRule="auto"/>
              <w:rPr>
                <w:b/>
                <w:bCs/>
                <w:snapToGrid/>
                <w:color w:val="000000"/>
                <w:sz w:val="16"/>
                <w:szCs w:val="16"/>
              </w:rPr>
            </w:pPr>
            <w:r w:rsidRPr="00860D40">
              <w:rPr>
                <w:snapToGrid/>
                <w:color w:val="000000"/>
                <w:sz w:val="16"/>
                <w:szCs w:val="16"/>
              </w:rPr>
              <w:t>C-AR</w:t>
            </w:r>
          </w:p>
        </w:tc>
        <w:tc>
          <w:tcPr>
            <w:tcW w:w="5050" w:type="dxa"/>
            <w:vAlign w:val="bottom"/>
          </w:tcPr>
          <w:p w14:paraId="3AB8957F" w14:textId="77777777" w:rsidR="006360C3" w:rsidRPr="00860D40" w:rsidRDefault="006360C3" w:rsidP="002A0FE3">
            <w:pPr>
              <w:widowControl/>
              <w:spacing w:line="240" w:lineRule="auto"/>
              <w:rPr>
                <w:i/>
                <w:iCs/>
                <w:snapToGrid/>
                <w:color w:val="000000"/>
                <w:sz w:val="16"/>
                <w:szCs w:val="16"/>
                <w:lang w:val="en-US"/>
              </w:rPr>
            </w:pPr>
            <w:r w:rsidRPr="00860D40">
              <w:rPr>
                <w:snapToGrid/>
                <w:color w:val="000000"/>
                <w:sz w:val="16"/>
                <w:szCs w:val="16"/>
              </w:rPr>
              <w:t>Centraal Aansluitingen Register</w:t>
            </w:r>
          </w:p>
        </w:tc>
      </w:tr>
      <w:tr w:rsidR="006360C3" w:rsidRPr="00860D40" w14:paraId="095A394F" w14:textId="77777777" w:rsidTr="002A0FE3">
        <w:trPr>
          <w:trHeight w:val="241"/>
        </w:trPr>
        <w:tc>
          <w:tcPr>
            <w:tcW w:w="1062" w:type="dxa"/>
            <w:shd w:val="clear" w:color="auto" w:fill="auto"/>
            <w:vAlign w:val="bottom"/>
          </w:tcPr>
          <w:p w14:paraId="3ECFEED6" w14:textId="77777777" w:rsidR="006360C3" w:rsidRPr="00860D40" w:rsidRDefault="006360C3" w:rsidP="002A0FE3">
            <w:pPr>
              <w:widowControl/>
              <w:spacing w:line="240" w:lineRule="auto"/>
              <w:rPr>
                <w:b/>
                <w:bCs/>
                <w:snapToGrid/>
                <w:color w:val="000000"/>
                <w:sz w:val="16"/>
                <w:szCs w:val="16"/>
              </w:rPr>
            </w:pPr>
            <w:r w:rsidRPr="00860D40">
              <w:rPr>
                <w:snapToGrid/>
                <w:color w:val="000000"/>
                <w:sz w:val="16"/>
                <w:szCs w:val="16"/>
              </w:rPr>
              <w:t>C-ARM</w:t>
            </w:r>
          </w:p>
        </w:tc>
        <w:tc>
          <w:tcPr>
            <w:tcW w:w="5050" w:type="dxa"/>
            <w:vAlign w:val="bottom"/>
          </w:tcPr>
          <w:p w14:paraId="4A0A548B" w14:textId="77777777" w:rsidR="006360C3" w:rsidRPr="00860D40" w:rsidRDefault="006360C3" w:rsidP="002A0FE3">
            <w:pPr>
              <w:widowControl/>
              <w:spacing w:line="240" w:lineRule="auto"/>
              <w:rPr>
                <w:i/>
                <w:iCs/>
                <w:snapToGrid/>
                <w:color w:val="000000"/>
                <w:sz w:val="16"/>
                <w:szCs w:val="16"/>
              </w:rPr>
            </w:pPr>
            <w:r w:rsidRPr="00860D40">
              <w:rPr>
                <w:snapToGrid/>
                <w:color w:val="000000"/>
                <w:sz w:val="16"/>
                <w:szCs w:val="16"/>
              </w:rPr>
              <w:t>Centralisatie Allocatie, Reconciliatie en Meetdata</w:t>
            </w:r>
          </w:p>
        </w:tc>
      </w:tr>
      <w:tr w:rsidR="006360C3" w:rsidRPr="00860D40" w14:paraId="33DE8A23" w14:textId="77777777" w:rsidTr="002A0FE3">
        <w:trPr>
          <w:trHeight w:val="241"/>
        </w:trPr>
        <w:tc>
          <w:tcPr>
            <w:tcW w:w="1062" w:type="dxa"/>
            <w:shd w:val="clear" w:color="auto" w:fill="auto"/>
            <w:vAlign w:val="bottom"/>
          </w:tcPr>
          <w:p w14:paraId="655532E3" w14:textId="77777777" w:rsidR="006360C3" w:rsidRPr="00860D40" w:rsidRDefault="006360C3" w:rsidP="002A0FE3">
            <w:pPr>
              <w:widowControl/>
              <w:spacing w:line="240" w:lineRule="auto"/>
              <w:rPr>
                <w:b/>
                <w:bCs/>
                <w:snapToGrid/>
                <w:color w:val="000000"/>
                <w:sz w:val="16"/>
                <w:szCs w:val="16"/>
              </w:rPr>
            </w:pPr>
            <w:r w:rsidRPr="00860D40">
              <w:rPr>
                <w:snapToGrid/>
                <w:color w:val="000000"/>
                <w:sz w:val="16"/>
                <w:szCs w:val="16"/>
              </w:rPr>
              <w:t>CTS</w:t>
            </w:r>
          </w:p>
        </w:tc>
        <w:tc>
          <w:tcPr>
            <w:tcW w:w="5050" w:type="dxa"/>
            <w:vAlign w:val="bottom"/>
          </w:tcPr>
          <w:p w14:paraId="108E083B" w14:textId="77777777" w:rsidR="006360C3" w:rsidRPr="00860D40" w:rsidRDefault="006360C3" w:rsidP="002A0FE3">
            <w:pPr>
              <w:widowControl/>
              <w:spacing w:line="240" w:lineRule="auto"/>
              <w:rPr>
                <w:i/>
                <w:iCs/>
                <w:snapToGrid/>
                <w:color w:val="000000"/>
                <w:sz w:val="16"/>
                <w:szCs w:val="16"/>
              </w:rPr>
            </w:pPr>
            <w:r w:rsidRPr="00860D40">
              <w:rPr>
                <w:snapToGrid/>
                <w:color w:val="000000"/>
                <w:sz w:val="16"/>
                <w:szCs w:val="16"/>
              </w:rPr>
              <w:t>Centrale Toegangsserver</w:t>
            </w:r>
          </w:p>
        </w:tc>
      </w:tr>
      <w:tr w:rsidR="006360C3" w:rsidRPr="00860D40" w14:paraId="43BFA115" w14:textId="77777777" w:rsidTr="002A0FE3">
        <w:trPr>
          <w:trHeight w:val="241"/>
        </w:trPr>
        <w:tc>
          <w:tcPr>
            <w:tcW w:w="1062" w:type="dxa"/>
            <w:shd w:val="clear" w:color="auto" w:fill="auto"/>
            <w:vAlign w:val="bottom"/>
          </w:tcPr>
          <w:p w14:paraId="7B663E39" w14:textId="77777777" w:rsidR="006360C3" w:rsidRPr="00860D40" w:rsidRDefault="006360C3" w:rsidP="002A0FE3">
            <w:pPr>
              <w:widowControl/>
              <w:spacing w:line="240" w:lineRule="auto"/>
              <w:rPr>
                <w:b/>
                <w:bCs/>
                <w:snapToGrid/>
                <w:color w:val="000000"/>
                <w:sz w:val="16"/>
                <w:szCs w:val="16"/>
              </w:rPr>
            </w:pPr>
            <w:r w:rsidRPr="00860D40">
              <w:rPr>
                <w:snapToGrid/>
                <w:color w:val="000000"/>
                <w:sz w:val="16"/>
                <w:szCs w:val="16"/>
              </w:rPr>
              <w:t>EDSN</w:t>
            </w:r>
          </w:p>
        </w:tc>
        <w:tc>
          <w:tcPr>
            <w:tcW w:w="5050" w:type="dxa"/>
            <w:vAlign w:val="bottom"/>
          </w:tcPr>
          <w:p w14:paraId="1C6E04EC" w14:textId="77777777" w:rsidR="006360C3" w:rsidRPr="00860D40" w:rsidRDefault="006360C3" w:rsidP="002A0FE3">
            <w:pPr>
              <w:widowControl/>
              <w:spacing w:line="240" w:lineRule="auto"/>
              <w:rPr>
                <w:i/>
                <w:iCs/>
                <w:snapToGrid/>
                <w:color w:val="000000"/>
                <w:sz w:val="16"/>
                <w:szCs w:val="16"/>
              </w:rPr>
            </w:pPr>
            <w:r w:rsidRPr="00860D40">
              <w:rPr>
                <w:snapToGrid/>
                <w:color w:val="000000"/>
                <w:sz w:val="16"/>
                <w:szCs w:val="16"/>
              </w:rPr>
              <w:t>Energie Data Services Nederland B.V.</w:t>
            </w:r>
          </w:p>
        </w:tc>
      </w:tr>
      <w:tr w:rsidR="006360C3" w:rsidRPr="00860D40" w14:paraId="67639115" w14:textId="77777777" w:rsidTr="002A0FE3">
        <w:trPr>
          <w:trHeight w:val="241"/>
        </w:trPr>
        <w:tc>
          <w:tcPr>
            <w:tcW w:w="1062" w:type="dxa"/>
            <w:shd w:val="clear" w:color="auto" w:fill="auto"/>
            <w:vAlign w:val="bottom"/>
          </w:tcPr>
          <w:p w14:paraId="29938A2E" w14:textId="77777777" w:rsidR="006360C3" w:rsidRPr="00860D40" w:rsidRDefault="006360C3" w:rsidP="002A0FE3">
            <w:pPr>
              <w:widowControl/>
              <w:spacing w:line="240" w:lineRule="auto"/>
              <w:rPr>
                <w:i/>
                <w:iCs/>
                <w:snapToGrid/>
                <w:color w:val="000000"/>
                <w:sz w:val="16"/>
                <w:szCs w:val="16"/>
              </w:rPr>
            </w:pPr>
            <w:r w:rsidRPr="00860D40">
              <w:rPr>
                <w:snapToGrid/>
                <w:color w:val="000000"/>
                <w:sz w:val="16"/>
                <w:szCs w:val="16"/>
              </w:rPr>
              <w:t>FAT-E</w:t>
            </w:r>
          </w:p>
        </w:tc>
        <w:tc>
          <w:tcPr>
            <w:tcW w:w="5050" w:type="dxa"/>
            <w:vAlign w:val="bottom"/>
          </w:tcPr>
          <w:p w14:paraId="1C28E19A" w14:textId="77777777" w:rsidR="006360C3" w:rsidRPr="00860D40" w:rsidRDefault="006360C3" w:rsidP="002A0FE3">
            <w:pPr>
              <w:widowControl/>
              <w:spacing w:line="240" w:lineRule="auto"/>
              <w:rPr>
                <w:i/>
                <w:iCs/>
                <w:snapToGrid/>
                <w:color w:val="000000"/>
                <w:sz w:val="16"/>
                <w:szCs w:val="16"/>
              </w:rPr>
            </w:pPr>
            <w:r w:rsidRPr="00860D40">
              <w:rPr>
                <w:snapToGrid/>
                <w:color w:val="000000"/>
                <w:sz w:val="16"/>
                <w:szCs w:val="16"/>
              </w:rPr>
              <w:t>Functionele Acceptatie Test EDSN</w:t>
            </w:r>
          </w:p>
        </w:tc>
      </w:tr>
      <w:tr w:rsidR="006360C3" w:rsidRPr="00860D40" w14:paraId="7CF82420" w14:textId="77777777" w:rsidTr="002A0FE3">
        <w:trPr>
          <w:trHeight w:val="241"/>
        </w:trPr>
        <w:tc>
          <w:tcPr>
            <w:tcW w:w="1062" w:type="dxa"/>
            <w:shd w:val="clear" w:color="auto" w:fill="auto"/>
            <w:vAlign w:val="bottom"/>
          </w:tcPr>
          <w:p w14:paraId="71C1BF0C"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FAT-K</w:t>
            </w:r>
          </w:p>
        </w:tc>
        <w:tc>
          <w:tcPr>
            <w:tcW w:w="5050" w:type="dxa"/>
            <w:vAlign w:val="bottom"/>
          </w:tcPr>
          <w:p w14:paraId="30CB2932"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Functionele Acceptatie Test Kopgroep</w:t>
            </w:r>
          </w:p>
        </w:tc>
      </w:tr>
      <w:tr w:rsidR="006360C3" w:rsidRPr="00860D40" w14:paraId="438FF10B" w14:textId="77777777" w:rsidTr="002A0FE3">
        <w:trPr>
          <w:trHeight w:val="241"/>
        </w:trPr>
        <w:tc>
          <w:tcPr>
            <w:tcW w:w="1062" w:type="dxa"/>
            <w:shd w:val="clear" w:color="auto" w:fill="auto"/>
            <w:vAlign w:val="bottom"/>
          </w:tcPr>
          <w:p w14:paraId="568ECBF8"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GAT</w:t>
            </w:r>
          </w:p>
        </w:tc>
        <w:tc>
          <w:tcPr>
            <w:tcW w:w="5050" w:type="dxa"/>
            <w:vAlign w:val="bottom"/>
          </w:tcPr>
          <w:p w14:paraId="3F33DC1C"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Gebruikers Acceptatietest</w:t>
            </w:r>
          </w:p>
        </w:tc>
      </w:tr>
      <w:tr w:rsidR="006360C3" w:rsidRPr="00860D40" w14:paraId="7D7F48CC" w14:textId="77777777" w:rsidTr="002A0FE3">
        <w:trPr>
          <w:trHeight w:val="241"/>
        </w:trPr>
        <w:tc>
          <w:tcPr>
            <w:tcW w:w="1062" w:type="dxa"/>
            <w:shd w:val="clear" w:color="auto" w:fill="auto"/>
            <w:vAlign w:val="bottom"/>
          </w:tcPr>
          <w:p w14:paraId="041F08CB"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GTA</w:t>
            </w:r>
          </w:p>
        </w:tc>
        <w:tc>
          <w:tcPr>
            <w:tcW w:w="5050" w:type="dxa"/>
            <w:vAlign w:val="bottom"/>
          </w:tcPr>
          <w:p w14:paraId="35A10666"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Generieke Testafspraken</w:t>
            </w:r>
          </w:p>
        </w:tc>
      </w:tr>
      <w:tr w:rsidR="006360C3" w:rsidRPr="00860D40" w14:paraId="456FA1EA" w14:textId="77777777" w:rsidTr="002A0FE3">
        <w:trPr>
          <w:trHeight w:val="241"/>
        </w:trPr>
        <w:tc>
          <w:tcPr>
            <w:tcW w:w="1062" w:type="dxa"/>
            <w:shd w:val="clear" w:color="auto" w:fill="auto"/>
            <w:vAlign w:val="bottom"/>
          </w:tcPr>
          <w:p w14:paraId="1718C0D5"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LNB</w:t>
            </w:r>
          </w:p>
        </w:tc>
        <w:tc>
          <w:tcPr>
            <w:tcW w:w="5050" w:type="dxa"/>
            <w:vAlign w:val="bottom"/>
          </w:tcPr>
          <w:p w14:paraId="2BAA75A2"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Landelijk Netbeheerder</w:t>
            </w:r>
          </w:p>
        </w:tc>
      </w:tr>
      <w:tr w:rsidR="006360C3" w:rsidRPr="00860D40" w14:paraId="02759CAB" w14:textId="77777777" w:rsidTr="002A0FE3">
        <w:trPr>
          <w:trHeight w:val="241"/>
        </w:trPr>
        <w:tc>
          <w:tcPr>
            <w:tcW w:w="1062" w:type="dxa"/>
            <w:shd w:val="clear" w:color="auto" w:fill="auto"/>
            <w:vAlign w:val="bottom"/>
          </w:tcPr>
          <w:p w14:paraId="66A37495"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LV</w:t>
            </w:r>
          </w:p>
        </w:tc>
        <w:tc>
          <w:tcPr>
            <w:tcW w:w="5050" w:type="dxa"/>
            <w:vAlign w:val="bottom"/>
          </w:tcPr>
          <w:p w14:paraId="27BC6B85"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Leverancier</w:t>
            </w:r>
          </w:p>
        </w:tc>
      </w:tr>
      <w:tr w:rsidR="006360C3" w:rsidRPr="00860D40" w14:paraId="254CFA00" w14:textId="77777777" w:rsidTr="002A0FE3">
        <w:trPr>
          <w:trHeight w:val="241"/>
        </w:trPr>
        <w:tc>
          <w:tcPr>
            <w:tcW w:w="1062" w:type="dxa"/>
            <w:shd w:val="clear" w:color="auto" w:fill="auto"/>
            <w:vAlign w:val="bottom"/>
          </w:tcPr>
          <w:p w14:paraId="75080D4E"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MTP</w:t>
            </w:r>
          </w:p>
        </w:tc>
        <w:tc>
          <w:tcPr>
            <w:tcW w:w="5050" w:type="dxa"/>
            <w:vAlign w:val="bottom"/>
          </w:tcPr>
          <w:p w14:paraId="50F36A97"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Master Test Plan</w:t>
            </w:r>
          </w:p>
        </w:tc>
      </w:tr>
      <w:tr w:rsidR="006360C3" w:rsidRPr="00860D40" w14:paraId="5E13F3C7" w14:textId="77777777" w:rsidTr="002A0FE3">
        <w:trPr>
          <w:trHeight w:val="241"/>
        </w:trPr>
        <w:tc>
          <w:tcPr>
            <w:tcW w:w="1062" w:type="dxa"/>
            <w:shd w:val="clear" w:color="auto" w:fill="auto"/>
            <w:vAlign w:val="bottom"/>
          </w:tcPr>
          <w:p w14:paraId="151F8EFF"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MV</w:t>
            </w:r>
          </w:p>
        </w:tc>
        <w:tc>
          <w:tcPr>
            <w:tcW w:w="5050" w:type="dxa"/>
            <w:vAlign w:val="bottom"/>
          </w:tcPr>
          <w:p w14:paraId="76BD7A91"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Meetverantwoordelijke</w:t>
            </w:r>
          </w:p>
        </w:tc>
      </w:tr>
      <w:tr w:rsidR="006360C3" w:rsidRPr="00860D40" w14:paraId="2F375012" w14:textId="77777777" w:rsidTr="002A0FE3">
        <w:trPr>
          <w:trHeight w:val="241"/>
        </w:trPr>
        <w:tc>
          <w:tcPr>
            <w:tcW w:w="1062" w:type="dxa"/>
            <w:shd w:val="clear" w:color="auto" w:fill="auto"/>
            <w:vAlign w:val="bottom"/>
          </w:tcPr>
          <w:p w14:paraId="3E7BF0BC"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NEDU</w:t>
            </w:r>
          </w:p>
        </w:tc>
        <w:tc>
          <w:tcPr>
            <w:tcW w:w="5050" w:type="dxa"/>
            <w:vAlign w:val="bottom"/>
          </w:tcPr>
          <w:p w14:paraId="33CF352A"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Nederlandse Energie Data Uitwisseling</w:t>
            </w:r>
          </w:p>
        </w:tc>
      </w:tr>
      <w:tr w:rsidR="006360C3" w:rsidRPr="00860D40" w14:paraId="12FCA68E" w14:textId="77777777" w:rsidTr="002A0FE3">
        <w:trPr>
          <w:trHeight w:val="241"/>
        </w:trPr>
        <w:tc>
          <w:tcPr>
            <w:tcW w:w="1062" w:type="dxa"/>
            <w:shd w:val="clear" w:color="auto" w:fill="auto"/>
            <w:vAlign w:val="bottom"/>
          </w:tcPr>
          <w:p w14:paraId="780784C6"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SC</w:t>
            </w:r>
          </w:p>
        </w:tc>
        <w:tc>
          <w:tcPr>
            <w:tcW w:w="5050" w:type="dxa"/>
            <w:vAlign w:val="bottom"/>
          </w:tcPr>
          <w:p w14:paraId="537D8FA6"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Sanity Check</w:t>
            </w:r>
          </w:p>
        </w:tc>
      </w:tr>
      <w:tr w:rsidR="006360C3" w:rsidRPr="00860D40" w14:paraId="6BA4F37A" w14:textId="77777777" w:rsidTr="002A0FE3">
        <w:trPr>
          <w:trHeight w:val="241"/>
        </w:trPr>
        <w:tc>
          <w:tcPr>
            <w:tcW w:w="1062" w:type="dxa"/>
            <w:shd w:val="clear" w:color="auto" w:fill="auto"/>
            <w:vAlign w:val="bottom"/>
          </w:tcPr>
          <w:p w14:paraId="018E4180"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PID</w:t>
            </w:r>
          </w:p>
        </w:tc>
        <w:tc>
          <w:tcPr>
            <w:tcW w:w="5050" w:type="dxa"/>
            <w:vAlign w:val="bottom"/>
          </w:tcPr>
          <w:p w14:paraId="4973698C"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Project Initiatie Document</w:t>
            </w:r>
          </w:p>
        </w:tc>
      </w:tr>
      <w:tr w:rsidR="006360C3" w:rsidRPr="00860D40" w14:paraId="5C5A3C89" w14:textId="77777777" w:rsidTr="002A0FE3">
        <w:trPr>
          <w:trHeight w:val="241"/>
        </w:trPr>
        <w:tc>
          <w:tcPr>
            <w:tcW w:w="1062" w:type="dxa"/>
            <w:shd w:val="clear" w:color="auto" w:fill="auto"/>
            <w:vAlign w:val="bottom"/>
          </w:tcPr>
          <w:p w14:paraId="321D8FE6"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PV</w:t>
            </w:r>
          </w:p>
        </w:tc>
        <w:tc>
          <w:tcPr>
            <w:tcW w:w="5050" w:type="dxa"/>
            <w:vAlign w:val="bottom"/>
          </w:tcPr>
          <w:p w14:paraId="332638B5"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Programma Verantwoordelijke</w:t>
            </w:r>
          </w:p>
        </w:tc>
      </w:tr>
      <w:tr w:rsidR="006360C3" w:rsidRPr="00860D40" w14:paraId="75338A97" w14:textId="77777777" w:rsidTr="002A0FE3">
        <w:trPr>
          <w:trHeight w:val="241"/>
        </w:trPr>
        <w:tc>
          <w:tcPr>
            <w:tcW w:w="1062" w:type="dxa"/>
            <w:shd w:val="clear" w:color="auto" w:fill="auto"/>
            <w:vAlign w:val="bottom"/>
          </w:tcPr>
          <w:p w14:paraId="0CD14A3C"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RNB</w:t>
            </w:r>
          </w:p>
        </w:tc>
        <w:tc>
          <w:tcPr>
            <w:tcW w:w="5050" w:type="dxa"/>
            <w:vAlign w:val="bottom"/>
          </w:tcPr>
          <w:p w14:paraId="541999F1"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Regionale Netbeheerder</w:t>
            </w:r>
          </w:p>
        </w:tc>
      </w:tr>
      <w:tr w:rsidR="006360C3" w:rsidRPr="00860D40" w14:paraId="7D27546D" w14:textId="77777777" w:rsidTr="002A0FE3">
        <w:trPr>
          <w:trHeight w:val="241"/>
        </w:trPr>
        <w:tc>
          <w:tcPr>
            <w:tcW w:w="1062" w:type="dxa"/>
            <w:shd w:val="clear" w:color="auto" w:fill="auto"/>
            <w:vAlign w:val="bottom"/>
          </w:tcPr>
          <w:p w14:paraId="5558AD1A"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SIT</w:t>
            </w:r>
          </w:p>
        </w:tc>
        <w:tc>
          <w:tcPr>
            <w:tcW w:w="5050" w:type="dxa"/>
            <w:vAlign w:val="bottom"/>
          </w:tcPr>
          <w:p w14:paraId="45F5AE2A"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Systeem- en Integratietest</w:t>
            </w:r>
          </w:p>
        </w:tc>
      </w:tr>
      <w:tr w:rsidR="006360C3" w:rsidRPr="00860D40" w14:paraId="233388EA" w14:textId="77777777" w:rsidTr="002A0FE3">
        <w:trPr>
          <w:trHeight w:val="241"/>
        </w:trPr>
        <w:tc>
          <w:tcPr>
            <w:tcW w:w="1062" w:type="dxa"/>
            <w:shd w:val="clear" w:color="auto" w:fill="auto"/>
            <w:vAlign w:val="bottom"/>
          </w:tcPr>
          <w:p w14:paraId="68DECB43"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NR2021</w:t>
            </w:r>
          </w:p>
        </w:tc>
        <w:tc>
          <w:tcPr>
            <w:tcW w:w="5050" w:type="dxa"/>
            <w:vAlign w:val="bottom"/>
          </w:tcPr>
          <w:p w14:paraId="4628B84F" w14:textId="77777777" w:rsidR="006360C3" w:rsidRPr="00860D40" w:rsidRDefault="006360C3" w:rsidP="002A0FE3">
            <w:pPr>
              <w:widowControl/>
              <w:spacing w:line="240" w:lineRule="auto"/>
              <w:rPr>
                <w:snapToGrid/>
                <w:color w:val="000000"/>
                <w:sz w:val="16"/>
                <w:szCs w:val="16"/>
              </w:rPr>
            </w:pPr>
            <w:r w:rsidRPr="00860D40">
              <w:rPr>
                <w:snapToGrid/>
                <w:color w:val="000000"/>
                <w:sz w:val="16"/>
                <w:szCs w:val="16"/>
              </w:rPr>
              <w:t>NajaarsRelease 2021</w:t>
            </w:r>
          </w:p>
        </w:tc>
      </w:tr>
    </w:tbl>
    <w:p w14:paraId="0B184729" w14:textId="77777777" w:rsidR="006360C3" w:rsidRDefault="006360C3" w:rsidP="006360C3">
      <w:pPr>
        <w:pStyle w:val="Kop1"/>
      </w:pPr>
      <w:bookmarkStart w:id="8" w:name="_Toc82177526"/>
      <w:r>
        <w:lastRenderedPageBreak/>
        <w:t>Inleiding</w:t>
      </w:r>
      <w:bookmarkEnd w:id="8"/>
    </w:p>
    <w:p w14:paraId="3D6EB4AE" w14:textId="77777777" w:rsidR="006360C3" w:rsidRPr="006A03BC" w:rsidRDefault="006360C3" w:rsidP="006360C3">
      <w:pPr>
        <w:pStyle w:val="Kop2"/>
      </w:pPr>
      <w:bookmarkStart w:id="9" w:name="_Toc82177527"/>
      <w:r w:rsidRPr="006A03BC">
        <w:t>Doel van het Testplan</w:t>
      </w:r>
      <w:bookmarkEnd w:id="9"/>
    </w:p>
    <w:p w14:paraId="5B16474F" w14:textId="7D41F964" w:rsidR="006360C3" w:rsidRPr="00C139B9" w:rsidRDefault="006360C3" w:rsidP="006360C3">
      <w:pPr>
        <w:widowControl/>
        <w:spacing w:line="240" w:lineRule="auto"/>
      </w:pPr>
      <w:r>
        <w:t xml:space="preserve">Het doel van dit testplan voor de Functionele Acceptatie Testen </w:t>
      </w:r>
      <w:r>
        <w:rPr>
          <w:color w:val="000000"/>
          <w:szCs w:val="22"/>
          <w:shd w:val="clear" w:color="auto" w:fill="FFFFFF"/>
        </w:rPr>
        <w:t>Kopgroep</w:t>
      </w:r>
      <w:r w:rsidRPr="00AB4C92">
        <w:rPr>
          <w:color w:val="000000"/>
          <w:szCs w:val="22"/>
          <w:shd w:val="clear" w:color="auto" w:fill="FFFFFF"/>
        </w:rPr>
        <w:t xml:space="preserve"> </w:t>
      </w:r>
      <w:r>
        <w:rPr>
          <w:color w:val="000000"/>
          <w:szCs w:val="22"/>
          <w:shd w:val="clear" w:color="auto" w:fill="FFFFFF"/>
        </w:rPr>
        <w:t>(</w:t>
      </w:r>
      <w:r>
        <w:t>FAT-K</w:t>
      </w:r>
      <w:r>
        <w:rPr>
          <w:color w:val="000000"/>
          <w:szCs w:val="22"/>
          <w:shd w:val="clear" w:color="auto" w:fill="FFFFFF"/>
        </w:rPr>
        <w:t>)</w:t>
      </w:r>
      <w:r>
        <w:t xml:space="preserve"> is om eenieder die betrokken is bij de FAT-K te informeren over de aanpak, de activiteiten en de op te leveren producten met betrekking tot de FAT-K voor </w:t>
      </w:r>
      <w:r w:rsidRPr="00992D67">
        <w:rPr>
          <w:szCs w:val="22"/>
          <w:shd w:val="clear" w:color="auto" w:fill="FFFFFF"/>
        </w:rPr>
        <w:t xml:space="preserve">het project </w:t>
      </w:r>
      <w:r w:rsidRPr="00992D67">
        <w:rPr>
          <w:snapToGrid/>
        </w:rPr>
        <w:t>Thema Release 2021 Allocatie 2.0 Tranche 1</w:t>
      </w:r>
      <w:r>
        <w:t xml:space="preserve">. </w:t>
      </w:r>
      <w:r w:rsidRPr="00AB4C92">
        <w:t xml:space="preserve">De doelstelling van het </w:t>
      </w:r>
      <w:r>
        <w:t xml:space="preserve">testplan omvat de Kopgroep acceptatie van de </w:t>
      </w:r>
      <w:r w:rsidRPr="00AB4C92">
        <w:t>door</w:t>
      </w:r>
      <w:r>
        <w:t>ge</w:t>
      </w:r>
      <w:r w:rsidRPr="00AB4C92">
        <w:t>voer</w:t>
      </w:r>
      <w:r>
        <w:t>d</w:t>
      </w:r>
      <w:r w:rsidRPr="00AB4C92">
        <w:t>e wijzigingen uit de in het PID vastgestelde issues/wijzigingen</w:t>
      </w:r>
      <w:r>
        <w:t xml:space="preserve"> </w:t>
      </w:r>
      <w:r>
        <w:rPr>
          <w:rFonts w:asciiTheme="minorHAnsi" w:hAnsiTheme="minorHAnsi"/>
          <w:bCs/>
          <w:szCs w:val="22"/>
        </w:rPr>
        <w:t>(Progressie incl. Kwalificatie), alsmede de constatering van het niet verstoren van bestaande functionaliteiten (Regressie)</w:t>
      </w:r>
      <w:r w:rsidRPr="00AB4C92">
        <w:rPr>
          <w:rFonts w:asciiTheme="minorHAnsi" w:hAnsiTheme="minorHAnsi"/>
          <w:bCs/>
          <w:szCs w:val="22"/>
        </w:rPr>
        <w:t xml:space="preserve">. </w:t>
      </w:r>
      <w:r>
        <w:t xml:space="preserve">In dit testplan wordt nader toegelicht welke </w:t>
      </w:r>
      <w:r w:rsidR="00B02470">
        <w:t xml:space="preserve">highlevel </w:t>
      </w:r>
      <w:r>
        <w:t>t</w:t>
      </w:r>
      <w:r w:rsidRPr="00C139B9">
        <w:t>est</w:t>
      </w:r>
      <w:r w:rsidR="00B02470">
        <w:t>scenario’s</w:t>
      </w:r>
      <w:r>
        <w:t xml:space="preserve"> er voor de FAT-Kopgroep zijn voorgeselecteerd a.d.h.v. de uitgevoerde Product Risico Analyse (PRA). </w:t>
      </w:r>
      <w:r w:rsidR="00B02470">
        <w:t xml:space="preserve">De detailuitwerking van de testscenario’s volgt </w:t>
      </w:r>
      <w:r w:rsidR="009C6FC7">
        <w:t>in een later stadium als detail uitwerking van de kopgroep (zie planning).</w:t>
      </w:r>
    </w:p>
    <w:p w14:paraId="00BA8236" w14:textId="77777777" w:rsidR="006360C3" w:rsidRDefault="006360C3" w:rsidP="006360C3">
      <w:pPr>
        <w:widowControl/>
        <w:spacing w:line="240" w:lineRule="auto"/>
      </w:pPr>
    </w:p>
    <w:p w14:paraId="0E22034C" w14:textId="77777777" w:rsidR="006360C3" w:rsidRDefault="006360C3" w:rsidP="006360C3">
      <w:pPr>
        <w:widowControl/>
        <w:spacing w:line="240" w:lineRule="auto"/>
        <w:rPr>
          <w:color w:val="000000"/>
          <w:szCs w:val="22"/>
          <w:shd w:val="clear" w:color="auto" w:fill="FFFFFF"/>
        </w:rPr>
      </w:pPr>
      <w:r w:rsidRPr="00992D67">
        <w:rPr>
          <w:szCs w:val="22"/>
          <w:shd w:val="clear" w:color="auto" w:fill="FFFFFF"/>
        </w:rPr>
        <w:t>Op basis van de testresu</w:t>
      </w:r>
      <w:r w:rsidRPr="00AB4C92">
        <w:rPr>
          <w:color w:val="000000"/>
          <w:szCs w:val="22"/>
          <w:shd w:val="clear" w:color="auto" w:fill="FFFFFF"/>
        </w:rPr>
        <w:t xml:space="preserve">ltaten </w:t>
      </w:r>
      <w:r>
        <w:rPr>
          <w:color w:val="000000"/>
          <w:szCs w:val="22"/>
          <w:shd w:val="clear" w:color="auto" w:fill="FFFFFF"/>
        </w:rPr>
        <w:t xml:space="preserve">van de </w:t>
      </w:r>
      <w:r>
        <w:t>FAT-Kopgroep</w:t>
      </w:r>
      <w:r>
        <w:rPr>
          <w:color w:val="000000"/>
          <w:szCs w:val="22"/>
          <w:shd w:val="clear" w:color="auto" w:fill="FFFFFF"/>
        </w:rPr>
        <w:t xml:space="preserve"> wordt besloten </w:t>
      </w:r>
      <w:r w:rsidRPr="00AB4C92">
        <w:rPr>
          <w:color w:val="000000"/>
          <w:szCs w:val="22"/>
          <w:shd w:val="clear" w:color="auto" w:fill="FFFFFF"/>
        </w:rPr>
        <w:t xml:space="preserve">of de </w:t>
      </w:r>
      <w:r>
        <w:rPr>
          <w:color w:val="000000"/>
          <w:szCs w:val="22"/>
          <w:shd w:val="clear" w:color="auto" w:fill="FFFFFF"/>
        </w:rPr>
        <w:t xml:space="preserve">opgeleverde functionaliteiten </w:t>
      </w:r>
      <w:r>
        <w:rPr>
          <w:rFonts w:asciiTheme="minorHAnsi" w:hAnsiTheme="minorHAnsi"/>
          <w:bCs/>
          <w:szCs w:val="22"/>
        </w:rPr>
        <w:t>(IC231, IC248 en IC249)</w:t>
      </w:r>
      <w:r>
        <w:rPr>
          <w:color w:val="000000"/>
          <w:szCs w:val="22"/>
          <w:shd w:val="clear" w:color="auto" w:fill="FFFFFF"/>
        </w:rPr>
        <w:t xml:space="preserve"> gereed zijn en de omgeving vrijgegeven wordt voor de NEDU Gebruikers Acceptatie Testen (GAT). Dit geschiedt op basis van een Vrijgave Advies Kopgroep uitgebracht aan de SR NEDU. </w:t>
      </w:r>
    </w:p>
    <w:p w14:paraId="49E53E7F" w14:textId="77777777" w:rsidR="006360C3" w:rsidRDefault="006360C3" w:rsidP="006360C3"/>
    <w:p w14:paraId="7A9B62D7" w14:textId="77777777" w:rsidR="006360C3" w:rsidRPr="00AB4C92" w:rsidRDefault="006360C3" w:rsidP="006360C3">
      <w:pPr>
        <w:pStyle w:val="Kop2"/>
      </w:pPr>
      <w:bookmarkStart w:id="10" w:name="_Toc82177528"/>
      <w:r w:rsidRPr="00AB4C92">
        <w:t>Opdrachtgever</w:t>
      </w:r>
      <w:bookmarkEnd w:id="10"/>
      <w:r w:rsidRPr="00AB4C92">
        <w:t xml:space="preserve"> </w:t>
      </w:r>
    </w:p>
    <w:p w14:paraId="494CDC96" w14:textId="377CC0A3" w:rsidR="006360C3" w:rsidRDefault="006360C3" w:rsidP="006360C3">
      <w:r>
        <w:t xml:space="preserve">De opdrachtgever is de SR NEDU. De opdrachtgever heeft de beoordeling van de entry- en exitcriteria (inclusief het uitvoeren van een FAT-Kopgroep) gedelegeerd naar de Kopgroep. </w:t>
      </w:r>
    </w:p>
    <w:p w14:paraId="24B7528A" w14:textId="77777777" w:rsidR="006360C3" w:rsidRDefault="006360C3" w:rsidP="006360C3">
      <w:r>
        <w:t>In de tabel hieronder is te vinden wie de FAT-Kopgroep uitvoert, wat er aan het eind van de testfase wordt opgeleverd, en wie de acceptant is.</w:t>
      </w:r>
    </w:p>
    <w:p w14:paraId="27E64F20" w14:textId="77777777" w:rsidR="006360C3" w:rsidRPr="009923F8" w:rsidRDefault="006360C3" w:rsidP="006360C3"/>
    <w:tbl>
      <w:tblPr>
        <w:tblStyle w:val="Tabelraster"/>
        <w:tblW w:w="0" w:type="auto"/>
        <w:tblLook w:val="04A0" w:firstRow="1" w:lastRow="0" w:firstColumn="1" w:lastColumn="0" w:noHBand="0" w:noVBand="1"/>
      </w:tblPr>
      <w:tblGrid>
        <w:gridCol w:w="2260"/>
        <w:gridCol w:w="2325"/>
        <w:gridCol w:w="1532"/>
        <w:gridCol w:w="2943"/>
      </w:tblGrid>
      <w:tr w:rsidR="006360C3" w:rsidRPr="00AB4C92" w14:paraId="22D8C615" w14:textId="77777777" w:rsidTr="002A0FE3">
        <w:tc>
          <w:tcPr>
            <w:tcW w:w="2260" w:type="dxa"/>
            <w:shd w:val="clear" w:color="auto" w:fill="C6D9F1" w:themeFill="text2" w:themeFillTint="33"/>
          </w:tcPr>
          <w:p w14:paraId="4976540B" w14:textId="77777777" w:rsidR="006360C3" w:rsidRPr="00A622A7" w:rsidRDefault="006360C3" w:rsidP="002A0FE3">
            <w:pPr>
              <w:rPr>
                <w:b/>
                <w:bCs/>
                <w:sz w:val="18"/>
                <w:szCs w:val="18"/>
              </w:rPr>
            </w:pPr>
            <w:r w:rsidRPr="00A622A7">
              <w:rPr>
                <w:b/>
                <w:bCs/>
                <w:sz w:val="18"/>
                <w:szCs w:val="18"/>
              </w:rPr>
              <w:t>Testsoort</w:t>
            </w:r>
          </w:p>
        </w:tc>
        <w:tc>
          <w:tcPr>
            <w:tcW w:w="2325" w:type="dxa"/>
            <w:shd w:val="clear" w:color="auto" w:fill="C6D9F1" w:themeFill="text2" w:themeFillTint="33"/>
          </w:tcPr>
          <w:p w14:paraId="5B830688" w14:textId="77777777" w:rsidR="006360C3" w:rsidRPr="00A622A7" w:rsidRDefault="006360C3" w:rsidP="002A0FE3">
            <w:pPr>
              <w:rPr>
                <w:b/>
                <w:bCs/>
                <w:sz w:val="18"/>
                <w:szCs w:val="18"/>
              </w:rPr>
            </w:pPr>
            <w:r w:rsidRPr="00A622A7">
              <w:rPr>
                <w:b/>
                <w:bCs/>
                <w:sz w:val="18"/>
                <w:szCs w:val="18"/>
              </w:rPr>
              <w:t>Uitvoerder</w:t>
            </w:r>
          </w:p>
        </w:tc>
        <w:tc>
          <w:tcPr>
            <w:tcW w:w="1532" w:type="dxa"/>
            <w:shd w:val="clear" w:color="auto" w:fill="C6D9F1" w:themeFill="text2" w:themeFillTint="33"/>
          </w:tcPr>
          <w:p w14:paraId="4C9E75C2" w14:textId="77777777" w:rsidR="006360C3" w:rsidRPr="00A622A7" w:rsidRDefault="006360C3" w:rsidP="002A0FE3">
            <w:pPr>
              <w:rPr>
                <w:b/>
                <w:bCs/>
                <w:sz w:val="18"/>
                <w:szCs w:val="18"/>
              </w:rPr>
            </w:pPr>
            <w:r w:rsidRPr="00A622A7">
              <w:rPr>
                <w:b/>
                <w:bCs/>
                <w:sz w:val="18"/>
                <w:szCs w:val="18"/>
              </w:rPr>
              <w:t>Oplevering</w:t>
            </w:r>
          </w:p>
        </w:tc>
        <w:tc>
          <w:tcPr>
            <w:tcW w:w="2943" w:type="dxa"/>
            <w:shd w:val="clear" w:color="auto" w:fill="C6D9F1" w:themeFill="text2" w:themeFillTint="33"/>
          </w:tcPr>
          <w:p w14:paraId="761871F5" w14:textId="77777777" w:rsidR="006360C3" w:rsidRPr="00A622A7" w:rsidRDefault="006360C3" w:rsidP="002A0FE3">
            <w:pPr>
              <w:rPr>
                <w:b/>
                <w:bCs/>
                <w:sz w:val="18"/>
                <w:szCs w:val="18"/>
              </w:rPr>
            </w:pPr>
            <w:r w:rsidRPr="00A622A7">
              <w:rPr>
                <w:b/>
                <w:bCs/>
                <w:sz w:val="18"/>
                <w:szCs w:val="18"/>
              </w:rPr>
              <w:t>Acceptant</w:t>
            </w:r>
          </w:p>
        </w:tc>
      </w:tr>
      <w:tr w:rsidR="006360C3" w:rsidRPr="00AB4C92" w14:paraId="0FB2C263" w14:textId="77777777" w:rsidTr="002A0FE3">
        <w:tc>
          <w:tcPr>
            <w:tcW w:w="2260" w:type="dxa"/>
            <w:shd w:val="clear" w:color="auto" w:fill="auto"/>
          </w:tcPr>
          <w:p w14:paraId="7133D3B1" w14:textId="77777777" w:rsidR="006360C3" w:rsidRPr="00A622A7" w:rsidRDefault="006360C3" w:rsidP="002A0FE3">
            <w:pPr>
              <w:rPr>
                <w:sz w:val="18"/>
                <w:szCs w:val="18"/>
              </w:rPr>
            </w:pPr>
            <w:r>
              <w:rPr>
                <w:sz w:val="18"/>
                <w:szCs w:val="18"/>
              </w:rPr>
              <w:t>Functionele Acceptatie Test Kopgroep</w:t>
            </w:r>
          </w:p>
        </w:tc>
        <w:tc>
          <w:tcPr>
            <w:tcW w:w="2325" w:type="dxa"/>
            <w:shd w:val="clear" w:color="auto" w:fill="auto"/>
          </w:tcPr>
          <w:p w14:paraId="6C4D12C0" w14:textId="77777777" w:rsidR="006360C3" w:rsidRPr="00A622A7" w:rsidRDefault="006360C3" w:rsidP="002A0FE3">
            <w:pPr>
              <w:rPr>
                <w:sz w:val="18"/>
                <w:szCs w:val="18"/>
              </w:rPr>
            </w:pPr>
            <w:r>
              <w:rPr>
                <w:sz w:val="18"/>
                <w:szCs w:val="18"/>
              </w:rPr>
              <w:t>Kopgroep</w:t>
            </w:r>
          </w:p>
        </w:tc>
        <w:tc>
          <w:tcPr>
            <w:tcW w:w="1532" w:type="dxa"/>
            <w:shd w:val="clear" w:color="auto" w:fill="auto"/>
          </w:tcPr>
          <w:p w14:paraId="63D54DDA" w14:textId="77777777" w:rsidR="006360C3" w:rsidRPr="00A622A7" w:rsidRDefault="006360C3" w:rsidP="002A0FE3">
            <w:pPr>
              <w:rPr>
                <w:sz w:val="18"/>
                <w:szCs w:val="18"/>
              </w:rPr>
            </w:pPr>
            <w:r>
              <w:rPr>
                <w:sz w:val="18"/>
                <w:szCs w:val="18"/>
              </w:rPr>
              <w:t>Vrijgave Advies</w:t>
            </w:r>
          </w:p>
        </w:tc>
        <w:tc>
          <w:tcPr>
            <w:tcW w:w="2943" w:type="dxa"/>
            <w:shd w:val="clear" w:color="auto" w:fill="auto"/>
          </w:tcPr>
          <w:p w14:paraId="09189903" w14:textId="77777777" w:rsidR="006360C3" w:rsidRPr="00A622A7" w:rsidRDefault="006360C3" w:rsidP="002A0FE3">
            <w:pPr>
              <w:rPr>
                <w:sz w:val="18"/>
                <w:szCs w:val="18"/>
              </w:rPr>
            </w:pPr>
            <w:r>
              <w:rPr>
                <w:sz w:val="18"/>
                <w:szCs w:val="18"/>
              </w:rPr>
              <w:t>SR NEDU</w:t>
            </w:r>
          </w:p>
        </w:tc>
      </w:tr>
    </w:tbl>
    <w:p w14:paraId="57D80F94" w14:textId="77777777" w:rsidR="006360C3" w:rsidRDefault="006360C3" w:rsidP="006360C3"/>
    <w:p w14:paraId="59AC6D30" w14:textId="5DAD4715" w:rsidR="0097478E" w:rsidRDefault="006360C3" w:rsidP="006360C3">
      <w:pPr>
        <w:rPr>
          <w:b/>
          <w:bCs/>
        </w:rPr>
      </w:pPr>
      <w:r>
        <w:rPr>
          <w:b/>
          <w:bCs/>
        </w:rPr>
        <w:t>Deelnemers Kopgroep</w:t>
      </w:r>
    </w:p>
    <w:tbl>
      <w:tblPr>
        <w:tblStyle w:val="Tabelraster"/>
        <w:tblW w:w="0" w:type="auto"/>
        <w:tblLook w:val="04A0" w:firstRow="1" w:lastRow="0" w:firstColumn="1" w:lastColumn="0" w:noHBand="0" w:noVBand="1"/>
      </w:tblPr>
      <w:tblGrid>
        <w:gridCol w:w="2425"/>
        <w:gridCol w:w="3510"/>
        <w:gridCol w:w="1710"/>
      </w:tblGrid>
      <w:tr w:rsidR="006360C3" w14:paraId="2B627777" w14:textId="77777777" w:rsidTr="002A0FE3">
        <w:tc>
          <w:tcPr>
            <w:tcW w:w="2425" w:type="dxa"/>
            <w:shd w:val="clear" w:color="auto" w:fill="C6D9F1" w:themeFill="text2" w:themeFillTint="33"/>
          </w:tcPr>
          <w:p w14:paraId="57D7AFE2" w14:textId="77777777" w:rsidR="006360C3" w:rsidRPr="00D64FB2" w:rsidRDefault="006360C3" w:rsidP="002A0FE3">
            <w:pPr>
              <w:rPr>
                <w:b/>
                <w:bCs/>
                <w:snapToGrid/>
                <w:sz w:val="18"/>
                <w:szCs w:val="18"/>
                <w:lang w:eastAsia="en-US"/>
              </w:rPr>
            </w:pPr>
            <w:r w:rsidRPr="00D64FB2">
              <w:rPr>
                <w:b/>
                <w:bCs/>
                <w:snapToGrid/>
                <w:sz w:val="18"/>
                <w:szCs w:val="18"/>
                <w:lang w:eastAsia="en-US"/>
              </w:rPr>
              <w:t>Naam</w:t>
            </w:r>
          </w:p>
        </w:tc>
        <w:tc>
          <w:tcPr>
            <w:tcW w:w="3510" w:type="dxa"/>
            <w:shd w:val="clear" w:color="auto" w:fill="C6D9F1" w:themeFill="text2" w:themeFillTint="33"/>
          </w:tcPr>
          <w:p w14:paraId="088355A9" w14:textId="77777777" w:rsidR="006360C3" w:rsidRPr="00D64FB2" w:rsidRDefault="006360C3" w:rsidP="002A0FE3">
            <w:pPr>
              <w:rPr>
                <w:b/>
                <w:bCs/>
                <w:snapToGrid/>
                <w:sz w:val="18"/>
                <w:szCs w:val="18"/>
                <w:lang w:eastAsia="en-US"/>
              </w:rPr>
            </w:pPr>
            <w:r w:rsidRPr="00D64FB2">
              <w:rPr>
                <w:b/>
                <w:bCs/>
                <w:snapToGrid/>
                <w:sz w:val="18"/>
                <w:szCs w:val="18"/>
                <w:lang w:eastAsia="en-US"/>
              </w:rPr>
              <w:t>Rol</w:t>
            </w:r>
          </w:p>
        </w:tc>
        <w:tc>
          <w:tcPr>
            <w:tcW w:w="1710" w:type="dxa"/>
            <w:shd w:val="clear" w:color="auto" w:fill="C6D9F1" w:themeFill="text2" w:themeFillTint="33"/>
          </w:tcPr>
          <w:p w14:paraId="3179DEBB" w14:textId="77777777" w:rsidR="006360C3" w:rsidRPr="00D64FB2" w:rsidRDefault="006360C3" w:rsidP="002A0FE3">
            <w:pPr>
              <w:rPr>
                <w:b/>
                <w:bCs/>
                <w:snapToGrid/>
                <w:sz w:val="18"/>
                <w:szCs w:val="18"/>
                <w:lang w:eastAsia="en-US"/>
              </w:rPr>
            </w:pPr>
            <w:r w:rsidRPr="00D64FB2">
              <w:rPr>
                <w:b/>
                <w:bCs/>
                <w:snapToGrid/>
                <w:sz w:val="18"/>
                <w:szCs w:val="18"/>
                <w:lang w:eastAsia="en-US"/>
              </w:rPr>
              <w:t>Bedrijf</w:t>
            </w:r>
          </w:p>
        </w:tc>
      </w:tr>
      <w:tr w:rsidR="006360C3" w14:paraId="695B3F9B" w14:textId="77777777" w:rsidTr="002A0FE3">
        <w:tc>
          <w:tcPr>
            <w:tcW w:w="2425" w:type="dxa"/>
          </w:tcPr>
          <w:p w14:paraId="7B8DC74D" w14:textId="77777777" w:rsidR="006360C3" w:rsidRPr="00D64FB2" w:rsidRDefault="006360C3" w:rsidP="002A0FE3">
            <w:pPr>
              <w:rPr>
                <w:snapToGrid/>
                <w:sz w:val="18"/>
                <w:szCs w:val="18"/>
                <w:lang w:eastAsia="en-US"/>
              </w:rPr>
            </w:pPr>
            <w:r w:rsidRPr="00D64FB2">
              <w:rPr>
                <w:sz w:val="18"/>
                <w:szCs w:val="18"/>
              </w:rPr>
              <w:t>Alex Lelieveld</w:t>
            </w:r>
          </w:p>
        </w:tc>
        <w:tc>
          <w:tcPr>
            <w:tcW w:w="3510" w:type="dxa"/>
          </w:tcPr>
          <w:p w14:paraId="0923C239" w14:textId="77777777" w:rsidR="006360C3" w:rsidRPr="00D64FB2" w:rsidRDefault="006360C3" w:rsidP="002A0FE3">
            <w:pPr>
              <w:rPr>
                <w:snapToGrid/>
                <w:sz w:val="18"/>
                <w:szCs w:val="18"/>
                <w:lang w:val="en-US" w:eastAsia="en-US"/>
              </w:rPr>
            </w:pPr>
            <w:r w:rsidRPr="00D64FB2">
              <w:rPr>
                <w:snapToGrid/>
                <w:sz w:val="18"/>
                <w:szCs w:val="18"/>
                <w:lang w:eastAsia="en-US"/>
              </w:rPr>
              <w:t>Test coördinator</w:t>
            </w:r>
          </w:p>
        </w:tc>
        <w:tc>
          <w:tcPr>
            <w:tcW w:w="1710" w:type="dxa"/>
          </w:tcPr>
          <w:p w14:paraId="3BDEB1E4" w14:textId="77777777" w:rsidR="006360C3" w:rsidRPr="00D64FB2" w:rsidRDefault="006360C3" w:rsidP="002A0FE3">
            <w:pPr>
              <w:rPr>
                <w:snapToGrid/>
                <w:sz w:val="18"/>
                <w:szCs w:val="18"/>
                <w:lang w:eastAsia="en-US"/>
              </w:rPr>
            </w:pPr>
            <w:r w:rsidRPr="00D64FB2">
              <w:rPr>
                <w:snapToGrid/>
                <w:sz w:val="18"/>
                <w:szCs w:val="18"/>
                <w:lang w:eastAsia="en-US"/>
              </w:rPr>
              <w:t>Enexis</w:t>
            </w:r>
          </w:p>
        </w:tc>
      </w:tr>
      <w:tr w:rsidR="006360C3" w14:paraId="37330873" w14:textId="77777777" w:rsidTr="002A0FE3">
        <w:tc>
          <w:tcPr>
            <w:tcW w:w="2425" w:type="dxa"/>
          </w:tcPr>
          <w:p w14:paraId="6CA41DF5" w14:textId="77777777" w:rsidR="006360C3" w:rsidRPr="00D64FB2" w:rsidRDefault="006360C3" w:rsidP="002A0FE3">
            <w:pPr>
              <w:rPr>
                <w:snapToGrid/>
                <w:sz w:val="18"/>
                <w:szCs w:val="18"/>
                <w:lang w:eastAsia="en-US"/>
              </w:rPr>
            </w:pPr>
            <w:r w:rsidRPr="00D64FB2">
              <w:rPr>
                <w:sz w:val="18"/>
                <w:szCs w:val="18"/>
              </w:rPr>
              <w:t>Fouad Darkaoui</w:t>
            </w:r>
          </w:p>
        </w:tc>
        <w:tc>
          <w:tcPr>
            <w:tcW w:w="3510" w:type="dxa"/>
          </w:tcPr>
          <w:p w14:paraId="6F1E3B7C"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75DCEB12" w14:textId="77777777" w:rsidR="006360C3" w:rsidRPr="00D64FB2" w:rsidRDefault="006360C3" w:rsidP="002A0FE3">
            <w:pPr>
              <w:rPr>
                <w:snapToGrid/>
                <w:sz w:val="18"/>
                <w:szCs w:val="18"/>
                <w:lang w:eastAsia="en-US"/>
              </w:rPr>
            </w:pPr>
            <w:r w:rsidRPr="00D64FB2">
              <w:rPr>
                <w:sz w:val="18"/>
                <w:szCs w:val="18"/>
              </w:rPr>
              <w:t>Stedin</w:t>
            </w:r>
          </w:p>
        </w:tc>
      </w:tr>
      <w:tr w:rsidR="006360C3" w14:paraId="714D3B42" w14:textId="77777777" w:rsidTr="002A0FE3">
        <w:tc>
          <w:tcPr>
            <w:tcW w:w="2425" w:type="dxa"/>
          </w:tcPr>
          <w:p w14:paraId="3BD807CF" w14:textId="77777777" w:rsidR="006360C3" w:rsidRPr="00D64FB2" w:rsidRDefault="006360C3" w:rsidP="002A0FE3">
            <w:pPr>
              <w:rPr>
                <w:snapToGrid/>
                <w:sz w:val="18"/>
                <w:szCs w:val="18"/>
                <w:lang w:eastAsia="en-US"/>
              </w:rPr>
            </w:pPr>
            <w:r w:rsidRPr="00D64FB2">
              <w:rPr>
                <w:sz w:val="18"/>
                <w:szCs w:val="18"/>
              </w:rPr>
              <w:t>Abel Matahelumual</w:t>
            </w:r>
          </w:p>
        </w:tc>
        <w:tc>
          <w:tcPr>
            <w:tcW w:w="3510" w:type="dxa"/>
          </w:tcPr>
          <w:p w14:paraId="69B0567B"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2CF2950F" w14:textId="77777777" w:rsidR="006360C3" w:rsidRPr="00D64FB2" w:rsidRDefault="006360C3" w:rsidP="002A0FE3">
            <w:pPr>
              <w:rPr>
                <w:snapToGrid/>
                <w:sz w:val="18"/>
                <w:szCs w:val="18"/>
                <w:lang w:eastAsia="en-US"/>
              </w:rPr>
            </w:pPr>
            <w:r w:rsidRPr="00D64FB2">
              <w:rPr>
                <w:sz w:val="18"/>
                <w:szCs w:val="18"/>
              </w:rPr>
              <w:t>Liander</w:t>
            </w:r>
          </w:p>
        </w:tc>
      </w:tr>
      <w:tr w:rsidR="006360C3" w14:paraId="4A51487E" w14:textId="77777777" w:rsidTr="002A0FE3">
        <w:tc>
          <w:tcPr>
            <w:tcW w:w="2425" w:type="dxa"/>
          </w:tcPr>
          <w:p w14:paraId="1172F981" w14:textId="77777777" w:rsidR="006360C3" w:rsidRPr="00D64FB2" w:rsidRDefault="006360C3" w:rsidP="002A0FE3">
            <w:pPr>
              <w:rPr>
                <w:snapToGrid/>
                <w:sz w:val="18"/>
                <w:szCs w:val="18"/>
                <w:lang w:eastAsia="en-US"/>
              </w:rPr>
            </w:pPr>
            <w:r w:rsidRPr="00D64FB2">
              <w:rPr>
                <w:sz w:val="18"/>
                <w:szCs w:val="18"/>
              </w:rPr>
              <w:t>Daniel van Baar</w:t>
            </w:r>
          </w:p>
        </w:tc>
        <w:tc>
          <w:tcPr>
            <w:tcW w:w="3510" w:type="dxa"/>
          </w:tcPr>
          <w:p w14:paraId="02DA72DA"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1174D663" w14:textId="77777777" w:rsidR="006360C3" w:rsidRPr="00D64FB2" w:rsidRDefault="006360C3" w:rsidP="002A0FE3">
            <w:pPr>
              <w:rPr>
                <w:snapToGrid/>
                <w:sz w:val="18"/>
                <w:szCs w:val="18"/>
                <w:lang w:eastAsia="en-US"/>
              </w:rPr>
            </w:pPr>
            <w:r w:rsidRPr="00D64FB2">
              <w:rPr>
                <w:sz w:val="18"/>
                <w:szCs w:val="18"/>
              </w:rPr>
              <w:t>Eneco</w:t>
            </w:r>
          </w:p>
        </w:tc>
      </w:tr>
      <w:tr w:rsidR="006360C3" w14:paraId="105E0E5F" w14:textId="77777777" w:rsidTr="002A0FE3">
        <w:tc>
          <w:tcPr>
            <w:tcW w:w="2425" w:type="dxa"/>
          </w:tcPr>
          <w:p w14:paraId="2B56E0EB" w14:textId="77777777" w:rsidR="006360C3" w:rsidRPr="00D64FB2" w:rsidRDefault="006360C3" w:rsidP="002A0FE3">
            <w:pPr>
              <w:rPr>
                <w:sz w:val="18"/>
                <w:szCs w:val="18"/>
              </w:rPr>
            </w:pPr>
            <w:r w:rsidRPr="00D64FB2">
              <w:rPr>
                <w:sz w:val="18"/>
                <w:szCs w:val="18"/>
              </w:rPr>
              <w:t>Remco de Kruijk</w:t>
            </w:r>
          </w:p>
        </w:tc>
        <w:tc>
          <w:tcPr>
            <w:tcW w:w="3510" w:type="dxa"/>
          </w:tcPr>
          <w:p w14:paraId="3EFF545D"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64544814" w14:textId="77777777" w:rsidR="006360C3" w:rsidRPr="00D64FB2" w:rsidRDefault="006360C3" w:rsidP="002A0FE3">
            <w:pPr>
              <w:rPr>
                <w:sz w:val="18"/>
                <w:szCs w:val="18"/>
              </w:rPr>
            </w:pPr>
            <w:r w:rsidRPr="00D64FB2">
              <w:rPr>
                <w:sz w:val="18"/>
                <w:szCs w:val="18"/>
              </w:rPr>
              <w:t>PV NED</w:t>
            </w:r>
          </w:p>
        </w:tc>
      </w:tr>
      <w:tr w:rsidR="006360C3" w14:paraId="1D99FB0E" w14:textId="77777777" w:rsidTr="002A0FE3">
        <w:tc>
          <w:tcPr>
            <w:tcW w:w="2425" w:type="dxa"/>
          </w:tcPr>
          <w:p w14:paraId="035A0398" w14:textId="77777777" w:rsidR="006360C3" w:rsidRPr="00D64FB2" w:rsidRDefault="006360C3" w:rsidP="002A0FE3">
            <w:pPr>
              <w:rPr>
                <w:sz w:val="18"/>
                <w:szCs w:val="18"/>
              </w:rPr>
            </w:pPr>
            <w:r w:rsidRPr="00D64FB2">
              <w:rPr>
                <w:sz w:val="18"/>
                <w:szCs w:val="18"/>
              </w:rPr>
              <w:t>Kemal Kiran</w:t>
            </w:r>
          </w:p>
        </w:tc>
        <w:tc>
          <w:tcPr>
            <w:tcW w:w="3510" w:type="dxa"/>
          </w:tcPr>
          <w:p w14:paraId="2F4890B9"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0DE4CD05" w14:textId="77777777" w:rsidR="006360C3" w:rsidRPr="00D64FB2" w:rsidRDefault="006360C3" w:rsidP="002A0FE3">
            <w:pPr>
              <w:rPr>
                <w:sz w:val="18"/>
                <w:szCs w:val="18"/>
              </w:rPr>
            </w:pPr>
            <w:r w:rsidRPr="00D64FB2">
              <w:rPr>
                <w:sz w:val="18"/>
                <w:szCs w:val="18"/>
              </w:rPr>
              <w:t>Kenter</w:t>
            </w:r>
          </w:p>
        </w:tc>
      </w:tr>
      <w:tr w:rsidR="006360C3" w14:paraId="09B620A0" w14:textId="77777777" w:rsidTr="002A0FE3">
        <w:tc>
          <w:tcPr>
            <w:tcW w:w="2425" w:type="dxa"/>
          </w:tcPr>
          <w:p w14:paraId="37411171" w14:textId="11864BC4" w:rsidR="006360C3" w:rsidRPr="00D64FB2" w:rsidRDefault="0097478E" w:rsidP="002A0FE3">
            <w:pPr>
              <w:rPr>
                <w:sz w:val="18"/>
                <w:szCs w:val="18"/>
              </w:rPr>
            </w:pPr>
            <w:r w:rsidRPr="00D64FB2">
              <w:rPr>
                <w:sz w:val="18"/>
                <w:szCs w:val="18"/>
              </w:rPr>
              <w:t>Ivo den Haan</w:t>
            </w:r>
          </w:p>
        </w:tc>
        <w:tc>
          <w:tcPr>
            <w:tcW w:w="3510" w:type="dxa"/>
          </w:tcPr>
          <w:p w14:paraId="5646EF38"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7A542902" w14:textId="77777777" w:rsidR="006360C3" w:rsidRPr="00D64FB2" w:rsidRDefault="006360C3" w:rsidP="002A0FE3">
            <w:pPr>
              <w:rPr>
                <w:sz w:val="18"/>
                <w:szCs w:val="18"/>
              </w:rPr>
            </w:pPr>
            <w:r w:rsidRPr="00D64FB2">
              <w:rPr>
                <w:sz w:val="18"/>
                <w:szCs w:val="18"/>
              </w:rPr>
              <w:t>Tennet TSO</w:t>
            </w:r>
          </w:p>
        </w:tc>
      </w:tr>
      <w:tr w:rsidR="006360C3" w14:paraId="65C77DC3" w14:textId="77777777" w:rsidTr="002A0FE3">
        <w:tc>
          <w:tcPr>
            <w:tcW w:w="2425" w:type="dxa"/>
          </w:tcPr>
          <w:p w14:paraId="2B0E4702" w14:textId="77777777" w:rsidR="006360C3" w:rsidRPr="00D64FB2" w:rsidRDefault="006360C3" w:rsidP="002A0FE3">
            <w:pPr>
              <w:rPr>
                <w:snapToGrid/>
                <w:sz w:val="18"/>
                <w:szCs w:val="18"/>
                <w:lang w:eastAsia="en-US"/>
              </w:rPr>
            </w:pPr>
            <w:r w:rsidRPr="00D64FB2">
              <w:rPr>
                <w:sz w:val="18"/>
                <w:szCs w:val="18"/>
              </w:rPr>
              <w:t>Rudolf Ipema</w:t>
            </w:r>
          </w:p>
        </w:tc>
        <w:tc>
          <w:tcPr>
            <w:tcW w:w="3510" w:type="dxa"/>
          </w:tcPr>
          <w:p w14:paraId="5DC6E9FF" w14:textId="77777777" w:rsidR="006360C3" w:rsidRPr="00D64FB2" w:rsidRDefault="006360C3" w:rsidP="002A0FE3">
            <w:pPr>
              <w:rPr>
                <w:snapToGrid/>
                <w:sz w:val="18"/>
                <w:szCs w:val="18"/>
                <w:lang w:eastAsia="en-US"/>
              </w:rPr>
            </w:pPr>
            <w:r w:rsidRPr="00D64FB2">
              <w:rPr>
                <w:snapToGrid/>
                <w:sz w:val="18"/>
                <w:szCs w:val="18"/>
                <w:lang w:eastAsia="en-US"/>
              </w:rPr>
              <w:t>Test coördinator</w:t>
            </w:r>
          </w:p>
        </w:tc>
        <w:tc>
          <w:tcPr>
            <w:tcW w:w="1710" w:type="dxa"/>
          </w:tcPr>
          <w:p w14:paraId="330BC669" w14:textId="77777777" w:rsidR="006360C3" w:rsidRPr="00D64FB2" w:rsidRDefault="006360C3" w:rsidP="002A0FE3">
            <w:pPr>
              <w:rPr>
                <w:snapToGrid/>
                <w:sz w:val="18"/>
                <w:szCs w:val="18"/>
                <w:lang w:eastAsia="en-US"/>
              </w:rPr>
            </w:pPr>
            <w:r w:rsidRPr="00D64FB2">
              <w:rPr>
                <w:sz w:val="18"/>
                <w:szCs w:val="18"/>
              </w:rPr>
              <w:t>GTS</w:t>
            </w:r>
          </w:p>
        </w:tc>
      </w:tr>
      <w:tr w:rsidR="006360C3" w14:paraId="75AB9FCD" w14:textId="77777777" w:rsidTr="002A0FE3">
        <w:tc>
          <w:tcPr>
            <w:tcW w:w="2425" w:type="dxa"/>
          </w:tcPr>
          <w:p w14:paraId="313096F4" w14:textId="5B8CE01F" w:rsidR="006360C3" w:rsidRPr="00D64FB2" w:rsidRDefault="006360C3" w:rsidP="002A0FE3">
            <w:pPr>
              <w:rPr>
                <w:snapToGrid/>
                <w:sz w:val="18"/>
                <w:szCs w:val="18"/>
                <w:lang w:eastAsia="en-US"/>
              </w:rPr>
            </w:pPr>
            <w:r w:rsidRPr="00D64FB2">
              <w:rPr>
                <w:sz w:val="18"/>
                <w:szCs w:val="18"/>
              </w:rPr>
              <w:t>Mischa Maliepaard</w:t>
            </w:r>
          </w:p>
        </w:tc>
        <w:tc>
          <w:tcPr>
            <w:tcW w:w="3510" w:type="dxa"/>
          </w:tcPr>
          <w:p w14:paraId="301BE4CF" w14:textId="77777777" w:rsidR="006360C3" w:rsidRPr="00D64FB2" w:rsidRDefault="006360C3" w:rsidP="002A0FE3">
            <w:pPr>
              <w:rPr>
                <w:snapToGrid/>
                <w:sz w:val="18"/>
                <w:szCs w:val="18"/>
                <w:lang w:eastAsia="en-US"/>
              </w:rPr>
            </w:pPr>
            <w:r w:rsidRPr="00D64FB2">
              <w:rPr>
                <w:sz w:val="18"/>
                <w:szCs w:val="18"/>
              </w:rPr>
              <w:t>PM WG Acceptatie</w:t>
            </w:r>
          </w:p>
        </w:tc>
        <w:tc>
          <w:tcPr>
            <w:tcW w:w="1710" w:type="dxa"/>
          </w:tcPr>
          <w:p w14:paraId="3925AEB1" w14:textId="77777777" w:rsidR="006360C3" w:rsidRPr="00D64FB2" w:rsidRDefault="006360C3" w:rsidP="002A0FE3">
            <w:pPr>
              <w:rPr>
                <w:snapToGrid/>
                <w:sz w:val="18"/>
                <w:szCs w:val="18"/>
                <w:lang w:eastAsia="en-US"/>
              </w:rPr>
            </w:pPr>
            <w:r w:rsidRPr="00D64FB2">
              <w:rPr>
                <w:sz w:val="18"/>
                <w:szCs w:val="18"/>
              </w:rPr>
              <w:t>DRN A2.0</w:t>
            </w:r>
          </w:p>
        </w:tc>
      </w:tr>
      <w:tr w:rsidR="006360C3" w14:paraId="060DFD04" w14:textId="77777777" w:rsidTr="002A0FE3">
        <w:tc>
          <w:tcPr>
            <w:tcW w:w="2425" w:type="dxa"/>
          </w:tcPr>
          <w:p w14:paraId="7EC46B76" w14:textId="738881B4" w:rsidR="006360C3" w:rsidRPr="00D64FB2" w:rsidRDefault="006360C3" w:rsidP="002A0FE3">
            <w:pPr>
              <w:rPr>
                <w:snapToGrid/>
                <w:sz w:val="18"/>
                <w:szCs w:val="18"/>
                <w:lang w:eastAsia="en-US"/>
              </w:rPr>
            </w:pPr>
            <w:r w:rsidRPr="00D64FB2">
              <w:rPr>
                <w:sz w:val="18"/>
                <w:szCs w:val="18"/>
              </w:rPr>
              <w:t>Frans Willem Strabucchi</w:t>
            </w:r>
          </w:p>
        </w:tc>
        <w:tc>
          <w:tcPr>
            <w:tcW w:w="3510" w:type="dxa"/>
          </w:tcPr>
          <w:p w14:paraId="505B9D0E" w14:textId="77777777" w:rsidR="006360C3" w:rsidRPr="00D64FB2" w:rsidRDefault="006360C3" w:rsidP="002A0FE3">
            <w:pPr>
              <w:rPr>
                <w:snapToGrid/>
                <w:sz w:val="18"/>
                <w:szCs w:val="18"/>
                <w:lang w:eastAsia="en-US"/>
              </w:rPr>
            </w:pPr>
            <w:r w:rsidRPr="00D64FB2">
              <w:rPr>
                <w:sz w:val="18"/>
                <w:szCs w:val="18"/>
              </w:rPr>
              <w:t>Test &amp; Acceptatie manager</w:t>
            </w:r>
          </w:p>
        </w:tc>
        <w:tc>
          <w:tcPr>
            <w:tcW w:w="1710" w:type="dxa"/>
          </w:tcPr>
          <w:p w14:paraId="65A5006B" w14:textId="77777777" w:rsidR="006360C3" w:rsidRPr="00D64FB2" w:rsidRDefault="006360C3" w:rsidP="002A0FE3">
            <w:pPr>
              <w:rPr>
                <w:sz w:val="18"/>
                <w:szCs w:val="18"/>
              </w:rPr>
            </w:pPr>
            <w:r w:rsidRPr="00D64FB2">
              <w:rPr>
                <w:sz w:val="18"/>
                <w:szCs w:val="18"/>
              </w:rPr>
              <w:t>EDSN</w:t>
            </w:r>
          </w:p>
        </w:tc>
      </w:tr>
      <w:tr w:rsidR="006360C3" w14:paraId="0028E9CE" w14:textId="77777777" w:rsidTr="002A0FE3">
        <w:tc>
          <w:tcPr>
            <w:tcW w:w="2425" w:type="dxa"/>
          </w:tcPr>
          <w:p w14:paraId="61B02465" w14:textId="77777777" w:rsidR="006360C3" w:rsidRPr="00D64FB2" w:rsidRDefault="006360C3" w:rsidP="002A0FE3">
            <w:pPr>
              <w:rPr>
                <w:sz w:val="18"/>
                <w:szCs w:val="18"/>
              </w:rPr>
            </w:pPr>
            <w:r w:rsidRPr="00D64FB2">
              <w:rPr>
                <w:sz w:val="18"/>
                <w:szCs w:val="18"/>
              </w:rPr>
              <w:t>Patrick van der Wijst</w:t>
            </w:r>
          </w:p>
        </w:tc>
        <w:tc>
          <w:tcPr>
            <w:tcW w:w="3510" w:type="dxa"/>
          </w:tcPr>
          <w:p w14:paraId="3D711B65" w14:textId="4D41A358" w:rsidR="006360C3" w:rsidRPr="00D64FB2" w:rsidRDefault="006360C3" w:rsidP="002A0FE3">
            <w:pPr>
              <w:rPr>
                <w:sz w:val="18"/>
                <w:szCs w:val="18"/>
              </w:rPr>
            </w:pPr>
            <w:r w:rsidRPr="00D64FB2">
              <w:rPr>
                <w:sz w:val="18"/>
                <w:szCs w:val="18"/>
              </w:rPr>
              <w:t>R</w:t>
            </w:r>
            <w:r w:rsidR="00D64FB2" w:rsidRPr="00D64FB2">
              <w:rPr>
                <w:sz w:val="18"/>
                <w:szCs w:val="18"/>
              </w:rPr>
              <w:t>M</w:t>
            </w:r>
            <w:r w:rsidRPr="00D64FB2">
              <w:rPr>
                <w:sz w:val="18"/>
                <w:szCs w:val="18"/>
              </w:rPr>
              <w:t xml:space="preserve"> Data &amp; Omgevingen</w:t>
            </w:r>
          </w:p>
        </w:tc>
        <w:tc>
          <w:tcPr>
            <w:tcW w:w="1710" w:type="dxa"/>
          </w:tcPr>
          <w:p w14:paraId="3734D054" w14:textId="77777777" w:rsidR="006360C3" w:rsidRPr="00D64FB2" w:rsidRDefault="006360C3" w:rsidP="002A0FE3">
            <w:pPr>
              <w:rPr>
                <w:sz w:val="18"/>
                <w:szCs w:val="18"/>
              </w:rPr>
            </w:pPr>
            <w:r w:rsidRPr="00D64FB2">
              <w:rPr>
                <w:sz w:val="18"/>
                <w:szCs w:val="18"/>
              </w:rPr>
              <w:t>EDSN</w:t>
            </w:r>
          </w:p>
        </w:tc>
      </w:tr>
      <w:tr w:rsidR="006360C3" w14:paraId="38DCE318" w14:textId="77777777" w:rsidTr="002A0FE3">
        <w:tc>
          <w:tcPr>
            <w:tcW w:w="2425" w:type="dxa"/>
          </w:tcPr>
          <w:p w14:paraId="3C9E3BA8" w14:textId="77777777" w:rsidR="006360C3" w:rsidRPr="00D64FB2" w:rsidRDefault="006360C3" w:rsidP="002A0FE3">
            <w:pPr>
              <w:rPr>
                <w:sz w:val="18"/>
                <w:szCs w:val="18"/>
              </w:rPr>
            </w:pPr>
            <w:r w:rsidRPr="00D64FB2">
              <w:rPr>
                <w:sz w:val="18"/>
                <w:szCs w:val="18"/>
              </w:rPr>
              <w:t>Jeroen Kok</w:t>
            </w:r>
          </w:p>
        </w:tc>
        <w:tc>
          <w:tcPr>
            <w:tcW w:w="3510" w:type="dxa"/>
          </w:tcPr>
          <w:p w14:paraId="1D63823D" w14:textId="77777777" w:rsidR="006360C3" w:rsidRPr="00D64FB2" w:rsidRDefault="006360C3" w:rsidP="002A0FE3">
            <w:pPr>
              <w:rPr>
                <w:sz w:val="18"/>
                <w:szCs w:val="18"/>
              </w:rPr>
            </w:pPr>
            <w:r w:rsidRPr="00D64FB2">
              <w:rPr>
                <w:sz w:val="18"/>
                <w:szCs w:val="18"/>
              </w:rPr>
              <w:t>FB A&amp;R OPS</w:t>
            </w:r>
          </w:p>
        </w:tc>
        <w:tc>
          <w:tcPr>
            <w:tcW w:w="1710" w:type="dxa"/>
          </w:tcPr>
          <w:p w14:paraId="0D8816BC" w14:textId="77777777" w:rsidR="006360C3" w:rsidRPr="00D64FB2" w:rsidRDefault="006360C3" w:rsidP="002A0FE3">
            <w:pPr>
              <w:rPr>
                <w:sz w:val="18"/>
                <w:szCs w:val="18"/>
              </w:rPr>
            </w:pPr>
            <w:r w:rsidRPr="00D64FB2">
              <w:rPr>
                <w:sz w:val="18"/>
                <w:szCs w:val="18"/>
              </w:rPr>
              <w:t>EDSN</w:t>
            </w:r>
          </w:p>
        </w:tc>
      </w:tr>
      <w:tr w:rsidR="006360C3" w14:paraId="6C3BC29E" w14:textId="77777777" w:rsidTr="002A0FE3">
        <w:tc>
          <w:tcPr>
            <w:tcW w:w="2425" w:type="dxa"/>
          </w:tcPr>
          <w:p w14:paraId="0D00DD6C" w14:textId="77777777" w:rsidR="006360C3" w:rsidRPr="00D64FB2" w:rsidRDefault="006360C3" w:rsidP="002A0FE3">
            <w:pPr>
              <w:rPr>
                <w:sz w:val="18"/>
                <w:szCs w:val="18"/>
              </w:rPr>
            </w:pPr>
            <w:r w:rsidRPr="00D64FB2">
              <w:rPr>
                <w:sz w:val="18"/>
                <w:szCs w:val="18"/>
              </w:rPr>
              <w:t>Jorik van Vilsteren</w:t>
            </w:r>
          </w:p>
        </w:tc>
        <w:tc>
          <w:tcPr>
            <w:tcW w:w="3510" w:type="dxa"/>
          </w:tcPr>
          <w:p w14:paraId="753B3992" w14:textId="77777777" w:rsidR="006360C3" w:rsidRPr="00D64FB2" w:rsidRDefault="006360C3" w:rsidP="002A0FE3">
            <w:pPr>
              <w:rPr>
                <w:sz w:val="18"/>
                <w:szCs w:val="18"/>
              </w:rPr>
            </w:pPr>
            <w:r w:rsidRPr="00D64FB2">
              <w:rPr>
                <w:snapToGrid/>
                <w:sz w:val="18"/>
                <w:szCs w:val="18"/>
                <w:lang w:eastAsia="en-US"/>
              </w:rPr>
              <w:t>Test coördinator</w:t>
            </w:r>
          </w:p>
        </w:tc>
        <w:tc>
          <w:tcPr>
            <w:tcW w:w="1710" w:type="dxa"/>
          </w:tcPr>
          <w:p w14:paraId="7C1C7EDC" w14:textId="77777777" w:rsidR="006360C3" w:rsidRPr="00D64FB2" w:rsidRDefault="006360C3" w:rsidP="002A0FE3">
            <w:pPr>
              <w:rPr>
                <w:sz w:val="18"/>
                <w:szCs w:val="18"/>
              </w:rPr>
            </w:pPr>
            <w:r w:rsidRPr="00D64FB2">
              <w:rPr>
                <w:sz w:val="18"/>
                <w:szCs w:val="18"/>
              </w:rPr>
              <w:t>NEDU</w:t>
            </w:r>
          </w:p>
        </w:tc>
      </w:tr>
    </w:tbl>
    <w:p w14:paraId="4BA61B9D" w14:textId="3ACB7138" w:rsidR="006360C3" w:rsidRPr="00AB4C92" w:rsidRDefault="006360C3" w:rsidP="006360C3">
      <w:pPr>
        <w:pStyle w:val="Kop2"/>
      </w:pPr>
      <w:bookmarkStart w:id="11" w:name="_Toc82177529"/>
      <w:r w:rsidRPr="00AB4C92">
        <w:lastRenderedPageBreak/>
        <w:t>Opdracht</w:t>
      </w:r>
      <w:r>
        <w:t>nemer</w:t>
      </w:r>
      <w:bookmarkEnd w:id="11"/>
      <w:r w:rsidRPr="00AB4C92">
        <w:t xml:space="preserve"> </w:t>
      </w:r>
    </w:p>
    <w:p w14:paraId="3E7E2562" w14:textId="77777777" w:rsidR="006360C3" w:rsidRDefault="006360C3" w:rsidP="006360C3">
      <w:pPr>
        <w:pStyle w:val="Colofoninvulling"/>
      </w:pPr>
      <w:r w:rsidRPr="00AB4C92">
        <w:t xml:space="preserve">De opdrachtnemer is </w:t>
      </w:r>
      <w:r>
        <w:t xml:space="preserve">de Testcoordinator Allocatie 2.0 </w:t>
      </w:r>
      <w:r w:rsidRPr="00AB4C92">
        <w:t xml:space="preserve">van </w:t>
      </w:r>
      <w:r>
        <w:t>NEDU</w:t>
      </w:r>
      <w:r w:rsidRPr="00AB4C92">
        <w:t>.</w:t>
      </w:r>
      <w:r>
        <w:t xml:space="preserve"> </w:t>
      </w:r>
      <w:r w:rsidRPr="00B432D9">
        <w:t>De</w:t>
      </w:r>
      <w:r>
        <w:t xml:space="preserve"> Functionele Acceptatie Test Kopgroep</w:t>
      </w:r>
      <w:r w:rsidRPr="00B432D9">
        <w:t xml:space="preserve"> wordt </w:t>
      </w:r>
      <w:r>
        <w:t xml:space="preserve">voorbereid en </w:t>
      </w:r>
      <w:r w:rsidRPr="00B432D9">
        <w:t xml:space="preserve">uitgevoerd door de </w:t>
      </w:r>
      <w:r>
        <w:t>Kopgroep</w:t>
      </w:r>
      <w:r w:rsidRPr="00B432D9">
        <w:t xml:space="preserve"> </w:t>
      </w:r>
      <w:r w:rsidRPr="007714C7">
        <w:rPr>
          <w:rFonts w:asciiTheme="minorHAnsi" w:hAnsiTheme="minorHAnsi"/>
          <w:bCs/>
          <w:szCs w:val="22"/>
        </w:rPr>
        <w:t>onder regie van</w:t>
      </w:r>
      <w:r>
        <w:rPr>
          <w:rFonts w:asciiTheme="minorHAnsi" w:hAnsiTheme="minorHAnsi"/>
          <w:bCs/>
          <w:szCs w:val="22"/>
        </w:rPr>
        <w:t xml:space="preserve"> </w:t>
      </w:r>
      <w:r w:rsidRPr="007714C7">
        <w:rPr>
          <w:rFonts w:asciiTheme="minorHAnsi" w:hAnsiTheme="minorHAnsi"/>
          <w:bCs/>
          <w:szCs w:val="22"/>
        </w:rPr>
        <w:t>de verantwoordelijke Test</w:t>
      </w:r>
      <w:r>
        <w:rPr>
          <w:rFonts w:asciiTheme="minorHAnsi" w:hAnsiTheme="minorHAnsi"/>
          <w:bCs/>
          <w:szCs w:val="22"/>
        </w:rPr>
        <w:t>coordinator NEDU</w:t>
      </w:r>
      <w:r w:rsidRPr="007714C7">
        <w:rPr>
          <w:rFonts w:asciiTheme="minorHAnsi" w:hAnsiTheme="minorHAnsi"/>
          <w:bCs/>
          <w:szCs w:val="22"/>
        </w:rPr>
        <w:t xml:space="preserve">. </w:t>
      </w:r>
    </w:p>
    <w:p w14:paraId="086D0828" w14:textId="77777777" w:rsidR="006360C3" w:rsidRDefault="006360C3" w:rsidP="006360C3">
      <w:pPr>
        <w:pStyle w:val="Colofoninvulling"/>
      </w:pPr>
    </w:p>
    <w:p w14:paraId="59DE9B0E" w14:textId="77777777" w:rsidR="006360C3" w:rsidRPr="00AB4C92" w:rsidRDefault="006360C3" w:rsidP="006360C3">
      <w:pPr>
        <w:pStyle w:val="Kop2"/>
      </w:pPr>
      <w:bookmarkStart w:id="12" w:name="_Toc82177530"/>
      <w:r>
        <w:t>O</w:t>
      </w:r>
      <w:r w:rsidRPr="00AB4C92">
        <w:t>pdracht</w:t>
      </w:r>
      <w:bookmarkEnd w:id="12"/>
    </w:p>
    <w:p w14:paraId="4BEF4E96" w14:textId="5484E5CB" w:rsidR="006360C3" w:rsidRDefault="006360C3" w:rsidP="006360C3">
      <w:pPr>
        <w:widowControl/>
        <w:spacing w:beforeLines="1" w:before="2" w:afterLines="1" w:after="2" w:line="240" w:lineRule="auto"/>
      </w:pPr>
      <w:r w:rsidRPr="00285390">
        <w:t xml:space="preserve">De opdracht van </w:t>
      </w:r>
      <w:r>
        <w:t>de Kopgroep</w:t>
      </w:r>
      <w:r w:rsidRPr="00285390">
        <w:t xml:space="preserve"> is</w:t>
      </w:r>
      <w:r>
        <w:t>,</w:t>
      </w:r>
      <w:r w:rsidRPr="00285390">
        <w:t xml:space="preserve"> </w:t>
      </w:r>
      <w:r>
        <w:t xml:space="preserve">enerzijds het door een kleine vertegenwoordiging van alle marktrollen voor een eerste maal uitvoeren van progressie en regressie testen van </w:t>
      </w:r>
      <w:r w:rsidRPr="00285390">
        <w:t>de opgeleverde en gewijzigde functionaliteiten van</w:t>
      </w:r>
      <w:r>
        <w:t xml:space="preserve"> TR2021</w:t>
      </w:r>
      <w:r w:rsidRPr="00285390">
        <w:t xml:space="preserve"> Allocatie 2.0 </w:t>
      </w:r>
      <w:r>
        <w:t>Tranche 1 (IC231, IC248 en IC249 – zie tabel hieronder) in de keten met het centrale en decentrale landschap, om onjuist- en onvolledigheden tijdig te traceren en te repareren, alvorens de omgeving vrij te geven voor de markt tbv GAT, anderzijds is tevens het succesvol doorlopen van de kwalificatie scenario’s een onderdeel dat tijdens de Kopgroep testen succesvol aangetoond moet worden.</w:t>
      </w:r>
      <w:r w:rsidR="00A21AB0">
        <w:t xml:space="preserve"> De daadwerkelijke kwalificatie (eisen, proces, etc) vallen onder strikte verantwoordelijkheid van Tennet TSO en </w:t>
      </w:r>
      <w:r w:rsidR="003F2D7B">
        <w:t>worden beschreven in het Kwalificatieplan A2.0 Tranche 1 van Tennet TSO.</w:t>
      </w:r>
    </w:p>
    <w:p w14:paraId="36A6BCEA" w14:textId="77777777" w:rsidR="006360C3" w:rsidRDefault="006360C3" w:rsidP="006360C3">
      <w:pPr>
        <w:widowControl/>
        <w:spacing w:beforeLines="1" w:before="2" w:afterLines="1" w:after="2" w:line="240" w:lineRule="auto"/>
      </w:pPr>
    </w:p>
    <w:p w14:paraId="35AA307B" w14:textId="77777777" w:rsidR="006360C3" w:rsidRDefault="006360C3" w:rsidP="006360C3">
      <w:pPr>
        <w:widowControl/>
        <w:spacing w:beforeLines="1" w:before="2" w:afterLines="1" w:after="2" w:line="240" w:lineRule="auto"/>
      </w:pPr>
      <w:r>
        <w:t>Aan het eind van de FAT-K</w:t>
      </w:r>
      <w:r w:rsidRPr="00285390">
        <w:t xml:space="preserve"> </w:t>
      </w:r>
      <w:r>
        <w:t>wordt een Vrijgave Advies</w:t>
      </w:r>
      <w:r w:rsidRPr="00285390">
        <w:t xml:space="preserve"> </w:t>
      </w:r>
      <w:r>
        <w:t xml:space="preserve">opgeleverd </w:t>
      </w:r>
      <w:r w:rsidRPr="00285390">
        <w:t>waar</w:t>
      </w:r>
      <w:r>
        <w:t>in de Kopgroep aangeeft of</w:t>
      </w:r>
      <w:r w:rsidRPr="00285390">
        <w:t xml:space="preserve"> de </w:t>
      </w:r>
      <w:r>
        <w:t>omgeving, met daarop de opgeleverde en gewijzigde functionaliteiten, vrijgegeven kan worden voor de NEDU Gebruikers Acceptatie Testen (GAT).</w:t>
      </w:r>
      <w:r w:rsidRPr="00285390">
        <w:t xml:space="preserve"> Het </w:t>
      </w:r>
      <w:r>
        <w:t>Vrijgave Advies</w:t>
      </w:r>
      <w:r w:rsidRPr="00285390">
        <w:t xml:space="preserve"> </w:t>
      </w:r>
      <w:r>
        <w:t xml:space="preserve">zal tevens </w:t>
      </w:r>
      <w:r w:rsidRPr="00285390">
        <w:t xml:space="preserve">duidelijk </w:t>
      </w:r>
      <w:r>
        <w:t>maken wat eventuele</w:t>
      </w:r>
      <w:r w:rsidRPr="00285390">
        <w:t xml:space="preserve"> openstaande issues</w:t>
      </w:r>
      <w:r>
        <w:t xml:space="preserve"> </w:t>
      </w:r>
      <w:r w:rsidRPr="00285390">
        <w:t>van de opgeleverde functionaliteiten</w:t>
      </w:r>
      <w:r>
        <w:t xml:space="preserve"> zijn en is onderdeel van de Entry criteria voor de GAT.</w:t>
      </w:r>
    </w:p>
    <w:p w14:paraId="5D129F7F" w14:textId="77777777" w:rsidR="006360C3" w:rsidRDefault="006360C3" w:rsidP="006360C3">
      <w:pPr>
        <w:widowControl/>
        <w:spacing w:beforeLines="1" w:before="2" w:afterLines="1" w:after="2" w:line="240" w:lineRule="auto"/>
      </w:pPr>
    </w:p>
    <w:p w14:paraId="2E7DA98C" w14:textId="7384CA6D" w:rsidR="006360C3" w:rsidRPr="00AB4C92" w:rsidRDefault="006360C3" w:rsidP="006360C3">
      <w:pPr>
        <w:rPr>
          <w:rFonts w:asciiTheme="minorHAnsi" w:hAnsiTheme="minorHAnsi"/>
          <w:bCs/>
          <w:iCs/>
          <w:szCs w:val="22"/>
        </w:rPr>
      </w:pPr>
      <w:r w:rsidRPr="00AB4C92">
        <w:rPr>
          <w:rFonts w:asciiTheme="minorHAnsi" w:hAnsiTheme="minorHAnsi"/>
          <w:bCs/>
          <w:iCs/>
          <w:szCs w:val="22"/>
        </w:rPr>
        <w:t xml:space="preserve">Het </w:t>
      </w:r>
      <w:r w:rsidR="003F2D7B">
        <w:rPr>
          <w:rFonts w:asciiTheme="minorHAnsi" w:hAnsiTheme="minorHAnsi"/>
          <w:bCs/>
          <w:iCs/>
          <w:szCs w:val="22"/>
        </w:rPr>
        <w:t>project TR2021 Allocatie 2.0 Tranche 1</w:t>
      </w:r>
      <w:r>
        <w:rPr>
          <w:rFonts w:asciiTheme="minorHAnsi" w:hAnsiTheme="minorHAnsi"/>
          <w:bCs/>
          <w:iCs/>
          <w:szCs w:val="22"/>
        </w:rPr>
        <w:t xml:space="preserve"> omvat de </w:t>
      </w:r>
      <w:r w:rsidRPr="00AB4C92">
        <w:rPr>
          <w:rFonts w:asciiTheme="minorHAnsi" w:hAnsiTheme="minorHAnsi"/>
          <w:bCs/>
          <w:iCs/>
          <w:szCs w:val="22"/>
        </w:rPr>
        <w:t>volgende issues:</w:t>
      </w:r>
    </w:p>
    <w:tbl>
      <w:tblPr>
        <w:tblStyle w:val="Tabelraster"/>
        <w:tblW w:w="0" w:type="auto"/>
        <w:tblLook w:val="04A0" w:firstRow="1" w:lastRow="0" w:firstColumn="1" w:lastColumn="0" w:noHBand="0" w:noVBand="1"/>
      </w:tblPr>
      <w:tblGrid>
        <w:gridCol w:w="1075"/>
        <w:gridCol w:w="6120"/>
        <w:gridCol w:w="1620"/>
      </w:tblGrid>
      <w:tr w:rsidR="006360C3" w:rsidRPr="00AB4C92" w14:paraId="42DBE64F" w14:textId="77777777" w:rsidTr="002A0FE3">
        <w:tc>
          <w:tcPr>
            <w:tcW w:w="1075" w:type="dxa"/>
            <w:shd w:val="clear" w:color="auto" w:fill="B8CCE4" w:themeFill="accent1" w:themeFillTint="66"/>
          </w:tcPr>
          <w:p w14:paraId="25DE349B" w14:textId="77777777" w:rsidR="006360C3" w:rsidRPr="00A622A7" w:rsidRDefault="006360C3" w:rsidP="002A0FE3">
            <w:pPr>
              <w:rPr>
                <w:b/>
                <w:bCs/>
                <w:iCs/>
                <w:sz w:val="18"/>
                <w:szCs w:val="18"/>
              </w:rPr>
            </w:pPr>
            <w:r w:rsidRPr="00A622A7">
              <w:rPr>
                <w:b/>
                <w:bCs/>
                <w:iCs/>
                <w:sz w:val="18"/>
                <w:szCs w:val="18"/>
              </w:rPr>
              <w:t>Issue nr.</w:t>
            </w:r>
          </w:p>
        </w:tc>
        <w:tc>
          <w:tcPr>
            <w:tcW w:w="6120" w:type="dxa"/>
            <w:shd w:val="clear" w:color="auto" w:fill="B8CCE4" w:themeFill="accent1" w:themeFillTint="66"/>
          </w:tcPr>
          <w:p w14:paraId="5894E27E" w14:textId="77777777" w:rsidR="006360C3" w:rsidRPr="00A622A7" w:rsidRDefault="006360C3" w:rsidP="002A0FE3">
            <w:pPr>
              <w:rPr>
                <w:b/>
                <w:bCs/>
                <w:iCs/>
                <w:sz w:val="18"/>
                <w:szCs w:val="18"/>
              </w:rPr>
            </w:pPr>
            <w:r w:rsidRPr="00A622A7">
              <w:rPr>
                <w:b/>
                <w:bCs/>
                <w:iCs/>
                <w:sz w:val="18"/>
                <w:szCs w:val="18"/>
              </w:rPr>
              <w:t>Omschrijving:</w:t>
            </w:r>
          </w:p>
        </w:tc>
        <w:tc>
          <w:tcPr>
            <w:tcW w:w="1620" w:type="dxa"/>
            <w:shd w:val="clear" w:color="auto" w:fill="B8CCE4" w:themeFill="accent1" w:themeFillTint="66"/>
          </w:tcPr>
          <w:p w14:paraId="62C1E0DA" w14:textId="77777777" w:rsidR="006360C3" w:rsidRPr="00A622A7" w:rsidRDefault="006360C3" w:rsidP="002A0FE3">
            <w:pPr>
              <w:rPr>
                <w:b/>
                <w:bCs/>
                <w:iCs/>
                <w:sz w:val="18"/>
                <w:szCs w:val="18"/>
              </w:rPr>
            </w:pPr>
            <w:r w:rsidRPr="00A622A7">
              <w:rPr>
                <w:b/>
                <w:bCs/>
                <w:iCs/>
                <w:sz w:val="18"/>
                <w:szCs w:val="18"/>
              </w:rPr>
              <w:t>Systeemimpact:</w:t>
            </w:r>
          </w:p>
        </w:tc>
      </w:tr>
      <w:tr w:rsidR="006360C3" w:rsidRPr="00AB4C92" w14:paraId="1D4F3752" w14:textId="77777777" w:rsidTr="002A0FE3">
        <w:tc>
          <w:tcPr>
            <w:tcW w:w="1075" w:type="dxa"/>
          </w:tcPr>
          <w:p w14:paraId="091F39BF" w14:textId="77777777" w:rsidR="006360C3" w:rsidRPr="00A622A7" w:rsidRDefault="006360C3" w:rsidP="002A0FE3">
            <w:pPr>
              <w:rPr>
                <w:color w:val="000000"/>
                <w:sz w:val="18"/>
                <w:szCs w:val="18"/>
              </w:rPr>
            </w:pPr>
            <w:r w:rsidRPr="00A622A7">
              <w:rPr>
                <w:color w:val="000000"/>
                <w:sz w:val="18"/>
                <w:szCs w:val="18"/>
              </w:rPr>
              <w:t>IC249</w:t>
            </w:r>
          </w:p>
        </w:tc>
        <w:tc>
          <w:tcPr>
            <w:tcW w:w="6120" w:type="dxa"/>
          </w:tcPr>
          <w:p w14:paraId="0DF70E16" w14:textId="77777777" w:rsidR="006360C3" w:rsidRPr="00A622A7" w:rsidRDefault="006360C3" w:rsidP="002A0FE3">
            <w:pPr>
              <w:rPr>
                <w:sz w:val="18"/>
                <w:szCs w:val="18"/>
              </w:rPr>
            </w:pPr>
            <w:r w:rsidRPr="00A622A7">
              <w:rPr>
                <w:b/>
                <w:bCs/>
                <w:sz w:val="18"/>
                <w:szCs w:val="18"/>
              </w:rPr>
              <w:t>M.1: Meetwaarden GV</w:t>
            </w:r>
            <w:r w:rsidRPr="00A622A7">
              <w:rPr>
                <w:b/>
                <w:bCs/>
                <w:sz w:val="18"/>
                <w:szCs w:val="18"/>
              </w:rPr>
              <w:br/>
            </w:r>
            <w:r w:rsidRPr="00A622A7">
              <w:rPr>
                <w:sz w:val="18"/>
                <w:szCs w:val="18"/>
              </w:rPr>
              <w:t xml:space="preserve">Het issue </w:t>
            </w:r>
            <w:r>
              <w:rPr>
                <w:sz w:val="18"/>
                <w:szCs w:val="18"/>
              </w:rPr>
              <w:t xml:space="preserve">IC249 </w:t>
            </w:r>
            <w:r w:rsidRPr="00A622A7">
              <w:rPr>
                <w:sz w:val="18"/>
                <w:szCs w:val="18"/>
              </w:rPr>
              <w:t>beschrijft welk berichtenverkeer met betrekking tot meetgegevens voor alle grootverbruik allocatiepunten in Allocatie 2.0 noodzakelijk is vanuit de meetverantwoordelijke voor zowel elektriciteit als gas. Daarnaast worden o.a. de momenteel toegepaste plausibiliteitscontroles van de netbeheerder aangepast en de rechtstreekse verstrekking van meetdata door de MV aan de PV voor telemetrie elektriciteit ingericht.</w:t>
            </w:r>
          </w:p>
        </w:tc>
        <w:tc>
          <w:tcPr>
            <w:tcW w:w="1620" w:type="dxa"/>
          </w:tcPr>
          <w:p w14:paraId="59E41039" w14:textId="306ABC85" w:rsidR="006360C3" w:rsidRPr="00A622A7" w:rsidRDefault="006360C3" w:rsidP="002A0FE3">
            <w:pPr>
              <w:rPr>
                <w:sz w:val="18"/>
                <w:szCs w:val="18"/>
              </w:rPr>
            </w:pPr>
            <w:r w:rsidRPr="00A622A7">
              <w:rPr>
                <w:sz w:val="18"/>
                <w:szCs w:val="18"/>
              </w:rPr>
              <w:t>C-ARM/C-AR</w:t>
            </w:r>
            <w:r w:rsidR="0088373A">
              <w:rPr>
                <w:sz w:val="18"/>
                <w:szCs w:val="18"/>
              </w:rPr>
              <w:t xml:space="preserve"> en MMC Hub</w:t>
            </w:r>
          </w:p>
        </w:tc>
      </w:tr>
      <w:tr w:rsidR="006360C3" w:rsidRPr="00AB4C92" w14:paraId="58E1C0A6" w14:textId="77777777" w:rsidTr="002A0FE3">
        <w:tc>
          <w:tcPr>
            <w:tcW w:w="1075" w:type="dxa"/>
          </w:tcPr>
          <w:p w14:paraId="030A0BC0" w14:textId="77777777" w:rsidR="006360C3" w:rsidRPr="00A622A7" w:rsidRDefault="006360C3" w:rsidP="002A0FE3">
            <w:pPr>
              <w:rPr>
                <w:color w:val="000000"/>
                <w:sz w:val="18"/>
                <w:szCs w:val="18"/>
              </w:rPr>
            </w:pPr>
            <w:r w:rsidRPr="00A622A7">
              <w:rPr>
                <w:color w:val="000000"/>
                <w:sz w:val="18"/>
                <w:szCs w:val="18"/>
              </w:rPr>
              <w:t>IC248</w:t>
            </w:r>
          </w:p>
        </w:tc>
        <w:tc>
          <w:tcPr>
            <w:tcW w:w="6120" w:type="dxa"/>
          </w:tcPr>
          <w:p w14:paraId="337178C0" w14:textId="77777777" w:rsidR="006360C3" w:rsidRPr="00A622A7" w:rsidRDefault="006360C3" w:rsidP="002A0FE3">
            <w:pPr>
              <w:rPr>
                <w:sz w:val="18"/>
                <w:szCs w:val="18"/>
              </w:rPr>
            </w:pPr>
            <w:r w:rsidRPr="00A622A7">
              <w:rPr>
                <w:b/>
                <w:bCs/>
                <w:sz w:val="18"/>
                <w:szCs w:val="18"/>
              </w:rPr>
              <w:t>M.2: Reclamaties meetwaarden telemetrie</w:t>
            </w:r>
            <w:r w:rsidRPr="00A622A7">
              <w:rPr>
                <w:b/>
                <w:bCs/>
                <w:sz w:val="18"/>
                <w:szCs w:val="18"/>
              </w:rPr>
              <w:br/>
            </w:r>
            <w:r w:rsidRPr="00A622A7">
              <w:rPr>
                <w:sz w:val="18"/>
                <w:szCs w:val="18"/>
              </w:rPr>
              <w:t xml:space="preserve">Het issue IC248 stelt de PV in staat onjuistheden of onvolledigheden in de meetgegevens van telemetrisch bemeten allocatiepunten </w:t>
            </w:r>
            <w:r>
              <w:rPr>
                <w:sz w:val="18"/>
                <w:szCs w:val="18"/>
              </w:rPr>
              <w:t xml:space="preserve">direct </w:t>
            </w:r>
            <w:r w:rsidRPr="00A622A7">
              <w:rPr>
                <w:sz w:val="18"/>
                <w:szCs w:val="18"/>
              </w:rPr>
              <w:t>door te geven aan de meetverantwoordelijke zonder tussenkomst van de RNB.</w:t>
            </w:r>
          </w:p>
        </w:tc>
        <w:tc>
          <w:tcPr>
            <w:tcW w:w="1620" w:type="dxa"/>
          </w:tcPr>
          <w:p w14:paraId="233239D7" w14:textId="77777777" w:rsidR="006360C3" w:rsidRPr="00A622A7" w:rsidRDefault="006360C3" w:rsidP="002A0FE3">
            <w:pPr>
              <w:rPr>
                <w:sz w:val="18"/>
                <w:szCs w:val="18"/>
              </w:rPr>
            </w:pPr>
            <w:r w:rsidRPr="00A622A7">
              <w:rPr>
                <w:sz w:val="18"/>
                <w:szCs w:val="18"/>
              </w:rPr>
              <w:t>C-ARM</w:t>
            </w:r>
          </w:p>
        </w:tc>
      </w:tr>
      <w:tr w:rsidR="006360C3" w:rsidRPr="00AB4C92" w14:paraId="622C6D45" w14:textId="77777777" w:rsidTr="002A0FE3">
        <w:tc>
          <w:tcPr>
            <w:tcW w:w="1075" w:type="dxa"/>
          </w:tcPr>
          <w:p w14:paraId="67A88E72" w14:textId="77777777" w:rsidR="006360C3" w:rsidRPr="00A622A7" w:rsidRDefault="006360C3" w:rsidP="002A0FE3">
            <w:pPr>
              <w:rPr>
                <w:color w:val="000000"/>
                <w:sz w:val="18"/>
                <w:szCs w:val="18"/>
              </w:rPr>
            </w:pPr>
            <w:r w:rsidRPr="00A622A7">
              <w:rPr>
                <w:color w:val="000000"/>
                <w:sz w:val="18"/>
                <w:szCs w:val="18"/>
              </w:rPr>
              <w:t>IC231</w:t>
            </w:r>
          </w:p>
        </w:tc>
        <w:tc>
          <w:tcPr>
            <w:tcW w:w="6120" w:type="dxa"/>
          </w:tcPr>
          <w:p w14:paraId="486DAC11" w14:textId="77777777" w:rsidR="006360C3" w:rsidRPr="00A622A7" w:rsidRDefault="006360C3" w:rsidP="002A0FE3">
            <w:pPr>
              <w:rPr>
                <w:b/>
                <w:bCs/>
                <w:sz w:val="18"/>
                <w:szCs w:val="18"/>
              </w:rPr>
            </w:pPr>
            <w:r w:rsidRPr="00A622A7">
              <w:rPr>
                <w:b/>
                <w:bCs/>
                <w:sz w:val="18"/>
                <w:szCs w:val="18"/>
              </w:rPr>
              <w:t>M.3: Dagelijks versturen meetwaarden</w:t>
            </w:r>
            <w:r w:rsidRPr="00A622A7">
              <w:rPr>
                <w:b/>
                <w:bCs/>
                <w:sz w:val="18"/>
                <w:szCs w:val="18"/>
              </w:rPr>
              <w:br/>
            </w:r>
            <w:r>
              <w:rPr>
                <w:sz w:val="18"/>
                <w:szCs w:val="18"/>
              </w:rPr>
              <w:t>Het</w:t>
            </w:r>
            <w:r w:rsidRPr="00DC5113">
              <w:rPr>
                <w:sz w:val="18"/>
                <w:szCs w:val="18"/>
              </w:rPr>
              <w:t xml:space="preserve"> issue </w:t>
            </w:r>
            <w:r>
              <w:rPr>
                <w:sz w:val="18"/>
                <w:szCs w:val="18"/>
              </w:rPr>
              <w:t xml:space="preserve">IC231 </w:t>
            </w:r>
            <w:r w:rsidRPr="00DC5113">
              <w:rPr>
                <w:sz w:val="18"/>
                <w:szCs w:val="18"/>
              </w:rPr>
              <w:t>beschrijft de overgang van een vrijwillig proces om de meetgegevens voor telemetrisch gealloceerde allocatiepunten dagelijks op te leveren en te versturen naar een gereguleerd proces. Het proces verplicht de MV om dagelijks meetdata op te leveren aan de RNB en BRP en verplicht de RNB om dagelijks de allocatieresultaten de verstrekken aan de BRP en LNB.</w:t>
            </w:r>
          </w:p>
        </w:tc>
        <w:tc>
          <w:tcPr>
            <w:tcW w:w="1620" w:type="dxa"/>
          </w:tcPr>
          <w:p w14:paraId="326EDD4C" w14:textId="77777777" w:rsidR="006360C3" w:rsidRPr="00A622A7" w:rsidRDefault="006360C3" w:rsidP="002A0FE3">
            <w:pPr>
              <w:rPr>
                <w:sz w:val="18"/>
                <w:szCs w:val="18"/>
              </w:rPr>
            </w:pPr>
            <w:r w:rsidRPr="00A622A7">
              <w:rPr>
                <w:sz w:val="18"/>
                <w:szCs w:val="18"/>
              </w:rPr>
              <w:t>C-ARM</w:t>
            </w:r>
          </w:p>
        </w:tc>
      </w:tr>
    </w:tbl>
    <w:p w14:paraId="5D68E6E7" w14:textId="77777777" w:rsidR="006360C3" w:rsidRDefault="006360C3" w:rsidP="006360C3">
      <w:pPr>
        <w:widowControl/>
        <w:spacing w:line="240" w:lineRule="auto"/>
      </w:pPr>
      <w:r>
        <w:rPr>
          <w:noProof/>
          <w:snapToGrid/>
        </w:rPr>
        <w:lastRenderedPageBreak/>
        <w:drawing>
          <wp:inline distT="0" distB="0" distL="0" distR="0" wp14:anchorId="7B2228C8" wp14:editId="68836A6A">
            <wp:extent cx="5508345" cy="3158037"/>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3387" cy="3160928"/>
                    </a:xfrm>
                    <a:prstGeom prst="rect">
                      <a:avLst/>
                    </a:prstGeom>
                  </pic:spPr>
                </pic:pic>
              </a:graphicData>
            </a:graphic>
          </wp:inline>
        </w:drawing>
      </w:r>
    </w:p>
    <w:p w14:paraId="1C6F08E8" w14:textId="77777777" w:rsidR="006360C3" w:rsidRPr="00147CA5" w:rsidRDefault="006360C3" w:rsidP="006360C3">
      <w:pPr>
        <w:rPr>
          <w:i/>
          <w:iCs/>
          <w:sz w:val="14"/>
          <w:szCs w:val="14"/>
        </w:rPr>
      </w:pPr>
      <w:r w:rsidRPr="00EB755D">
        <w:rPr>
          <w:i/>
          <w:iCs/>
          <w:sz w:val="14"/>
          <w:szCs w:val="14"/>
        </w:rPr>
        <w:t>Afbeelding 1</w:t>
      </w:r>
      <w:r>
        <w:rPr>
          <w:i/>
          <w:iCs/>
          <w:sz w:val="14"/>
          <w:szCs w:val="14"/>
        </w:rPr>
        <w:t>.</w:t>
      </w:r>
      <w:r w:rsidRPr="00EB755D">
        <w:rPr>
          <w:i/>
          <w:iCs/>
          <w:sz w:val="14"/>
          <w:szCs w:val="14"/>
        </w:rPr>
        <w:t xml:space="preserve"> </w:t>
      </w:r>
      <w:r>
        <w:rPr>
          <w:i/>
          <w:iCs/>
          <w:sz w:val="14"/>
          <w:szCs w:val="14"/>
        </w:rPr>
        <w:t xml:space="preserve">Scope en invoeringsstrategie Allocatie 2.0. Bron: </w:t>
      </w:r>
      <w:hyperlink r:id="rId12" w:history="1">
        <w:r w:rsidRPr="00147CA5">
          <w:rPr>
            <w:rStyle w:val="Hyperlink"/>
            <w:i/>
            <w:iCs/>
            <w:sz w:val="14"/>
            <w:szCs w:val="14"/>
          </w:rPr>
          <w:t>5c. Scope en invoeringsstrategie Allocatie 2.0 v0.9</w:t>
        </w:r>
      </w:hyperlink>
    </w:p>
    <w:p w14:paraId="6AB56FB7" w14:textId="77777777" w:rsidR="006360C3" w:rsidRDefault="006360C3" w:rsidP="006360C3">
      <w:pPr>
        <w:widowControl/>
        <w:spacing w:beforeLines="1" w:before="2" w:afterLines="1" w:after="2" w:line="240" w:lineRule="auto"/>
      </w:pPr>
    </w:p>
    <w:p w14:paraId="4D8BAB9A" w14:textId="77777777" w:rsidR="006360C3" w:rsidRDefault="006360C3" w:rsidP="006360C3">
      <w:pPr>
        <w:widowControl/>
        <w:spacing w:beforeLines="1" w:before="2" w:afterLines="1" w:after="2" w:line="240" w:lineRule="auto"/>
      </w:pPr>
      <w:r>
        <w:t>In IC249, IC248 en</w:t>
      </w:r>
      <w:r w:rsidRPr="004C71BD">
        <w:t xml:space="preserve"> </w:t>
      </w:r>
      <w:r>
        <w:t>IC231 staat het aanpassen van het berichtenverkeer, van Edine (EDI) naar XML berichten, centraal. In het overzicht hieronder is schematisch weergegeven om welke berichten het gaat en in de tabel staat beschreven hoe de berichtenverkeersituatie er op het moment uitziet (huidig proces), en hoe het berichtenverkeer er gedurende- (proces duale fase) en na de duale fase (toekomstig proces), uit komt te zien. De illustratie toont tevens welke centrale – decentrale koppelingen er in TR2021 worden aangepast.</w:t>
      </w:r>
    </w:p>
    <w:p w14:paraId="024310E9" w14:textId="77777777" w:rsidR="006360C3" w:rsidRPr="00D200C3" w:rsidRDefault="006360C3" w:rsidP="006360C3">
      <w:pPr>
        <w:widowControl/>
        <w:spacing w:beforeLines="1" w:before="2" w:afterLines="1" w:after="2" w:line="240" w:lineRule="auto"/>
        <w:rPr>
          <w:b/>
          <w:bCs/>
        </w:rPr>
      </w:pPr>
    </w:p>
    <w:p w14:paraId="61EC6594" w14:textId="77777777" w:rsidR="006360C3" w:rsidRDefault="006360C3" w:rsidP="006360C3">
      <w:r>
        <w:rPr>
          <w:noProof/>
        </w:rPr>
        <w:drawing>
          <wp:inline distT="0" distB="0" distL="0" distR="0" wp14:anchorId="1496605E" wp14:editId="67FBB34A">
            <wp:extent cx="2604135" cy="1504870"/>
            <wp:effectExtent l="0" t="0" r="5715" b="635"/>
            <wp:docPr id="11" name="Afbeelding 11" descr="Afbeelding met tekst, iPod, elektronica,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iPod, elektronica, schermafbeelding&#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567" cy="1525346"/>
                    </a:xfrm>
                    <a:prstGeom prst="rect">
                      <a:avLst/>
                    </a:prstGeom>
                    <a:noFill/>
                  </pic:spPr>
                </pic:pic>
              </a:graphicData>
            </a:graphic>
          </wp:inline>
        </w:drawing>
      </w:r>
      <w:r>
        <w:tab/>
      </w:r>
      <w:r>
        <w:rPr>
          <w:noProof/>
        </w:rPr>
        <w:drawing>
          <wp:inline distT="0" distB="0" distL="0" distR="0" wp14:anchorId="3E1A001D" wp14:editId="06833766">
            <wp:extent cx="2604247" cy="1504935"/>
            <wp:effectExtent l="0" t="0" r="5715" b="635"/>
            <wp:docPr id="13" name="Afbeelding 13" descr="Afbeelding met tekst, iPod, elektronica,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iPod, elektronica, schermafbeelding&#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7426" cy="1518330"/>
                    </a:xfrm>
                    <a:prstGeom prst="rect">
                      <a:avLst/>
                    </a:prstGeom>
                    <a:noFill/>
                  </pic:spPr>
                </pic:pic>
              </a:graphicData>
            </a:graphic>
          </wp:inline>
        </w:drawing>
      </w:r>
    </w:p>
    <w:p w14:paraId="4501BBAE" w14:textId="77777777" w:rsidR="006360C3" w:rsidRDefault="006360C3" w:rsidP="006360C3">
      <w:r w:rsidRPr="00EB755D">
        <w:rPr>
          <w:i/>
          <w:iCs/>
          <w:sz w:val="14"/>
          <w:szCs w:val="14"/>
        </w:rPr>
        <w:t xml:space="preserve">Afbeelding </w:t>
      </w:r>
      <w:r>
        <w:rPr>
          <w:i/>
          <w:iCs/>
          <w:sz w:val="14"/>
          <w:szCs w:val="14"/>
        </w:rPr>
        <w:t>2.</w:t>
      </w:r>
      <w:r w:rsidRPr="00EB755D">
        <w:rPr>
          <w:i/>
          <w:iCs/>
          <w:sz w:val="14"/>
          <w:szCs w:val="14"/>
        </w:rPr>
        <w:t xml:space="preserve"> </w:t>
      </w:r>
      <w:r>
        <w:rPr>
          <w:i/>
          <w:iCs/>
          <w:sz w:val="14"/>
          <w:szCs w:val="14"/>
        </w:rPr>
        <w:t>Impact van wijzigingen Allocatie 2.0 op het berichtenverkeer.</w:t>
      </w:r>
    </w:p>
    <w:p w14:paraId="6E89D5AE" w14:textId="77777777" w:rsidR="006360C3" w:rsidRDefault="006360C3" w:rsidP="006360C3"/>
    <w:p w14:paraId="38D75B63" w14:textId="77777777" w:rsidR="006360C3" w:rsidRPr="00285390" w:rsidRDefault="006360C3" w:rsidP="006360C3">
      <w:pPr>
        <w:widowControl/>
        <w:spacing w:beforeLines="1" w:before="2" w:afterLines="1" w:after="2" w:line="240" w:lineRule="auto"/>
      </w:pPr>
    </w:p>
    <w:p w14:paraId="38D9C373" w14:textId="77777777" w:rsidR="006360C3" w:rsidRDefault="006360C3" w:rsidP="006360C3">
      <w:pPr>
        <w:widowControl/>
        <w:spacing w:line="240" w:lineRule="auto"/>
        <w:rPr>
          <w:rFonts w:eastAsiaTheme="majorEastAsia" w:cstheme="majorBidi"/>
          <w:b/>
          <w:bCs/>
          <w:color w:val="A2BBE2"/>
          <w:szCs w:val="26"/>
        </w:rPr>
      </w:pPr>
      <w:r>
        <w:br w:type="page"/>
      </w:r>
    </w:p>
    <w:p w14:paraId="152BEE7E" w14:textId="77777777" w:rsidR="006360C3" w:rsidRPr="001448F9" w:rsidRDefault="006360C3" w:rsidP="006360C3">
      <w:pPr>
        <w:pStyle w:val="Kop2"/>
      </w:pPr>
      <w:bookmarkStart w:id="13" w:name="_Toc82177531"/>
      <w:r w:rsidRPr="00AB4C92">
        <w:lastRenderedPageBreak/>
        <w:t>Binnen de scope van de opdracht</w:t>
      </w:r>
      <w:bookmarkEnd w:id="13"/>
    </w:p>
    <w:p w14:paraId="516917D6" w14:textId="77777777" w:rsidR="006360C3" w:rsidRPr="00B904F0" w:rsidRDefault="006360C3" w:rsidP="006360C3">
      <w:r>
        <w:t>De c</w:t>
      </w:r>
      <w:r w:rsidRPr="00B904F0">
        <w:t xml:space="preserve">riteria </w:t>
      </w:r>
      <w:r>
        <w:t xml:space="preserve">die </w:t>
      </w:r>
      <w:r w:rsidRPr="00B904F0">
        <w:t xml:space="preserve">gehanteerd </w:t>
      </w:r>
      <w:r>
        <w:t xml:space="preserve">worden ter </w:t>
      </w:r>
      <w:r w:rsidRPr="00B904F0">
        <w:t>voorbereid</w:t>
      </w:r>
      <w:r>
        <w:t xml:space="preserve">ing en ter invulling op </w:t>
      </w:r>
      <w:r w:rsidRPr="00B904F0">
        <w:t xml:space="preserve">de </w:t>
      </w:r>
      <w:r>
        <w:t>Functionele Acceptatie Test Kopgroep</w:t>
      </w:r>
      <w:r w:rsidRPr="00B904F0">
        <w:t xml:space="preserve"> zijn</w:t>
      </w:r>
      <w:r>
        <w:t xml:space="preserve"> de volgende</w:t>
      </w:r>
      <w:r w:rsidRPr="00B904F0">
        <w:t>:</w:t>
      </w:r>
    </w:p>
    <w:p w14:paraId="47C45232" w14:textId="77777777" w:rsidR="006360C3" w:rsidRDefault="006360C3" w:rsidP="006360C3">
      <w:pPr>
        <w:numPr>
          <w:ilvl w:val="0"/>
          <w:numId w:val="16"/>
        </w:numPr>
      </w:pPr>
      <w:r>
        <w:t>De scope van de Functionele Acceptatie Test Kopgroep is het uitvoeren van progressie en regressie testen in de keten met het centrale en decentrale landschap, in overeenstemming met de</w:t>
      </w:r>
      <w:r w:rsidRPr="003966AA">
        <w:t xml:space="preserve"> </w:t>
      </w:r>
      <w:r>
        <w:t>benoemde risico’s uit de PRA.</w:t>
      </w:r>
    </w:p>
    <w:p w14:paraId="51921FC1" w14:textId="77777777" w:rsidR="006360C3" w:rsidRPr="00B904F0" w:rsidRDefault="006360C3" w:rsidP="006360C3">
      <w:pPr>
        <w:numPr>
          <w:ilvl w:val="0"/>
          <w:numId w:val="16"/>
        </w:numPr>
      </w:pPr>
      <w:r w:rsidRPr="00B904F0">
        <w:t xml:space="preserve">De scope van de </w:t>
      </w:r>
      <w:r>
        <w:t>Kopgroep Test</w:t>
      </w:r>
      <w:r w:rsidRPr="00B904F0">
        <w:t xml:space="preserve"> is beperkt tot ketens die nodig zijn om representatief te kunnen testen:</w:t>
      </w:r>
    </w:p>
    <w:p w14:paraId="6DD915EA" w14:textId="77777777" w:rsidR="006360C3" w:rsidRPr="00B904F0" w:rsidRDefault="006360C3" w:rsidP="006360C3">
      <w:pPr>
        <w:numPr>
          <w:ilvl w:val="1"/>
          <w:numId w:val="16"/>
        </w:numPr>
      </w:pPr>
      <w:r w:rsidRPr="00B904F0">
        <w:t xml:space="preserve">Keten bevat een </w:t>
      </w:r>
      <w:r>
        <w:t>A2.0 TR1 wijziging</w:t>
      </w:r>
      <w:r w:rsidRPr="00B904F0">
        <w:t xml:space="preserve"> die betrekking heeft op het </w:t>
      </w:r>
      <w:r w:rsidRPr="00B904F0">
        <w:rPr>
          <w:u w:val="single"/>
        </w:rPr>
        <w:t>decentrale</w:t>
      </w:r>
      <w:r w:rsidRPr="00B904F0">
        <w:t xml:space="preserve"> </w:t>
      </w:r>
      <w:r>
        <w:t xml:space="preserve">(RNB/PV/MV/LNB) </w:t>
      </w:r>
      <w:r w:rsidRPr="00B904F0">
        <w:t xml:space="preserve">landschap, maar kan alleen in combinatie met </w:t>
      </w:r>
      <w:r w:rsidRPr="00B904F0">
        <w:rPr>
          <w:u w:val="single"/>
        </w:rPr>
        <w:t>centraal</w:t>
      </w:r>
      <w:r w:rsidRPr="00B904F0">
        <w:t xml:space="preserve"> worden getest</w:t>
      </w:r>
      <w:r>
        <w:t>;</w:t>
      </w:r>
    </w:p>
    <w:p w14:paraId="3C2A93F1" w14:textId="77777777" w:rsidR="006360C3" w:rsidRPr="00B904F0" w:rsidRDefault="006360C3" w:rsidP="006360C3">
      <w:pPr>
        <w:numPr>
          <w:ilvl w:val="1"/>
          <w:numId w:val="16"/>
        </w:numPr>
      </w:pPr>
      <w:r w:rsidRPr="00B904F0">
        <w:t xml:space="preserve">Keten bevat een </w:t>
      </w:r>
      <w:r>
        <w:t>A2.0 TR1 wijziging</w:t>
      </w:r>
      <w:r w:rsidRPr="00B904F0">
        <w:t xml:space="preserve"> die betrekking heeft op het </w:t>
      </w:r>
      <w:r w:rsidRPr="00B904F0">
        <w:rPr>
          <w:u w:val="single"/>
        </w:rPr>
        <w:t>centrale</w:t>
      </w:r>
      <w:r w:rsidRPr="00B904F0">
        <w:t xml:space="preserve"> landschap en moet in combinatie met </w:t>
      </w:r>
      <w:r w:rsidRPr="00B904F0">
        <w:rPr>
          <w:u w:val="single"/>
        </w:rPr>
        <w:t>decentraal</w:t>
      </w:r>
      <w:r w:rsidRPr="00B904F0">
        <w:t xml:space="preserve"> </w:t>
      </w:r>
      <w:r>
        <w:t xml:space="preserve">(RNB/PV/MV/LNB) </w:t>
      </w:r>
      <w:r w:rsidRPr="00B904F0">
        <w:t>worden</w:t>
      </w:r>
      <w:r w:rsidRPr="00EB7719">
        <w:t xml:space="preserve"> </w:t>
      </w:r>
      <w:r w:rsidRPr="00B904F0">
        <w:t>getest</w:t>
      </w:r>
      <w:r>
        <w:t>.</w:t>
      </w:r>
    </w:p>
    <w:p w14:paraId="487A479D" w14:textId="77777777" w:rsidR="006360C3" w:rsidRPr="00B904F0" w:rsidRDefault="006360C3" w:rsidP="006360C3">
      <w:pPr>
        <w:numPr>
          <w:ilvl w:val="0"/>
          <w:numId w:val="16"/>
        </w:numPr>
      </w:pPr>
      <w:r w:rsidRPr="00B904F0">
        <w:t xml:space="preserve">Testen die volledig </w:t>
      </w:r>
      <w:r w:rsidRPr="00B904F0">
        <w:rPr>
          <w:u w:val="single"/>
        </w:rPr>
        <w:t>centraal</w:t>
      </w:r>
      <w:r w:rsidRPr="00B904F0">
        <w:t xml:space="preserve">, of volledig </w:t>
      </w:r>
      <w:r w:rsidRPr="00B904F0">
        <w:rPr>
          <w:u w:val="single"/>
        </w:rPr>
        <w:t>decentraal</w:t>
      </w:r>
      <w:r w:rsidRPr="00B904F0">
        <w:t xml:space="preserve"> uitgevoerd kunnen worden, worden </w:t>
      </w:r>
      <w:r w:rsidRPr="00B904F0">
        <w:rPr>
          <w:u w:val="single"/>
        </w:rPr>
        <w:t>niet</w:t>
      </w:r>
      <w:r w:rsidRPr="00B904F0">
        <w:t xml:space="preserve"> opgenomen in de </w:t>
      </w:r>
      <w:r>
        <w:t>Functionele Acceptatie Test Kopgroep, tenzij uit de PRA is gebleken dat hier behoefte aan is.</w:t>
      </w:r>
    </w:p>
    <w:p w14:paraId="161A1B51" w14:textId="77777777" w:rsidR="006360C3" w:rsidRDefault="006360C3" w:rsidP="006360C3">
      <w:pPr>
        <w:pStyle w:val="Lijstalinea"/>
        <w:widowControl/>
        <w:numPr>
          <w:ilvl w:val="0"/>
          <w:numId w:val="16"/>
        </w:numPr>
        <w:spacing w:beforeLines="1" w:before="2" w:afterLines="1" w:after="2" w:line="240" w:lineRule="auto"/>
      </w:pPr>
      <w:r w:rsidRPr="00B904F0">
        <w:t xml:space="preserve">De ketentest kent geen testgevallen die representatief in de </w:t>
      </w:r>
      <w:r>
        <w:t>realisatiefase (door de DEV teams)</w:t>
      </w:r>
      <w:r w:rsidRPr="00B904F0">
        <w:t xml:space="preserve"> </w:t>
      </w:r>
      <w:r>
        <w:t>of voorgaande</w:t>
      </w:r>
      <w:r w:rsidRPr="00B904F0">
        <w:t xml:space="preserve"> fase</w:t>
      </w:r>
      <w:r>
        <w:t xml:space="preserve"> (RnbAT)</w:t>
      </w:r>
      <w:r w:rsidRPr="00B904F0">
        <w:t xml:space="preserve"> uitgevoerd kunnen worden. Dit om </w:t>
      </w:r>
      <w:r>
        <w:t xml:space="preserve">het aantal te testen scenario’s </w:t>
      </w:r>
      <w:r w:rsidRPr="00B904F0">
        <w:t>zo</w:t>
      </w:r>
      <w:r>
        <w:t xml:space="preserve"> klein mogelijk te houden.</w:t>
      </w:r>
      <w:r w:rsidRPr="00B904F0">
        <w:t xml:space="preserve">  </w:t>
      </w:r>
    </w:p>
    <w:p w14:paraId="0296BEA2" w14:textId="77777777" w:rsidR="006360C3" w:rsidRDefault="006360C3" w:rsidP="006360C3"/>
    <w:p w14:paraId="6C1BF5E9" w14:textId="77777777" w:rsidR="006360C3" w:rsidRDefault="006360C3" w:rsidP="006360C3">
      <w:r>
        <w:t>De scope van de Functionele Acceptatie Test Kopgroep omhelst het volgende:</w:t>
      </w:r>
      <w:r w:rsidRPr="00AF04E0">
        <w:t xml:space="preserve"> </w:t>
      </w:r>
    </w:p>
    <w:p w14:paraId="07B5DA2B" w14:textId="77777777" w:rsidR="006360C3" w:rsidRPr="00EC453C" w:rsidRDefault="006360C3" w:rsidP="006360C3">
      <w:pPr>
        <w:pStyle w:val="Lijstalinea"/>
        <w:numPr>
          <w:ilvl w:val="0"/>
          <w:numId w:val="18"/>
        </w:numPr>
        <w:rPr>
          <w:rFonts w:asciiTheme="minorHAnsi" w:hAnsiTheme="minorHAnsi"/>
          <w:b/>
          <w:iCs/>
          <w:szCs w:val="22"/>
        </w:rPr>
      </w:pPr>
      <w:r>
        <w:rPr>
          <w:rFonts w:asciiTheme="minorHAnsi" w:hAnsiTheme="minorHAnsi"/>
          <w:bCs/>
          <w:iCs/>
          <w:szCs w:val="22"/>
        </w:rPr>
        <w:t xml:space="preserve">De Functionele Acceptatie Test Kopgroep omvat het testen </w:t>
      </w:r>
      <w:r w:rsidRPr="007D267F">
        <w:rPr>
          <w:rFonts w:asciiTheme="minorHAnsi" w:hAnsiTheme="minorHAnsi"/>
          <w:bCs/>
          <w:iCs/>
          <w:szCs w:val="22"/>
        </w:rPr>
        <w:t xml:space="preserve">van nieuwe functionaliteiten in het centrale systeem EDSN (C-ARM) </w:t>
      </w:r>
      <w:r>
        <w:rPr>
          <w:rFonts w:asciiTheme="minorHAnsi" w:hAnsiTheme="minorHAnsi"/>
          <w:bCs/>
          <w:iCs/>
          <w:szCs w:val="22"/>
        </w:rPr>
        <w:t>en</w:t>
      </w:r>
      <w:r w:rsidRPr="007D267F">
        <w:rPr>
          <w:rFonts w:asciiTheme="minorHAnsi" w:hAnsiTheme="minorHAnsi"/>
          <w:bCs/>
          <w:iCs/>
          <w:szCs w:val="22"/>
        </w:rPr>
        <w:t xml:space="preserve"> de </w:t>
      </w:r>
      <w:r>
        <w:rPr>
          <w:rFonts w:asciiTheme="minorHAnsi" w:hAnsiTheme="minorHAnsi"/>
          <w:bCs/>
          <w:iCs/>
          <w:szCs w:val="22"/>
        </w:rPr>
        <w:t xml:space="preserve">impact hiervan op de </w:t>
      </w:r>
      <w:r w:rsidRPr="007D267F">
        <w:rPr>
          <w:rFonts w:asciiTheme="minorHAnsi" w:hAnsiTheme="minorHAnsi"/>
          <w:bCs/>
          <w:iCs/>
          <w:szCs w:val="22"/>
        </w:rPr>
        <w:t xml:space="preserve">decentrale </w:t>
      </w:r>
      <w:r>
        <w:rPr>
          <w:rFonts w:asciiTheme="minorHAnsi" w:hAnsiTheme="minorHAnsi"/>
          <w:bCs/>
          <w:iCs/>
          <w:szCs w:val="22"/>
        </w:rPr>
        <w:t>systemen van de RNBs, LNBs, PVs en MVs.</w:t>
      </w:r>
    </w:p>
    <w:p w14:paraId="667F6B07" w14:textId="0E7DC6F0" w:rsidR="006360C3" w:rsidRDefault="006360C3" w:rsidP="006360C3">
      <w:pPr>
        <w:pStyle w:val="Lijstalinea"/>
        <w:numPr>
          <w:ilvl w:val="1"/>
          <w:numId w:val="18"/>
        </w:numPr>
      </w:pPr>
      <w:r>
        <w:t>De centrale systemen (C-ARM en MMC Hub</w:t>
      </w:r>
      <w:r w:rsidR="003B7967">
        <w:t>/CPS</w:t>
      </w:r>
      <w:r>
        <w:t>) worden gekoppeld aan de decentrale landschappen van betrokken RNBs, LNBs, MVs en PVs om de impact van de centrale wijzigingen, en de nieuw gebouwde functionaliteiten van de MMC-Hub van Tennet TSO, op het decentrale landschap te kunnen testen.</w:t>
      </w:r>
    </w:p>
    <w:p w14:paraId="4139C95A" w14:textId="4C36BE04" w:rsidR="006360C3" w:rsidRPr="0051504A" w:rsidRDefault="006360C3" w:rsidP="006360C3">
      <w:pPr>
        <w:pStyle w:val="Lijstalinea"/>
        <w:numPr>
          <w:ilvl w:val="0"/>
          <w:numId w:val="18"/>
        </w:numPr>
        <w:rPr>
          <w:rFonts w:asciiTheme="minorHAnsi" w:hAnsiTheme="minorHAnsi"/>
        </w:rPr>
      </w:pPr>
      <w:r>
        <w:t xml:space="preserve">Gedurende </w:t>
      </w:r>
      <w:r w:rsidRPr="006F4CC8">
        <w:t xml:space="preserve">de </w:t>
      </w:r>
      <w:r>
        <w:t xml:space="preserve">Functionele Acceptatie Test Kopgroep </w:t>
      </w:r>
      <w:r w:rsidRPr="006F4CC8">
        <w:t>vindt een</w:t>
      </w:r>
      <w:r>
        <w:t xml:space="preserve"> functionele</w:t>
      </w:r>
      <w:r w:rsidRPr="006F4CC8">
        <w:t xml:space="preserve"> ketenacceptatietest plaats waarin Tenne</w:t>
      </w:r>
      <w:r>
        <w:t>T</w:t>
      </w:r>
      <w:r w:rsidRPr="006F4CC8">
        <w:t xml:space="preserve"> TSO (MMC</w:t>
      </w:r>
      <w:r>
        <w:t>-</w:t>
      </w:r>
      <w:r w:rsidRPr="006F4CC8">
        <w:t xml:space="preserve">Hub) </w:t>
      </w:r>
      <w:r>
        <w:t>de</w:t>
      </w:r>
      <w:r w:rsidRPr="006F4CC8">
        <w:t xml:space="preserve"> functionaliteit door de keten heen test op juistheid en volledigheid.</w:t>
      </w:r>
      <w:r>
        <w:t xml:space="preserve"> Hierin worden t</w:t>
      </w:r>
      <w:r w:rsidRPr="0051504A">
        <w:rPr>
          <w:rFonts w:asciiTheme="minorHAnsi" w:hAnsiTheme="minorHAnsi"/>
          <w:bCs/>
          <w:iCs/>
          <w:szCs w:val="22"/>
        </w:rPr>
        <w:t>esten m.b.t. de connectiviteit met de MMC</w:t>
      </w:r>
      <w:r>
        <w:rPr>
          <w:rFonts w:asciiTheme="minorHAnsi" w:hAnsiTheme="minorHAnsi"/>
          <w:bCs/>
          <w:iCs/>
          <w:szCs w:val="22"/>
        </w:rPr>
        <w:t>-</w:t>
      </w:r>
      <w:r w:rsidRPr="0051504A">
        <w:rPr>
          <w:rFonts w:asciiTheme="minorHAnsi" w:hAnsiTheme="minorHAnsi"/>
          <w:bCs/>
          <w:iCs/>
          <w:szCs w:val="22"/>
        </w:rPr>
        <w:t>Hub van TenneT</w:t>
      </w:r>
      <w:r>
        <w:rPr>
          <w:rFonts w:asciiTheme="minorHAnsi" w:hAnsiTheme="minorHAnsi"/>
          <w:bCs/>
          <w:iCs/>
          <w:szCs w:val="22"/>
        </w:rPr>
        <w:t xml:space="preserve"> meegenomen</w:t>
      </w:r>
      <w:r w:rsidRPr="0051504A">
        <w:rPr>
          <w:rFonts w:asciiTheme="minorHAnsi" w:hAnsiTheme="minorHAnsi"/>
          <w:bCs/>
          <w:iCs/>
          <w:szCs w:val="22"/>
        </w:rPr>
        <w:t xml:space="preserve"> om aan te kunnen tonen dat</w:t>
      </w:r>
      <w:r>
        <w:t xml:space="preserve"> inkomende en uitgaande berichten goed verwerkt kunnen worden door de MMC-Hub, dit is conform het door Tennet TSO opgestelde kwalificatieplan TR2021 A2.0 T1</w:t>
      </w:r>
      <w:r w:rsidR="00903E3A">
        <w:t>, waaraan eerder in dit document reeds verwezen wordt.</w:t>
      </w:r>
    </w:p>
    <w:p w14:paraId="60EE6B6B" w14:textId="77777777" w:rsidR="006360C3" w:rsidRDefault="006360C3" w:rsidP="006360C3">
      <w:pPr>
        <w:widowControl/>
        <w:spacing w:line="240" w:lineRule="auto"/>
        <w:rPr>
          <w:rFonts w:asciiTheme="minorHAnsi" w:hAnsiTheme="minorHAnsi"/>
          <w:bCs/>
          <w:iCs/>
          <w:szCs w:val="22"/>
        </w:rPr>
      </w:pPr>
      <w:r>
        <w:rPr>
          <w:rFonts w:asciiTheme="minorHAnsi" w:hAnsiTheme="minorHAnsi"/>
          <w:bCs/>
          <w:iCs/>
          <w:szCs w:val="22"/>
        </w:rPr>
        <w:br w:type="page"/>
      </w:r>
    </w:p>
    <w:p w14:paraId="359BCD06" w14:textId="7D4A6FB0" w:rsidR="006360C3" w:rsidRDefault="006360C3" w:rsidP="006360C3">
      <w:pPr>
        <w:pStyle w:val="Lijstalinea"/>
        <w:numPr>
          <w:ilvl w:val="0"/>
          <w:numId w:val="18"/>
        </w:numPr>
      </w:pPr>
      <w:r>
        <w:rPr>
          <w:rFonts w:asciiTheme="minorHAnsi" w:hAnsiTheme="minorHAnsi"/>
          <w:bCs/>
          <w:iCs/>
          <w:szCs w:val="22"/>
        </w:rPr>
        <w:lastRenderedPageBreak/>
        <w:t xml:space="preserve">Met een Meetverantwoordelijke dient </w:t>
      </w:r>
      <w:r w:rsidRPr="0049366D">
        <w:rPr>
          <w:rFonts w:asciiTheme="minorHAnsi" w:hAnsiTheme="minorHAnsi"/>
          <w:bCs/>
          <w:iCs/>
          <w:szCs w:val="22"/>
        </w:rPr>
        <w:t xml:space="preserve">tevens de </w:t>
      </w:r>
      <w:r>
        <w:t xml:space="preserve">duale fase aantoonbaar werkend te worden getest. Om deze reden wordt van TenneT verwacht om zowel de MMC-Hub als CPS beschikbaar te stellen voor aanvang van de </w:t>
      </w:r>
      <w:r w:rsidR="004F2202">
        <w:t>Kopgroep Testen</w:t>
      </w:r>
      <w:r>
        <w:t xml:space="preserve"> in een acceptatieomgeving. </w:t>
      </w:r>
    </w:p>
    <w:p w14:paraId="5CAA2004" w14:textId="35B6C463" w:rsidR="00DF7EEA" w:rsidRDefault="00DF7EEA" w:rsidP="00DF7EEA"/>
    <w:p w14:paraId="3F98D305" w14:textId="7EE3B6D8" w:rsidR="0091714C" w:rsidRDefault="00A32233" w:rsidP="00DF7EEA">
      <w:r>
        <w:t>Functionele scope</w:t>
      </w:r>
      <w:r w:rsidR="0091714C">
        <w:t xml:space="preserve"> per marktrol:</w:t>
      </w:r>
    </w:p>
    <w:p w14:paraId="4B5CE595" w14:textId="45E0554D" w:rsidR="0091714C" w:rsidRDefault="0091714C" w:rsidP="00DF7EEA"/>
    <w:tbl>
      <w:tblPr>
        <w:tblStyle w:val="Tabelraster"/>
        <w:tblW w:w="0" w:type="auto"/>
        <w:tblLook w:val="04A0" w:firstRow="1" w:lastRow="0" w:firstColumn="1" w:lastColumn="0" w:noHBand="0" w:noVBand="1"/>
      </w:tblPr>
      <w:tblGrid>
        <w:gridCol w:w="2122"/>
        <w:gridCol w:w="6938"/>
      </w:tblGrid>
      <w:tr w:rsidR="00AA7DD3" w14:paraId="31722986" w14:textId="77777777" w:rsidTr="00F75528">
        <w:tc>
          <w:tcPr>
            <w:tcW w:w="2122" w:type="dxa"/>
          </w:tcPr>
          <w:p w14:paraId="38A72B96" w14:textId="5F92093C" w:rsidR="00AA7DD3" w:rsidRDefault="00AA7DD3" w:rsidP="00AA7DD3">
            <w:r>
              <w:t>LNB-E (Tennet TSO)</w:t>
            </w:r>
          </w:p>
        </w:tc>
        <w:tc>
          <w:tcPr>
            <w:tcW w:w="6938" w:type="dxa"/>
            <w:vAlign w:val="bottom"/>
          </w:tcPr>
          <w:p w14:paraId="62C185AC" w14:textId="77777777" w:rsidR="00AA7DD3" w:rsidRPr="00F134AC" w:rsidRDefault="00AA7DD3" w:rsidP="00F134AC">
            <w:pPr>
              <w:pStyle w:val="Lijstalinea"/>
              <w:numPr>
                <w:ilvl w:val="0"/>
                <w:numId w:val="29"/>
              </w:numPr>
            </w:pPr>
            <w:r w:rsidRPr="00F134AC">
              <w:rPr>
                <w:rFonts w:cs="Calibri"/>
                <w:snapToGrid/>
                <w:color w:val="000000"/>
                <w:szCs w:val="22"/>
              </w:rPr>
              <w:t>Alle statussen in MWNet bericht van TenneT --&gt; C-ARM kunnen worden verwerkt door C-ARM</w:t>
            </w:r>
          </w:p>
          <w:p w14:paraId="003FFA4E" w14:textId="5C481DAE" w:rsidR="00F134AC" w:rsidRDefault="00F134AC" w:rsidP="00F134AC">
            <w:pPr>
              <w:pStyle w:val="Lijstalinea"/>
              <w:numPr>
                <w:ilvl w:val="0"/>
                <w:numId w:val="29"/>
              </w:numPr>
            </w:pPr>
            <w:r w:rsidRPr="0091714C">
              <w:rPr>
                <w:rFonts w:cs="Calibri"/>
                <w:snapToGrid/>
                <w:color w:val="000000"/>
                <w:szCs w:val="22"/>
              </w:rPr>
              <w:t>Stas 683 (De combinatie van herkomstindicatie, validatiestatus en reparatiemethodiek is geen geldige combinatie) wordt op de correcte manier verwerkt in C-ARM</w:t>
            </w:r>
          </w:p>
        </w:tc>
      </w:tr>
      <w:tr w:rsidR="00AA7DD3" w14:paraId="5FFF3865" w14:textId="77777777" w:rsidTr="008118E1">
        <w:tc>
          <w:tcPr>
            <w:tcW w:w="2122" w:type="dxa"/>
            <w:shd w:val="clear" w:color="auto" w:fill="FFFFFF" w:themeFill="background1"/>
          </w:tcPr>
          <w:p w14:paraId="15912E32" w14:textId="2CCBDB02" w:rsidR="00AA7DD3" w:rsidRPr="008118E1" w:rsidRDefault="00293FED" w:rsidP="00AA7DD3">
            <w:r w:rsidRPr="008118E1">
              <w:t>MV</w:t>
            </w:r>
          </w:p>
        </w:tc>
        <w:tc>
          <w:tcPr>
            <w:tcW w:w="6938" w:type="dxa"/>
          </w:tcPr>
          <w:p w14:paraId="4A48351C" w14:textId="5A66983A" w:rsidR="009740F3" w:rsidRDefault="009740F3" w:rsidP="009740F3">
            <w:pPr>
              <w:pStyle w:val="Lijstalinea"/>
              <w:numPr>
                <w:ilvl w:val="0"/>
                <w:numId w:val="29"/>
              </w:numPr>
            </w:pPr>
            <w:r>
              <w:t>Er is een connectie met de MMC-HUB</w:t>
            </w:r>
          </w:p>
          <w:p w14:paraId="4F2A4DD6" w14:textId="3DA9240F" w:rsidR="009740F3" w:rsidRDefault="009740F3" w:rsidP="009740F3">
            <w:pPr>
              <w:pStyle w:val="Lijstalinea"/>
              <w:numPr>
                <w:ilvl w:val="0"/>
                <w:numId w:val="29"/>
              </w:numPr>
            </w:pPr>
            <w:r>
              <w:t>Certificaten zijn ingericht op de MMC-HUB</w:t>
            </w:r>
          </w:p>
          <w:p w14:paraId="24F8DC57" w14:textId="4183F3E7" w:rsidR="009740F3" w:rsidRDefault="009740F3" w:rsidP="009740F3">
            <w:pPr>
              <w:pStyle w:val="Lijstalinea"/>
              <w:numPr>
                <w:ilvl w:val="0"/>
                <w:numId w:val="29"/>
              </w:numPr>
            </w:pPr>
            <w:r>
              <w:t>Testdata is voorbereid en klaar voor gebruik àDe EAN codes zijn aanwezig in het C-AR (uitgegeven door RNB)</w:t>
            </w:r>
          </w:p>
          <w:p w14:paraId="7A29C806" w14:textId="529F40AA" w:rsidR="009740F3" w:rsidRDefault="009740F3" w:rsidP="009740F3">
            <w:pPr>
              <w:pStyle w:val="Lijstalinea"/>
              <w:numPr>
                <w:ilvl w:val="0"/>
                <w:numId w:val="29"/>
              </w:numPr>
            </w:pPr>
            <w:r>
              <w:t>Kenter MV kan inhuizen op de aansluiting</w:t>
            </w:r>
          </w:p>
          <w:p w14:paraId="2FEB86E4" w14:textId="4592FBA6" w:rsidR="009740F3" w:rsidRDefault="009740F3" w:rsidP="009740F3">
            <w:pPr>
              <w:pStyle w:val="Lijstalinea"/>
              <w:numPr>
                <w:ilvl w:val="0"/>
                <w:numId w:val="29"/>
              </w:numPr>
            </w:pPr>
            <w:r>
              <w:t>De MMC-HUB kan berichten ontvangen, verwerken en versturen:</w:t>
            </w:r>
          </w:p>
          <w:p w14:paraId="79A2A447" w14:textId="77777777" w:rsidR="009740F3" w:rsidRDefault="009740F3" w:rsidP="009740F3">
            <w:r>
              <w:t xml:space="preserve"> </w:t>
            </w:r>
          </w:p>
          <w:p w14:paraId="6440A947" w14:textId="77777777" w:rsidR="009740F3" w:rsidRPr="008118E1" w:rsidRDefault="009740F3" w:rsidP="009740F3">
            <w:pPr>
              <w:rPr>
                <w:i/>
                <w:iCs/>
                <w:sz w:val="20"/>
                <w:szCs w:val="18"/>
              </w:rPr>
            </w:pPr>
            <w:r w:rsidRPr="008118E1">
              <w:rPr>
                <w:i/>
                <w:iCs/>
                <w:sz w:val="20"/>
                <w:szCs w:val="18"/>
              </w:rPr>
              <w:t>ELEKTRA</w:t>
            </w:r>
          </w:p>
          <w:p w14:paraId="1FAAE9D4" w14:textId="47DC22E0" w:rsidR="009740F3" w:rsidRPr="009740F3" w:rsidRDefault="009740F3" w:rsidP="009740F3">
            <w:pPr>
              <w:pStyle w:val="Lijstalinea"/>
              <w:numPr>
                <w:ilvl w:val="0"/>
                <w:numId w:val="29"/>
              </w:numPr>
              <w:rPr>
                <w:sz w:val="20"/>
                <w:szCs w:val="18"/>
              </w:rPr>
            </w:pPr>
            <w:r w:rsidRPr="009740F3">
              <w:rPr>
                <w:sz w:val="20"/>
                <w:szCs w:val="18"/>
              </w:rPr>
              <w:t>MEASUREMENT_SERIES_NOTIFICATION_N* bericht kan worden verstuurd</w:t>
            </w:r>
          </w:p>
          <w:p w14:paraId="7AD9261B" w14:textId="79AE519D" w:rsidR="009740F3" w:rsidRPr="009740F3" w:rsidRDefault="009740F3" w:rsidP="009740F3">
            <w:pPr>
              <w:pStyle w:val="Lijstalinea"/>
              <w:numPr>
                <w:ilvl w:val="0"/>
                <w:numId w:val="29"/>
              </w:numPr>
              <w:rPr>
                <w:sz w:val="20"/>
                <w:szCs w:val="18"/>
              </w:rPr>
            </w:pPr>
            <w:r w:rsidRPr="009740F3">
              <w:rPr>
                <w:sz w:val="20"/>
                <w:szCs w:val="18"/>
              </w:rPr>
              <w:t>ACK_MEASUREMENT_SERIES_NOTIFICATION_N* bericht kan worden ontvangen</w:t>
            </w:r>
          </w:p>
          <w:p w14:paraId="7797CD92" w14:textId="1DA9CE81" w:rsidR="009740F3" w:rsidRPr="009740F3" w:rsidRDefault="009740F3" w:rsidP="009740F3">
            <w:pPr>
              <w:pStyle w:val="Lijstalinea"/>
              <w:numPr>
                <w:ilvl w:val="0"/>
                <w:numId w:val="29"/>
              </w:numPr>
              <w:rPr>
                <w:sz w:val="20"/>
                <w:szCs w:val="18"/>
              </w:rPr>
            </w:pPr>
            <w:r w:rsidRPr="009740F3">
              <w:rPr>
                <w:sz w:val="20"/>
                <w:szCs w:val="18"/>
              </w:rPr>
              <w:t>VOLUME_SERIES_NOTIFICATION_N* bericht kan worden verstuurd</w:t>
            </w:r>
          </w:p>
          <w:p w14:paraId="15B64C4F" w14:textId="120846E8" w:rsidR="009740F3" w:rsidRPr="009740F3" w:rsidRDefault="009740F3" w:rsidP="009740F3">
            <w:pPr>
              <w:pStyle w:val="Lijstalinea"/>
              <w:numPr>
                <w:ilvl w:val="0"/>
                <w:numId w:val="29"/>
              </w:numPr>
              <w:rPr>
                <w:sz w:val="20"/>
                <w:szCs w:val="18"/>
              </w:rPr>
            </w:pPr>
            <w:r w:rsidRPr="009740F3">
              <w:rPr>
                <w:sz w:val="20"/>
                <w:szCs w:val="18"/>
              </w:rPr>
              <w:t>ACK_VOLUME_SERIES_NOTIFICATION_N* bericht kan worden ontvangen</w:t>
            </w:r>
          </w:p>
          <w:p w14:paraId="0D9A2654" w14:textId="77777777" w:rsidR="009740F3" w:rsidRPr="009740F3" w:rsidRDefault="009740F3" w:rsidP="009740F3">
            <w:pPr>
              <w:pStyle w:val="Lijstalinea"/>
              <w:numPr>
                <w:ilvl w:val="0"/>
                <w:numId w:val="29"/>
              </w:numPr>
              <w:rPr>
                <w:sz w:val="20"/>
                <w:szCs w:val="18"/>
              </w:rPr>
            </w:pPr>
            <w:r w:rsidRPr="009740F3">
              <w:rPr>
                <w:sz w:val="20"/>
                <w:szCs w:val="18"/>
              </w:rPr>
              <w:t>VOLUME_INSTALLATION_SERIES_NOTIFICATION_N80 kan worden verstuurd</w:t>
            </w:r>
          </w:p>
          <w:p w14:paraId="6DBD1DC2" w14:textId="77777777" w:rsidR="009740F3" w:rsidRPr="009740F3" w:rsidRDefault="009740F3" w:rsidP="009740F3">
            <w:pPr>
              <w:pStyle w:val="Lijstalinea"/>
              <w:numPr>
                <w:ilvl w:val="0"/>
                <w:numId w:val="29"/>
              </w:numPr>
              <w:rPr>
                <w:sz w:val="20"/>
                <w:szCs w:val="18"/>
              </w:rPr>
            </w:pPr>
            <w:r w:rsidRPr="009740F3">
              <w:rPr>
                <w:sz w:val="20"/>
                <w:szCs w:val="18"/>
              </w:rPr>
              <w:t>ACK_VOLUME_INSTALLATION_SERIES_NOTIFICATION_N80 kan worden ontvangen</w:t>
            </w:r>
          </w:p>
          <w:p w14:paraId="0B2B92FE" w14:textId="77777777" w:rsidR="009740F3" w:rsidRPr="009740F3" w:rsidRDefault="009740F3" w:rsidP="009740F3">
            <w:pPr>
              <w:pStyle w:val="Lijstalinea"/>
              <w:numPr>
                <w:ilvl w:val="0"/>
                <w:numId w:val="29"/>
              </w:numPr>
              <w:rPr>
                <w:sz w:val="20"/>
                <w:szCs w:val="18"/>
              </w:rPr>
            </w:pPr>
            <w:r w:rsidRPr="009740F3">
              <w:rPr>
                <w:sz w:val="20"/>
                <w:szCs w:val="18"/>
              </w:rPr>
              <w:t>MEASUREMENT_SERIES_REVISION_REQUEST_N90 kan worden ontvangen</w:t>
            </w:r>
          </w:p>
          <w:p w14:paraId="21B2C2F6" w14:textId="77777777" w:rsidR="009740F3" w:rsidRPr="009740F3" w:rsidRDefault="009740F3" w:rsidP="009740F3">
            <w:pPr>
              <w:pStyle w:val="Lijstalinea"/>
              <w:numPr>
                <w:ilvl w:val="0"/>
                <w:numId w:val="29"/>
              </w:numPr>
              <w:rPr>
                <w:sz w:val="20"/>
                <w:szCs w:val="18"/>
              </w:rPr>
            </w:pPr>
            <w:r w:rsidRPr="009740F3">
              <w:rPr>
                <w:sz w:val="20"/>
                <w:szCs w:val="18"/>
              </w:rPr>
              <w:t>ACK_MEASUREMENT_SERIES_REVISION_REQUEST_N90 kan worden verstuurd</w:t>
            </w:r>
          </w:p>
          <w:p w14:paraId="61EE230B" w14:textId="77777777" w:rsidR="009740F3" w:rsidRPr="009740F3" w:rsidRDefault="009740F3" w:rsidP="009740F3">
            <w:pPr>
              <w:pStyle w:val="Lijstalinea"/>
              <w:numPr>
                <w:ilvl w:val="0"/>
                <w:numId w:val="29"/>
              </w:numPr>
              <w:rPr>
                <w:sz w:val="20"/>
                <w:szCs w:val="18"/>
              </w:rPr>
            </w:pPr>
            <w:r w:rsidRPr="009740F3">
              <w:rPr>
                <w:sz w:val="20"/>
                <w:szCs w:val="18"/>
              </w:rPr>
              <w:t>MEASUREMENT_SERIES_REVISION_RESPONSE_N90 kan worden verstuurd</w:t>
            </w:r>
          </w:p>
          <w:p w14:paraId="07C3485F" w14:textId="77777777" w:rsidR="009740F3" w:rsidRPr="009740F3" w:rsidRDefault="009740F3" w:rsidP="009740F3">
            <w:pPr>
              <w:rPr>
                <w:sz w:val="20"/>
                <w:szCs w:val="18"/>
              </w:rPr>
            </w:pPr>
          </w:p>
          <w:p w14:paraId="69BC2326" w14:textId="77777777" w:rsidR="009740F3" w:rsidRPr="008118E1" w:rsidRDefault="009740F3" w:rsidP="009740F3">
            <w:pPr>
              <w:rPr>
                <w:i/>
                <w:iCs/>
                <w:sz w:val="20"/>
                <w:szCs w:val="18"/>
              </w:rPr>
            </w:pPr>
            <w:r w:rsidRPr="008118E1">
              <w:rPr>
                <w:i/>
                <w:iCs/>
                <w:sz w:val="20"/>
                <w:szCs w:val="18"/>
              </w:rPr>
              <w:t>GAS</w:t>
            </w:r>
          </w:p>
          <w:p w14:paraId="719D634F" w14:textId="77777777" w:rsidR="009740F3" w:rsidRPr="009740F3" w:rsidRDefault="009740F3" w:rsidP="009740F3">
            <w:pPr>
              <w:pStyle w:val="Lijstalinea"/>
              <w:numPr>
                <w:ilvl w:val="0"/>
                <w:numId w:val="31"/>
              </w:numPr>
              <w:rPr>
                <w:sz w:val="20"/>
                <w:szCs w:val="18"/>
              </w:rPr>
            </w:pPr>
            <w:r w:rsidRPr="009740F3">
              <w:rPr>
                <w:sz w:val="20"/>
                <w:szCs w:val="18"/>
              </w:rPr>
              <w:t>MEASUREMENT_SERIES_NOTIFICATION_N* kan worden verstuurd</w:t>
            </w:r>
          </w:p>
          <w:p w14:paraId="3DF7CD3A" w14:textId="77777777" w:rsidR="009740F3" w:rsidRPr="009740F3" w:rsidRDefault="009740F3" w:rsidP="009740F3">
            <w:pPr>
              <w:pStyle w:val="Lijstalinea"/>
              <w:numPr>
                <w:ilvl w:val="0"/>
                <w:numId w:val="31"/>
              </w:numPr>
              <w:rPr>
                <w:sz w:val="20"/>
                <w:szCs w:val="18"/>
              </w:rPr>
            </w:pPr>
            <w:r w:rsidRPr="009740F3">
              <w:rPr>
                <w:sz w:val="20"/>
                <w:szCs w:val="18"/>
              </w:rPr>
              <w:t>ACK_MEASUREMENT_SERIES_NOTIFICATION_N* kan worden ontvangen</w:t>
            </w:r>
          </w:p>
          <w:p w14:paraId="668909E7" w14:textId="77777777" w:rsidR="009740F3" w:rsidRPr="009740F3" w:rsidRDefault="009740F3" w:rsidP="009740F3">
            <w:pPr>
              <w:pStyle w:val="Lijstalinea"/>
              <w:numPr>
                <w:ilvl w:val="0"/>
                <w:numId w:val="31"/>
              </w:numPr>
              <w:rPr>
                <w:sz w:val="20"/>
                <w:szCs w:val="18"/>
              </w:rPr>
            </w:pPr>
            <w:r w:rsidRPr="009740F3">
              <w:rPr>
                <w:sz w:val="20"/>
                <w:szCs w:val="18"/>
              </w:rPr>
              <w:t>ACK_VOLUME_SERIES_NOTIFICATION_N* kan worden verstuurd</w:t>
            </w:r>
          </w:p>
          <w:p w14:paraId="324DC8F9" w14:textId="77777777" w:rsidR="009740F3" w:rsidRPr="009740F3" w:rsidRDefault="009740F3" w:rsidP="009740F3">
            <w:pPr>
              <w:pStyle w:val="Lijstalinea"/>
              <w:numPr>
                <w:ilvl w:val="0"/>
                <w:numId w:val="31"/>
              </w:numPr>
              <w:rPr>
                <w:sz w:val="20"/>
                <w:szCs w:val="18"/>
              </w:rPr>
            </w:pPr>
            <w:r w:rsidRPr="009740F3">
              <w:rPr>
                <w:sz w:val="20"/>
                <w:szCs w:val="18"/>
              </w:rPr>
              <w:t>VOLUME_SERIES_NOTIFICATION_N* kan worden verstuurd</w:t>
            </w:r>
          </w:p>
          <w:p w14:paraId="7DA5E2EA" w14:textId="6D23BB11" w:rsidR="00AA7DD3" w:rsidRPr="009740F3" w:rsidRDefault="009740F3" w:rsidP="009740F3">
            <w:pPr>
              <w:pStyle w:val="Lijstalinea"/>
              <w:numPr>
                <w:ilvl w:val="0"/>
                <w:numId w:val="31"/>
              </w:numPr>
              <w:rPr>
                <w:highlight w:val="yellow"/>
              </w:rPr>
            </w:pPr>
            <w:r w:rsidRPr="008118E1">
              <w:rPr>
                <w:sz w:val="20"/>
                <w:szCs w:val="18"/>
              </w:rPr>
              <w:t>ACK</w:t>
            </w:r>
            <w:r w:rsidRPr="009740F3">
              <w:rPr>
                <w:sz w:val="20"/>
                <w:szCs w:val="18"/>
              </w:rPr>
              <w:t>_VOLUME_SERIES_NOTIFICATION_N* kan worden ontvangen</w:t>
            </w:r>
          </w:p>
        </w:tc>
      </w:tr>
    </w:tbl>
    <w:p w14:paraId="1A99A271" w14:textId="77777777" w:rsidR="008118E1" w:rsidRDefault="008118E1">
      <w:r>
        <w:br w:type="page"/>
      </w:r>
    </w:p>
    <w:tbl>
      <w:tblPr>
        <w:tblStyle w:val="Tabelraster"/>
        <w:tblW w:w="0" w:type="auto"/>
        <w:tblLook w:val="04A0" w:firstRow="1" w:lastRow="0" w:firstColumn="1" w:lastColumn="0" w:noHBand="0" w:noVBand="1"/>
      </w:tblPr>
      <w:tblGrid>
        <w:gridCol w:w="2122"/>
        <w:gridCol w:w="6938"/>
      </w:tblGrid>
      <w:tr w:rsidR="00AA7DD3" w14:paraId="682AD13B" w14:textId="77777777" w:rsidTr="008118E1">
        <w:tc>
          <w:tcPr>
            <w:tcW w:w="2122" w:type="dxa"/>
            <w:shd w:val="clear" w:color="auto" w:fill="FFFFFF" w:themeFill="background1"/>
          </w:tcPr>
          <w:p w14:paraId="5D23719A" w14:textId="05BC0F0A" w:rsidR="00AA7DD3" w:rsidRPr="00293FED" w:rsidRDefault="00293FED" w:rsidP="00AA7DD3">
            <w:pPr>
              <w:rPr>
                <w:highlight w:val="yellow"/>
              </w:rPr>
            </w:pPr>
            <w:r w:rsidRPr="008118E1">
              <w:rPr>
                <w:highlight w:val="yellow"/>
              </w:rPr>
              <w:lastRenderedPageBreak/>
              <w:t>PV</w:t>
            </w:r>
          </w:p>
        </w:tc>
        <w:tc>
          <w:tcPr>
            <w:tcW w:w="6938" w:type="dxa"/>
          </w:tcPr>
          <w:p w14:paraId="50D453F9" w14:textId="77777777" w:rsidR="009740F3" w:rsidRDefault="009740F3" w:rsidP="009740F3">
            <w:r>
              <w:t>Measurement Series Notification Happy Flow</w:t>
            </w:r>
            <w:r>
              <w:tab/>
            </w:r>
          </w:p>
          <w:p w14:paraId="7CA66287" w14:textId="77777777" w:rsidR="009740F3" w:rsidRDefault="009740F3" w:rsidP="009740F3">
            <w:r>
              <w:t>Measurement Series Notification Request DST change day (long day)</w:t>
            </w:r>
            <w:r>
              <w:tab/>
            </w:r>
          </w:p>
          <w:p w14:paraId="161EC48A" w14:textId="77777777" w:rsidR="009740F3" w:rsidRDefault="009740F3" w:rsidP="009740F3">
            <w:r>
              <w:t>Measurement Series Notification Request DST change day (short day)</w:t>
            </w:r>
            <w:r>
              <w:tab/>
            </w:r>
          </w:p>
          <w:p w14:paraId="3566A066" w14:textId="77777777" w:rsidR="009740F3" w:rsidRDefault="009740F3" w:rsidP="009740F3">
            <w:r>
              <w:t>Allocatie Revision Request Happy Flow</w:t>
            </w:r>
            <w:r>
              <w:tab/>
            </w:r>
          </w:p>
          <w:p w14:paraId="3D2440B9" w14:textId="77777777" w:rsidR="009740F3" w:rsidRDefault="009740F3" w:rsidP="009740F3">
            <w:r>
              <w:t>Allocatie Revision Request DST change day (long day)</w:t>
            </w:r>
            <w:r>
              <w:tab/>
            </w:r>
          </w:p>
          <w:p w14:paraId="32D3C09D" w14:textId="77777777" w:rsidR="009740F3" w:rsidRDefault="009740F3" w:rsidP="009740F3">
            <w:r>
              <w:t>Allocatie Revision Request DST change day (short day)</w:t>
            </w:r>
            <w:r>
              <w:tab/>
            </w:r>
          </w:p>
          <w:p w14:paraId="009124D9" w14:textId="77777777" w:rsidR="009740F3" w:rsidRDefault="009740F3" w:rsidP="009740F3">
            <w:r>
              <w:t>Measurement Series Revision Request Happy Flow</w:t>
            </w:r>
            <w:r>
              <w:tab/>
            </w:r>
          </w:p>
          <w:p w14:paraId="5B3F5C31" w14:textId="77777777" w:rsidR="009740F3" w:rsidRDefault="009740F3" w:rsidP="009740F3">
            <w:r>
              <w:t>Measurement Series Revision Request DST change day (long day)</w:t>
            </w:r>
            <w:r>
              <w:tab/>
            </w:r>
          </w:p>
          <w:p w14:paraId="33CA04E7" w14:textId="28C0A8F5" w:rsidR="00AA7DD3" w:rsidRPr="009740F3" w:rsidRDefault="009740F3" w:rsidP="009740F3">
            <w:pPr>
              <w:rPr>
                <w:highlight w:val="yellow"/>
              </w:rPr>
            </w:pPr>
            <w:r>
              <w:t>Measurement Series Revision Request DST change day (short day)</w:t>
            </w:r>
            <w:r>
              <w:tab/>
            </w:r>
          </w:p>
        </w:tc>
      </w:tr>
      <w:tr w:rsidR="00AA7DD3" w14:paraId="40927E9C" w14:textId="77777777" w:rsidTr="00AA7DD3">
        <w:tc>
          <w:tcPr>
            <w:tcW w:w="2122" w:type="dxa"/>
          </w:tcPr>
          <w:p w14:paraId="4DA9B0EE" w14:textId="7C6C0035" w:rsidR="00AA7DD3" w:rsidRDefault="008118E1" w:rsidP="00AA7DD3">
            <w:r>
              <w:t>RNB</w:t>
            </w:r>
          </w:p>
        </w:tc>
        <w:tc>
          <w:tcPr>
            <w:tcW w:w="6938" w:type="dxa"/>
          </w:tcPr>
          <w:p w14:paraId="01F574E7" w14:textId="73CA304A" w:rsidR="00AA7DD3" w:rsidRDefault="008118E1" w:rsidP="00AA7DD3">
            <w:r>
              <w:t>Ondersteunent aan bovengenoemde testsoorten</w:t>
            </w:r>
          </w:p>
        </w:tc>
      </w:tr>
    </w:tbl>
    <w:p w14:paraId="4A355273" w14:textId="77777777" w:rsidR="0091714C" w:rsidRDefault="0091714C" w:rsidP="00DF7EEA"/>
    <w:p w14:paraId="2F7F6225" w14:textId="44E50187" w:rsidR="0091714C" w:rsidRDefault="0091714C" w:rsidP="00DF7EEA"/>
    <w:p w14:paraId="0B757844" w14:textId="77777777" w:rsidR="006360C3" w:rsidRPr="00AB4C92" w:rsidRDefault="006360C3" w:rsidP="006360C3">
      <w:pPr>
        <w:pStyle w:val="Kop2"/>
      </w:pPr>
      <w:bookmarkStart w:id="14" w:name="_Toc82177532"/>
      <w:r w:rsidRPr="00AB4C92">
        <w:t>Buiten de scope van de opdracht</w:t>
      </w:r>
      <w:bookmarkEnd w:id="14"/>
    </w:p>
    <w:p w14:paraId="349382C6" w14:textId="77777777" w:rsidR="006360C3" w:rsidRPr="00AB4C92" w:rsidRDefault="006360C3" w:rsidP="006360C3">
      <w:r w:rsidRPr="00AB4C92">
        <w:t>Zaken die buiten scope zijn:</w:t>
      </w:r>
    </w:p>
    <w:p w14:paraId="1A0CB701" w14:textId="77777777" w:rsidR="006360C3" w:rsidRDefault="006360C3" w:rsidP="006360C3">
      <w:pPr>
        <w:widowControl/>
        <w:spacing w:line="240" w:lineRule="auto"/>
        <w:rPr>
          <w:rFonts w:asciiTheme="minorHAnsi" w:hAnsiTheme="minorHAnsi"/>
          <w:b/>
          <w:szCs w:val="22"/>
        </w:rPr>
      </w:pPr>
    </w:p>
    <w:p w14:paraId="74D5695E" w14:textId="714AE878" w:rsidR="006360C3" w:rsidRPr="00871845" w:rsidRDefault="006360C3" w:rsidP="00487943">
      <w:pPr>
        <w:pStyle w:val="Kop3"/>
      </w:pPr>
      <w:r w:rsidRPr="00871845">
        <w:t xml:space="preserve">Centrale landschap: </w:t>
      </w:r>
    </w:p>
    <w:p w14:paraId="3A382A58" w14:textId="583AE1F1" w:rsidR="006360C3" w:rsidRPr="00AB4C92" w:rsidRDefault="006360C3" w:rsidP="006360C3">
      <w:pPr>
        <w:pStyle w:val="Lijstalinea"/>
        <w:widowControl/>
        <w:numPr>
          <w:ilvl w:val="0"/>
          <w:numId w:val="14"/>
        </w:numPr>
        <w:spacing w:line="240" w:lineRule="auto"/>
        <w:rPr>
          <w:rFonts w:asciiTheme="minorHAnsi" w:hAnsiTheme="minorHAnsi"/>
          <w:bCs/>
          <w:szCs w:val="22"/>
        </w:rPr>
      </w:pPr>
      <w:r w:rsidRPr="00AB4C92">
        <w:rPr>
          <w:rFonts w:asciiTheme="minorHAnsi" w:hAnsiTheme="minorHAnsi"/>
          <w:bCs/>
          <w:szCs w:val="22"/>
        </w:rPr>
        <w:t>Alle overige aanpassingen aan het centrale landschap</w:t>
      </w:r>
      <w:r w:rsidR="00FC2F84">
        <w:rPr>
          <w:rFonts w:asciiTheme="minorHAnsi" w:hAnsiTheme="minorHAnsi"/>
          <w:bCs/>
          <w:szCs w:val="22"/>
        </w:rPr>
        <w:t xml:space="preserve"> (EDSN en Tennet TSO)</w:t>
      </w:r>
      <w:r w:rsidRPr="00AB4C92">
        <w:rPr>
          <w:rFonts w:asciiTheme="minorHAnsi" w:hAnsiTheme="minorHAnsi"/>
          <w:bCs/>
          <w:szCs w:val="22"/>
        </w:rPr>
        <w:t xml:space="preserve"> die los staan van de TR2021</w:t>
      </w:r>
      <w:r>
        <w:rPr>
          <w:rFonts w:asciiTheme="minorHAnsi" w:hAnsiTheme="minorHAnsi"/>
          <w:bCs/>
          <w:szCs w:val="22"/>
        </w:rPr>
        <w:t xml:space="preserve"> </w:t>
      </w:r>
      <w:r w:rsidRPr="00AB4C92">
        <w:rPr>
          <w:rFonts w:asciiTheme="minorHAnsi" w:hAnsiTheme="minorHAnsi"/>
          <w:bCs/>
          <w:szCs w:val="22"/>
        </w:rPr>
        <w:t>issues</w:t>
      </w:r>
      <w:r>
        <w:rPr>
          <w:rFonts w:asciiTheme="minorHAnsi" w:hAnsiTheme="minorHAnsi"/>
          <w:bCs/>
          <w:szCs w:val="22"/>
        </w:rPr>
        <w:t xml:space="preserve"> (IC231, IC248 en IC249)</w:t>
      </w:r>
      <w:r w:rsidRPr="00AB4C92">
        <w:rPr>
          <w:rFonts w:asciiTheme="minorHAnsi" w:hAnsiTheme="minorHAnsi"/>
          <w:bCs/>
          <w:szCs w:val="22"/>
        </w:rPr>
        <w:t>. Te denken valt dan aan maand releases, hardware wijzigingen (refresh)</w:t>
      </w:r>
      <w:r>
        <w:rPr>
          <w:rFonts w:asciiTheme="minorHAnsi" w:hAnsiTheme="minorHAnsi"/>
          <w:bCs/>
          <w:szCs w:val="22"/>
        </w:rPr>
        <w:t>, Automatische Regressie Test</w:t>
      </w:r>
      <w:r w:rsidRPr="00AB4C92">
        <w:rPr>
          <w:rFonts w:asciiTheme="minorHAnsi" w:hAnsiTheme="minorHAnsi"/>
          <w:bCs/>
          <w:szCs w:val="22"/>
        </w:rPr>
        <w:t>.</w:t>
      </w:r>
    </w:p>
    <w:p w14:paraId="17BD3ABA" w14:textId="77777777" w:rsidR="006360C3" w:rsidRDefault="006360C3" w:rsidP="006360C3">
      <w:pPr>
        <w:pStyle w:val="Tekstopmerking"/>
        <w:numPr>
          <w:ilvl w:val="1"/>
          <w:numId w:val="14"/>
        </w:numPr>
      </w:pPr>
      <w:r w:rsidRPr="00AB4C92">
        <w:t>Als onderdeel van het centrale IT-landschap heeft C-ARM connectie met meerdere (‘centrale’) applicaties, zoals C-AR, MDD, TMR.</w:t>
      </w:r>
    </w:p>
    <w:p w14:paraId="5182B35B" w14:textId="77777777" w:rsidR="006360C3" w:rsidRDefault="006360C3" w:rsidP="006360C3">
      <w:pPr>
        <w:pStyle w:val="Lijstalinea"/>
        <w:numPr>
          <w:ilvl w:val="0"/>
          <w:numId w:val="14"/>
        </w:numPr>
      </w:pPr>
      <w:r w:rsidRPr="00C522D7">
        <w:t>Testen die onder de verantwoordelijkheid van de EDSN delivery (DEV) teams vallen, zoals Unit Testen (UT), performance en integratie test</w:t>
      </w:r>
      <w:r>
        <w:t>en</w:t>
      </w:r>
      <w:r w:rsidRPr="00C522D7">
        <w:t xml:space="preserve">. </w:t>
      </w:r>
    </w:p>
    <w:p w14:paraId="1E279655" w14:textId="77777777" w:rsidR="006360C3" w:rsidRPr="00C522D7" w:rsidRDefault="006360C3" w:rsidP="006360C3">
      <w:pPr>
        <w:numPr>
          <w:ilvl w:val="1"/>
          <w:numId w:val="14"/>
        </w:numPr>
      </w:pPr>
      <w:r>
        <w:t xml:space="preserve">Integratie tussen centrale systeemonderdelen (use cases/features/user stories (EDSN)) </w:t>
      </w:r>
      <w:r w:rsidRPr="00350694">
        <w:t>zijn onderdeel van de DOD</w:t>
      </w:r>
      <w:r>
        <w:t xml:space="preserve">, worden door </w:t>
      </w:r>
      <w:r w:rsidRPr="00350694">
        <w:t xml:space="preserve">EDSN DEV </w:t>
      </w:r>
      <w:r>
        <w:t xml:space="preserve">uitgevoerd </w:t>
      </w:r>
      <w:r w:rsidRPr="00350694">
        <w:t>en</w:t>
      </w:r>
      <w:r>
        <w:t xml:space="preserve"> zijn</w:t>
      </w:r>
      <w:r w:rsidRPr="00350694">
        <w:t xml:space="preserve"> dus onderdeel van de acceptatiefases 1 en 2.</w:t>
      </w:r>
    </w:p>
    <w:p w14:paraId="6FBF0069" w14:textId="77777777" w:rsidR="006360C3" w:rsidRDefault="006360C3" w:rsidP="006360C3">
      <w:pPr>
        <w:pStyle w:val="Lijstalinea"/>
        <w:numPr>
          <w:ilvl w:val="0"/>
          <w:numId w:val="14"/>
        </w:numPr>
      </w:pPr>
      <w:r w:rsidRPr="00C522D7">
        <w:t xml:space="preserve">Testen die onder de verantwoordelijkheid van de EDSN Operations (OPS) teams vallen, zoals de </w:t>
      </w:r>
      <w:r>
        <w:t xml:space="preserve">Beheer Acceptatie Test, Performance Test (PT), </w:t>
      </w:r>
      <w:r w:rsidRPr="00C522D7">
        <w:t xml:space="preserve">de </w:t>
      </w:r>
      <w:r>
        <w:t>S</w:t>
      </w:r>
      <w:r w:rsidRPr="00C522D7">
        <w:t xml:space="preserve">anity </w:t>
      </w:r>
      <w:r>
        <w:t>C</w:t>
      </w:r>
      <w:r w:rsidRPr="00C522D7">
        <w:t>heck</w:t>
      </w:r>
      <w:r>
        <w:t xml:space="preserve"> (SC) en de Intake Test (IT)*</w:t>
      </w:r>
      <w:r w:rsidRPr="00C522D7">
        <w:t>.</w:t>
      </w:r>
    </w:p>
    <w:p w14:paraId="0D7FAB91" w14:textId="7CC46EA3" w:rsidR="006360C3" w:rsidRDefault="006360C3" w:rsidP="006360C3">
      <w:pPr>
        <w:pStyle w:val="Lijstalinea"/>
        <w:ind w:left="1789"/>
        <w:rPr>
          <w:i/>
          <w:iCs/>
        </w:rPr>
      </w:pPr>
      <w:r w:rsidRPr="00563A8F">
        <w:rPr>
          <w:i/>
          <w:iCs/>
        </w:rPr>
        <w:t>*De Intake Test wordt uitgevoerd door testers van de betrokken RNB’s, onder regie van EDSN Release Management. EDSN-OPS voert de voorbereidingen uit voor de Intake Test.</w:t>
      </w:r>
    </w:p>
    <w:p w14:paraId="16D55EB3" w14:textId="65FACDCA" w:rsidR="002D218B" w:rsidRDefault="002D218B" w:rsidP="002D218B">
      <w:pPr>
        <w:pStyle w:val="Lijstalinea"/>
        <w:numPr>
          <w:ilvl w:val="0"/>
          <w:numId w:val="30"/>
        </w:numPr>
        <w:rPr>
          <w:i/>
          <w:iCs/>
        </w:rPr>
      </w:pPr>
      <w:r w:rsidRPr="00C522D7">
        <w:t>Test</w:t>
      </w:r>
      <w:r w:rsidR="00C22741">
        <w:t>en die uitgevoerd worden onder de verantwoordelijkheid van Tennet TSO Delivery en Operations organisatie</w:t>
      </w:r>
      <w:r w:rsidR="00FC2F84">
        <w:t>.</w:t>
      </w:r>
    </w:p>
    <w:p w14:paraId="5E877F4C" w14:textId="2EAB8956" w:rsidR="00D9536A" w:rsidRDefault="00D9536A">
      <w:pPr>
        <w:widowControl/>
        <w:spacing w:line="240" w:lineRule="auto"/>
        <w:rPr>
          <w:rFonts w:eastAsiaTheme="majorEastAsia" w:cstheme="majorBidi"/>
          <w:b/>
          <w:bCs/>
          <w:color w:val="000000" w:themeColor="text1"/>
        </w:rPr>
      </w:pPr>
    </w:p>
    <w:p w14:paraId="75E5910B" w14:textId="4D0F499A" w:rsidR="006360C3" w:rsidRPr="00D3228D" w:rsidRDefault="006360C3" w:rsidP="00487943">
      <w:pPr>
        <w:pStyle w:val="Kop3"/>
      </w:pPr>
      <w:r w:rsidRPr="00D3228D">
        <w:t xml:space="preserve">Decentrale systemen: </w:t>
      </w:r>
    </w:p>
    <w:p w14:paraId="02FA5C1E" w14:textId="77777777" w:rsidR="006360C3" w:rsidRDefault="006360C3" w:rsidP="006360C3">
      <w:pPr>
        <w:pStyle w:val="Lijstalinea"/>
        <w:widowControl/>
        <w:numPr>
          <w:ilvl w:val="0"/>
          <w:numId w:val="14"/>
        </w:numPr>
        <w:spacing w:line="240" w:lineRule="auto"/>
        <w:rPr>
          <w:rFonts w:asciiTheme="minorHAnsi" w:hAnsiTheme="minorHAnsi"/>
          <w:bCs/>
          <w:szCs w:val="22"/>
        </w:rPr>
      </w:pPr>
      <w:r w:rsidRPr="0001741F">
        <w:rPr>
          <w:rFonts w:asciiTheme="minorHAnsi" w:hAnsiTheme="minorHAnsi"/>
          <w:bCs/>
          <w:szCs w:val="22"/>
        </w:rPr>
        <w:t>Aanpassingen aan decentrale omgevingen van de betrokken marktpartijen</w:t>
      </w:r>
      <w:r>
        <w:rPr>
          <w:rFonts w:asciiTheme="minorHAnsi" w:hAnsiTheme="minorHAnsi"/>
          <w:bCs/>
          <w:szCs w:val="22"/>
        </w:rPr>
        <w:t>.</w:t>
      </w:r>
    </w:p>
    <w:p w14:paraId="59ACADF5" w14:textId="77777777" w:rsidR="006360C3" w:rsidRPr="008D072C" w:rsidRDefault="006360C3" w:rsidP="006360C3">
      <w:pPr>
        <w:pStyle w:val="Tekstopmerking"/>
        <w:numPr>
          <w:ilvl w:val="0"/>
          <w:numId w:val="14"/>
        </w:numPr>
      </w:pPr>
      <w:r w:rsidRPr="0001741F">
        <w:t xml:space="preserve">De connectiviteit tussen MMC-Hub en betrokken marktpartijen valt onder de verantwoordelijkheid van TenneT. </w:t>
      </w:r>
    </w:p>
    <w:p w14:paraId="509A7FA6" w14:textId="77777777" w:rsidR="006360C3" w:rsidRPr="00AB4C92" w:rsidRDefault="006360C3" w:rsidP="006360C3">
      <w:pPr>
        <w:pStyle w:val="Lijstalinea"/>
        <w:widowControl/>
        <w:spacing w:line="240" w:lineRule="auto"/>
        <w:ind w:left="1789"/>
        <w:rPr>
          <w:rFonts w:asciiTheme="minorHAnsi" w:hAnsiTheme="minorHAnsi"/>
          <w:bCs/>
          <w:szCs w:val="22"/>
        </w:rPr>
      </w:pPr>
    </w:p>
    <w:p w14:paraId="40EA23BD" w14:textId="77777777" w:rsidR="008118E1" w:rsidRDefault="008118E1">
      <w:pPr>
        <w:widowControl/>
        <w:spacing w:line="240" w:lineRule="auto"/>
        <w:rPr>
          <w:rFonts w:eastAsiaTheme="majorEastAsia" w:cstheme="majorBidi"/>
          <w:b/>
          <w:bCs/>
          <w:color w:val="000000" w:themeColor="text1"/>
          <w:szCs w:val="26"/>
        </w:rPr>
      </w:pPr>
      <w:r>
        <w:br w:type="page"/>
      </w:r>
    </w:p>
    <w:p w14:paraId="521FE682" w14:textId="05C064DD" w:rsidR="006360C3" w:rsidRPr="002C42E2" w:rsidRDefault="006360C3" w:rsidP="006360C3">
      <w:pPr>
        <w:pStyle w:val="Kop2"/>
        <w:rPr>
          <w:color w:val="000000"/>
          <w:szCs w:val="22"/>
          <w:shd w:val="clear" w:color="auto" w:fill="FFFFFF"/>
        </w:rPr>
      </w:pPr>
      <w:bookmarkStart w:id="15" w:name="_Toc82177533"/>
      <w:r w:rsidRPr="002C42E2">
        <w:lastRenderedPageBreak/>
        <w:t>Randvoorwaarden</w:t>
      </w:r>
      <w:r>
        <w:t xml:space="preserve"> en uitgangspunten</w:t>
      </w:r>
      <w:bookmarkEnd w:id="15"/>
    </w:p>
    <w:p w14:paraId="2CDAF5F3" w14:textId="77777777" w:rsidR="006360C3" w:rsidRDefault="006360C3" w:rsidP="006360C3">
      <w:bookmarkStart w:id="16" w:name="_Toc256000010"/>
      <w:bookmarkStart w:id="17" w:name="_Toc391900168"/>
      <w:r>
        <w:t xml:space="preserve">De volgende eisen zijn aan het testproces opgelegd: </w:t>
      </w:r>
    </w:p>
    <w:p w14:paraId="671A3441" w14:textId="77777777" w:rsidR="006360C3" w:rsidRDefault="006360C3" w:rsidP="006360C3">
      <w:pPr>
        <w:widowControl/>
        <w:numPr>
          <w:ilvl w:val="0"/>
          <w:numId w:val="20"/>
        </w:numPr>
        <w:spacing w:line="240" w:lineRule="atLeast"/>
      </w:pPr>
      <w:r>
        <w:t xml:space="preserve">Dit testplan maakt onderdeel uit van het Master Test Plan (MTP) van TR2021. </w:t>
      </w:r>
    </w:p>
    <w:p w14:paraId="73539EAA" w14:textId="77777777" w:rsidR="006360C3" w:rsidRDefault="006360C3" w:rsidP="006360C3">
      <w:pPr>
        <w:widowControl/>
        <w:numPr>
          <w:ilvl w:val="0"/>
          <w:numId w:val="20"/>
        </w:numPr>
        <w:spacing w:line="240" w:lineRule="atLeast"/>
      </w:pPr>
      <w:r>
        <w:rPr>
          <w:rFonts w:asciiTheme="minorHAnsi" w:hAnsiTheme="minorHAnsi"/>
          <w:bCs/>
          <w:szCs w:val="22"/>
        </w:rPr>
        <w:t>De omgeving waarop getest gaat worden is beschikbaar voor enkel en alleen de Functionele Acceptatie Test Kopgroep.</w:t>
      </w:r>
    </w:p>
    <w:p w14:paraId="69FAE607" w14:textId="77777777" w:rsidR="006360C3" w:rsidRDefault="006360C3" w:rsidP="006360C3"/>
    <w:p w14:paraId="59578790" w14:textId="77777777" w:rsidR="006360C3" w:rsidRDefault="006360C3" w:rsidP="006360C3">
      <w:pPr>
        <w:pStyle w:val="Kop3"/>
      </w:pPr>
      <w:r>
        <w:t>Randvoorwaarden</w:t>
      </w:r>
    </w:p>
    <w:p w14:paraId="0DF8842B" w14:textId="77777777" w:rsidR="006360C3" w:rsidRDefault="006360C3" w:rsidP="006360C3">
      <w:r>
        <w:t>Om het testproces tot een succes te maken moeten de volgende zaken zijn geregeld:</w:t>
      </w:r>
    </w:p>
    <w:p w14:paraId="11F32BD5" w14:textId="77777777" w:rsidR="006360C3" w:rsidRDefault="006360C3" w:rsidP="006360C3">
      <w:pPr>
        <w:widowControl/>
        <w:numPr>
          <w:ilvl w:val="0"/>
          <w:numId w:val="21"/>
        </w:numPr>
        <w:spacing w:line="240" w:lineRule="atLeast"/>
      </w:pPr>
      <w:r>
        <w:t>Het dient middels een rapportage aantoonbaar te zijn dat de realisatie van fase 1 en 2 is afgerond en er is voldaan aan de exit criteria (DoD voor User Stories en Features) van deze fases.</w:t>
      </w:r>
    </w:p>
    <w:p w14:paraId="38E5456C" w14:textId="5AB04AAC" w:rsidR="006360C3" w:rsidRDefault="006360C3" w:rsidP="006360C3">
      <w:pPr>
        <w:widowControl/>
        <w:numPr>
          <w:ilvl w:val="0"/>
          <w:numId w:val="21"/>
        </w:numPr>
        <w:spacing w:line="240" w:lineRule="atLeast"/>
      </w:pPr>
      <w:r>
        <w:t>Het dient middels een rapportage aantoonbaar te zijn dat de RNB Acceptatie Test (fase 3) is afgerond en er is voldaan aan de exit criteria van fase 3</w:t>
      </w:r>
      <w:r w:rsidR="00D9536A">
        <w:t xml:space="preserve"> (EDSN Centrale Systemen)</w:t>
      </w:r>
    </w:p>
    <w:p w14:paraId="382D998D" w14:textId="430FCF67" w:rsidR="00D9536A" w:rsidRDefault="00D9536A" w:rsidP="006360C3">
      <w:pPr>
        <w:widowControl/>
        <w:numPr>
          <w:ilvl w:val="0"/>
          <w:numId w:val="21"/>
        </w:numPr>
        <w:spacing w:line="240" w:lineRule="atLeast"/>
      </w:pPr>
      <w:r>
        <w:t xml:space="preserve">Het dient middels een rapportage aantoonbaar te zijn dat de </w:t>
      </w:r>
      <w:r w:rsidR="00924299">
        <w:t xml:space="preserve">realisatie van de </w:t>
      </w:r>
      <w:r>
        <w:t xml:space="preserve">MMC Hub </w:t>
      </w:r>
      <w:r w:rsidR="00924299">
        <w:t>is afgerond en er een succesvolle test heeft plaatsgevonden</w:t>
      </w:r>
      <w:r>
        <w:t xml:space="preserve"> </w:t>
      </w:r>
      <w:r w:rsidR="00BC6B38">
        <w:t>(Tennet TSO Centrale Systeem);</w:t>
      </w:r>
    </w:p>
    <w:p w14:paraId="4EA51F2B" w14:textId="77777777" w:rsidR="006360C3" w:rsidRDefault="006360C3" w:rsidP="006360C3">
      <w:pPr>
        <w:widowControl/>
        <w:numPr>
          <w:ilvl w:val="0"/>
          <w:numId w:val="21"/>
        </w:numPr>
        <w:spacing w:line="240" w:lineRule="atLeast"/>
      </w:pPr>
      <w:r>
        <w:t>Er dient de zijn voldaan aan de opgestelde entry criteria (zie sectie 4.2) voordat er kan worden gestart met de uitvoering van de FAT-K.</w:t>
      </w:r>
    </w:p>
    <w:p w14:paraId="6D24ADFD" w14:textId="4C7B4FD5" w:rsidR="00A86FD0" w:rsidRDefault="00A86FD0" w:rsidP="006360C3">
      <w:pPr>
        <w:pStyle w:val="Lijstalinea"/>
        <w:numPr>
          <w:ilvl w:val="0"/>
          <w:numId w:val="21"/>
        </w:numPr>
      </w:pPr>
      <w:r>
        <w:t xml:space="preserve">Er dient een </w:t>
      </w:r>
      <w:r w:rsidR="008274CE">
        <w:t>–</w:t>
      </w:r>
      <w:r>
        <w:t xml:space="preserve"> </w:t>
      </w:r>
      <w:r w:rsidR="008274CE">
        <w:t xml:space="preserve">ruim </w:t>
      </w:r>
      <w:r>
        <w:t>van tevoren door de kopgroep - overeengekomen testdataset gereedgemaakt te zijn</w:t>
      </w:r>
      <w:r w:rsidR="008274CE">
        <w:t>;</w:t>
      </w:r>
    </w:p>
    <w:p w14:paraId="2FA993C8" w14:textId="509487A5" w:rsidR="006360C3" w:rsidRPr="00BD7390" w:rsidRDefault="006360C3" w:rsidP="006360C3">
      <w:pPr>
        <w:pStyle w:val="Lijstalinea"/>
        <w:numPr>
          <w:ilvl w:val="0"/>
          <w:numId w:val="21"/>
        </w:numPr>
      </w:pPr>
      <w:r w:rsidRPr="00BD7390">
        <w:t xml:space="preserve">Voor de uitvoer van de </w:t>
      </w:r>
      <w:r>
        <w:t>FAT-K</w:t>
      </w:r>
      <w:r w:rsidRPr="00BD7390">
        <w:t xml:space="preserve"> wordt een bijdrage van de </w:t>
      </w:r>
      <w:r>
        <w:t>Kopgroep</w:t>
      </w:r>
      <w:r w:rsidRPr="00BD7390">
        <w:t xml:space="preserve"> en een van tevoren overeengekomen selectie van de marktpartijen verwacht. Dit betreft een test met in ieder geval testers van de betrokken marktrollen Regionale Netbeheerders (RNBs), Landelijke Netbeheerders (LNBs)</w:t>
      </w:r>
      <w:r>
        <w:t xml:space="preserve">, </w:t>
      </w:r>
      <w:r w:rsidRPr="00BD7390">
        <w:t>Meet</w:t>
      </w:r>
      <w:r>
        <w:t xml:space="preserve"> V</w:t>
      </w:r>
      <w:r w:rsidRPr="00BD7390">
        <w:t xml:space="preserve">erantwoordelijke (MV) </w:t>
      </w:r>
      <w:r>
        <w:t xml:space="preserve"> en Programma Verantwoordelijk (PV) </w:t>
      </w:r>
      <w:r w:rsidRPr="00BD7390">
        <w:t xml:space="preserve">in te betrekken. </w:t>
      </w:r>
      <w:r>
        <w:t xml:space="preserve">Voor aanvang van de FAT-K is bekend welke testgevallen er door welke marktpartijen op welk moment uitgevoerd gaan worden. </w:t>
      </w:r>
    </w:p>
    <w:p w14:paraId="17972D5C" w14:textId="626678BA" w:rsidR="006360C3" w:rsidRDefault="006360C3" w:rsidP="006360C3">
      <w:pPr>
        <w:pStyle w:val="Lijstalinea"/>
        <w:numPr>
          <w:ilvl w:val="0"/>
          <w:numId w:val="21"/>
        </w:numPr>
      </w:pPr>
      <w:r w:rsidRPr="00AB4C92">
        <w:t xml:space="preserve">Voor </w:t>
      </w:r>
      <w:r>
        <w:t>de uitvoering wordt er een testteam geïnstalleerd door de Kopgroep</w:t>
      </w:r>
      <w:r w:rsidR="00571AB2">
        <w:t>:</w:t>
      </w:r>
    </w:p>
    <w:p w14:paraId="1DB3E3C3" w14:textId="77777777" w:rsidR="006360C3" w:rsidRPr="00897DB9" w:rsidRDefault="006360C3" w:rsidP="00945D9B">
      <w:pPr>
        <w:pStyle w:val="Lijstalinea"/>
        <w:numPr>
          <w:ilvl w:val="0"/>
          <w:numId w:val="28"/>
        </w:numPr>
      </w:pPr>
      <w:r w:rsidRPr="00897DB9">
        <w:t xml:space="preserve">De leden van </w:t>
      </w:r>
      <w:r>
        <w:t>het testteam</w:t>
      </w:r>
      <w:r w:rsidRPr="00897DB9">
        <w:t xml:space="preserve"> moeten kundig genoeg zijn om de </w:t>
      </w:r>
      <w:r>
        <w:t>Functionele Acceptatie Test Kopgroep</w:t>
      </w:r>
      <w:r w:rsidRPr="00897DB9">
        <w:t xml:space="preserve"> uit te kunnen voeren</w:t>
      </w:r>
      <w:r>
        <w:t xml:space="preserve">. </w:t>
      </w:r>
      <w:r w:rsidRPr="00897DB9">
        <w:t xml:space="preserve"> </w:t>
      </w:r>
    </w:p>
    <w:p w14:paraId="1935724E" w14:textId="77777777" w:rsidR="006360C3" w:rsidRPr="00897DB9" w:rsidRDefault="006360C3" w:rsidP="00945D9B">
      <w:pPr>
        <w:numPr>
          <w:ilvl w:val="0"/>
          <w:numId w:val="28"/>
        </w:numPr>
      </w:pPr>
      <w:r w:rsidRPr="00897DB9">
        <w:t xml:space="preserve">Deelnemers aan de </w:t>
      </w:r>
      <w:r>
        <w:t>FAT-K</w:t>
      </w:r>
      <w:r w:rsidRPr="00897DB9">
        <w:t xml:space="preserve"> vertegenwoordigen </w:t>
      </w:r>
      <w:r>
        <w:t>de marktpartij en acteren tevens vanuit hun marktrol.</w:t>
      </w:r>
    </w:p>
    <w:p w14:paraId="326ED23C" w14:textId="77777777" w:rsidR="006360C3" w:rsidRDefault="006360C3" w:rsidP="00945D9B">
      <w:pPr>
        <w:numPr>
          <w:ilvl w:val="0"/>
          <w:numId w:val="28"/>
        </w:numPr>
      </w:pPr>
      <w:r>
        <w:t xml:space="preserve">EDSN A&amp;R OPS wordt betrokken bij het uitvoeren van de ketentest. </w:t>
      </w:r>
    </w:p>
    <w:p w14:paraId="60840E9A" w14:textId="77777777" w:rsidR="006360C3" w:rsidRPr="00897DB9" w:rsidRDefault="006360C3" w:rsidP="00945D9B">
      <w:pPr>
        <w:numPr>
          <w:ilvl w:val="0"/>
          <w:numId w:val="28"/>
        </w:numPr>
      </w:pPr>
      <w:r w:rsidRPr="00897DB9">
        <w:t xml:space="preserve">Naast het testteam zal voldoende analyse en ontwikkelcapaciteit </w:t>
      </w:r>
      <w:r>
        <w:t xml:space="preserve">van EDSN DEV en OPS </w:t>
      </w:r>
      <w:r w:rsidRPr="00897DB9">
        <w:t xml:space="preserve">beschikbaar moeten zijn voor </w:t>
      </w:r>
      <w:r>
        <w:t>het uitzoeken van bevindingen en het oplossen van issues</w:t>
      </w:r>
      <w:r w:rsidRPr="00897DB9">
        <w:t>.</w:t>
      </w:r>
      <w:r>
        <w:t xml:space="preserve"> </w:t>
      </w:r>
    </w:p>
    <w:p w14:paraId="45311CBC" w14:textId="77777777" w:rsidR="006360C3" w:rsidRDefault="006360C3" w:rsidP="00945D9B">
      <w:pPr>
        <w:numPr>
          <w:ilvl w:val="0"/>
          <w:numId w:val="28"/>
        </w:numPr>
      </w:pPr>
      <w:r>
        <w:t>Release management dient onderdeel te zijn van het team ten tijde van Functionele Acceptatie Testen Kopgroep om ervoor te zorgen dat eventuele issues op procesmatige en gecontroleerde wijze gereleased en ter hertest aangeboden worden.</w:t>
      </w:r>
    </w:p>
    <w:p w14:paraId="08283CA1" w14:textId="77777777" w:rsidR="006360C3" w:rsidRDefault="006360C3" w:rsidP="00945D9B">
      <w:pPr>
        <w:numPr>
          <w:ilvl w:val="0"/>
          <w:numId w:val="28"/>
        </w:numPr>
      </w:pPr>
      <w:r w:rsidRPr="00897DB9">
        <w:t xml:space="preserve">Aansturing van het </w:t>
      </w:r>
      <w:r>
        <w:t>Functionele Acceptatie Test Kopgroep</w:t>
      </w:r>
      <w:r w:rsidRPr="00897DB9">
        <w:t xml:space="preserve"> </w:t>
      </w:r>
      <w:r>
        <w:t>test</w:t>
      </w:r>
      <w:r w:rsidRPr="00897DB9">
        <w:t xml:space="preserve">team wordt door </w:t>
      </w:r>
      <w:r>
        <w:t>NEDU Testcoördinatie</w:t>
      </w:r>
      <w:r w:rsidRPr="00897DB9">
        <w:t xml:space="preserve"> gedaan.</w:t>
      </w:r>
    </w:p>
    <w:p w14:paraId="059CFEEF" w14:textId="77777777" w:rsidR="008118E1" w:rsidRDefault="008118E1">
      <w:pPr>
        <w:widowControl/>
        <w:spacing w:line="240" w:lineRule="auto"/>
        <w:rPr>
          <w:b/>
          <w:bCs/>
          <w:noProof/>
          <w:color w:val="000000" w:themeColor="text1"/>
          <w:sz w:val="40"/>
        </w:rPr>
      </w:pPr>
      <w:r>
        <w:br w:type="page"/>
      </w:r>
    </w:p>
    <w:p w14:paraId="2AB66AAC" w14:textId="7169DF00" w:rsidR="006360C3" w:rsidRDefault="006360C3" w:rsidP="006360C3">
      <w:pPr>
        <w:pStyle w:val="wwostylekop1"/>
        <w:ind w:left="992" w:hanging="992"/>
      </w:pPr>
      <w:bookmarkStart w:id="18" w:name="_Toc82177534"/>
      <w:r>
        <w:lastRenderedPageBreak/>
        <w:t>Aanpak</w:t>
      </w:r>
      <w:bookmarkEnd w:id="18"/>
    </w:p>
    <w:p w14:paraId="332719EF" w14:textId="77777777" w:rsidR="006360C3" w:rsidRDefault="006360C3" w:rsidP="006360C3">
      <w:r w:rsidRPr="00143564">
        <w:t>In dit hoofdstuk staat beschreven hoe de Kopgroep testperiode, die in totaal 5 weken bestrijkt tussen 22 november en 24 december 2021, is ingedeeld en hoe de invulling ervan bepaald wordt aan de hand van testresultaten uit fase 1, 2 en 3 en de bepaling van mitigerende maatregelen op de risico’s zoals beschreven in het PRA.</w:t>
      </w:r>
      <w:r>
        <w:t xml:space="preserve"> </w:t>
      </w:r>
    </w:p>
    <w:p w14:paraId="7E1AAA4E" w14:textId="77777777" w:rsidR="006360C3" w:rsidRDefault="006360C3" w:rsidP="006360C3"/>
    <w:p w14:paraId="60047349" w14:textId="77777777" w:rsidR="006360C3" w:rsidRDefault="006360C3" w:rsidP="006360C3">
      <w:r>
        <w:t xml:space="preserve">De Kopgroep omvat de volgende activiteiten: </w:t>
      </w:r>
    </w:p>
    <w:tbl>
      <w:tblPr>
        <w:tblW w:w="6475" w:type="dxa"/>
        <w:tblCellMar>
          <w:left w:w="70" w:type="dxa"/>
          <w:right w:w="70" w:type="dxa"/>
        </w:tblCellMar>
        <w:tblLook w:val="04A0" w:firstRow="1" w:lastRow="0" w:firstColumn="1" w:lastColumn="0" w:noHBand="0" w:noVBand="1"/>
      </w:tblPr>
      <w:tblGrid>
        <w:gridCol w:w="3865"/>
        <w:gridCol w:w="2610"/>
      </w:tblGrid>
      <w:tr w:rsidR="00F81E53" w:rsidRPr="000154E7" w14:paraId="19E01155"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000000" w:fill="BDD7EE"/>
            <w:vAlign w:val="center"/>
          </w:tcPr>
          <w:p w14:paraId="25C7A897" w14:textId="77777777" w:rsidR="00F81E53" w:rsidRPr="006C45C6" w:rsidRDefault="00F81E53" w:rsidP="002A0FE3">
            <w:pPr>
              <w:rPr>
                <w:b/>
                <w:bCs/>
                <w:snapToGrid/>
                <w:color w:val="000000"/>
                <w:sz w:val="18"/>
              </w:rPr>
            </w:pPr>
            <w:r w:rsidRPr="006C45C6">
              <w:rPr>
                <w:b/>
                <w:bCs/>
                <w:snapToGrid/>
                <w:color w:val="000000"/>
                <w:sz w:val="18"/>
              </w:rPr>
              <w:t>Testactiviteit</w:t>
            </w:r>
          </w:p>
        </w:tc>
        <w:tc>
          <w:tcPr>
            <w:tcW w:w="2610" w:type="dxa"/>
            <w:tcBorders>
              <w:top w:val="single" w:sz="4" w:space="0" w:color="auto"/>
              <w:left w:val="single" w:sz="4" w:space="0" w:color="auto"/>
              <w:bottom w:val="single" w:sz="4" w:space="0" w:color="auto"/>
              <w:right w:val="single" w:sz="4" w:space="0" w:color="auto"/>
            </w:tcBorders>
            <w:shd w:val="clear" w:color="000000" w:fill="BDD7EE"/>
            <w:vAlign w:val="center"/>
          </w:tcPr>
          <w:p w14:paraId="1EBED437" w14:textId="77777777" w:rsidR="00F81E53" w:rsidRPr="006C45C6" w:rsidRDefault="00F81E53" w:rsidP="002A0FE3">
            <w:pPr>
              <w:widowControl/>
              <w:spacing w:line="240" w:lineRule="auto"/>
              <w:rPr>
                <w:b/>
                <w:bCs/>
                <w:snapToGrid/>
                <w:color w:val="000000"/>
                <w:sz w:val="18"/>
              </w:rPr>
            </w:pPr>
            <w:r w:rsidRPr="006C45C6">
              <w:rPr>
                <w:b/>
                <w:bCs/>
                <w:snapToGrid/>
                <w:color w:val="000000"/>
                <w:sz w:val="18"/>
              </w:rPr>
              <w:t>Periode</w:t>
            </w:r>
          </w:p>
        </w:tc>
      </w:tr>
      <w:tr w:rsidR="00F81E53" w:rsidRPr="000154E7" w14:paraId="51D55378"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02440458" w14:textId="6BB8AC84" w:rsidR="00F81E53" w:rsidRPr="00A75528" w:rsidRDefault="00F81E53" w:rsidP="002A0FE3">
            <w:pPr>
              <w:rPr>
                <w:snapToGrid/>
                <w:color w:val="000000"/>
                <w:sz w:val="18"/>
              </w:rPr>
            </w:pPr>
            <w:r w:rsidRPr="00A75528">
              <w:rPr>
                <w:snapToGrid/>
                <w:color w:val="000000"/>
                <w:sz w:val="18"/>
              </w:rPr>
              <w:t>Oplevering Testscenario’s Kopgroep</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575C362" w14:textId="27CF48C7" w:rsidR="00F81E53" w:rsidRPr="00A75528" w:rsidRDefault="00F81E53" w:rsidP="002A0FE3">
            <w:pPr>
              <w:widowControl/>
              <w:spacing w:line="240" w:lineRule="auto"/>
              <w:rPr>
                <w:snapToGrid/>
                <w:color w:val="000000"/>
                <w:sz w:val="18"/>
              </w:rPr>
            </w:pPr>
            <w:r w:rsidRPr="00A75528">
              <w:rPr>
                <w:snapToGrid/>
                <w:color w:val="000000"/>
                <w:sz w:val="18"/>
              </w:rPr>
              <w:t>15 oktober 2011</w:t>
            </w:r>
          </w:p>
        </w:tc>
      </w:tr>
      <w:tr w:rsidR="00F81E53" w:rsidRPr="000154E7" w14:paraId="19925C4F"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5B333E1E" w14:textId="18194C79" w:rsidR="00F81E53" w:rsidRPr="00F81E53" w:rsidRDefault="00F81E53" w:rsidP="002A0FE3">
            <w:pPr>
              <w:rPr>
                <w:snapToGrid/>
                <w:color w:val="000000"/>
                <w:sz w:val="18"/>
              </w:rPr>
            </w:pPr>
            <w:r w:rsidRPr="00F81E53">
              <w:rPr>
                <w:snapToGrid/>
                <w:color w:val="000000"/>
                <w:sz w:val="18"/>
              </w:rPr>
              <w:t>Oplevering Testdata Kopgroep</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72B7774" w14:textId="69D33A89" w:rsidR="00F81E53" w:rsidRPr="00F81E53" w:rsidRDefault="00F81E53" w:rsidP="002A0FE3">
            <w:pPr>
              <w:widowControl/>
              <w:spacing w:line="240" w:lineRule="auto"/>
              <w:rPr>
                <w:snapToGrid/>
                <w:color w:val="000000"/>
                <w:sz w:val="18"/>
              </w:rPr>
            </w:pPr>
            <w:r w:rsidRPr="00F81E53">
              <w:rPr>
                <w:snapToGrid/>
                <w:color w:val="000000"/>
                <w:sz w:val="18"/>
              </w:rPr>
              <w:t>5 november 2021</w:t>
            </w:r>
          </w:p>
        </w:tc>
      </w:tr>
      <w:tr w:rsidR="00F81E53" w:rsidRPr="00B75A54" w14:paraId="5EC6BB7B"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4405AB11" w14:textId="77777777" w:rsidR="00F81E53" w:rsidRPr="006C45C6" w:rsidRDefault="00F81E53" w:rsidP="002A0FE3">
            <w:pPr>
              <w:rPr>
                <w:snapToGrid/>
                <w:color w:val="000000"/>
                <w:sz w:val="18"/>
              </w:rPr>
            </w:pPr>
            <w:r>
              <w:rPr>
                <w:snapToGrid/>
                <w:color w:val="000000"/>
                <w:sz w:val="18"/>
              </w:rPr>
              <w:t>Demo Testresultaten Fase 1, 2 &amp; 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5A3FA50" w14:textId="77777777" w:rsidR="00F81E53" w:rsidRPr="006C45C6" w:rsidRDefault="00F81E53" w:rsidP="002A0FE3">
            <w:pPr>
              <w:widowControl/>
              <w:spacing w:line="240" w:lineRule="auto"/>
              <w:rPr>
                <w:snapToGrid/>
                <w:color w:val="000000"/>
                <w:sz w:val="18"/>
              </w:rPr>
            </w:pPr>
            <w:r>
              <w:rPr>
                <w:snapToGrid/>
                <w:color w:val="000000"/>
                <w:sz w:val="18"/>
              </w:rPr>
              <w:t>22 – 29 november 2021</w:t>
            </w:r>
          </w:p>
        </w:tc>
      </w:tr>
      <w:tr w:rsidR="00F81E53" w:rsidRPr="00B75A54" w14:paraId="12A9C7CD"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09135785" w14:textId="77777777" w:rsidR="00F81E53" w:rsidRPr="006C45C6" w:rsidRDefault="00F81E53" w:rsidP="002A0FE3">
            <w:pPr>
              <w:rPr>
                <w:snapToGrid/>
                <w:color w:val="000000"/>
                <w:sz w:val="18"/>
              </w:rPr>
            </w:pPr>
            <w:r w:rsidRPr="006C45C6">
              <w:rPr>
                <w:snapToGrid/>
                <w:color w:val="000000"/>
                <w:sz w:val="18"/>
              </w:rPr>
              <w:t xml:space="preserve">Aanvang </w:t>
            </w:r>
            <w:r>
              <w:rPr>
                <w:snapToGrid/>
                <w:color w:val="000000"/>
                <w:sz w:val="18"/>
              </w:rPr>
              <w:t>Kopgroep</w:t>
            </w:r>
            <w:r w:rsidRPr="006C45C6">
              <w:rPr>
                <w:snapToGrid/>
                <w:color w:val="000000"/>
                <w:sz w:val="18"/>
              </w:rPr>
              <w:t xml:space="preserve"> Test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055B266" w14:textId="77777777" w:rsidR="00F81E53" w:rsidRPr="006C45C6" w:rsidRDefault="00F81E53" w:rsidP="002A0FE3">
            <w:pPr>
              <w:widowControl/>
              <w:spacing w:line="240" w:lineRule="auto"/>
              <w:rPr>
                <w:snapToGrid/>
                <w:color w:val="000000"/>
                <w:sz w:val="18"/>
              </w:rPr>
            </w:pPr>
            <w:r>
              <w:rPr>
                <w:snapToGrid/>
                <w:color w:val="000000"/>
                <w:sz w:val="18"/>
              </w:rPr>
              <w:t>29 november</w:t>
            </w:r>
            <w:r w:rsidRPr="006C45C6">
              <w:rPr>
                <w:snapToGrid/>
                <w:color w:val="000000"/>
                <w:sz w:val="18"/>
              </w:rPr>
              <w:t xml:space="preserve"> 2021</w:t>
            </w:r>
          </w:p>
        </w:tc>
      </w:tr>
      <w:tr w:rsidR="00F81E53" w14:paraId="72CB838F"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1662C7A9" w14:textId="554843F9" w:rsidR="00F81E53" w:rsidRPr="006C45C6" w:rsidRDefault="00F81E53" w:rsidP="002A0FE3">
            <w:pPr>
              <w:rPr>
                <w:snapToGrid/>
                <w:color w:val="000000"/>
                <w:sz w:val="18"/>
              </w:rPr>
            </w:pPr>
            <w:r w:rsidRPr="006C45C6">
              <w:rPr>
                <w:snapToGrid/>
                <w:color w:val="000000"/>
                <w:sz w:val="18"/>
              </w:rPr>
              <w:t xml:space="preserve">Uitvoering </w:t>
            </w:r>
            <w:r w:rsidR="00A01A26">
              <w:rPr>
                <w:snapToGrid/>
                <w:color w:val="000000"/>
                <w:sz w:val="18"/>
              </w:rPr>
              <w:t>Kopgroep Test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80AD64A" w14:textId="77777777" w:rsidR="00F81E53" w:rsidRPr="006C45C6" w:rsidRDefault="00F81E53" w:rsidP="002A0FE3">
            <w:pPr>
              <w:widowControl/>
              <w:spacing w:line="240" w:lineRule="auto"/>
              <w:rPr>
                <w:snapToGrid/>
                <w:color w:val="000000"/>
                <w:sz w:val="18"/>
              </w:rPr>
            </w:pPr>
            <w:r>
              <w:rPr>
                <w:snapToGrid/>
                <w:color w:val="000000"/>
                <w:sz w:val="18"/>
              </w:rPr>
              <w:t>29 nov. 2021 t/m 10 dec. 2021</w:t>
            </w:r>
          </w:p>
        </w:tc>
      </w:tr>
      <w:tr w:rsidR="00F81E53" w14:paraId="4A32A1F9"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30B60" w14:textId="77777777" w:rsidR="00F81E53" w:rsidRPr="006C45C6" w:rsidRDefault="00F81E53" w:rsidP="002A0FE3">
            <w:pPr>
              <w:widowControl/>
              <w:spacing w:line="240" w:lineRule="auto"/>
              <w:rPr>
                <w:snapToGrid/>
                <w:color w:val="000000"/>
                <w:sz w:val="18"/>
              </w:rPr>
            </w:pPr>
            <w:r w:rsidRPr="006C45C6">
              <w:rPr>
                <w:snapToGrid/>
                <w:color w:val="000000"/>
                <w:sz w:val="18"/>
              </w:rPr>
              <w:t>Uitloopweek/hertesten bevindingen</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47829" w14:textId="77777777" w:rsidR="00F81E53" w:rsidRPr="006C45C6" w:rsidRDefault="00F81E53" w:rsidP="002A0FE3">
            <w:pPr>
              <w:widowControl/>
              <w:spacing w:line="240" w:lineRule="auto"/>
              <w:rPr>
                <w:snapToGrid/>
                <w:color w:val="000000"/>
                <w:sz w:val="18"/>
              </w:rPr>
            </w:pPr>
            <w:r>
              <w:rPr>
                <w:snapToGrid/>
                <w:color w:val="000000"/>
                <w:sz w:val="18"/>
              </w:rPr>
              <w:t xml:space="preserve">13 dec. </w:t>
            </w:r>
            <w:r w:rsidRPr="006C45C6">
              <w:rPr>
                <w:snapToGrid/>
                <w:color w:val="000000"/>
                <w:sz w:val="18"/>
              </w:rPr>
              <w:t xml:space="preserve">2021 </w:t>
            </w:r>
            <w:r>
              <w:rPr>
                <w:snapToGrid/>
                <w:color w:val="000000"/>
                <w:sz w:val="18"/>
              </w:rPr>
              <w:t>t/m</w:t>
            </w:r>
            <w:r w:rsidRPr="006C45C6">
              <w:rPr>
                <w:snapToGrid/>
                <w:color w:val="000000"/>
                <w:sz w:val="18"/>
              </w:rPr>
              <w:t xml:space="preserve"> </w:t>
            </w:r>
            <w:r>
              <w:rPr>
                <w:snapToGrid/>
                <w:color w:val="000000"/>
                <w:sz w:val="18"/>
              </w:rPr>
              <w:t>17 dec. 2</w:t>
            </w:r>
            <w:r w:rsidRPr="006C45C6">
              <w:rPr>
                <w:snapToGrid/>
                <w:color w:val="000000"/>
                <w:sz w:val="18"/>
              </w:rPr>
              <w:t>021</w:t>
            </w:r>
          </w:p>
        </w:tc>
      </w:tr>
      <w:tr w:rsidR="00F81E53" w14:paraId="495183BC"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CA8A6" w14:textId="07669300" w:rsidR="00F81E53" w:rsidRPr="006C45C6" w:rsidRDefault="00F81E53" w:rsidP="002A0FE3">
            <w:pPr>
              <w:widowControl/>
              <w:spacing w:line="240" w:lineRule="auto"/>
              <w:rPr>
                <w:snapToGrid/>
                <w:color w:val="000000"/>
                <w:sz w:val="18"/>
              </w:rPr>
            </w:pPr>
            <w:r w:rsidRPr="006C45C6">
              <w:rPr>
                <w:snapToGrid/>
                <w:color w:val="000000"/>
                <w:sz w:val="18"/>
              </w:rPr>
              <w:t xml:space="preserve">Einde </w:t>
            </w:r>
            <w:r w:rsidR="00A01A26">
              <w:rPr>
                <w:snapToGrid/>
                <w:color w:val="000000"/>
                <w:sz w:val="18"/>
              </w:rPr>
              <w:t>Kopgroep</w:t>
            </w:r>
            <w:r w:rsidRPr="006C45C6">
              <w:rPr>
                <w:snapToGrid/>
                <w:color w:val="000000"/>
                <w:sz w:val="18"/>
              </w:rPr>
              <w:t xml:space="preserve"> Test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E7594" w14:textId="77777777" w:rsidR="00F81E53" w:rsidRDefault="00F81E53" w:rsidP="002A0FE3">
            <w:pPr>
              <w:widowControl/>
              <w:spacing w:line="240" w:lineRule="auto"/>
              <w:rPr>
                <w:snapToGrid/>
                <w:color w:val="000000"/>
                <w:sz w:val="18"/>
              </w:rPr>
            </w:pPr>
            <w:r>
              <w:rPr>
                <w:snapToGrid/>
                <w:color w:val="000000"/>
                <w:sz w:val="18"/>
              </w:rPr>
              <w:t>17</w:t>
            </w:r>
            <w:r w:rsidRPr="006C45C6">
              <w:rPr>
                <w:snapToGrid/>
                <w:color w:val="000000"/>
                <w:sz w:val="18"/>
              </w:rPr>
              <w:t xml:space="preserve"> </w:t>
            </w:r>
            <w:r>
              <w:rPr>
                <w:snapToGrid/>
                <w:color w:val="000000"/>
                <w:sz w:val="18"/>
              </w:rPr>
              <w:t>dec.</w:t>
            </w:r>
            <w:r w:rsidRPr="006C45C6">
              <w:rPr>
                <w:snapToGrid/>
                <w:color w:val="000000"/>
                <w:sz w:val="18"/>
              </w:rPr>
              <w:t xml:space="preserve"> 2021</w:t>
            </w:r>
          </w:p>
        </w:tc>
      </w:tr>
      <w:tr w:rsidR="00F81E53" w:rsidRPr="00487C3A" w14:paraId="03E48343" w14:textId="77777777" w:rsidTr="00F81E53">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79C63" w14:textId="77777777" w:rsidR="00F81E53" w:rsidRPr="006C45C6" w:rsidRDefault="00F81E53" w:rsidP="002A0FE3">
            <w:pPr>
              <w:widowControl/>
              <w:spacing w:line="240" w:lineRule="auto"/>
              <w:rPr>
                <w:snapToGrid/>
                <w:color w:val="000000"/>
                <w:sz w:val="18"/>
              </w:rPr>
            </w:pPr>
            <w:r>
              <w:rPr>
                <w:snapToGrid/>
                <w:color w:val="000000"/>
                <w:sz w:val="18"/>
              </w:rPr>
              <w:t>Oplevering Vrijgaveadvies</w:t>
            </w:r>
            <w:r w:rsidRPr="006C45C6">
              <w:rPr>
                <w:snapToGrid/>
                <w:color w:val="000000"/>
                <w:sz w:val="18"/>
              </w:rPr>
              <w:t xml:space="preserve"> </w:t>
            </w:r>
            <w:r>
              <w:rPr>
                <w:snapToGrid/>
                <w:color w:val="000000"/>
                <w:sz w:val="18"/>
              </w:rPr>
              <w:t>Kopgroep</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A172" w14:textId="77777777" w:rsidR="00F81E53" w:rsidRPr="006C45C6" w:rsidRDefault="00F81E53" w:rsidP="002A0FE3">
            <w:pPr>
              <w:widowControl/>
              <w:spacing w:line="240" w:lineRule="auto"/>
              <w:rPr>
                <w:snapToGrid/>
                <w:color w:val="000000"/>
                <w:sz w:val="18"/>
              </w:rPr>
            </w:pPr>
            <w:r>
              <w:rPr>
                <w:snapToGrid/>
                <w:color w:val="000000"/>
                <w:sz w:val="18"/>
              </w:rPr>
              <w:t xml:space="preserve">22 dec. </w:t>
            </w:r>
            <w:r w:rsidRPr="008E5450">
              <w:rPr>
                <w:snapToGrid/>
                <w:color w:val="000000"/>
                <w:sz w:val="18"/>
              </w:rPr>
              <w:t>2021</w:t>
            </w:r>
          </w:p>
        </w:tc>
      </w:tr>
    </w:tbl>
    <w:p w14:paraId="708C43BB" w14:textId="77777777" w:rsidR="006360C3" w:rsidRDefault="006360C3" w:rsidP="006360C3"/>
    <w:p w14:paraId="500F4515" w14:textId="77777777" w:rsidR="006360C3" w:rsidRPr="00AB4C92" w:rsidRDefault="006360C3" w:rsidP="006360C3">
      <w:pPr>
        <w:pStyle w:val="Kop2"/>
      </w:pPr>
      <w:bookmarkStart w:id="19" w:name="_Toc82177535"/>
      <w:r>
        <w:t>Plan van Aanpak</w:t>
      </w:r>
      <w:bookmarkEnd w:id="19"/>
    </w:p>
    <w:p w14:paraId="74DA230C" w14:textId="77777777" w:rsidR="006360C3" w:rsidRDefault="006360C3" w:rsidP="006360C3">
      <w:r>
        <w:t>D</w:t>
      </w:r>
      <w:r w:rsidRPr="002E71BD">
        <w:t>e</w:t>
      </w:r>
      <w:r w:rsidRPr="00604EE7">
        <w:t xml:space="preserve"> </w:t>
      </w:r>
      <w:r>
        <w:t>scope</w:t>
      </w:r>
      <w:r w:rsidRPr="00604EE7">
        <w:t xml:space="preserve"> van de </w:t>
      </w:r>
      <w:r>
        <w:t>Kopgroep</w:t>
      </w:r>
      <w:r w:rsidRPr="00604EE7">
        <w:t xml:space="preserve"> Test wordt bepaald aan de hand van de </w:t>
      </w:r>
      <w:r>
        <w:t>PRA</w:t>
      </w:r>
      <w:r w:rsidRPr="00604EE7">
        <w:t xml:space="preserve"> en de </w:t>
      </w:r>
      <w:r>
        <w:t>testresultaten van Fase 1, 2 &amp; 3</w:t>
      </w:r>
      <w:r w:rsidRPr="00604EE7">
        <w:t xml:space="preserve">. In opvolgende versies van dit document worden de </w:t>
      </w:r>
      <w:r>
        <w:t>aanvullende testgevallen</w:t>
      </w:r>
      <w:r w:rsidRPr="00604EE7">
        <w:t xml:space="preserve"> </w:t>
      </w:r>
      <w:r>
        <w:t xml:space="preserve">nader </w:t>
      </w:r>
      <w:r w:rsidRPr="00604EE7">
        <w:t xml:space="preserve">beschreven </w:t>
      </w:r>
      <w:r>
        <w:t>en opgenomen in het overzicht hierboven</w:t>
      </w:r>
      <w:r w:rsidRPr="00604EE7">
        <w:t xml:space="preserve">. </w:t>
      </w:r>
    </w:p>
    <w:p w14:paraId="6F7F7D31" w14:textId="77777777" w:rsidR="006360C3" w:rsidRPr="00AA293C" w:rsidRDefault="006360C3" w:rsidP="006360C3">
      <w:pPr>
        <w:rPr>
          <w:szCs w:val="24"/>
        </w:rPr>
      </w:pPr>
    </w:p>
    <w:p w14:paraId="08F2A821" w14:textId="77777777" w:rsidR="006360C3" w:rsidRPr="00AB4C92" w:rsidRDefault="006360C3" w:rsidP="006360C3">
      <w:pPr>
        <w:pStyle w:val="Kop2"/>
      </w:pPr>
      <w:bookmarkStart w:id="20" w:name="_Toc82177536"/>
      <w:r>
        <w:t>Entry Criteria</w:t>
      </w:r>
      <w:bookmarkEnd w:id="20"/>
      <w:r>
        <w:t xml:space="preserve"> </w:t>
      </w:r>
    </w:p>
    <w:p w14:paraId="6028C00B" w14:textId="77777777" w:rsidR="006360C3" w:rsidRPr="00AB4C92" w:rsidRDefault="006360C3" w:rsidP="006360C3">
      <w:pPr>
        <w:widowControl/>
        <w:spacing w:beforeLines="1" w:before="2" w:afterLines="1" w:after="2" w:line="240" w:lineRule="auto"/>
      </w:pPr>
      <w:r>
        <w:t>Entry criteria voor de Kopgroep testfase uitvoering</w:t>
      </w:r>
      <w:r w:rsidRPr="00AB4C92">
        <w:t>:</w:t>
      </w:r>
    </w:p>
    <w:p w14:paraId="59524BBB" w14:textId="45369F73" w:rsidR="00CD6D9E" w:rsidRDefault="006360C3" w:rsidP="00CD6D9E">
      <w:pPr>
        <w:pStyle w:val="Lijstalinea"/>
        <w:widowControl/>
        <w:numPr>
          <w:ilvl w:val="0"/>
          <w:numId w:val="15"/>
        </w:numPr>
        <w:spacing w:beforeLines="1" w:before="2" w:afterLines="1" w:after="2" w:line="240" w:lineRule="auto"/>
      </w:pPr>
      <w:r w:rsidRPr="00AB4C92">
        <w:t xml:space="preserve">Voor aanvang van de </w:t>
      </w:r>
      <w:r>
        <w:t>Kopgroep Test</w:t>
      </w:r>
      <w:r w:rsidRPr="00AB4C92">
        <w:t xml:space="preserve"> dient een door EDSN succesvolle </w:t>
      </w:r>
      <w:r>
        <w:t>Sanity Check (SC</w:t>
      </w:r>
      <w:r w:rsidRPr="001053A9">
        <w:t xml:space="preserve">) en </w:t>
      </w:r>
      <w:r>
        <w:t xml:space="preserve">door leden van de Kopgroep succesvolle </w:t>
      </w:r>
      <w:r w:rsidRPr="001053A9">
        <w:t>Intake Test (IT) uitgevoerd te zijn</w:t>
      </w:r>
      <w:r>
        <w:t>;</w:t>
      </w:r>
    </w:p>
    <w:p w14:paraId="5B8FC954" w14:textId="30D48BC2" w:rsidR="00921411" w:rsidRDefault="00921411" w:rsidP="00CD6D9E">
      <w:pPr>
        <w:pStyle w:val="Lijstalinea"/>
        <w:widowControl/>
        <w:numPr>
          <w:ilvl w:val="0"/>
          <w:numId w:val="15"/>
        </w:numPr>
        <w:spacing w:beforeLines="1" w:before="2" w:afterLines="1" w:after="2" w:line="240" w:lineRule="auto"/>
      </w:pPr>
      <w:r>
        <w:t xml:space="preserve">Voor aanvang van de Kopgroep dient een door Tennet TSO </w:t>
      </w:r>
      <w:r w:rsidR="000E3BD7">
        <w:t xml:space="preserve">vrijgave advies opgeleverd te worden, waarbij de uitkomsten van </w:t>
      </w:r>
      <w:r w:rsidR="00890D55">
        <w:t>vooraf plaatsgevonden testen worden beschreven;</w:t>
      </w:r>
    </w:p>
    <w:p w14:paraId="70D52F30" w14:textId="77777777" w:rsidR="006360C3" w:rsidRDefault="006360C3" w:rsidP="006360C3">
      <w:pPr>
        <w:pStyle w:val="Lijstalinea"/>
        <w:widowControl/>
        <w:numPr>
          <w:ilvl w:val="0"/>
          <w:numId w:val="15"/>
        </w:numPr>
        <w:spacing w:beforeLines="1" w:before="2" w:afterLines="1" w:after="2" w:line="240" w:lineRule="auto"/>
      </w:pPr>
      <w:r w:rsidRPr="007573EE">
        <w:t xml:space="preserve">Voor aanvang van de </w:t>
      </w:r>
      <w:r>
        <w:t>Kopgroep Test</w:t>
      </w:r>
      <w:r w:rsidRPr="007573EE">
        <w:t xml:space="preserve"> dient van tevoren een set aan testscenario’s overeengekomen te zijn met de betrokken </w:t>
      </w:r>
      <w:r>
        <w:t>Marktpartijen;</w:t>
      </w:r>
    </w:p>
    <w:p w14:paraId="2F098493" w14:textId="1F1D619E" w:rsidR="001E63F2" w:rsidRDefault="001E63F2" w:rsidP="006360C3">
      <w:pPr>
        <w:pStyle w:val="Lijstalinea"/>
        <w:widowControl/>
        <w:numPr>
          <w:ilvl w:val="0"/>
          <w:numId w:val="15"/>
        </w:numPr>
        <w:spacing w:beforeLines="1" w:before="2" w:afterLines="1" w:after="2" w:line="240" w:lineRule="auto"/>
      </w:pPr>
      <w:r>
        <w:t xml:space="preserve">De connectiviteit tussen MMC Hub en marktpartijen is succesvol </w:t>
      </w:r>
      <w:r w:rsidR="00921411">
        <w:t>en aantoonbaar tot stand gekomen;</w:t>
      </w:r>
    </w:p>
    <w:p w14:paraId="3D804936" w14:textId="151057EB" w:rsidR="006360C3" w:rsidRPr="00486A6E" w:rsidRDefault="006360C3" w:rsidP="006360C3">
      <w:pPr>
        <w:pStyle w:val="Lijstalinea"/>
        <w:widowControl/>
        <w:numPr>
          <w:ilvl w:val="0"/>
          <w:numId w:val="15"/>
        </w:numPr>
        <w:spacing w:beforeLines="1" w:before="2" w:afterLines="1" w:after="2" w:line="240" w:lineRule="auto"/>
      </w:pPr>
      <w:r>
        <w:t xml:space="preserve">De Kopgroep heeft in samenwerking met EDSN </w:t>
      </w:r>
      <w:r w:rsidR="007C2A32">
        <w:t xml:space="preserve">en Tennet TSO </w:t>
      </w:r>
      <w:r>
        <w:t xml:space="preserve">een </w:t>
      </w:r>
      <w:r w:rsidR="007C2A32">
        <w:t>fictieve</w:t>
      </w:r>
      <w:r>
        <w:t xml:space="preserve"> testdataset opgeleverd, die voldoet aan de eisen van de uit te voeren testscenario’s;</w:t>
      </w:r>
    </w:p>
    <w:p w14:paraId="7D85715C" w14:textId="77777777" w:rsidR="006360C3" w:rsidRDefault="006360C3" w:rsidP="006360C3">
      <w:pPr>
        <w:pStyle w:val="Lijstalinea"/>
        <w:numPr>
          <w:ilvl w:val="0"/>
          <w:numId w:val="15"/>
        </w:numPr>
      </w:pPr>
      <w:r>
        <w:t>De Automatische Regressie Test C-ARM is uitgebreid met testcases die zijn benoemd in de featuredocumenten welke zijn uitgevoerd;</w:t>
      </w:r>
    </w:p>
    <w:p w14:paraId="035AC0F9" w14:textId="77777777" w:rsidR="006360C3" w:rsidRDefault="006360C3" w:rsidP="006360C3">
      <w:pPr>
        <w:pStyle w:val="Lijstalinea"/>
        <w:widowControl/>
        <w:numPr>
          <w:ilvl w:val="0"/>
          <w:numId w:val="15"/>
        </w:numPr>
        <w:spacing w:beforeLines="1" w:before="2" w:afterLines="1" w:after="2" w:line="240" w:lineRule="auto"/>
      </w:pPr>
      <w:r>
        <w:t>E</w:t>
      </w:r>
      <w:r w:rsidRPr="001053A9">
        <w:t xml:space="preserve">r </w:t>
      </w:r>
      <w:r>
        <w:t xml:space="preserve">zijn </w:t>
      </w:r>
      <w:r w:rsidRPr="001053A9">
        <w:t>afdoende maatregelen genomen om het risico op regre</w:t>
      </w:r>
      <w:r>
        <w:t>ssie te minimaliseren (waaronder een Automatische Regressie Test). C</w:t>
      </w:r>
      <w:r w:rsidRPr="00AB4C92">
        <w:t xml:space="preserve">oncreet betekent dit zonder kritieke of hoge </w:t>
      </w:r>
      <w:r>
        <w:t xml:space="preserve">prio </w:t>
      </w:r>
      <w:r w:rsidRPr="00AB4C92">
        <w:t>bevindingen;</w:t>
      </w:r>
    </w:p>
    <w:p w14:paraId="4BA9CF52" w14:textId="77777777" w:rsidR="006360C3" w:rsidRDefault="006360C3" w:rsidP="006360C3">
      <w:pPr>
        <w:pStyle w:val="Lijstalinea"/>
        <w:widowControl/>
        <w:numPr>
          <w:ilvl w:val="0"/>
          <w:numId w:val="15"/>
        </w:numPr>
        <w:spacing w:line="240" w:lineRule="auto"/>
        <w:rPr>
          <w:snapToGrid/>
          <w:color w:val="000000"/>
          <w:szCs w:val="22"/>
        </w:rPr>
      </w:pPr>
      <w:r>
        <w:rPr>
          <w:snapToGrid/>
          <w:color w:val="000000"/>
          <w:szCs w:val="22"/>
        </w:rPr>
        <w:t>D</w:t>
      </w:r>
      <w:r w:rsidRPr="00DF741C">
        <w:rPr>
          <w:snapToGrid/>
          <w:color w:val="000000"/>
          <w:szCs w:val="22"/>
        </w:rPr>
        <w:t xml:space="preserve">e specificaties van een acceptatie testbasis </w:t>
      </w:r>
      <w:r>
        <w:rPr>
          <w:snapToGrid/>
          <w:color w:val="000000"/>
          <w:szCs w:val="22"/>
        </w:rPr>
        <w:t>van het centrale en decentrale landschap zijn bekend;</w:t>
      </w:r>
    </w:p>
    <w:p w14:paraId="4C8365D7" w14:textId="0AAAAA07" w:rsidR="006360C3" w:rsidRPr="00EC5CDA" w:rsidRDefault="006360C3" w:rsidP="006360C3">
      <w:pPr>
        <w:pStyle w:val="Lijstalinea"/>
        <w:widowControl/>
        <w:numPr>
          <w:ilvl w:val="0"/>
          <w:numId w:val="15"/>
        </w:numPr>
        <w:spacing w:line="240" w:lineRule="auto"/>
        <w:rPr>
          <w:snapToGrid/>
          <w:color w:val="000000"/>
          <w:szCs w:val="22"/>
        </w:rPr>
      </w:pPr>
      <w:r w:rsidRPr="00DF741C">
        <w:rPr>
          <w:snapToGrid/>
          <w:color w:val="000000"/>
          <w:szCs w:val="22"/>
        </w:rPr>
        <w:lastRenderedPageBreak/>
        <w:t xml:space="preserve">De gewijzigde software </w:t>
      </w:r>
      <w:r>
        <w:rPr>
          <w:snapToGrid/>
          <w:color w:val="000000"/>
          <w:szCs w:val="22"/>
        </w:rPr>
        <w:t>is</w:t>
      </w:r>
      <w:r w:rsidRPr="00DF741C">
        <w:rPr>
          <w:snapToGrid/>
          <w:color w:val="000000"/>
          <w:szCs w:val="22"/>
        </w:rPr>
        <w:t xml:space="preserve"> door de </w:t>
      </w:r>
      <w:r w:rsidR="00445B76">
        <w:rPr>
          <w:snapToGrid/>
          <w:color w:val="000000"/>
          <w:szCs w:val="22"/>
        </w:rPr>
        <w:t>Development teams van EDSN en Tennet TSO, alsmede r</w:t>
      </w:r>
      <w:r>
        <w:rPr>
          <w:snapToGrid/>
          <w:color w:val="000000"/>
          <w:szCs w:val="22"/>
        </w:rPr>
        <w:t>elease management</w:t>
      </w:r>
      <w:r w:rsidRPr="00DF741C">
        <w:rPr>
          <w:snapToGrid/>
          <w:color w:val="000000"/>
          <w:szCs w:val="22"/>
        </w:rPr>
        <w:t xml:space="preserve"> volledig en correct (conform specificatie) op acceptatie testomgeving gezet volgens de afgesproken planning</w:t>
      </w:r>
      <w:r>
        <w:rPr>
          <w:snapToGrid/>
          <w:color w:val="000000"/>
          <w:szCs w:val="22"/>
        </w:rPr>
        <w:t>.</w:t>
      </w:r>
    </w:p>
    <w:p w14:paraId="4352F08F" w14:textId="4ACAA975" w:rsidR="009B2283" w:rsidRDefault="009B2283">
      <w:pPr>
        <w:widowControl/>
        <w:spacing w:line="240" w:lineRule="auto"/>
        <w:rPr>
          <w:rFonts w:asciiTheme="minorHAnsi" w:eastAsiaTheme="majorEastAsia" w:hAnsiTheme="minorHAnsi" w:cstheme="minorHAnsi"/>
          <w:b/>
          <w:bCs/>
          <w:color w:val="000000" w:themeColor="text1"/>
          <w:szCs w:val="26"/>
        </w:rPr>
      </w:pPr>
    </w:p>
    <w:p w14:paraId="18DD6617" w14:textId="4F7B2BFA" w:rsidR="006360C3" w:rsidRPr="00AB4C92" w:rsidRDefault="006360C3" w:rsidP="006360C3">
      <w:pPr>
        <w:pStyle w:val="Kop2"/>
      </w:pPr>
      <w:bookmarkStart w:id="21" w:name="_Toc82177537"/>
      <w:r>
        <w:t>Exit Criteria</w:t>
      </w:r>
      <w:bookmarkEnd w:id="21"/>
      <w:r>
        <w:t xml:space="preserve"> </w:t>
      </w:r>
    </w:p>
    <w:p w14:paraId="00A24DE9" w14:textId="77777777" w:rsidR="006360C3" w:rsidRPr="007F638E" w:rsidRDefault="006360C3" w:rsidP="006360C3">
      <w:pPr>
        <w:rPr>
          <w:rFonts w:asciiTheme="minorHAnsi" w:hAnsiTheme="minorHAnsi" w:cstheme="minorHAnsi"/>
        </w:rPr>
      </w:pPr>
      <w:r w:rsidRPr="007F638E">
        <w:rPr>
          <w:rFonts w:asciiTheme="minorHAnsi" w:hAnsiTheme="minorHAnsi" w:cstheme="minorHAnsi"/>
        </w:rPr>
        <w:t>De volgende exit criteria zijn gedefinieerd voor de</w:t>
      </w:r>
      <w:r>
        <w:rPr>
          <w:rFonts w:asciiTheme="minorHAnsi" w:hAnsiTheme="minorHAnsi" w:cstheme="minorHAnsi"/>
        </w:rPr>
        <w:t xml:space="preserve"> Kopgroep</w:t>
      </w:r>
      <w:r w:rsidRPr="007F638E">
        <w:rPr>
          <w:rFonts w:asciiTheme="minorHAnsi" w:hAnsiTheme="minorHAnsi" w:cstheme="minorHAnsi"/>
        </w:rPr>
        <w:t>:</w:t>
      </w:r>
    </w:p>
    <w:p w14:paraId="6D93970B" w14:textId="77777777" w:rsidR="006360C3" w:rsidRPr="005D10AC" w:rsidRDefault="006360C3" w:rsidP="006360C3">
      <w:pPr>
        <w:pStyle w:val="Bullet"/>
        <w:numPr>
          <w:ilvl w:val="0"/>
          <w:numId w:val="15"/>
        </w:numPr>
        <w:rPr>
          <w:rFonts w:asciiTheme="minorHAnsi" w:hAnsiTheme="minorHAnsi" w:cstheme="minorHAnsi"/>
        </w:rPr>
      </w:pPr>
      <w:r w:rsidRPr="005D10AC">
        <w:rPr>
          <w:rFonts w:asciiTheme="minorHAnsi" w:hAnsiTheme="minorHAnsi" w:cstheme="minorHAnsi"/>
        </w:rPr>
        <w:t xml:space="preserve">Het </w:t>
      </w:r>
      <w:r>
        <w:rPr>
          <w:rFonts w:asciiTheme="minorHAnsi" w:hAnsiTheme="minorHAnsi" w:cstheme="minorHAnsi"/>
        </w:rPr>
        <w:t>Vrijgave Advies Kopgroep (T</w:t>
      </w:r>
      <w:r w:rsidRPr="005D10AC">
        <w:rPr>
          <w:rFonts w:asciiTheme="minorHAnsi" w:hAnsiTheme="minorHAnsi" w:cstheme="minorHAnsi"/>
        </w:rPr>
        <w:t>estrapport</w:t>
      </w:r>
      <w:r>
        <w:rPr>
          <w:rFonts w:asciiTheme="minorHAnsi" w:hAnsiTheme="minorHAnsi" w:cstheme="minorHAnsi"/>
        </w:rPr>
        <w:t>)</w:t>
      </w:r>
      <w:r w:rsidRPr="005D10AC">
        <w:rPr>
          <w:rFonts w:asciiTheme="minorHAnsi" w:hAnsiTheme="minorHAnsi" w:cstheme="minorHAnsi"/>
        </w:rPr>
        <w:t xml:space="preserve"> </w:t>
      </w:r>
      <w:r>
        <w:rPr>
          <w:rFonts w:asciiTheme="minorHAnsi" w:hAnsiTheme="minorHAnsi" w:cstheme="minorHAnsi"/>
        </w:rPr>
        <w:t>is</w:t>
      </w:r>
      <w:r w:rsidRPr="005D10AC">
        <w:rPr>
          <w:rFonts w:asciiTheme="minorHAnsi" w:hAnsiTheme="minorHAnsi" w:cstheme="minorHAnsi"/>
        </w:rPr>
        <w:t xml:space="preserve"> opgesteld na afronding van de </w:t>
      </w:r>
      <w:r>
        <w:rPr>
          <w:rFonts w:asciiTheme="minorHAnsi" w:hAnsiTheme="minorHAnsi" w:cstheme="minorHAnsi"/>
        </w:rPr>
        <w:t>Kopgroep</w:t>
      </w:r>
      <w:r w:rsidRPr="005D10AC">
        <w:rPr>
          <w:rFonts w:asciiTheme="minorHAnsi" w:hAnsiTheme="minorHAnsi" w:cstheme="minorHAnsi"/>
        </w:rPr>
        <w:t xml:space="preserve"> Test en beschrijft aanvullend of als onderdeel van de beoordeling op de acceptatiecriteria:</w:t>
      </w:r>
    </w:p>
    <w:p w14:paraId="25C45118" w14:textId="1883ED3D" w:rsidR="0095443D" w:rsidRDefault="0095443D" w:rsidP="006360C3">
      <w:pPr>
        <w:pStyle w:val="Bullet"/>
        <w:numPr>
          <w:ilvl w:val="1"/>
          <w:numId w:val="15"/>
        </w:numPr>
        <w:rPr>
          <w:rFonts w:asciiTheme="minorHAnsi" w:hAnsiTheme="minorHAnsi" w:cstheme="minorHAnsi"/>
        </w:rPr>
      </w:pPr>
      <w:r>
        <w:rPr>
          <w:rFonts w:asciiTheme="minorHAnsi" w:hAnsiTheme="minorHAnsi" w:cstheme="minorHAnsi"/>
        </w:rPr>
        <w:t>Het hebben voldaan aan bovenstaande Entry Criteria;</w:t>
      </w:r>
    </w:p>
    <w:p w14:paraId="52167210" w14:textId="0E13B99C" w:rsidR="006360C3" w:rsidRPr="005D10AC" w:rsidRDefault="006360C3" w:rsidP="006360C3">
      <w:pPr>
        <w:pStyle w:val="Bullet"/>
        <w:numPr>
          <w:ilvl w:val="1"/>
          <w:numId w:val="15"/>
        </w:numPr>
        <w:rPr>
          <w:rFonts w:asciiTheme="minorHAnsi" w:hAnsiTheme="minorHAnsi" w:cstheme="minorHAnsi"/>
        </w:rPr>
      </w:pPr>
      <w:r w:rsidRPr="005D10AC">
        <w:rPr>
          <w:rFonts w:asciiTheme="minorHAnsi" w:hAnsiTheme="minorHAnsi" w:cstheme="minorHAnsi"/>
        </w:rPr>
        <w:t>De testresultaten (inclusief openstaande defects);</w:t>
      </w:r>
    </w:p>
    <w:p w14:paraId="4222B8F0" w14:textId="77777777" w:rsidR="006360C3" w:rsidRPr="005D10AC" w:rsidRDefault="006360C3" w:rsidP="006360C3">
      <w:pPr>
        <w:pStyle w:val="Bullet"/>
        <w:numPr>
          <w:ilvl w:val="1"/>
          <w:numId w:val="15"/>
        </w:numPr>
        <w:rPr>
          <w:rFonts w:asciiTheme="minorHAnsi" w:hAnsiTheme="minorHAnsi" w:cstheme="minorHAnsi"/>
        </w:rPr>
      </w:pPr>
      <w:r w:rsidRPr="005D10AC">
        <w:rPr>
          <w:rFonts w:asciiTheme="minorHAnsi" w:hAnsiTheme="minorHAnsi" w:cstheme="minorHAnsi"/>
        </w:rPr>
        <w:t>De openstaande user changes die zijn vastgesteld tijdens de realisatie of acceptatie en via het portfolioproces of CAB+ zijn toegevoegd aan de Product Backlog;</w:t>
      </w:r>
    </w:p>
    <w:p w14:paraId="491DA2F5" w14:textId="77777777" w:rsidR="006360C3" w:rsidRPr="005D10AC" w:rsidRDefault="006360C3" w:rsidP="006360C3">
      <w:pPr>
        <w:pStyle w:val="Bullet"/>
        <w:numPr>
          <w:ilvl w:val="1"/>
          <w:numId w:val="15"/>
        </w:numPr>
        <w:rPr>
          <w:rFonts w:asciiTheme="minorHAnsi" w:hAnsiTheme="minorHAnsi" w:cstheme="minorHAnsi"/>
        </w:rPr>
      </w:pPr>
      <w:r w:rsidRPr="005D10AC">
        <w:rPr>
          <w:rFonts w:asciiTheme="minorHAnsi" w:hAnsiTheme="minorHAnsi" w:cstheme="minorHAnsi"/>
        </w:rPr>
        <w:t>Eventuele openstaande punten in de acceptatie inclusief actiehouders en mitigerende maatregelen.</w:t>
      </w:r>
    </w:p>
    <w:p w14:paraId="11016DB2" w14:textId="77777777" w:rsidR="006360C3" w:rsidRPr="0088449C" w:rsidRDefault="006360C3" w:rsidP="006360C3">
      <w:pPr>
        <w:pStyle w:val="Bullet"/>
        <w:numPr>
          <w:ilvl w:val="0"/>
          <w:numId w:val="15"/>
        </w:numPr>
        <w:rPr>
          <w:rFonts w:asciiTheme="minorHAnsi" w:hAnsiTheme="minorHAnsi" w:cstheme="minorHAnsi"/>
        </w:rPr>
      </w:pPr>
      <w:r>
        <w:rPr>
          <w:rFonts w:asciiTheme="minorHAnsi" w:hAnsiTheme="minorHAnsi" w:cstheme="minorHAnsi"/>
        </w:rPr>
        <w:t>Het Vrijgave Advies Kopgroep (Testrapport) is</w:t>
      </w:r>
      <w:r w:rsidRPr="007F638E">
        <w:rPr>
          <w:rFonts w:asciiTheme="minorHAnsi" w:hAnsiTheme="minorHAnsi" w:cstheme="minorHAnsi"/>
        </w:rPr>
        <w:t xml:space="preserve"> opgeleverd en geaccordeerd door de </w:t>
      </w:r>
      <w:r>
        <w:rPr>
          <w:rFonts w:asciiTheme="minorHAnsi" w:hAnsiTheme="minorHAnsi" w:cstheme="minorHAnsi"/>
        </w:rPr>
        <w:t>Kopgroep;</w:t>
      </w:r>
    </w:p>
    <w:p w14:paraId="7ED9ED39" w14:textId="77777777" w:rsidR="006360C3" w:rsidRPr="007F638E" w:rsidRDefault="006360C3" w:rsidP="006360C3">
      <w:pPr>
        <w:pStyle w:val="Bullet"/>
        <w:numPr>
          <w:ilvl w:val="0"/>
          <w:numId w:val="15"/>
        </w:numPr>
        <w:rPr>
          <w:rFonts w:asciiTheme="minorHAnsi" w:hAnsiTheme="minorHAnsi" w:cstheme="minorHAnsi"/>
        </w:rPr>
      </w:pPr>
      <w:r w:rsidRPr="007F638E">
        <w:rPr>
          <w:rFonts w:asciiTheme="minorHAnsi" w:hAnsiTheme="minorHAnsi" w:cstheme="minorHAnsi"/>
        </w:rPr>
        <w:t xml:space="preserve">Er staan geen </w:t>
      </w:r>
      <w:r>
        <w:rPr>
          <w:rFonts w:asciiTheme="minorHAnsi" w:hAnsiTheme="minorHAnsi" w:cstheme="minorHAnsi"/>
        </w:rPr>
        <w:t xml:space="preserve">Kopgroep </w:t>
      </w:r>
      <w:r w:rsidRPr="007F638E">
        <w:rPr>
          <w:rFonts w:asciiTheme="minorHAnsi" w:hAnsiTheme="minorHAnsi" w:cstheme="minorHAnsi"/>
        </w:rPr>
        <w:t xml:space="preserve">bevindingen meer open welke de uitvoering van de opvolgende </w:t>
      </w:r>
      <w:r>
        <w:rPr>
          <w:rFonts w:asciiTheme="minorHAnsi" w:hAnsiTheme="minorHAnsi" w:cstheme="minorHAnsi"/>
        </w:rPr>
        <w:t>testfase (de GAT)</w:t>
      </w:r>
      <w:r w:rsidRPr="007F638E">
        <w:rPr>
          <w:rFonts w:asciiTheme="minorHAnsi" w:hAnsiTheme="minorHAnsi" w:cstheme="minorHAnsi"/>
        </w:rPr>
        <w:t xml:space="preserve"> belemmeren. Dit zijn bevindingen die een dermate impact hebben op </w:t>
      </w:r>
      <w:r>
        <w:rPr>
          <w:rFonts w:asciiTheme="minorHAnsi" w:hAnsiTheme="minorHAnsi" w:cstheme="minorHAnsi"/>
        </w:rPr>
        <w:t>de systemen</w:t>
      </w:r>
      <w:r w:rsidRPr="007F638E">
        <w:rPr>
          <w:rFonts w:asciiTheme="minorHAnsi" w:hAnsiTheme="minorHAnsi" w:cstheme="minorHAnsi"/>
        </w:rPr>
        <w:t xml:space="preserve"> </w:t>
      </w:r>
      <w:r>
        <w:rPr>
          <w:rFonts w:asciiTheme="minorHAnsi" w:hAnsiTheme="minorHAnsi" w:cstheme="minorHAnsi"/>
        </w:rPr>
        <w:t>(</w:t>
      </w:r>
      <w:r w:rsidRPr="007F638E">
        <w:rPr>
          <w:rFonts w:asciiTheme="minorHAnsi" w:hAnsiTheme="minorHAnsi" w:cstheme="minorHAnsi"/>
        </w:rPr>
        <w:t>C-ARM</w:t>
      </w:r>
      <w:r>
        <w:rPr>
          <w:rFonts w:asciiTheme="minorHAnsi" w:hAnsiTheme="minorHAnsi" w:cstheme="minorHAnsi"/>
        </w:rPr>
        <w:t xml:space="preserve"> &amp; MMC Hub)</w:t>
      </w:r>
      <w:r w:rsidRPr="007F638E">
        <w:rPr>
          <w:rFonts w:asciiTheme="minorHAnsi" w:hAnsiTheme="minorHAnsi" w:cstheme="minorHAnsi"/>
        </w:rPr>
        <w:t xml:space="preserve"> dat het niet mogelijk of zinvol is de technische beheerprocessen en kwaliteitsaspecten te testen;</w:t>
      </w:r>
    </w:p>
    <w:p w14:paraId="096EA051" w14:textId="17EFFC95" w:rsidR="006360C3" w:rsidRPr="009B19B6" w:rsidRDefault="006360C3" w:rsidP="006360C3">
      <w:pPr>
        <w:pStyle w:val="Bullet"/>
        <w:numPr>
          <w:ilvl w:val="0"/>
          <w:numId w:val="15"/>
        </w:numPr>
        <w:spacing w:beforeLines="1" w:before="2" w:afterLines="1" w:after="2" w:line="240" w:lineRule="auto"/>
        <w:rPr>
          <w:rFonts w:asciiTheme="minorHAnsi" w:hAnsiTheme="minorHAnsi" w:cstheme="minorHAnsi"/>
        </w:rPr>
      </w:pPr>
      <w:r w:rsidRPr="009B19B6">
        <w:rPr>
          <w:rFonts w:asciiTheme="minorHAnsi" w:hAnsiTheme="minorHAnsi" w:cstheme="minorHAnsi"/>
        </w:rPr>
        <w:t xml:space="preserve">Er staan geen </w:t>
      </w:r>
      <w:r>
        <w:rPr>
          <w:rFonts w:asciiTheme="minorHAnsi" w:hAnsiTheme="minorHAnsi" w:cstheme="minorHAnsi"/>
        </w:rPr>
        <w:t xml:space="preserve">Kopgroep </w:t>
      </w:r>
      <w:r w:rsidRPr="009B19B6">
        <w:rPr>
          <w:rFonts w:asciiTheme="minorHAnsi" w:hAnsiTheme="minorHAnsi" w:cstheme="minorHAnsi"/>
        </w:rPr>
        <w:t xml:space="preserve">bevindingen meer open welke bij in productie name van </w:t>
      </w:r>
      <w:r>
        <w:rPr>
          <w:rFonts w:asciiTheme="minorHAnsi" w:hAnsiTheme="minorHAnsi" w:cstheme="minorHAnsi"/>
        </w:rPr>
        <w:t>de systemen</w:t>
      </w:r>
      <w:r w:rsidRPr="009B19B6">
        <w:rPr>
          <w:rFonts w:asciiTheme="minorHAnsi" w:hAnsiTheme="minorHAnsi" w:cstheme="minorHAnsi"/>
        </w:rPr>
        <w:t xml:space="preserve"> </w:t>
      </w:r>
      <w:r>
        <w:rPr>
          <w:rFonts w:asciiTheme="minorHAnsi" w:hAnsiTheme="minorHAnsi" w:cstheme="minorHAnsi"/>
        </w:rPr>
        <w:t>(CAR-M</w:t>
      </w:r>
      <w:r w:rsidRPr="009B19B6">
        <w:rPr>
          <w:rFonts w:asciiTheme="minorHAnsi" w:hAnsiTheme="minorHAnsi" w:cstheme="minorHAnsi"/>
        </w:rPr>
        <w:t xml:space="preserve"> </w:t>
      </w:r>
      <w:r>
        <w:rPr>
          <w:rFonts w:asciiTheme="minorHAnsi" w:hAnsiTheme="minorHAnsi" w:cstheme="minorHAnsi"/>
        </w:rPr>
        <w:t>en MMC Hub)</w:t>
      </w:r>
      <w:r w:rsidRPr="009B19B6">
        <w:rPr>
          <w:rFonts w:asciiTheme="minorHAnsi" w:hAnsiTheme="minorHAnsi" w:cstheme="minorHAnsi"/>
        </w:rPr>
        <w:t xml:space="preserve"> onaanvaardbare bedrijfsrisico’s met zich meebrengen en dus een belemmering vormen voor uiteindelijke acceptatie van het systeem</w:t>
      </w:r>
      <w:r w:rsidR="0095443D">
        <w:rPr>
          <w:rFonts w:asciiTheme="minorHAnsi" w:hAnsiTheme="minorHAnsi" w:cstheme="minorHAnsi"/>
        </w:rPr>
        <w:t xml:space="preserve"> (zie parag</w:t>
      </w:r>
      <w:r w:rsidR="009B2283">
        <w:rPr>
          <w:rFonts w:asciiTheme="minorHAnsi" w:hAnsiTheme="minorHAnsi" w:cstheme="minorHAnsi"/>
        </w:rPr>
        <w:t>raaf 6.2).</w:t>
      </w:r>
    </w:p>
    <w:p w14:paraId="7408F999" w14:textId="77777777" w:rsidR="006360C3" w:rsidRDefault="006360C3" w:rsidP="006360C3">
      <w:pPr>
        <w:widowControl/>
        <w:spacing w:line="240" w:lineRule="auto"/>
      </w:pPr>
      <w:r>
        <w:br w:type="page"/>
      </w:r>
    </w:p>
    <w:p w14:paraId="175C48F0" w14:textId="77777777" w:rsidR="006360C3" w:rsidRDefault="006360C3" w:rsidP="006360C3">
      <w:pPr>
        <w:pStyle w:val="wwostylekop1"/>
        <w:ind w:left="992" w:hanging="992"/>
      </w:pPr>
      <w:bookmarkStart w:id="22" w:name="_Toc82177538"/>
      <w:r>
        <w:lastRenderedPageBreak/>
        <w:t>Infrastructuur &amp; Testdata</w:t>
      </w:r>
      <w:bookmarkEnd w:id="22"/>
    </w:p>
    <w:p w14:paraId="4A66D775" w14:textId="77777777" w:rsidR="006360C3" w:rsidRPr="00BA2D17" w:rsidRDefault="006360C3" w:rsidP="006360C3">
      <w:pPr>
        <w:pStyle w:val="Kop2"/>
      </w:pPr>
      <w:bookmarkStart w:id="23" w:name="_Toc82177539"/>
      <w:r>
        <w:t>Testomgeving</w:t>
      </w:r>
      <w:bookmarkEnd w:id="23"/>
    </w:p>
    <w:p w14:paraId="66648D27" w14:textId="77777777" w:rsidR="006360C3" w:rsidRDefault="006360C3" w:rsidP="006360C3"/>
    <w:p w14:paraId="3A87EF5A" w14:textId="77777777" w:rsidR="006360C3" w:rsidRDefault="006360C3" w:rsidP="006360C3">
      <w:r>
        <w:t>Onderstaande overzicht toont het landschap waarbinnen de Kopgroep uitgevoerd gaat worden:</w:t>
      </w:r>
    </w:p>
    <w:p w14:paraId="0BF635E7" w14:textId="77777777" w:rsidR="006360C3" w:rsidRDefault="006360C3" w:rsidP="006360C3"/>
    <w:p w14:paraId="7F7E8919" w14:textId="77777777" w:rsidR="006360C3" w:rsidRDefault="006360C3" w:rsidP="006360C3">
      <w:r>
        <w:rPr>
          <w:noProof/>
        </w:rPr>
        <w:drawing>
          <wp:inline distT="0" distB="0" distL="0" distR="0" wp14:anchorId="72F0F5E1" wp14:editId="2115B0ED">
            <wp:extent cx="5759450" cy="3230880"/>
            <wp:effectExtent l="0" t="0" r="0" b="762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230880"/>
                    </a:xfrm>
                    <a:prstGeom prst="rect">
                      <a:avLst/>
                    </a:prstGeom>
                    <a:noFill/>
                    <a:ln>
                      <a:noFill/>
                    </a:ln>
                  </pic:spPr>
                </pic:pic>
              </a:graphicData>
            </a:graphic>
          </wp:inline>
        </w:drawing>
      </w:r>
    </w:p>
    <w:p w14:paraId="345E8E67" w14:textId="77777777" w:rsidR="006360C3" w:rsidRDefault="006360C3" w:rsidP="006360C3"/>
    <w:p w14:paraId="2A89C4E2" w14:textId="77777777" w:rsidR="006360C3" w:rsidRDefault="006360C3" w:rsidP="006360C3">
      <w:pPr>
        <w:pStyle w:val="Kop2"/>
      </w:pPr>
      <w:bookmarkStart w:id="24" w:name="_Toc82177540"/>
      <w:r>
        <w:t>Testdata</w:t>
      </w:r>
      <w:bookmarkEnd w:id="24"/>
    </w:p>
    <w:p w14:paraId="335F9590" w14:textId="77777777" w:rsidR="00BD5004" w:rsidRDefault="00BD5004" w:rsidP="00BD5004">
      <w:r>
        <w:t xml:space="preserve">Vanuit wet- en regelgeving wordt geëist dat er op het centrale landschap niet met productiedata getest wordt. In dit hoofdstuk staat beschreven welke oplossingen er zijn om tijdens de GAT met fictieve testdata te testen. </w:t>
      </w:r>
    </w:p>
    <w:p w14:paraId="74F99631" w14:textId="77777777" w:rsidR="00BD5004" w:rsidRDefault="00BD5004" w:rsidP="00BD5004">
      <w:pPr>
        <w:shd w:val="clear" w:color="auto" w:fill="FFFFFF" w:themeFill="background1"/>
      </w:pPr>
    </w:p>
    <w:p w14:paraId="2603D0AF" w14:textId="77777777" w:rsidR="00BD5004" w:rsidRPr="005A365B" w:rsidRDefault="00BD5004" w:rsidP="00BD5004">
      <w:pPr>
        <w:pStyle w:val="Kop2"/>
        <w:shd w:val="clear" w:color="auto" w:fill="FFFFFF" w:themeFill="background1"/>
        <w:rPr>
          <w:highlight w:val="yellow"/>
          <w:lang w:val="en-US"/>
        </w:rPr>
      </w:pPr>
      <w:bookmarkStart w:id="25" w:name="_Toc81293952"/>
      <w:bookmarkStart w:id="26" w:name="_Toc82177541"/>
      <w:r w:rsidRPr="00BD6B39">
        <w:rPr>
          <w:lang w:val="en-US"/>
        </w:rPr>
        <w:t>Testdata in C-AR (incl</w:t>
      </w:r>
      <w:r>
        <w:rPr>
          <w:lang w:val="en-US"/>
        </w:rPr>
        <w:t>. PUD) / CARM – MMC Hub / CPS</w:t>
      </w:r>
      <w:bookmarkEnd w:id="25"/>
      <w:bookmarkEnd w:id="26"/>
      <w:r>
        <w:rPr>
          <w:lang w:val="en-US"/>
        </w:rPr>
        <w:t xml:space="preserve"> </w:t>
      </w:r>
    </w:p>
    <w:p w14:paraId="7B699F37" w14:textId="77777777" w:rsidR="00BD5004" w:rsidRDefault="00BD5004" w:rsidP="00BD5004"/>
    <w:p w14:paraId="1E0DF26D" w14:textId="77777777" w:rsidR="00BD5004" w:rsidRDefault="00BD5004" w:rsidP="00BD5004">
      <w:r>
        <w:t>Voor C-AR (incl. PUD) kan op twee manieren fictieve testdata aangelegd worden:</w:t>
      </w:r>
    </w:p>
    <w:p w14:paraId="1819F360" w14:textId="77777777" w:rsidR="00BD5004" w:rsidRDefault="00BD5004" w:rsidP="00BD5004">
      <w:pPr>
        <w:pStyle w:val="Lijstalinea"/>
        <w:numPr>
          <w:ilvl w:val="0"/>
          <w:numId w:val="4"/>
        </w:numPr>
      </w:pPr>
      <w:r>
        <w:t>Door dit zelf te doen, eventueel met gebruikmaking van fictieve marktrollen</w:t>
      </w:r>
    </w:p>
    <w:p w14:paraId="369A710F" w14:textId="77777777" w:rsidR="00BD5004" w:rsidRDefault="00BD5004" w:rsidP="00BD5004">
      <w:pPr>
        <w:pStyle w:val="Lijstalinea"/>
        <w:numPr>
          <w:ilvl w:val="0"/>
          <w:numId w:val="4"/>
        </w:numPr>
      </w:pPr>
      <w:r>
        <w:t>Dit samen met collega marktpartijen op te pakken.</w:t>
      </w:r>
    </w:p>
    <w:p w14:paraId="5DF0155A" w14:textId="77777777" w:rsidR="00BD5004" w:rsidRDefault="00BD5004" w:rsidP="00BD5004"/>
    <w:p w14:paraId="5E7013C8" w14:textId="77777777" w:rsidR="00BD5004" w:rsidRPr="00680741" w:rsidRDefault="00BD5004" w:rsidP="00BD5004">
      <w:pPr>
        <w:pStyle w:val="Tekstopmerking"/>
        <w:rPr>
          <w:sz w:val="22"/>
        </w:rPr>
      </w:pPr>
      <w:r w:rsidRPr="00680741">
        <w:rPr>
          <w:sz w:val="22"/>
        </w:rPr>
        <w:t xml:space="preserve">Bovenstaande is tevens van toepassing voor Tennet TSO. Mecoms (de allocatie applicatie van TenneT) is gekoppeld aan C-AR ACT. </w:t>
      </w:r>
    </w:p>
    <w:p w14:paraId="0CB3C3B0" w14:textId="77777777" w:rsidR="00BD5004" w:rsidRDefault="00BD5004" w:rsidP="00BD5004">
      <w:pPr>
        <w:pStyle w:val="Tekstopmerking"/>
      </w:pPr>
    </w:p>
    <w:p w14:paraId="464A0C08" w14:textId="77777777" w:rsidR="00487943" w:rsidRDefault="00487943">
      <w:pPr>
        <w:widowControl/>
        <w:spacing w:line="240" w:lineRule="auto"/>
        <w:rPr>
          <w:rFonts w:eastAsiaTheme="majorEastAsia" w:cstheme="majorBidi"/>
          <w:b/>
          <w:bCs/>
          <w:color w:val="000000" w:themeColor="text1"/>
          <w:szCs w:val="26"/>
        </w:rPr>
      </w:pPr>
      <w:bookmarkStart w:id="27" w:name="_Toc81293953"/>
      <w:r>
        <w:br w:type="page"/>
      </w:r>
    </w:p>
    <w:p w14:paraId="6766FD38" w14:textId="56243675" w:rsidR="00BD5004" w:rsidRDefault="00BD5004" w:rsidP="00BD5004">
      <w:pPr>
        <w:pStyle w:val="Kop2"/>
      </w:pPr>
      <w:bookmarkStart w:id="28" w:name="_Toc82177542"/>
      <w:r>
        <w:lastRenderedPageBreak/>
        <w:t>Met fictieve marktrollen testen</w:t>
      </w:r>
      <w:bookmarkEnd w:id="27"/>
      <w:bookmarkEnd w:id="28"/>
    </w:p>
    <w:p w14:paraId="6FE7FB92" w14:textId="104EAC09" w:rsidR="006360C3" w:rsidRDefault="00BD5004" w:rsidP="006360C3">
      <w:r>
        <w:t>Marktpartijen hebben de mogelijkheid om op de Acceptatie omgeving met hun fictieve marktrollen testdata aan te leggen. Hierdoor kun je bijvoorbeeld als programmaverantwoordelijke met een fictieve netbeheerdersrol een aansluiting aanleggen, of als netbeheerder met een fictieve leveranciersrol een aansluiting inhuizen. EDSN en Tennet TSO kunnen een marktpartij hierin assisteren indien gewenst, wel dient een marktpartij op de hoogte te zijn van de geboden functionaliteiten ten behoeve van het aanmaken van testdata, welke beschikbaar is in de desbetreffende handleidingen</w:t>
      </w:r>
      <w:r w:rsidRPr="002C454F">
        <w:t>.</w:t>
      </w:r>
    </w:p>
    <w:p w14:paraId="352A903D" w14:textId="3CEC4C20" w:rsidR="008266AD" w:rsidRDefault="008266AD" w:rsidP="006360C3"/>
    <w:p w14:paraId="0E13739C" w14:textId="2399C753" w:rsidR="008266AD" w:rsidRDefault="008266AD" w:rsidP="008266AD">
      <w:pPr>
        <w:pStyle w:val="Kop2"/>
      </w:pPr>
      <w:bookmarkStart w:id="29" w:name="_Toc81293954"/>
      <w:bookmarkStart w:id="30" w:name="_Toc82177543"/>
      <w:r>
        <w:t xml:space="preserve">Samen met collega marktpartijen </w:t>
      </w:r>
      <w:r w:rsidR="00DB4CD3">
        <w:t xml:space="preserve">en EDSN/Tennet </w:t>
      </w:r>
      <w:r>
        <w:t>testen</w:t>
      </w:r>
      <w:bookmarkEnd w:id="29"/>
      <w:bookmarkEnd w:id="30"/>
    </w:p>
    <w:p w14:paraId="1B46EC89" w14:textId="61E08AFC" w:rsidR="008266AD" w:rsidRDefault="008266AD" w:rsidP="008266AD">
      <w:pPr>
        <w:widowControl/>
        <w:spacing w:line="240" w:lineRule="auto"/>
      </w:pPr>
      <w:r w:rsidRPr="00661403">
        <w:t xml:space="preserve">In </w:t>
      </w:r>
      <w:r w:rsidR="00782E0B">
        <w:t>de</w:t>
      </w:r>
      <w:r w:rsidRPr="00661403">
        <w:t xml:space="preserve"> </w:t>
      </w:r>
      <w:r w:rsidR="00782E0B">
        <w:t>Kop</w:t>
      </w:r>
      <w:r w:rsidRPr="00661403">
        <w:t>groep zijn alle marktrollen vertegenwoordigd.</w:t>
      </w:r>
      <w:r w:rsidR="00DB4CD3">
        <w:t xml:space="preserve"> </w:t>
      </w:r>
      <w:r w:rsidRPr="00661403">
        <w:t xml:space="preserve">In samenspraak met collega marktpartijen </w:t>
      </w:r>
      <w:r w:rsidR="00DB4CD3">
        <w:t xml:space="preserve">en/of EDSN en/of Tennet TSO </w:t>
      </w:r>
      <w:r w:rsidRPr="00661403">
        <w:t xml:space="preserve">kan </w:t>
      </w:r>
      <w:r w:rsidR="009F7AD0">
        <w:t xml:space="preserve">per </w:t>
      </w:r>
      <w:r w:rsidR="004E49BE">
        <w:t xml:space="preserve">overeengekomen </w:t>
      </w:r>
      <w:r w:rsidR="009F7AD0">
        <w:t xml:space="preserve">testscenario </w:t>
      </w:r>
      <w:r w:rsidRPr="00661403">
        <w:t>testdata</w:t>
      </w:r>
      <w:r w:rsidR="009F7AD0">
        <w:t xml:space="preserve"> </w:t>
      </w:r>
      <w:r w:rsidR="004E49BE">
        <w:t>inclusief specifieke</w:t>
      </w:r>
      <w:r w:rsidR="009F7AD0">
        <w:t xml:space="preserve"> kenmerken</w:t>
      </w:r>
      <w:r w:rsidRPr="00661403">
        <w:t xml:space="preserve"> worden aangemaakt</w:t>
      </w:r>
      <w:r w:rsidR="004E49BE">
        <w:t xml:space="preserve"> voor een succesvolle test. Het is aan de </w:t>
      </w:r>
      <w:r w:rsidR="00837F11">
        <w:t xml:space="preserve">participerende marktpartijen van de </w:t>
      </w:r>
      <w:r w:rsidR="004E49BE">
        <w:t xml:space="preserve">Kopgroep om dit tijdig </w:t>
      </w:r>
      <w:r w:rsidR="00837F11">
        <w:t>vast te stellen en aan te geven bij betrokkenen.</w:t>
      </w:r>
      <w:r w:rsidR="00FF3377">
        <w:t xml:space="preserve"> </w:t>
      </w:r>
    </w:p>
    <w:p w14:paraId="5C7E95C9" w14:textId="77777777" w:rsidR="00B418C5" w:rsidRDefault="00B418C5" w:rsidP="002E00A5">
      <w:pPr>
        <w:pStyle w:val="commentcontentpara"/>
        <w:spacing w:before="0" w:beforeAutospacing="0" w:after="0" w:afterAutospacing="0"/>
        <w:rPr>
          <w:rFonts w:ascii="Calibri" w:hAnsi="Calibri"/>
          <w:snapToGrid w:val="0"/>
          <w:sz w:val="22"/>
          <w:szCs w:val="20"/>
        </w:rPr>
      </w:pPr>
    </w:p>
    <w:p w14:paraId="64298D27" w14:textId="089879A0" w:rsidR="002E00A5" w:rsidRDefault="002E00A5" w:rsidP="002E00A5">
      <w:pPr>
        <w:pStyle w:val="commentcontentpara"/>
        <w:spacing w:before="0" w:beforeAutospacing="0" w:after="0" w:afterAutospacing="0"/>
      </w:pPr>
      <w:r>
        <w:rPr>
          <w:rFonts w:ascii="Calibri" w:hAnsi="Calibri"/>
          <w:snapToGrid w:val="0"/>
          <w:sz w:val="22"/>
          <w:szCs w:val="20"/>
        </w:rPr>
        <w:t>V</w:t>
      </w:r>
      <w:r w:rsidRPr="002E00A5">
        <w:rPr>
          <w:rFonts w:ascii="Calibri" w:hAnsi="Calibri"/>
          <w:snapToGrid w:val="0"/>
          <w:sz w:val="22"/>
          <w:szCs w:val="20"/>
        </w:rPr>
        <w:t xml:space="preserve">oorafgaand aan de FAT-K </w:t>
      </w:r>
      <w:r>
        <w:rPr>
          <w:rFonts w:ascii="Calibri" w:hAnsi="Calibri"/>
          <w:snapToGrid w:val="0"/>
          <w:sz w:val="22"/>
          <w:szCs w:val="20"/>
        </w:rPr>
        <w:t xml:space="preserve">worden </w:t>
      </w:r>
      <w:r w:rsidRPr="002E00A5">
        <w:rPr>
          <w:rFonts w:ascii="Calibri" w:hAnsi="Calibri"/>
          <w:snapToGrid w:val="0"/>
          <w:sz w:val="22"/>
          <w:szCs w:val="20"/>
        </w:rPr>
        <w:t xml:space="preserve">met alle betrokken partijen de testdata </w:t>
      </w:r>
      <w:r>
        <w:rPr>
          <w:rFonts w:ascii="Calibri" w:hAnsi="Calibri"/>
          <w:snapToGrid w:val="0"/>
          <w:sz w:val="22"/>
          <w:szCs w:val="20"/>
        </w:rPr>
        <w:t xml:space="preserve">en testscenario’s gezamenlijk doorleefd om eventuele onjuiste aannames en </w:t>
      </w:r>
      <w:r w:rsidR="00B418C5">
        <w:rPr>
          <w:rFonts w:ascii="Calibri" w:hAnsi="Calibri"/>
          <w:snapToGrid w:val="0"/>
          <w:sz w:val="22"/>
          <w:szCs w:val="20"/>
        </w:rPr>
        <w:t>andere onjuist- of onvolkomenheden in aangemaakte testdata te voorkomen.</w:t>
      </w:r>
    </w:p>
    <w:p w14:paraId="7E40DE07" w14:textId="77777777" w:rsidR="002E00A5" w:rsidRDefault="002E00A5" w:rsidP="008266AD">
      <w:pPr>
        <w:widowControl/>
        <w:spacing w:line="240" w:lineRule="auto"/>
      </w:pPr>
    </w:p>
    <w:p w14:paraId="50314AE8" w14:textId="77777777" w:rsidR="008266AD" w:rsidRDefault="008266AD" w:rsidP="006360C3"/>
    <w:p w14:paraId="31AAF8DD" w14:textId="77777777" w:rsidR="006360C3" w:rsidRDefault="006360C3" w:rsidP="006360C3">
      <w:pPr>
        <w:widowControl/>
        <w:spacing w:line="240" w:lineRule="auto"/>
        <w:rPr>
          <w:b/>
          <w:bCs/>
          <w:noProof/>
          <w:color w:val="000000" w:themeColor="text1"/>
          <w:sz w:val="40"/>
        </w:rPr>
      </w:pPr>
      <w:r>
        <w:br w:type="page"/>
      </w:r>
    </w:p>
    <w:p w14:paraId="071A14A0" w14:textId="77777777" w:rsidR="006360C3" w:rsidRDefault="006360C3" w:rsidP="006360C3">
      <w:pPr>
        <w:pStyle w:val="wwostylekop1"/>
        <w:ind w:left="992" w:hanging="992"/>
      </w:pPr>
      <w:bookmarkStart w:id="31" w:name="_Toc82177544"/>
      <w:r>
        <w:lastRenderedPageBreak/>
        <w:t>Beheer</w:t>
      </w:r>
      <w:bookmarkEnd w:id="31"/>
    </w:p>
    <w:p w14:paraId="0E95E58A" w14:textId="77777777" w:rsidR="006360C3" w:rsidRDefault="006360C3" w:rsidP="006360C3">
      <w:pPr>
        <w:pStyle w:val="Kop2"/>
      </w:pPr>
      <w:bookmarkStart w:id="32" w:name="_Toc82177545"/>
      <w:bookmarkStart w:id="33" w:name="_Toc33515899"/>
      <w:r>
        <w:t>Testprocesbeheer</w:t>
      </w:r>
      <w:bookmarkEnd w:id="32"/>
    </w:p>
    <w:p w14:paraId="2793A771" w14:textId="77777777" w:rsidR="006360C3" w:rsidRDefault="006360C3" w:rsidP="006360C3">
      <w:r>
        <w:t>Voortgang en kwaliteit van testwerkzaamheden wordt bewaakt door het EDSN Testteam. Dagelijks wordt er een test voortgangsrapport per mail gedeeld met de Kopgroep. Het voortgangsrapport geeft inzicht in status van de testwerkzaamheden en de tot dusver geconstateerde kwaliteit van het systeem onder test.</w:t>
      </w:r>
    </w:p>
    <w:p w14:paraId="668B5864" w14:textId="77777777" w:rsidR="006360C3" w:rsidRPr="00A46B13" w:rsidRDefault="006360C3" w:rsidP="006360C3"/>
    <w:p w14:paraId="0ACAD2F7" w14:textId="77777777" w:rsidR="006360C3" w:rsidRDefault="006360C3" w:rsidP="006360C3">
      <w:pPr>
        <w:pStyle w:val="Kop2"/>
      </w:pPr>
      <w:bookmarkStart w:id="34" w:name="_Toc82177546"/>
      <w:r>
        <w:t>Bevindingenprocedure</w:t>
      </w:r>
      <w:bookmarkEnd w:id="34"/>
    </w:p>
    <w:p w14:paraId="220C1105" w14:textId="77777777" w:rsidR="006360C3" w:rsidRDefault="006360C3" w:rsidP="006360C3">
      <w:pPr>
        <w:rPr>
          <w:rStyle w:val="eop"/>
          <w:rFonts w:cs="Calibri"/>
          <w:color w:val="000000"/>
          <w:shd w:val="clear" w:color="auto" w:fill="FFFFFF"/>
        </w:rPr>
      </w:pPr>
      <w:r>
        <w:rPr>
          <w:rStyle w:val="normaltextrun"/>
          <w:rFonts w:cs="Calibri"/>
          <w:color w:val="000000"/>
          <w:shd w:val="clear" w:color="auto" w:fill="FFFFFF"/>
        </w:rPr>
        <w:t>Gedurende de </w:t>
      </w:r>
      <w:r>
        <w:rPr>
          <w:rStyle w:val="contextualspellingandgrammarerror"/>
          <w:rFonts w:cs="Calibri"/>
          <w:color w:val="000000"/>
          <w:shd w:val="clear" w:color="auto" w:fill="FFFFFF"/>
        </w:rPr>
        <w:t>FAT-Kopgroep periode</w:t>
      </w:r>
      <w:r>
        <w:rPr>
          <w:rStyle w:val="normaltextrun"/>
          <w:rFonts w:cs="Calibri"/>
          <w:color w:val="000000"/>
          <w:shd w:val="clear" w:color="auto" w:fill="FFFFFF"/>
        </w:rPr>
        <w:t> kunnen marktpartijen bevindingen indienen door te mailen naar </w:t>
      </w:r>
      <w:hyperlink r:id="rId16" w:tgtFrame="_blank" w:history="1">
        <w:r>
          <w:rPr>
            <w:rStyle w:val="normaltextrun"/>
            <w:rFonts w:cs="Calibri"/>
            <w:color w:val="0000FF"/>
            <w:u w:val="single"/>
            <w:shd w:val="clear" w:color="auto" w:fill="FFFFFF"/>
          </w:rPr>
          <w:t>Allocatie2.0@EDSN.NL</w:t>
        </w:r>
      </w:hyperlink>
      <w:r>
        <w:rPr>
          <w:rStyle w:val="normaltextrun"/>
          <w:rFonts w:cs="Calibri"/>
          <w:color w:val="000000"/>
          <w:shd w:val="clear" w:color="auto" w:fill="FFFFFF"/>
        </w:rPr>
        <w:t> </w:t>
      </w:r>
      <w:r>
        <w:rPr>
          <w:rStyle w:val="contextualspellingandgrammarerror"/>
          <w:rFonts w:cs="Calibri"/>
          <w:color w:val="000000"/>
          <w:shd w:val="clear" w:color="auto" w:fill="FFFFFF"/>
        </w:rPr>
        <w:t>via</w:t>
      </w:r>
      <w:r>
        <w:rPr>
          <w:rStyle w:val="normaltextrun"/>
          <w:rFonts w:cs="Calibri"/>
          <w:color w:val="000000"/>
          <w:shd w:val="clear" w:color="auto" w:fill="FFFFFF"/>
        </w:rPr>
        <w:t> het daarvoor bestemde bevindingenproces (zie afbeelding hieronder). Bevindingen worden ingediend via de bevindingentemplate, welke voor aanvang van de FAT-Kopgroep beschikbaar wordt gesteld en gedeeld met de deelnemende marktpartijen. Het template kan volledig ingevuld gemaild worden naar </w:t>
      </w:r>
      <w:hyperlink r:id="rId17" w:tgtFrame="_blank" w:history="1">
        <w:r>
          <w:rPr>
            <w:rStyle w:val="normaltextrun"/>
            <w:rFonts w:cs="Calibri"/>
            <w:color w:val="0000FF"/>
            <w:u w:val="single"/>
            <w:shd w:val="clear" w:color="auto" w:fill="FFFFFF"/>
          </w:rPr>
          <w:t>Allocatie2.0@EDSN.NL</w:t>
        </w:r>
      </w:hyperlink>
      <w:r>
        <w:rPr>
          <w:rStyle w:val="normaltextrun"/>
          <w:rFonts w:cs="Calibri"/>
          <w:color w:val="000000"/>
          <w:shd w:val="clear" w:color="auto" w:fill="FFFFFF"/>
        </w:rPr>
        <w:t>. Deze mailbox wordt door EDSN-Service Desk beheert en door de </w:t>
      </w:r>
      <w:r>
        <w:rPr>
          <w:rStyle w:val="contextualspellingandgrammarerror"/>
          <w:rFonts w:cs="Calibri"/>
          <w:color w:val="000000"/>
          <w:shd w:val="clear" w:color="auto" w:fill="FFFFFF"/>
        </w:rPr>
        <w:t>EDSN testcoördinator</w:t>
      </w:r>
      <w:r>
        <w:rPr>
          <w:rStyle w:val="normaltextrun"/>
          <w:rFonts w:cs="Calibri"/>
          <w:color w:val="000000"/>
          <w:shd w:val="clear" w:color="auto" w:fill="FFFFFF"/>
        </w:rPr>
        <w:t> gemonitord. Er wordt naar gestreefd om binnen één werkdag antwoord te geven op ingezonden bevindingen. Het testteam houdt de indiener op de hoogte van de status van de bevinding en informeert wanneer deze opnieuw getest kan worden.</w:t>
      </w:r>
      <w:r>
        <w:rPr>
          <w:rStyle w:val="eop"/>
          <w:rFonts w:cs="Calibri"/>
          <w:color w:val="000000"/>
          <w:shd w:val="clear" w:color="auto" w:fill="FFFFFF"/>
        </w:rPr>
        <w:t> </w:t>
      </w:r>
    </w:p>
    <w:p w14:paraId="43F5A4A3" w14:textId="77777777" w:rsidR="006360C3" w:rsidRPr="003F5148" w:rsidRDefault="006360C3" w:rsidP="006360C3"/>
    <w:p w14:paraId="41B9E76B" w14:textId="77777777" w:rsidR="006360C3" w:rsidRDefault="006360C3" w:rsidP="006360C3">
      <w:r>
        <w:rPr>
          <w:noProof/>
          <w:snapToGrid/>
        </w:rPr>
        <w:drawing>
          <wp:inline distT="0" distB="0" distL="0" distR="0" wp14:anchorId="5831350F" wp14:editId="72CD6CCB">
            <wp:extent cx="5715000" cy="3219450"/>
            <wp:effectExtent l="0" t="0" r="0" b="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15000" cy="3219450"/>
                    </a:xfrm>
                    <a:prstGeom prst="rect">
                      <a:avLst/>
                    </a:prstGeom>
                  </pic:spPr>
                </pic:pic>
              </a:graphicData>
            </a:graphic>
          </wp:inline>
        </w:drawing>
      </w:r>
    </w:p>
    <w:p w14:paraId="13EFC46C" w14:textId="77777777" w:rsidR="006360C3" w:rsidRDefault="006360C3" w:rsidP="006360C3"/>
    <w:bookmarkEnd w:id="33"/>
    <w:p w14:paraId="704F20D3" w14:textId="77777777" w:rsidR="006360C3" w:rsidRDefault="006360C3" w:rsidP="006360C3">
      <w:pPr>
        <w:widowControl/>
        <w:spacing w:line="240" w:lineRule="auto"/>
        <w:rPr>
          <w:rFonts w:cs="Calibri"/>
          <w:b/>
          <w:bCs/>
          <w:snapToGrid/>
        </w:rPr>
      </w:pPr>
      <w:r>
        <w:rPr>
          <w:rFonts w:cs="Calibri"/>
          <w:b/>
          <w:bCs/>
          <w:snapToGrid/>
        </w:rPr>
        <w:br w:type="page"/>
      </w:r>
    </w:p>
    <w:p w14:paraId="26AB2455" w14:textId="77777777" w:rsidR="006360C3" w:rsidRPr="006E1630" w:rsidRDefault="006360C3" w:rsidP="006360C3">
      <w:pPr>
        <w:widowControl/>
        <w:spacing w:line="240" w:lineRule="auto"/>
        <w:textAlignment w:val="baseline"/>
        <w:rPr>
          <w:rFonts w:ascii="Segoe UI" w:hAnsi="Segoe UI" w:cs="Segoe UI"/>
          <w:snapToGrid/>
          <w:sz w:val="18"/>
          <w:szCs w:val="18"/>
        </w:rPr>
      </w:pPr>
      <w:r w:rsidRPr="006E1630">
        <w:rPr>
          <w:rFonts w:cs="Calibri"/>
          <w:b/>
          <w:bCs/>
          <w:snapToGrid/>
        </w:rPr>
        <w:lastRenderedPageBreak/>
        <w:t>Toelichting Bevindingenproces:</w:t>
      </w:r>
      <w:r w:rsidRPr="006E1630">
        <w:rPr>
          <w:rFonts w:cs="Calibri"/>
          <w:snapToGrid/>
        </w:rPr>
        <w:t> </w:t>
      </w:r>
    </w:p>
    <w:p w14:paraId="0E9D9717" w14:textId="77777777" w:rsidR="006360C3" w:rsidRPr="006E1630" w:rsidRDefault="006360C3" w:rsidP="006360C3">
      <w:pPr>
        <w:widowControl/>
        <w:numPr>
          <w:ilvl w:val="0"/>
          <w:numId w:val="22"/>
        </w:numPr>
        <w:spacing w:line="240" w:lineRule="auto"/>
        <w:ind w:left="1080" w:firstLine="0"/>
        <w:textAlignment w:val="baseline"/>
        <w:rPr>
          <w:rFonts w:cs="Calibri"/>
          <w:snapToGrid/>
          <w:szCs w:val="22"/>
        </w:rPr>
      </w:pPr>
      <w:r w:rsidRPr="006E1630">
        <w:rPr>
          <w:rFonts w:cs="Calibri"/>
          <w:snapToGrid/>
        </w:rPr>
        <w:t>Bevindingen worden ontvangen en gelogd door EDSN Service Desk </w:t>
      </w:r>
    </w:p>
    <w:p w14:paraId="4EBA0866" w14:textId="77777777" w:rsidR="006360C3" w:rsidRPr="006E1630" w:rsidRDefault="006360C3" w:rsidP="006360C3">
      <w:pPr>
        <w:widowControl/>
        <w:numPr>
          <w:ilvl w:val="0"/>
          <w:numId w:val="23"/>
        </w:numPr>
        <w:spacing w:line="240" w:lineRule="auto"/>
        <w:ind w:left="2160" w:firstLine="0"/>
        <w:textAlignment w:val="baseline"/>
        <w:rPr>
          <w:rFonts w:cs="Calibri"/>
          <w:snapToGrid/>
          <w:szCs w:val="22"/>
        </w:rPr>
      </w:pPr>
      <w:r w:rsidRPr="006E1630">
        <w:rPr>
          <w:rFonts w:cs="Calibri"/>
          <w:snapToGrid/>
        </w:rPr>
        <w:t>Logging van bevindingen vindt plaats in ServiceNow; </w:t>
      </w:r>
    </w:p>
    <w:p w14:paraId="51E10FFD" w14:textId="77777777" w:rsidR="006360C3" w:rsidRPr="006E1630" w:rsidRDefault="006360C3" w:rsidP="006360C3">
      <w:pPr>
        <w:widowControl/>
        <w:numPr>
          <w:ilvl w:val="0"/>
          <w:numId w:val="24"/>
        </w:numPr>
        <w:spacing w:line="240" w:lineRule="auto"/>
        <w:ind w:left="1080" w:firstLine="0"/>
        <w:textAlignment w:val="baseline"/>
        <w:rPr>
          <w:rFonts w:cs="Calibri"/>
          <w:snapToGrid/>
          <w:szCs w:val="22"/>
        </w:rPr>
      </w:pPr>
      <w:r w:rsidRPr="006E1630">
        <w:rPr>
          <w:rFonts w:cs="Calibri"/>
          <w:snapToGrid/>
        </w:rPr>
        <w:t>EDSN Service Desk dispacht de bevinding o.b.v. de volgende categorisatie: </w:t>
      </w:r>
    </w:p>
    <w:p w14:paraId="422F3C12" w14:textId="77777777" w:rsidR="006360C3" w:rsidRPr="006E1630" w:rsidRDefault="006360C3" w:rsidP="006360C3">
      <w:pPr>
        <w:widowControl/>
        <w:numPr>
          <w:ilvl w:val="0"/>
          <w:numId w:val="25"/>
        </w:numPr>
        <w:spacing w:line="240" w:lineRule="auto"/>
        <w:ind w:left="2160" w:firstLine="0"/>
        <w:textAlignment w:val="baseline"/>
        <w:rPr>
          <w:rFonts w:cs="Calibri"/>
          <w:snapToGrid/>
          <w:szCs w:val="22"/>
        </w:rPr>
      </w:pPr>
      <w:r w:rsidRPr="006E1630">
        <w:rPr>
          <w:rFonts w:cs="Calibri"/>
          <w:snapToGrid/>
        </w:rPr>
        <w:t xml:space="preserve">Test proces gerelateerd  </w:t>
      </w:r>
      <w:r w:rsidRPr="006E1630">
        <w:rPr>
          <w:rFonts w:ascii="Wingdings" w:hAnsi="Wingdings" w:cs="Calibri"/>
          <w:snapToGrid/>
        </w:rPr>
        <w:t>à</w:t>
      </w:r>
      <w:r w:rsidRPr="006E1630">
        <w:rPr>
          <w:rFonts w:cs="Calibri"/>
          <w:snapToGrid/>
        </w:rPr>
        <w:t> Test Coördinator </w:t>
      </w:r>
    </w:p>
    <w:p w14:paraId="29204C3E" w14:textId="77777777" w:rsidR="006360C3" w:rsidRPr="006E1630" w:rsidRDefault="006360C3" w:rsidP="006360C3">
      <w:pPr>
        <w:widowControl/>
        <w:numPr>
          <w:ilvl w:val="0"/>
          <w:numId w:val="25"/>
        </w:numPr>
        <w:spacing w:line="240" w:lineRule="auto"/>
        <w:ind w:left="2160" w:firstLine="0"/>
        <w:textAlignment w:val="baseline"/>
        <w:rPr>
          <w:rFonts w:cs="Calibri"/>
          <w:snapToGrid/>
          <w:szCs w:val="22"/>
        </w:rPr>
      </w:pPr>
      <w:r w:rsidRPr="006E1630">
        <w:rPr>
          <w:rFonts w:cs="Calibri"/>
          <w:snapToGrid/>
        </w:rPr>
        <w:t xml:space="preserve">System/ functionaliteit gerelateerd </w:t>
      </w:r>
      <w:r w:rsidRPr="006E1630">
        <w:rPr>
          <w:rFonts w:ascii="Wingdings" w:hAnsi="Wingdings" w:cs="Calibri"/>
          <w:snapToGrid/>
        </w:rPr>
        <w:t>à</w:t>
      </w:r>
      <w:r w:rsidRPr="006E1630">
        <w:rPr>
          <w:rFonts w:cs="Calibri"/>
          <w:snapToGrid/>
        </w:rPr>
        <w:t> EDSN OPS </w:t>
      </w:r>
    </w:p>
    <w:p w14:paraId="5719A7DC" w14:textId="77777777" w:rsidR="006360C3" w:rsidRPr="006E1630" w:rsidRDefault="006360C3" w:rsidP="006360C3">
      <w:pPr>
        <w:widowControl/>
        <w:numPr>
          <w:ilvl w:val="0"/>
          <w:numId w:val="26"/>
        </w:numPr>
        <w:spacing w:line="240" w:lineRule="auto"/>
        <w:ind w:left="1080" w:firstLine="0"/>
        <w:textAlignment w:val="baseline"/>
        <w:rPr>
          <w:rFonts w:cs="Calibri"/>
          <w:snapToGrid/>
          <w:szCs w:val="22"/>
        </w:rPr>
      </w:pPr>
      <w:r w:rsidRPr="006E1630">
        <w:rPr>
          <w:rFonts w:cs="Calibri"/>
          <w:snapToGrid/>
        </w:rPr>
        <w:t>Beheer</w:t>
      </w:r>
      <w:r>
        <w:rPr>
          <w:rFonts w:cs="Calibri"/>
          <w:snapToGrid/>
        </w:rPr>
        <w:t xml:space="preserve"> en bouw</w:t>
      </w:r>
      <w:r w:rsidRPr="006E1630">
        <w:rPr>
          <w:rFonts w:cs="Calibri"/>
          <w:snapToGrid/>
        </w:rPr>
        <w:t xml:space="preserve"> gerelateerde bevindingen worden door EDSN </w:t>
      </w:r>
      <w:r>
        <w:rPr>
          <w:rFonts w:cs="Calibri"/>
          <w:snapToGrid/>
        </w:rPr>
        <w:t>Servicedesk</w:t>
      </w:r>
      <w:r w:rsidRPr="006E1630">
        <w:rPr>
          <w:rFonts w:cs="Calibri"/>
          <w:snapToGrid/>
        </w:rPr>
        <w:t xml:space="preserve"> via ServiceNow toegewezen aan </w:t>
      </w:r>
      <w:r>
        <w:rPr>
          <w:rFonts w:cs="Calibri"/>
          <w:snapToGrid/>
        </w:rPr>
        <w:t>WS A&amp;R</w:t>
      </w:r>
      <w:r w:rsidRPr="006E1630">
        <w:rPr>
          <w:rFonts w:cs="Calibri"/>
          <w:snapToGrid/>
        </w:rPr>
        <w:t xml:space="preserve"> OPS TEAM; </w:t>
      </w:r>
    </w:p>
    <w:p w14:paraId="0E498BC0" w14:textId="77777777" w:rsidR="006360C3" w:rsidRPr="0042683F" w:rsidRDefault="006360C3" w:rsidP="006360C3">
      <w:pPr>
        <w:widowControl/>
        <w:numPr>
          <w:ilvl w:val="0"/>
          <w:numId w:val="27"/>
        </w:numPr>
        <w:spacing w:line="240" w:lineRule="auto"/>
        <w:ind w:left="1080" w:firstLine="0"/>
        <w:textAlignment w:val="baseline"/>
        <w:rPr>
          <w:rFonts w:cs="Calibri"/>
          <w:snapToGrid/>
          <w:szCs w:val="22"/>
        </w:rPr>
      </w:pPr>
      <w:r w:rsidRPr="006E1630">
        <w:rPr>
          <w:rFonts w:cs="Calibri"/>
          <w:snapToGrid/>
        </w:rPr>
        <w:t>Bouw gerelateerde bevindingen worden door EDSN O</w:t>
      </w:r>
      <w:r>
        <w:rPr>
          <w:rFonts w:cs="Calibri"/>
          <w:snapToGrid/>
        </w:rPr>
        <w:t>PS</w:t>
      </w:r>
      <w:r w:rsidRPr="006E1630">
        <w:rPr>
          <w:rFonts w:cs="Calibri"/>
          <w:snapToGrid/>
        </w:rPr>
        <w:t xml:space="preserve"> via JIRA toegewezen aan </w:t>
      </w:r>
      <w:r>
        <w:rPr>
          <w:rFonts w:cs="Calibri"/>
          <w:snapToGrid/>
        </w:rPr>
        <w:t>WS A&amp;R</w:t>
      </w:r>
      <w:r w:rsidRPr="006E1630">
        <w:rPr>
          <w:rFonts w:cs="Calibri"/>
          <w:snapToGrid/>
        </w:rPr>
        <w:t xml:space="preserve"> DEV TEAM; </w:t>
      </w:r>
    </w:p>
    <w:p w14:paraId="3682FCA6" w14:textId="77777777" w:rsidR="006360C3" w:rsidRPr="006E1630" w:rsidRDefault="006360C3" w:rsidP="006360C3">
      <w:pPr>
        <w:widowControl/>
        <w:numPr>
          <w:ilvl w:val="0"/>
          <w:numId w:val="27"/>
        </w:numPr>
        <w:spacing w:line="240" w:lineRule="auto"/>
        <w:ind w:left="1080" w:firstLine="0"/>
        <w:textAlignment w:val="baseline"/>
        <w:rPr>
          <w:rFonts w:cs="Calibri"/>
          <w:snapToGrid/>
          <w:szCs w:val="22"/>
        </w:rPr>
      </w:pPr>
      <w:r>
        <w:rPr>
          <w:rFonts w:cs="Calibri"/>
          <w:snapToGrid/>
        </w:rPr>
        <w:t>Tennet TSO gerelateerde bevindingen worden door EDSN Servicedesk toegewezen aan Tennet TSO;</w:t>
      </w:r>
    </w:p>
    <w:p w14:paraId="5A23331C" w14:textId="77777777" w:rsidR="006360C3" w:rsidRPr="006E1630" w:rsidRDefault="006360C3" w:rsidP="006360C3">
      <w:pPr>
        <w:widowControl/>
        <w:numPr>
          <w:ilvl w:val="0"/>
          <w:numId w:val="27"/>
        </w:numPr>
        <w:spacing w:line="240" w:lineRule="auto"/>
        <w:ind w:left="1080" w:firstLine="0"/>
        <w:textAlignment w:val="baseline"/>
        <w:rPr>
          <w:rFonts w:cs="Calibri"/>
          <w:snapToGrid/>
          <w:szCs w:val="22"/>
        </w:rPr>
      </w:pPr>
      <w:r w:rsidRPr="006E1630">
        <w:rPr>
          <w:rFonts w:cs="Calibri"/>
          <w:snapToGrid/>
        </w:rPr>
        <w:t xml:space="preserve">Terugkoppeling middels EDSN ‘OVV-nummer’ aan </w:t>
      </w:r>
      <w:r>
        <w:rPr>
          <w:rFonts w:cs="Calibri"/>
          <w:snapToGrid/>
        </w:rPr>
        <w:t>Marktpartij</w:t>
      </w:r>
      <w:r w:rsidRPr="006E1630">
        <w:rPr>
          <w:rFonts w:cs="Calibri"/>
          <w:snapToGrid/>
        </w:rPr>
        <w:t xml:space="preserve"> die de bevinding initieerde wordt verricht door EDSN Service Desk; </w:t>
      </w:r>
    </w:p>
    <w:p w14:paraId="136CABF7" w14:textId="77777777" w:rsidR="006360C3" w:rsidRPr="00817212" w:rsidRDefault="006360C3" w:rsidP="006360C3">
      <w:pPr>
        <w:widowControl/>
        <w:numPr>
          <w:ilvl w:val="0"/>
          <w:numId w:val="27"/>
        </w:numPr>
        <w:spacing w:line="240" w:lineRule="auto"/>
        <w:ind w:left="1080" w:firstLine="0"/>
        <w:textAlignment w:val="baseline"/>
        <w:rPr>
          <w:rFonts w:cs="Calibri"/>
          <w:snapToGrid/>
          <w:szCs w:val="22"/>
        </w:rPr>
      </w:pPr>
      <w:r w:rsidRPr="006E1630">
        <w:rPr>
          <w:rFonts w:cs="Calibri"/>
          <w:snapToGrid/>
        </w:rPr>
        <w:t>Monitoring voortgang en rapportage wordt gedaan door project Allocatie 2.0 via de EDSN Testmanager. </w:t>
      </w:r>
    </w:p>
    <w:p w14:paraId="4B0DE0B2" w14:textId="77777777" w:rsidR="006360C3" w:rsidRDefault="006360C3" w:rsidP="006360C3">
      <w:pPr>
        <w:widowControl/>
        <w:spacing w:line="240" w:lineRule="auto"/>
        <w:textAlignment w:val="baseline"/>
        <w:rPr>
          <w:rFonts w:cs="Calibri"/>
          <w:snapToGrid/>
          <w:szCs w:val="22"/>
        </w:rPr>
      </w:pPr>
    </w:p>
    <w:p w14:paraId="6E71EED1" w14:textId="77777777" w:rsidR="006360C3" w:rsidRPr="006E1630" w:rsidRDefault="006360C3" w:rsidP="006360C3">
      <w:pPr>
        <w:widowControl/>
        <w:spacing w:line="240" w:lineRule="auto"/>
        <w:textAlignment w:val="baseline"/>
        <w:rPr>
          <w:rFonts w:cs="Calibri"/>
          <w:snapToGrid/>
          <w:szCs w:val="22"/>
        </w:rPr>
      </w:pPr>
      <w:r>
        <w:rPr>
          <w:rFonts w:cs="Calibri"/>
          <w:snapToGrid/>
          <w:szCs w:val="22"/>
        </w:rPr>
        <w:t>U</w:t>
      </w:r>
      <w:r w:rsidRPr="00817212">
        <w:rPr>
          <w:rFonts w:cs="Calibri"/>
          <w:snapToGrid/>
          <w:szCs w:val="22"/>
        </w:rPr>
        <w:t>iterlijk 4 uur na melding bevinding volgt een eerste analyse en terugkoppeling aan klant door de test coördinator EDSN.</w:t>
      </w:r>
    </w:p>
    <w:p w14:paraId="23E3C62F" w14:textId="77777777" w:rsidR="006360C3" w:rsidRPr="006E1630" w:rsidRDefault="006360C3" w:rsidP="006360C3">
      <w:pPr>
        <w:widowControl/>
        <w:spacing w:line="240" w:lineRule="auto"/>
        <w:textAlignment w:val="baseline"/>
        <w:rPr>
          <w:rFonts w:ascii="Segoe UI" w:hAnsi="Segoe UI" w:cs="Segoe UI"/>
          <w:snapToGrid/>
          <w:sz w:val="18"/>
          <w:szCs w:val="18"/>
        </w:rPr>
      </w:pPr>
      <w:r w:rsidRPr="006E1630">
        <w:rPr>
          <w:rFonts w:cs="Calibri"/>
          <w:snapToGrid/>
        </w:rPr>
        <w:t> </w:t>
      </w:r>
    </w:p>
    <w:p w14:paraId="7436AF18" w14:textId="77777777" w:rsidR="006360C3" w:rsidRPr="006E1630" w:rsidRDefault="006360C3" w:rsidP="006360C3">
      <w:pPr>
        <w:widowControl/>
        <w:spacing w:line="240" w:lineRule="auto"/>
        <w:textAlignment w:val="baseline"/>
        <w:rPr>
          <w:rFonts w:ascii="Segoe UI" w:hAnsi="Segoe UI" w:cs="Segoe UI"/>
          <w:snapToGrid/>
          <w:sz w:val="18"/>
          <w:szCs w:val="18"/>
        </w:rPr>
      </w:pPr>
      <w:r w:rsidRPr="006E1630">
        <w:rPr>
          <w:rFonts w:cs="Calibri"/>
          <w:snapToGrid/>
        </w:rPr>
        <w:t>Bij de prioriteitsbepaling van bevindingen wordt het volgende gehanteerd: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3705"/>
        <w:gridCol w:w="2425"/>
        <w:gridCol w:w="2013"/>
      </w:tblGrid>
      <w:tr w:rsidR="006F3006" w:rsidRPr="006E1630" w14:paraId="71E3633A" w14:textId="25D7C631" w:rsidTr="006F3006">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BDD7EE"/>
            <w:vAlign w:val="center"/>
            <w:hideMark/>
          </w:tcPr>
          <w:p w14:paraId="70E82A7F"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b/>
                <w:bCs/>
                <w:snapToGrid/>
                <w:color w:val="000000"/>
                <w:sz w:val="18"/>
                <w:szCs w:val="18"/>
              </w:rPr>
              <w:t>Prioriteit</w:t>
            </w:r>
            <w:r w:rsidRPr="006E1630">
              <w:rPr>
                <w:rFonts w:cs="Calibri"/>
                <w:snapToGrid/>
                <w:color w:val="000000"/>
                <w:sz w:val="18"/>
                <w:szCs w:val="18"/>
              </w:rPr>
              <w:t> </w:t>
            </w:r>
          </w:p>
        </w:tc>
        <w:tc>
          <w:tcPr>
            <w:tcW w:w="3705" w:type="dxa"/>
            <w:tcBorders>
              <w:top w:val="single" w:sz="6" w:space="0" w:color="auto"/>
              <w:left w:val="nil"/>
              <w:bottom w:val="single" w:sz="6" w:space="0" w:color="auto"/>
              <w:right w:val="single" w:sz="6" w:space="0" w:color="auto"/>
            </w:tcBorders>
            <w:shd w:val="clear" w:color="auto" w:fill="BDD7EE"/>
            <w:hideMark/>
          </w:tcPr>
          <w:p w14:paraId="15B330DE"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b/>
                <w:bCs/>
                <w:snapToGrid/>
                <w:color w:val="000000"/>
                <w:sz w:val="18"/>
                <w:szCs w:val="18"/>
              </w:rPr>
              <w:t>Impact</w:t>
            </w:r>
            <w:r w:rsidRPr="006E1630">
              <w:rPr>
                <w:rFonts w:cs="Calibri"/>
                <w:snapToGrid/>
                <w:color w:val="000000"/>
                <w:sz w:val="18"/>
                <w:szCs w:val="18"/>
              </w:rPr>
              <w:t> </w:t>
            </w:r>
          </w:p>
        </w:tc>
        <w:tc>
          <w:tcPr>
            <w:tcW w:w="2425" w:type="dxa"/>
            <w:tcBorders>
              <w:top w:val="single" w:sz="6" w:space="0" w:color="auto"/>
              <w:left w:val="single" w:sz="6" w:space="0" w:color="auto"/>
              <w:bottom w:val="single" w:sz="6" w:space="0" w:color="auto"/>
              <w:right w:val="single" w:sz="6" w:space="0" w:color="auto"/>
            </w:tcBorders>
            <w:shd w:val="clear" w:color="auto" w:fill="BDD7EE"/>
            <w:vAlign w:val="center"/>
            <w:hideMark/>
          </w:tcPr>
          <w:p w14:paraId="16666953"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b/>
                <w:bCs/>
                <w:snapToGrid/>
                <w:color w:val="000000"/>
                <w:sz w:val="18"/>
                <w:szCs w:val="18"/>
              </w:rPr>
              <w:t>Hertest oplevering</w:t>
            </w:r>
            <w:r w:rsidRPr="006E1630">
              <w:rPr>
                <w:rFonts w:cs="Calibri"/>
                <w:snapToGrid/>
                <w:color w:val="000000"/>
                <w:sz w:val="18"/>
                <w:szCs w:val="18"/>
              </w:rPr>
              <w:t> </w:t>
            </w:r>
            <w:r>
              <w:rPr>
                <w:rFonts w:cs="Calibri"/>
                <w:snapToGrid/>
                <w:color w:val="000000"/>
                <w:sz w:val="18"/>
                <w:szCs w:val="18"/>
              </w:rPr>
              <w:t>**</w:t>
            </w:r>
          </w:p>
        </w:tc>
        <w:tc>
          <w:tcPr>
            <w:tcW w:w="2013" w:type="dxa"/>
            <w:tcBorders>
              <w:top w:val="single" w:sz="6" w:space="0" w:color="auto"/>
              <w:left w:val="single" w:sz="6" w:space="0" w:color="auto"/>
              <w:bottom w:val="single" w:sz="6" w:space="0" w:color="auto"/>
              <w:right w:val="single" w:sz="6" w:space="0" w:color="auto"/>
            </w:tcBorders>
            <w:shd w:val="clear" w:color="auto" w:fill="BDD7EE"/>
          </w:tcPr>
          <w:p w14:paraId="61DB1A51" w14:textId="77777777" w:rsidR="006F3006" w:rsidRPr="006E1630" w:rsidRDefault="006F3006" w:rsidP="002A0FE3">
            <w:pPr>
              <w:widowControl/>
              <w:spacing w:line="240" w:lineRule="auto"/>
              <w:textAlignment w:val="baseline"/>
              <w:rPr>
                <w:rFonts w:cs="Calibri"/>
                <w:b/>
                <w:bCs/>
                <w:snapToGrid/>
                <w:color w:val="000000"/>
                <w:sz w:val="18"/>
                <w:szCs w:val="18"/>
              </w:rPr>
            </w:pPr>
          </w:p>
        </w:tc>
      </w:tr>
      <w:tr w:rsidR="006F3006" w:rsidRPr="006E1630" w14:paraId="290C7306" w14:textId="2ED99696" w:rsidTr="006F3006">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FF0000"/>
            <w:vAlign w:val="center"/>
            <w:hideMark/>
          </w:tcPr>
          <w:p w14:paraId="3B628C40"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Kritisch </w:t>
            </w:r>
          </w:p>
        </w:tc>
        <w:tc>
          <w:tcPr>
            <w:tcW w:w="3705" w:type="dxa"/>
            <w:tcBorders>
              <w:top w:val="single" w:sz="6" w:space="0" w:color="auto"/>
              <w:left w:val="nil"/>
              <w:bottom w:val="single" w:sz="6" w:space="0" w:color="auto"/>
              <w:right w:val="single" w:sz="6" w:space="0" w:color="auto"/>
            </w:tcBorders>
            <w:shd w:val="clear" w:color="auto" w:fill="auto"/>
            <w:hideMark/>
          </w:tcPr>
          <w:p w14:paraId="4EAB478B"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Deze bevinding blokkeert het testen en dient direct opgelost te worden. </w:t>
            </w:r>
          </w:p>
        </w:tc>
        <w:tc>
          <w:tcPr>
            <w:tcW w:w="2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4869A"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&lt;3 dagen </w:t>
            </w:r>
          </w:p>
        </w:tc>
        <w:tc>
          <w:tcPr>
            <w:tcW w:w="2013" w:type="dxa"/>
            <w:tcBorders>
              <w:top w:val="single" w:sz="6" w:space="0" w:color="auto"/>
              <w:left w:val="single" w:sz="6" w:space="0" w:color="auto"/>
              <w:bottom w:val="single" w:sz="6" w:space="0" w:color="auto"/>
              <w:right w:val="single" w:sz="6" w:space="0" w:color="auto"/>
            </w:tcBorders>
          </w:tcPr>
          <w:p w14:paraId="6C72C96A" w14:textId="048BC759" w:rsidR="006F3006" w:rsidRPr="006E1630" w:rsidRDefault="007C12ED" w:rsidP="002A0FE3">
            <w:pPr>
              <w:widowControl/>
              <w:spacing w:line="240" w:lineRule="auto"/>
              <w:textAlignment w:val="baseline"/>
              <w:rPr>
                <w:rFonts w:cs="Calibri"/>
                <w:snapToGrid/>
                <w:color w:val="000000"/>
                <w:sz w:val="18"/>
                <w:szCs w:val="18"/>
              </w:rPr>
            </w:pPr>
            <w:r>
              <w:rPr>
                <w:rFonts w:cs="Calibri"/>
                <w:snapToGrid/>
                <w:color w:val="000000"/>
                <w:sz w:val="18"/>
                <w:szCs w:val="18"/>
              </w:rPr>
              <w:t>Dient opgelost te zijn voor einde FAT-K</w:t>
            </w:r>
          </w:p>
        </w:tc>
      </w:tr>
      <w:tr w:rsidR="006F3006" w:rsidRPr="006E1630" w14:paraId="5623B410" w14:textId="78565700" w:rsidTr="006F3006">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5DA5860B"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Hoog </w:t>
            </w:r>
          </w:p>
        </w:tc>
        <w:tc>
          <w:tcPr>
            <w:tcW w:w="3705" w:type="dxa"/>
            <w:tcBorders>
              <w:top w:val="single" w:sz="6" w:space="0" w:color="auto"/>
              <w:left w:val="nil"/>
              <w:bottom w:val="single" w:sz="6" w:space="0" w:color="auto"/>
              <w:right w:val="single" w:sz="6" w:space="0" w:color="auto"/>
            </w:tcBorders>
            <w:shd w:val="clear" w:color="auto" w:fill="auto"/>
            <w:hideMark/>
          </w:tcPr>
          <w:p w14:paraId="32143E2C"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Deze bevinding maakt het testen moeilijker (via workarounds) en heeft een grote impact op de livegang. Defect mask van beheer acceptatiecriteria staan geen bevindingen in categorie Hoog toe. Bij exit fase 3 mogen er geen bevindingen ‘Hoog’ zijn. </w:t>
            </w:r>
          </w:p>
        </w:tc>
        <w:tc>
          <w:tcPr>
            <w:tcW w:w="2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1E038"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&lt;5 werkdagen </w:t>
            </w:r>
          </w:p>
        </w:tc>
        <w:tc>
          <w:tcPr>
            <w:tcW w:w="2013" w:type="dxa"/>
            <w:tcBorders>
              <w:top w:val="single" w:sz="6" w:space="0" w:color="auto"/>
              <w:left w:val="single" w:sz="6" w:space="0" w:color="auto"/>
              <w:bottom w:val="single" w:sz="6" w:space="0" w:color="auto"/>
              <w:right w:val="single" w:sz="6" w:space="0" w:color="auto"/>
            </w:tcBorders>
          </w:tcPr>
          <w:p w14:paraId="4BE284F2" w14:textId="3D43490A" w:rsidR="007C12ED" w:rsidRPr="007C12ED" w:rsidRDefault="007C12ED" w:rsidP="007C12ED">
            <w:pPr>
              <w:pStyle w:val="commentcontentpara"/>
              <w:spacing w:before="0" w:beforeAutospacing="0" w:after="0" w:afterAutospacing="0"/>
              <w:rPr>
                <w:rFonts w:ascii="Calibri" w:hAnsi="Calibri" w:cs="Calibri"/>
                <w:color w:val="000000"/>
                <w:sz w:val="18"/>
                <w:szCs w:val="18"/>
              </w:rPr>
            </w:pPr>
            <w:r w:rsidRPr="007C12ED">
              <w:rPr>
                <w:rFonts w:ascii="Calibri" w:hAnsi="Calibri" w:cs="Calibri"/>
                <w:color w:val="000000"/>
                <w:sz w:val="18"/>
                <w:szCs w:val="18"/>
              </w:rPr>
              <w:t xml:space="preserve">Dient opgelost en hertest zijn </w:t>
            </w:r>
            <w:r w:rsidR="00F268F7">
              <w:rPr>
                <w:rFonts w:ascii="Calibri" w:hAnsi="Calibri" w:cs="Calibri"/>
                <w:color w:val="000000"/>
                <w:sz w:val="18"/>
                <w:szCs w:val="18"/>
              </w:rPr>
              <w:t>voor einde</w:t>
            </w:r>
            <w:r w:rsidRPr="007C12ED">
              <w:rPr>
                <w:rFonts w:ascii="Calibri" w:hAnsi="Calibri" w:cs="Calibri"/>
                <w:color w:val="000000"/>
                <w:sz w:val="18"/>
                <w:szCs w:val="18"/>
              </w:rPr>
              <w:t xml:space="preserve"> GAT </w:t>
            </w:r>
          </w:p>
          <w:p w14:paraId="23548613" w14:textId="77777777" w:rsidR="006F3006" w:rsidRPr="006E1630" w:rsidRDefault="006F3006" w:rsidP="002A0FE3">
            <w:pPr>
              <w:widowControl/>
              <w:spacing w:line="240" w:lineRule="auto"/>
              <w:textAlignment w:val="baseline"/>
              <w:rPr>
                <w:rFonts w:cs="Calibri"/>
                <w:snapToGrid/>
                <w:color w:val="000000"/>
                <w:sz w:val="18"/>
                <w:szCs w:val="18"/>
              </w:rPr>
            </w:pPr>
          </w:p>
        </w:tc>
      </w:tr>
      <w:tr w:rsidR="006F3006" w:rsidRPr="006E1630" w14:paraId="1CE303D1" w14:textId="4826F453" w:rsidTr="006F3006">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2BF9CFC"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Middel </w:t>
            </w:r>
          </w:p>
        </w:tc>
        <w:tc>
          <w:tcPr>
            <w:tcW w:w="3705" w:type="dxa"/>
            <w:tcBorders>
              <w:top w:val="single" w:sz="6" w:space="0" w:color="auto"/>
              <w:left w:val="nil"/>
              <w:bottom w:val="single" w:sz="6" w:space="0" w:color="auto"/>
              <w:right w:val="single" w:sz="6" w:space="0" w:color="auto"/>
            </w:tcBorders>
            <w:shd w:val="clear" w:color="auto" w:fill="auto"/>
            <w:hideMark/>
          </w:tcPr>
          <w:p w14:paraId="7BF63AD9"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Belemmerend maar dit levert geen verstoring van bedrijfsprocessen op. Bij exit fase 3 mogen er maximaal 10 bevindingen met de status ‘middel/laag’ aanwezig zijn. </w:t>
            </w:r>
          </w:p>
        </w:tc>
        <w:tc>
          <w:tcPr>
            <w:tcW w:w="2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C85BA"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Best effort </w:t>
            </w:r>
          </w:p>
        </w:tc>
        <w:tc>
          <w:tcPr>
            <w:tcW w:w="2013" w:type="dxa"/>
            <w:tcBorders>
              <w:top w:val="single" w:sz="6" w:space="0" w:color="auto"/>
              <w:left w:val="single" w:sz="6" w:space="0" w:color="auto"/>
              <w:bottom w:val="single" w:sz="6" w:space="0" w:color="auto"/>
              <w:right w:val="single" w:sz="6" w:space="0" w:color="auto"/>
            </w:tcBorders>
          </w:tcPr>
          <w:p w14:paraId="5909F4E1" w14:textId="3B802D27" w:rsidR="007C12ED" w:rsidRPr="007C12ED" w:rsidRDefault="007C12ED" w:rsidP="007C12ED">
            <w:pPr>
              <w:pStyle w:val="commentcontentpara"/>
              <w:spacing w:before="0" w:beforeAutospacing="0" w:after="0" w:afterAutospacing="0"/>
              <w:rPr>
                <w:rFonts w:ascii="Calibri" w:hAnsi="Calibri" w:cs="Calibri"/>
                <w:color w:val="000000"/>
                <w:sz w:val="18"/>
                <w:szCs w:val="18"/>
              </w:rPr>
            </w:pPr>
            <w:r>
              <w:rPr>
                <w:rFonts w:ascii="Calibri" w:hAnsi="Calibri" w:cs="Calibri"/>
                <w:color w:val="000000"/>
                <w:sz w:val="18"/>
                <w:szCs w:val="18"/>
              </w:rPr>
              <w:t>Dient</w:t>
            </w:r>
            <w:r w:rsidRPr="007C12ED">
              <w:rPr>
                <w:rFonts w:ascii="Calibri" w:hAnsi="Calibri" w:cs="Calibri"/>
                <w:color w:val="000000"/>
                <w:sz w:val="18"/>
                <w:szCs w:val="18"/>
              </w:rPr>
              <w:t xml:space="preserve"> opgelost en hertest zijn voor productiegang</w:t>
            </w:r>
          </w:p>
          <w:p w14:paraId="1978024D" w14:textId="77777777" w:rsidR="006F3006" w:rsidRPr="006E1630" w:rsidRDefault="006F3006" w:rsidP="002A0FE3">
            <w:pPr>
              <w:widowControl/>
              <w:spacing w:line="240" w:lineRule="auto"/>
              <w:textAlignment w:val="baseline"/>
              <w:rPr>
                <w:rFonts w:cs="Calibri"/>
                <w:snapToGrid/>
                <w:color w:val="000000"/>
                <w:sz w:val="18"/>
                <w:szCs w:val="18"/>
              </w:rPr>
            </w:pPr>
          </w:p>
        </w:tc>
      </w:tr>
      <w:tr w:rsidR="006F3006" w:rsidRPr="006E1630" w14:paraId="213604F3" w14:textId="15963884" w:rsidTr="006F3006">
        <w:trPr>
          <w:trHeight w:val="300"/>
        </w:trPr>
        <w:tc>
          <w:tcPr>
            <w:tcW w:w="91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C163B32"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Laag </w:t>
            </w:r>
          </w:p>
        </w:tc>
        <w:tc>
          <w:tcPr>
            <w:tcW w:w="3705" w:type="dxa"/>
            <w:tcBorders>
              <w:top w:val="single" w:sz="6" w:space="0" w:color="auto"/>
              <w:left w:val="nil"/>
              <w:bottom w:val="single" w:sz="6" w:space="0" w:color="auto"/>
              <w:right w:val="single" w:sz="6" w:space="0" w:color="auto"/>
            </w:tcBorders>
            <w:shd w:val="clear" w:color="auto" w:fill="auto"/>
            <w:hideMark/>
          </w:tcPr>
          <w:p w14:paraId="0BE9D7F1"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Deze bevinding is minor van aard en zal de livegang niet beïnvloeden. Verstoring zal op termijn moeten worden opgelost. </w:t>
            </w:r>
          </w:p>
        </w:tc>
        <w:tc>
          <w:tcPr>
            <w:tcW w:w="2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DE5CF" w14:textId="77777777" w:rsidR="006F3006" w:rsidRPr="006E1630" w:rsidRDefault="006F3006" w:rsidP="002A0FE3">
            <w:pPr>
              <w:widowControl/>
              <w:spacing w:line="240" w:lineRule="auto"/>
              <w:textAlignment w:val="baseline"/>
              <w:rPr>
                <w:rFonts w:ascii="Times New Roman" w:hAnsi="Times New Roman"/>
                <w:snapToGrid/>
                <w:sz w:val="24"/>
                <w:szCs w:val="24"/>
              </w:rPr>
            </w:pPr>
            <w:r w:rsidRPr="006E1630">
              <w:rPr>
                <w:rFonts w:cs="Calibri"/>
                <w:snapToGrid/>
                <w:color w:val="000000"/>
                <w:sz w:val="18"/>
                <w:szCs w:val="18"/>
              </w:rPr>
              <w:t>Best effort </w:t>
            </w:r>
          </w:p>
        </w:tc>
        <w:tc>
          <w:tcPr>
            <w:tcW w:w="2013" w:type="dxa"/>
            <w:tcBorders>
              <w:top w:val="single" w:sz="6" w:space="0" w:color="auto"/>
              <w:left w:val="single" w:sz="6" w:space="0" w:color="auto"/>
              <w:bottom w:val="single" w:sz="6" w:space="0" w:color="auto"/>
              <w:right w:val="single" w:sz="6" w:space="0" w:color="auto"/>
            </w:tcBorders>
          </w:tcPr>
          <w:p w14:paraId="0F004706" w14:textId="1A1CAE12" w:rsidR="00F268F7" w:rsidRPr="007C12ED" w:rsidRDefault="00F268F7" w:rsidP="00F268F7">
            <w:pPr>
              <w:pStyle w:val="commentcontentpara"/>
              <w:spacing w:before="0" w:beforeAutospacing="0" w:after="0" w:afterAutospacing="0"/>
              <w:rPr>
                <w:rFonts w:ascii="Calibri" w:hAnsi="Calibri" w:cs="Calibri"/>
                <w:color w:val="000000"/>
                <w:sz w:val="18"/>
                <w:szCs w:val="18"/>
              </w:rPr>
            </w:pPr>
            <w:r>
              <w:rPr>
                <w:rFonts w:ascii="Calibri" w:hAnsi="Calibri" w:cs="Calibri"/>
                <w:color w:val="000000"/>
                <w:sz w:val="18"/>
                <w:szCs w:val="18"/>
              </w:rPr>
              <w:t>Dient</w:t>
            </w:r>
            <w:r w:rsidRPr="007C12ED">
              <w:rPr>
                <w:rFonts w:ascii="Calibri" w:hAnsi="Calibri" w:cs="Calibri"/>
                <w:color w:val="000000"/>
                <w:sz w:val="18"/>
                <w:szCs w:val="18"/>
              </w:rPr>
              <w:t xml:space="preserve"> opgelost en hertest zijn voor </w:t>
            </w:r>
            <w:r>
              <w:rPr>
                <w:rFonts w:ascii="Calibri" w:hAnsi="Calibri" w:cs="Calibri"/>
                <w:color w:val="000000"/>
                <w:sz w:val="18"/>
                <w:szCs w:val="18"/>
              </w:rPr>
              <w:t>Decharge Project</w:t>
            </w:r>
          </w:p>
          <w:p w14:paraId="3F02CA10" w14:textId="77777777" w:rsidR="006F3006" w:rsidRPr="006E1630" w:rsidRDefault="006F3006" w:rsidP="002A0FE3">
            <w:pPr>
              <w:widowControl/>
              <w:spacing w:line="240" w:lineRule="auto"/>
              <w:textAlignment w:val="baseline"/>
              <w:rPr>
                <w:rFonts w:cs="Calibri"/>
                <w:snapToGrid/>
                <w:color w:val="000000"/>
                <w:sz w:val="18"/>
                <w:szCs w:val="18"/>
              </w:rPr>
            </w:pPr>
          </w:p>
        </w:tc>
      </w:tr>
    </w:tbl>
    <w:p w14:paraId="3068B472" w14:textId="77777777" w:rsidR="006360C3" w:rsidRDefault="006360C3" w:rsidP="006360C3">
      <w:pPr>
        <w:widowControl/>
        <w:spacing w:line="240" w:lineRule="auto"/>
        <w:textAlignment w:val="baseline"/>
        <w:rPr>
          <w:rFonts w:cs="Calibri"/>
          <w:i/>
          <w:iCs/>
          <w:snapToGrid/>
        </w:rPr>
      </w:pPr>
      <w:r w:rsidRPr="006E1630">
        <w:rPr>
          <w:rFonts w:cs="Calibri"/>
          <w:snapToGrid/>
        </w:rPr>
        <w:t> </w:t>
      </w:r>
      <w:r w:rsidRPr="00E1537E">
        <w:rPr>
          <w:rFonts w:cs="Calibri"/>
          <w:i/>
          <w:iCs/>
          <w:snapToGrid/>
        </w:rPr>
        <w:t>** dient nog bevestigd te worden vanuit CGI</w:t>
      </w:r>
    </w:p>
    <w:p w14:paraId="3BDF4EE8" w14:textId="77777777" w:rsidR="006360C3" w:rsidRPr="00E1537E" w:rsidRDefault="006360C3" w:rsidP="006360C3">
      <w:pPr>
        <w:widowControl/>
        <w:spacing w:line="240" w:lineRule="auto"/>
        <w:textAlignment w:val="baseline"/>
        <w:rPr>
          <w:rFonts w:ascii="Segoe UI" w:hAnsi="Segoe UI" w:cs="Segoe UI"/>
          <w:i/>
          <w:iCs/>
          <w:snapToGrid/>
          <w:sz w:val="18"/>
          <w:szCs w:val="18"/>
        </w:rPr>
      </w:pPr>
    </w:p>
    <w:p w14:paraId="00E2FDCA" w14:textId="2DCA526E" w:rsidR="006360C3" w:rsidRPr="006E1630" w:rsidRDefault="00725260" w:rsidP="006360C3">
      <w:pPr>
        <w:pStyle w:val="Kop2"/>
        <w:rPr>
          <w:snapToGrid/>
          <w:szCs w:val="22"/>
        </w:rPr>
      </w:pPr>
      <w:bookmarkStart w:id="35" w:name="_Toc82177547"/>
      <w:r>
        <w:rPr>
          <w:snapToGrid/>
        </w:rPr>
        <w:t>Dedicated s</w:t>
      </w:r>
      <w:r w:rsidR="006360C3" w:rsidRPr="006E1630">
        <w:rPr>
          <w:snapToGrid/>
        </w:rPr>
        <w:t>upport EDSN </w:t>
      </w:r>
      <w:r w:rsidR="005D4DC9">
        <w:rPr>
          <w:snapToGrid/>
        </w:rPr>
        <w:t>/ Tennet TSO</w:t>
      </w:r>
      <w:bookmarkEnd w:id="35"/>
    </w:p>
    <w:p w14:paraId="1F2EEA41" w14:textId="410EDA1B" w:rsidR="006360C3" w:rsidRDefault="00725260" w:rsidP="006360C3">
      <w:pPr>
        <w:widowControl/>
        <w:spacing w:line="240" w:lineRule="auto"/>
        <w:textAlignment w:val="baseline"/>
        <w:rPr>
          <w:rFonts w:cs="Calibri"/>
          <w:snapToGrid/>
        </w:rPr>
      </w:pPr>
      <w:r>
        <w:rPr>
          <w:rFonts w:cs="Calibri"/>
          <w:snapToGrid/>
        </w:rPr>
        <w:t>Dedicated s</w:t>
      </w:r>
      <w:r w:rsidR="006360C3" w:rsidRPr="006E1630">
        <w:rPr>
          <w:rFonts w:cs="Calibri"/>
          <w:snapToGrid/>
        </w:rPr>
        <w:t>upport van EDSN </w:t>
      </w:r>
      <w:r w:rsidR="006360C3">
        <w:rPr>
          <w:rFonts w:cs="Calibri"/>
          <w:snapToGrid/>
        </w:rPr>
        <w:t xml:space="preserve">WS A&amp;R </w:t>
      </w:r>
      <w:r w:rsidR="006360C3" w:rsidRPr="006E1630">
        <w:rPr>
          <w:rFonts w:cs="Calibri"/>
          <w:snapToGrid/>
        </w:rPr>
        <w:t>DEV en OPS</w:t>
      </w:r>
      <w:r w:rsidR="006360C3">
        <w:rPr>
          <w:rFonts w:cs="Calibri"/>
          <w:snapToGrid/>
        </w:rPr>
        <w:t>, alsmede van Tennet TSO</w:t>
      </w:r>
      <w:r>
        <w:rPr>
          <w:rFonts w:cs="Calibri"/>
          <w:snapToGrid/>
        </w:rPr>
        <w:t xml:space="preserve"> </w:t>
      </w:r>
      <w:r w:rsidR="006360C3" w:rsidRPr="006E1630">
        <w:rPr>
          <w:rFonts w:cs="Calibri"/>
          <w:snapToGrid/>
        </w:rPr>
        <w:t>voor de </w:t>
      </w:r>
      <w:r w:rsidR="006360C3">
        <w:rPr>
          <w:rFonts w:cs="Calibri"/>
          <w:snapToGrid/>
        </w:rPr>
        <w:t>FAT-Kopgroep</w:t>
      </w:r>
      <w:r w:rsidR="006360C3" w:rsidRPr="006E1630">
        <w:rPr>
          <w:rFonts w:cs="Calibri"/>
          <w:snapToGrid/>
        </w:rPr>
        <w:t> zal beschikbaar zijn in de weken tussen </w:t>
      </w:r>
      <w:r w:rsidR="006360C3">
        <w:rPr>
          <w:rFonts w:cs="Calibri"/>
          <w:snapToGrid/>
        </w:rPr>
        <w:t>22</w:t>
      </w:r>
      <w:r w:rsidR="006360C3" w:rsidRPr="006E1630">
        <w:rPr>
          <w:rFonts w:cs="Calibri"/>
          <w:snapToGrid/>
        </w:rPr>
        <w:t> </w:t>
      </w:r>
      <w:r w:rsidR="006360C3">
        <w:rPr>
          <w:rFonts w:cs="Calibri"/>
          <w:snapToGrid/>
        </w:rPr>
        <w:t>november</w:t>
      </w:r>
      <w:r w:rsidR="006360C3" w:rsidRPr="006E1630">
        <w:rPr>
          <w:rFonts w:cs="Calibri"/>
          <w:snapToGrid/>
        </w:rPr>
        <w:t xml:space="preserve"> en 22 </w:t>
      </w:r>
      <w:r w:rsidR="006360C3">
        <w:rPr>
          <w:rFonts w:cs="Calibri"/>
          <w:snapToGrid/>
        </w:rPr>
        <w:t>decem</w:t>
      </w:r>
      <w:r w:rsidR="006360C3" w:rsidRPr="006E1630">
        <w:rPr>
          <w:rFonts w:cs="Calibri"/>
          <w:snapToGrid/>
        </w:rPr>
        <w:t>ber.  </w:t>
      </w:r>
    </w:p>
    <w:p w14:paraId="65DD781C" w14:textId="77777777" w:rsidR="006360C3" w:rsidRPr="006E1630" w:rsidRDefault="006360C3" w:rsidP="006360C3">
      <w:pPr>
        <w:widowControl/>
        <w:spacing w:line="240" w:lineRule="auto"/>
        <w:textAlignment w:val="baseline"/>
        <w:rPr>
          <w:rFonts w:ascii="Segoe UI" w:hAnsi="Segoe UI" w:cs="Segoe UI"/>
          <w:snapToGrid/>
          <w:sz w:val="18"/>
          <w:szCs w:val="18"/>
        </w:rPr>
      </w:pPr>
      <w:r w:rsidRPr="006E1630">
        <w:rPr>
          <w:rFonts w:cs="Calibri"/>
          <w:snapToGrid/>
        </w:rPr>
        <w:t> </w:t>
      </w:r>
    </w:p>
    <w:p w14:paraId="7C55ADDC" w14:textId="77777777" w:rsidR="006360C3" w:rsidRPr="006E1630" w:rsidRDefault="006360C3" w:rsidP="006360C3">
      <w:pPr>
        <w:pStyle w:val="Kop2"/>
        <w:rPr>
          <w:snapToGrid/>
          <w:szCs w:val="22"/>
        </w:rPr>
      </w:pPr>
      <w:bookmarkStart w:id="36" w:name="_Toc82177548"/>
      <w:r w:rsidRPr="006E1630">
        <w:rPr>
          <w:snapToGrid/>
        </w:rPr>
        <w:t>Overleggen</w:t>
      </w:r>
      <w:bookmarkEnd w:id="36"/>
      <w:r w:rsidRPr="006E1630">
        <w:rPr>
          <w:snapToGrid/>
        </w:rPr>
        <w:t> </w:t>
      </w:r>
    </w:p>
    <w:p w14:paraId="7DFBD7CA" w14:textId="77777777" w:rsidR="006360C3" w:rsidRPr="006E1630" w:rsidRDefault="006360C3" w:rsidP="006360C3">
      <w:pPr>
        <w:widowControl/>
        <w:spacing w:line="240" w:lineRule="auto"/>
        <w:textAlignment w:val="baseline"/>
        <w:rPr>
          <w:rFonts w:ascii="Segoe UI" w:hAnsi="Segoe UI" w:cs="Segoe UI"/>
          <w:snapToGrid/>
          <w:sz w:val="18"/>
          <w:szCs w:val="18"/>
        </w:rPr>
      </w:pPr>
      <w:r w:rsidRPr="006E1630">
        <w:rPr>
          <w:rFonts w:cs="Calibri"/>
          <w:snapToGrid/>
        </w:rPr>
        <w:t>Met de </w:t>
      </w:r>
      <w:r>
        <w:rPr>
          <w:rFonts w:cs="Calibri"/>
          <w:snapToGrid/>
        </w:rPr>
        <w:t>FAT-Kopgroep</w:t>
      </w:r>
      <w:r w:rsidRPr="006E1630">
        <w:rPr>
          <w:rFonts w:cs="Calibri"/>
          <w:snapToGrid/>
        </w:rPr>
        <w:t xml:space="preserve"> testers is er een </w:t>
      </w:r>
      <w:r>
        <w:rPr>
          <w:rFonts w:cs="Calibri"/>
          <w:snapToGrid/>
        </w:rPr>
        <w:t xml:space="preserve">dagelijkse </w:t>
      </w:r>
      <w:r w:rsidRPr="006E1630">
        <w:rPr>
          <w:rFonts w:cs="Calibri"/>
          <w:snapToGrid/>
        </w:rPr>
        <w:t xml:space="preserve">conference </w:t>
      </w:r>
      <w:r>
        <w:rPr>
          <w:rFonts w:cs="Calibri"/>
          <w:snapToGrid/>
        </w:rPr>
        <w:t>call</w:t>
      </w:r>
      <w:r w:rsidRPr="006E1630">
        <w:rPr>
          <w:rFonts w:cs="Calibri"/>
          <w:snapToGrid/>
        </w:rPr>
        <w:t>, waarin de bevindingen worden besproken. In dit overleg worden bevindingen gevalideerd en geprioriteerd en wordt de voortgang van het bevindingenherstel gemonitord.  </w:t>
      </w:r>
    </w:p>
    <w:p w14:paraId="41925EC9" w14:textId="77777777" w:rsidR="006360C3" w:rsidRDefault="006360C3" w:rsidP="006360C3">
      <w:pPr>
        <w:widowControl/>
        <w:spacing w:line="240" w:lineRule="auto"/>
        <w:rPr>
          <w:b/>
          <w:bCs/>
          <w:noProof/>
          <w:color w:val="000000" w:themeColor="text1"/>
          <w:sz w:val="40"/>
        </w:rPr>
      </w:pPr>
      <w:r>
        <w:br w:type="page"/>
      </w:r>
    </w:p>
    <w:p w14:paraId="274B2F58" w14:textId="77777777" w:rsidR="006360C3" w:rsidRDefault="006360C3" w:rsidP="006360C3">
      <w:pPr>
        <w:pStyle w:val="wwostylekop1"/>
        <w:ind w:left="992" w:hanging="992"/>
      </w:pPr>
      <w:bookmarkStart w:id="37" w:name="_Toc82177549"/>
      <w:r>
        <w:lastRenderedPageBreak/>
        <w:t>Begroting &amp; Planning</w:t>
      </w:r>
      <w:bookmarkEnd w:id="37"/>
    </w:p>
    <w:p w14:paraId="0A641325" w14:textId="77777777" w:rsidR="006360C3" w:rsidRPr="009472C4" w:rsidRDefault="006360C3" w:rsidP="006360C3">
      <w:pPr>
        <w:pStyle w:val="Kop2"/>
      </w:pPr>
      <w:bookmarkStart w:id="38" w:name="_Toc82177550"/>
      <w:r>
        <w:t>Planning</w:t>
      </w:r>
      <w:bookmarkEnd w:id="38"/>
    </w:p>
    <w:p w14:paraId="3C3F338E" w14:textId="77777777" w:rsidR="006360C3" w:rsidRDefault="006360C3" w:rsidP="006360C3">
      <w:r w:rsidRPr="00D262D8">
        <w:t xml:space="preserve">De testplanning </w:t>
      </w:r>
      <w:r>
        <w:t xml:space="preserve">van de Kopgroep </w:t>
      </w:r>
      <w:r w:rsidRPr="00D262D8">
        <w:t xml:space="preserve">is gericht op de </w:t>
      </w:r>
      <w:r>
        <w:t>periode tussen 22 november en 22 december en bevat de volgende activiteiten:</w:t>
      </w:r>
    </w:p>
    <w:p w14:paraId="5FA9A281" w14:textId="77777777" w:rsidR="006360C3" w:rsidRDefault="006360C3" w:rsidP="006360C3">
      <w:r>
        <w:t xml:space="preserve"> </w:t>
      </w:r>
    </w:p>
    <w:tbl>
      <w:tblPr>
        <w:tblW w:w="6475" w:type="dxa"/>
        <w:tblCellMar>
          <w:left w:w="70" w:type="dxa"/>
          <w:right w:w="70" w:type="dxa"/>
        </w:tblCellMar>
        <w:tblLook w:val="04A0" w:firstRow="1" w:lastRow="0" w:firstColumn="1" w:lastColumn="0" w:noHBand="0" w:noVBand="1"/>
      </w:tblPr>
      <w:tblGrid>
        <w:gridCol w:w="3865"/>
        <w:gridCol w:w="2610"/>
      </w:tblGrid>
      <w:tr w:rsidR="006B1231" w:rsidRPr="000154E7" w14:paraId="1A9816E6"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000000" w:fill="BDD7EE"/>
            <w:vAlign w:val="center"/>
          </w:tcPr>
          <w:p w14:paraId="68B8D776" w14:textId="77777777" w:rsidR="006B1231" w:rsidRPr="006C45C6" w:rsidRDefault="006B1231" w:rsidP="00D367B1">
            <w:pPr>
              <w:rPr>
                <w:b/>
                <w:bCs/>
                <w:snapToGrid/>
                <w:color w:val="000000"/>
                <w:sz w:val="18"/>
              </w:rPr>
            </w:pPr>
            <w:r w:rsidRPr="006C45C6">
              <w:rPr>
                <w:b/>
                <w:bCs/>
                <w:snapToGrid/>
                <w:color w:val="000000"/>
                <w:sz w:val="18"/>
              </w:rPr>
              <w:t>Testactiviteit</w:t>
            </w:r>
          </w:p>
        </w:tc>
        <w:tc>
          <w:tcPr>
            <w:tcW w:w="2610" w:type="dxa"/>
            <w:tcBorders>
              <w:top w:val="single" w:sz="4" w:space="0" w:color="auto"/>
              <w:left w:val="single" w:sz="4" w:space="0" w:color="auto"/>
              <w:bottom w:val="single" w:sz="4" w:space="0" w:color="auto"/>
              <w:right w:val="single" w:sz="4" w:space="0" w:color="auto"/>
            </w:tcBorders>
            <w:shd w:val="clear" w:color="000000" w:fill="BDD7EE"/>
            <w:vAlign w:val="center"/>
          </w:tcPr>
          <w:p w14:paraId="162EC068" w14:textId="77777777" w:rsidR="006B1231" w:rsidRPr="006C45C6" w:rsidRDefault="006B1231" w:rsidP="00D367B1">
            <w:pPr>
              <w:widowControl/>
              <w:spacing w:line="240" w:lineRule="auto"/>
              <w:rPr>
                <w:b/>
                <w:bCs/>
                <w:snapToGrid/>
                <w:color w:val="000000"/>
                <w:sz w:val="18"/>
              </w:rPr>
            </w:pPr>
            <w:r w:rsidRPr="006C45C6">
              <w:rPr>
                <w:b/>
                <w:bCs/>
                <w:snapToGrid/>
                <w:color w:val="000000"/>
                <w:sz w:val="18"/>
              </w:rPr>
              <w:t>Periode</w:t>
            </w:r>
          </w:p>
        </w:tc>
      </w:tr>
      <w:tr w:rsidR="006B1231" w:rsidRPr="000154E7" w14:paraId="3407FECB"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57B3231C" w14:textId="77777777" w:rsidR="006B1231" w:rsidRPr="00A75528" w:rsidRDefault="006B1231" w:rsidP="00D367B1">
            <w:pPr>
              <w:rPr>
                <w:snapToGrid/>
                <w:color w:val="000000"/>
                <w:sz w:val="18"/>
              </w:rPr>
            </w:pPr>
            <w:r w:rsidRPr="00A75528">
              <w:rPr>
                <w:snapToGrid/>
                <w:color w:val="000000"/>
                <w:sz w:val="18"/>
              </w:rPr>
              <w:t>Oplevering Testscenario’s Kopgroep</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E56D3CC" w14:textId="77777777" w:rsidR="006B1231" w:rsidRPr="00A75528" w:rsidRDefault="006B1231" w:rsidP="00D367B1">
            <w:pPr>
              <w:widowControl/>
              <w:spacing w:line="240" w:lineRule="auto"/>
              <w:rPr>
                <w:snapToGrid/>
                <w:color w:val="000000"/>
                <w:sz w:val="18"/>
              </w:rPr>
            </w:pPr>
            <w:r w:rsidRPr="00A75528">
              <w:rPr>
                <w:snapToGrid/>
                <w:color w:val="000000"/>
                <w:sz w:val="18"/>
              </w:rPr>
              <w:t>15 oktober 2011</w:t>
            </w:r>
          </w:p>
        </w:tc>
      </w:tr>
      <w:tr w:rsidR="006B1231" w:rsidRPr="000154E7" w14:paraId="343C2BCE"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31C688BD" w14:textId="77777777" w:rsidR="006B1231" w:rsidRPr="00F81E53" w:rsidRDefault="006B1231" w:rsidP="00D367B1">
            <w:pPr>
              <w:rPr>
                <w:snapToGrid/>
                <w:color w:val="000000"/>
                <w:sz w:val="18"/>
              </w:rPr>
            </w:pPr>
            <w:r w:rsidRPr="00F81E53">
              <w:rPr>
                <w:snapToGrid/>
                <w:color w:val="000000"/>
                <w:sz w:val="18"/>
              </w:rPr>
              <w:t>Oplevering Testdata Kopgroep</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8789015" w14:textId="77777777" w:rsidR="006B1231" w:rsidRPr="00F81E53" w:rsidRDefault="006B1231" w:rsidP="00D367B1">
            <w:pPr>
              <w:widowControl/>
              <w:spacing w:line="240" w:lineRule="auto"/>
              <w:rPr>
                <w:snapToGrid/>
                <w:color w:val="000000"/>
                <w:sz w:val="18"/>
              </w:rPr>
            </w:pPr>
            <w:r w:rsidRPr="00F81E53">
              <w:rPr>
                <w:snapToGrid/>
                <w:color w:val="000000"/>
                <w:sz w:val="18"/>
              </w:rPr>
              <w:t>5 november 2021</w:t>
            </w:r>
          </w:p>
        </w:tc>
      </w:tr>
      <w:tr w:rsidR="006B1231" w:rsidRPr="00B75A54" w14:paraId="7773686D"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03693DD4" w14:textId="77777777" w:rsidR="006B1231" w:rsidRPr="006C45C6" w:rsidRDefault="006B1231" w:rsidP="00D367B1">
            <w:pPr>
              <w:rPr>
                <w:snapToGrid/>
                <w:color w:val="000000"/>
                <w:sz w:val="18"/>
              </w:rPr>
            </w:pPr>
            <w:r>
              <w:rPr>
                <w:snapToGrid/>
                <w:color w:val="000000"/>
                <w:sz w:val="18"/>
              </w:rPr>
              <w:t>Demo Testresultaten Fase 1, 2 &amp; 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775A622" w14:textId="77777777" w:rsidR="006B1231" w:rsidRPr="006C45C6" w:rsidRDefault="006B1231" w:rsidP="00D367B1">
            <w:pPr>
              <w:widowControl/>
              <w:spacing w:line="240" w:lineRule="auto"/>
              <w:rPr>
                <w:snapToGrid/>
                <w:color w:val="000000"/>
                <w:sz w:val="18"/>
              </w:rPr>
            </w:pPr>
            <w:r>
              <w:rPr>
                <w:snapToGrid/>
                <w:color w:val="000000"/>
                <w:sz w:val="18"/>
              </w:rPr>
              <w:t>22 – 29 november 2021</w:t>
            </w:r>
          </w:p>
        </w:tc>
      </w:tr>
      <w:tr w:rsidR="006B1231" w:rsidRPr="00B75A54" w14:paraId="550DE150"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217A0407" w14:textId="77777777" w:rsidR="006B1231" w:rsidRPr="006C45C6" w:rsidRDefault="006B1231" w:rsidP="00D367B1">
            <w:pPr>
              <w:rPr>
                <w:snapToGrid/>
                <w:color w:val="000000"/>
                <w:sz w:val="18"/>
              </w:rPr>
            </w:pPr>
            <w:r w:rsidRPr="006C45C6">
              <w:rPr>
                <w:snapToGrid/>
                <w:color w:val="000000"/>
                <w:sz w:val="18"/>
              </w:rPr>
              <w:t xml:space="preserve">Aanvang </w:t>
            </w:r>
            <w:r>
              <w:rPr>
                <w:snapToGrid/>
                <w:color w:val="000000"/>
                <w:sz w:val="18"/>
              </w:rPr>
              <w:t>Kopgroep</w:t>
            </w:r>
            <w:r w:rsidRPr="006C45C6">
              <w:rPr>
                <w:snapToGrid/>
                <w:color w:val="000000"/>
                <w:sz w:val="18"/>
              </w:rPr>
              <w:t xml:space="preserve"> Test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0F93FB5" w14:textId="77777777" w:rsidR="006B1231" w:rsidRPr="006C45C6" w:rsidRDefault="006B1231" w:rsidP="00D367B1">
            <w:pPr>
              <w:widowControl/>
              <w:spacing w:line="240" w:lineRule="auto"/>
              <w:rPr>
                <w:snapToGrid/>
                <w:color w:val="000000"/>
                <w:sz w:val="18"/>
              </w:rPr>
            </w:pPr>
            <w:r>
              <w:rPr>
                <w:snapToGrid/>
                <w:color w:val="000000"/>
                <w:sz w:val="18"/>
              </w:rPr>
              <w:t>29 november</w:t>
            </w:r>
            <w:r w:rsidRPr="006C45C6">
              <w:rPr>
                <w:snapToGrid/>
                <w:color w:val="000000"/>
                <w:sz w:val="18"/>
              </w:rPr>
              <w:t xml:space="preserve"> 2021</w:t>
            </w:r>
          </w:p>
        </w:tc>
      </w:tr>
      <w:tr w:rsidR="006B1231" w14:paraId="14D90759"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10899CBF" w14:textId="77777777" w:rsidR="006B1231" w:rsidRPr="006C45C6" w:rsidRDefault="006B1231" w:rsidP="00D367B1">
            <w:pPr>
              <w:rPr>
                <w:snapToGrid/>
                <w:color w:val="000000"/>
                <w:sz w:val="18"/>
              </w:rPr>
            </w:pPr>
            <w:r w:rsidRPr="006C45C6">
              <w:rPr>
                <w:snapToGrid/>
                <w:color w:val="000000"/>
                <w:sz w:val="18"/>
              </w:rPr>
              <w:t xml:space="preserve">Uitvoering </w:t>
            </w:r>
            <w:r>
              <w:rPr>
                <w:snapToGrid/>
                <w:color w:val="000000"/>
                <w:sz w:val="18"/>
              </w:rPr>
              <w:t>Kopgroep Test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A4F0755" w14:textId="77777777" w:rsidR="006B1231" w:rsidRPr="006C45C6" w:rsidRDefault="006B1231" w:rsidP="00D367B1">
            <w:pPr>
              <w:widowControl/>
              <w:spacing w:line="240" w:lineRule="auto"/>
              <w:rPr>
                <w:snapToGrid/>
                <w:color w:val="000000"/>
                <w:sz w:val="18"/>
              </w:rPr>
            </w:pPr>
            <w:r>
              <w:rPr>
                <w:snapToGrid/>
                <w:color w:val="000000"/>
                <w:sz w:val="18"/>
              </w:rPr>
              <w:t>29 nov. 2021 t/m 10 dec. 2021</w:t>
            </w:r>
          </w:p>
        </w:tc>
      </w:tr>
      <w:tr w:rsidR="006B1231" w14:paraId="427C5CD2"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B8F09" w14:textId="77777777" w:rsidR="006B1231" w:rsidRPr="006C45C6" w:rsidRDefault="006B1231" w:rsidP="00D367B1">
            <w:pPr>
              <w:widowControl/>
              <w:spacing w:line="240" w:lineRule="auto"/>
              <w:rPr>
                <w:snapToGrid/>
                <w:color w:val="000000"/>
                <w:sz w:val="18"/>
              </w:rPr>
            </w:pPr>
            <w:r w:rsidRPr="006C45C6">
              <w:rPr>
                <w:snapToGrid/>
                <w:color w:val="000000"/>
                <w:sz w:val="18"/>
              </w:rPr>
              <w:t>Uitloopweek/hertesten bevindingen</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B44D5" w14:textId="77777777" w:rsidR="006B1231" w:rsidRPr="006C45C6" w:rsidRDefault="006B1231" w:rsidP="00D367B1">
            <w:pPr>
              <w:widowControl/>
              <w:spacing w:line="240" w:lineRule="auto"/>
              <w:rPr>
                <w:snapToGrid/>
                <w:color w:val="000000"/>
                <w:sz w:val="18"/>
              </w:rPr>
            </w:pPr>
            <w:r>
              <w:rPr>
                <w:snapToGrid/>
                <w:color w:val="000000"/>
                <w:sz w:val="18"/>
              </w:rPr>
              <w:t xml:space="preserve">13 dec. </w:t>
            </w:r>
            <w:r w:rsidRPr="006C45C6">
              <w:rPr>
                <w:snapToGrid/>
                <w:color w:val="000000"/>
                <w:sz w:val="18"/>
              </w:rPr>
              <w:t xml:space="preserve">2021 </w:t>
            </w:r>
            <w:r>
              <w:rPr>
                <w:snapToGrid/>
                <w:color w:val="000000"/>
                <w:sz w:val="18"/>
              </w:rPr>
              <w:t>t/m</w:t>
            </w:r>
            <w:r w:rsidRPr="006C45C6">
              <w:rPr>
                <w:snapToGrid/>
                <w:color w:val="000000"/>
                <w:sz w:val="18"/>
              </w:rPr>
              <w:t xml:space="preserve"> </w:t>
            </w:r>
            <w:r>
              <w:rPr>
                <w:snapToGrid/>
                <w:color w:val="000000"/>
                <w:sz w:val="18"/>
              </w:rPr>
              <w:t>17 dec. 2</w:t>
            </w:r>
            <w:r w:rsidRPr="006C45C6">
              <w:rPr>
                <w:snapToGrid/>
                <w:color w:val="000000"/>
                <w:sz w:val="18"/>
              </w:rPr>
              <w:t>021</w:t>
            </w:r>
          </w:p>
        </w:tc>
      </w:tr>
      <w:tr w:rsidR="006B1231" w14:paraId="087C9CD9"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1BC08" w14:textId="77777777" w:rsidR="006B1231" w:rsidRPr="006C45C6" w:rsidRDefault="006B1231" w:rsidP="00D367B1">
            <w:pPr>
              <w:widowControl/>
              <w:spacing w:line="240" w:lineRule="auto"/>
              <w:rPr>
                <w:snapToGrid/>
                <w:color w:val="000000"/>
                <w:sz w:val="18"/>
              </w:rPr>
            </w:pPr>
            <w:r w:rsidRPr="006C45C6">
              <w:rPr>
                <w:snapToGrid/>
                <w:color w:val="000000"/>
                <w:sz w:val="18"/>
              </w:rPr>
              <w:t xml:space="preserve">Einde </w:t>
            </w:r>
            <w:r>
              <w:rPr>
                <w:snapToGrid/>
                <w:color w:val="000000"/>
                <w:sz w:val="18"/>
              </w:rPr>
              <w:t>Kopgroep</w:t>
            </w:r>
            <w:r w:rsidRPr="006C45C6">
              <w:rPr>
                <w:snapToGrid/>
                <w:color w:val="000000"/>
                <w:sz w:val="18"/>
              </w:rPr>
              <w:t xml:space="preserve"> Test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4D48" w14:textId="77777777" w:rsidR="006B1231" w:rsidRDefault="006B1231" w:rsidP="00D367B1">
            <w:pPr>
              <w:widowControl/>
              <w:spacing w:line="240" w:lineRule="auto"/>
              <w:rPr>
                <w:snapToGrid/>
                <w:color w:val="000000"/>
                <w:sz w:val="18"/>
              </w:rPr>
            </w:pPr>
            <w:r>
              <w:rPr>
                <w:snapToGrid/>
                <w:color w:val="000000"/>
                <w:sz w:val="18"/>
              </w:rPr>
              <w:t>17</w:t>
            </w:r>
            <w:r w:rsidRPr="006C45C6">
              <w:rPr>
                <w:snapToGrid/>
                <w:color w:val="000000"/>
                <w:sz w:val="18"/>
              </w:rPr>
              <w:t xml:space="preserve"> </w:t>
            </w:r>
            <w:r>
              <w:rPr>
                <w:snapToGrid/>
                <w:color w:val="000000"/>
                <w:sz w:val="18"/>
              </w:rPr>
              <w:t>dec.</w:t>
            </w:r>
            <w:r w:rsidRPr="006C45C6">
              <w:rPr>
                <w:snapToGrid/>
                <w:color w:val="000000"/>
                <w:sz w:val="18"/>
              </w:rPr>
              <w:t xml:space="preserve"> 2021</w:t>
            </w:r>
          </w:p>
        </w:tc>
      </w:tr>
      <w:tr w:rsidR="006B1231" w:rsidRPr="00487C3A" w14:paraId="2ED7E42D" w14:textId="77777777" w:rsidTr="00D367B1">
        <w:trPr>
          <w:trHeight w:val="288"/>
        </w:trPr>
        <w:tc>
          <w:tcPr>
            <w:tcW w:w="38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9F492" w14:textId="77777777" w:rsidR="006B1231" w:rsidRPr="006C45C6" w:rsidRDefault="006B1231" w:rsidP="00D367B1">
            <w:pPr>
              <w:widowControl/>
              <w:spacing w:line="240" w:lineRule="auto"/>
              <w:rPr>
                <w:snapToGrid/>
                <w:color w:val="000000"/>
                <w:sz w:val="18"/>
              </w:rPr>
            </w:pPr>
            <w:r>
              <w:rPr>
                <w:snapToGrid/>
                <w:color w:val="000000"/>
                <w:sz w:val="18"/>
              </w:rPr>
              <w:t>Oplevering Vrijgaveadvies</w:t>
            </w:r>
            <w:r w:rsidRPr="006C45C6">
              <w:rPr>
                <w:snapToGrid/>
                <w:color w:val="000000"/>
                <w:sz w:val="18"/>
              </w:rPr>
              <w:t xml:space="preserve"> </w:t>
            </w:r>
            <w:r>
              <w:rPr>
                <w:snapToGrid/>
                <w:color w:val="000000"/>
                <w:sz w:val="18"/>
              </w:rPr>
              <w:t>Kopgroep</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8404F" w14:textId="77777777" w:rsidR="006B1231" w:rsidRPr="006C45C6" w:rsidRDefault="006B1231" w:rsidP="00D367B1">
            <w:pPr>
              <w:widowControl/>
              <w:spacing w:line="240" w:lineRule="auto"/>
              <w:rPr>
                <w:snapToGrid/>
                <w:color w:val="000000"/>
                <w:sz w:val="18"/>
              </w:rPr>
            </w:pPr>
            <w:r>
              <w:rPr>
                <w:snapToGrid/>
                <w:color w:val="000000"/>
                <w:sz w:val="18"/>
              </w:rPr>
              <w:t xml:space="preserve">22 dec. </w:t>
            </w:r>
            <w:r w:rsidRPr="008E5450">
              <w:rPr>
                <w:snapToGrid/>
                <w:color w:val="000000"/>
                <w:sz w:val="18"/>
              </w:rPr>
              <w:t>2021</w:t>
            </w:r>
          </w:p>
        </w:tc>
      </w:tr>
    </w:tbl>
    <w:p w14:paraId="7F373189" w14:textId="77777777" w:rsidR="006360C3" w:rsidRDefault="006360C3" w:rsidP="006360C3"/>
    <w:p w14:paraId="03744C22" w14:textId="77777777" w:rsidR="006360C3" w:rsidRDefault="006360C3" w:rsidP="006360C3">
      <w:r w:rsidRPr="00D262D8">
        <w:t>Gedurende het testtraject zal er continu vooruitgekeken worden naar de volgende (test)fase. Als</w:t>
      </w:r>
      <w:r>
        <w:t xml:space="preserve"> er</w:t>
      </w:r>
      <w:r w:rsidRPr="00D262D8">
        <w:t xml:space="preserve"> afwijkingen </w:t>
      </w:r>
      <w:r>
        <w:t xml:space="preserve">op de planning </w:t>
      </w:r>
      <w:r w:rsidRPr="00D262D8">
        <w:t xml:space="preserve">optreden </w:t>
      </w:r>
      <w:r>
        <w:t xml:space="preserve">die impact hebben op de testplanning van Gebruikers Acceptatie Testen (GAT) dan </w:t>
      </w:r>
      <w:r w:rsidRPr="00D262D8">
        <w:t>zal dit</w:t>
      </w:r>
      <w:r>
        <w:t xml:space="preserve"> tijdig en </w:t>
      </w:r>
      <w:r w:rsidRPr="00D262D8">
        <w:t>breed gecommuniceerd</w:t>
      </w:r>
      <w:r w:rsidRPr="00E458B3">
        <w:t xml:space="preserve"> </w:t>
      </w:r>
      <w:r w:rsidRPr="00D262D8">
        <w:t>worden</w:t>
      </w:r>
      <w:r>
        <w:t xml:space="preserve">. </w:t>
      </w:r>
    </w:p>
    <w:p w14:paraId="1F997577" w14:textId="77777777" w:rsidR="006360C3" w:rsidRDefault="006360C3" w:rsidP="006360C3">
      <w:pPr>
        <w:pStyle w:val="Colofoninvulling"/>
      </w:pPr>
      <w:r>
        <w:rPr>
          <w:noProof/>
          <w:snapToGrid/>
        </w:rPr>
        <w:drawing>
          <wp:inline distT="0" distB="0" distL="0" distR="0" wp14:anchorId="4DD39A9C" wp14:editId="49DF3E0B">
            <wp:extent cx="5759450" cy="3314065"/>
            <wp:effectExtent l="0" t="0" r="0" b="63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3314065"/>
                    </a:xfrm>
                    <a:prstGeom prst="rect">
                      <a:avLst/>
                    </a:prstGeom>
                  </pic:spPr>
                </pic:pic>
              </a:graphicData>
            </a:graphic>
          </wp:inline>
        </w:drawing>
      </w:r>
    </w:p>
    <w:p w14:paraId="5D3C2A26" w14:textId="77777777" w:rsidR="006360C3" w:rsidRDefault="006360C3" w:rsidP="006360C3">
      <w:pPr>
        <w:pStyle w:val="Colofoninvulling"/>
      </w:pPr>
      <w:r>
        <w:t xml:space="preserve"> </w:t>
      </w:r>
    </w:p>
    <w:p w14:paraId="6829DE6D" w14:textId="77777777" w:rsidR="006360C3" w:rsidRDefault="006360C3" w:rsidP="006360C3">
      <w:pPr>
        <w:widowControl/>
        <w:spacing w:line="240" w:lineRule="auto"/>
      </w:pPr>
      <w:r>
        <w:br w:type="page"/>
      </w:r>
    </w:p>
    <w:p w14:paraId="2946E7A5" w14:textId="77777777" w:rsidR="006360C3" w:rsidRDefault="006360C3" w:rsidP="006360C3">
      <w:pPr>
        <w:pStyle w:val="wwostylekop1"/>
        <w:ind w:left="992" w:hanging="992"/>
      </w:pPr>
      <w:bookmarkStart w:id="39" w:name="_Toc82177551"/>
      <w:r>
        <w:lastRenderedPageBreak/>
        <w:t>Bijlage</w:t>
      </w:r>
      <w:bookmarkEnd w:id="39"/>
    </w:p>
    <w:p w14:paraId="20317BEF" w14:textId="77777777" w:rsidR="006360C3" w:rsidRPr="007A7356" w:rsidRDefault="006360C3" w:rsidP="006360C3">
      <w:pPr>
        <w:pStyle w:val="Kop2"/>
        <w:rPr>
          <w:lang w:val="en-US"/>
        </w:rPr>
      </w:pPr>
      <w:bookmarkStart w:id="40" w:name="_Toc82177552"/>
      <w:r w:rsidRPr="007A7356">
        <w:rPr>
          <w:lang w:val="en-US"/>
        </w:rPr>
        <w:t>Product Risico Analyse (PRA) &amp; Risico Tabel</w:t>
      </w:r>
      <w:bookmarkEnd w:id="40"/>
    </w:p>
    <w:p w14:paraId="256C553F" w14:textId="77777777" w:rsidR="006360C3" w:rsidRPr="007D416C" w:rsidRDefault="006360C3" w:rsidP="006360C3">
      <w:r>
        <w:t xml:space="preserve">Omdat ernaar gestreefd wordt </w:t>
      </w:r>
      <w:r w:rsidRPr="007D416C">
        <w:t>om de testcapaciteit zo effectief en efficiënt mogelijk over het totale testtraject te verdelen is de test</w:t>
      </w:r>
      <w:r>
        <w:t>aanpak</w:t>
      </w:r>
      <w:r w:rsidRPr="007D416C">
        <w:t xml:space="preserve"> gebaseerd op risico denken</w:t>
      </w:r>
      <w:r>
        <w:t xml:space="preserve"> (zie</w:t>
      </w:r>
      <w:r w:rsidRPr="00B04BF6">
        <w:t xml:space="preserve"> </w:t>
      </w:r>
      <w:r>
        <w:t>document PRA)</w:t>
      </w:r>
      <w:r w:rsidRPr="007D416C">
        <w:t>. De beschikbare tijd om te testen is beperkt waardoor niet alles even zwaar getest kan worden en er keuzes moeten worden gemaakt. Hiervoor is er een Product Risico Analyse uitgevoerd di</w:t>
      </w:r>
      <w:r>
        <w:t>e als uitgangspunt wordt gebruikt</w:t>
      </w:r>
      <w:r w:rsidRPr="007D416C">
        <w:t xml:space="preserve"> in de uitwerking van het RNB Acceptatie Test</w:t>
      </w:r>
      <w:r>
        <w:t>p</w:t>
      </w:r>
      <w:r w:rsidRPr="007D416C">
        <w:t>lan.</w:t>
      </w:r>
    </w:p>
    <w:p w14:paraId="480F080F" w14:textId="77777777" w:rsidR="006360C3" w:rsidRDefault="006360C3" w:rsidP="006360C3"/>
    <w:p w14:paraId="03B50DCE" w14:textId="77777777" w:rsidR="006360C3" w:rsidRDefault="006360C3" w:rsidP="006360C3">
      <w:r>
        <w:t xml:space="preserve">Onderstaand staat de uitkomst van de Product Risico Analyse weergegeven in een zogenaamde Product Risico Analyse Matrix. </w:t>
      </w:r>
    </w:p>
    <w:p w14:paraId="53DF4FF5" w14:textId="77777777" w:rsidR="006360C3" w:rsidRDefault="006360C3" w:rsidP="006360C3"/>
    <w:p w14:paraId="390B45B8" w14:textId="77777777" w:rsidR="006360C3" w:rsidRDefault="006360C3" w:rsidP="006360C3">
      <w:r w:rsidRPr="004E532E">
        <w:rPr>
          <w:noProof/>
        </w:rPr>
        <w:drawing>
          <wp:inline distT="0" distB="0" distL="0" distR="0" wp14:anchorId="145C1101" wp14:editId="2B050125">
            <wp:extent cx="4326508" cy="4009293"/>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41797" cy="4023461"/>
                    </a:xfrm>
                    <a:prstGeom prst="rect">
                      <a:avLst/>
                    </a:prstGeom>
                  </pic:spPr>
                </pic:pic>
              </a:graphicData>
            </a:graphic>
          </wp:inline>
        </w:drawing>
      </w:r>
    </w:p>
    <w:p w14:paraId="007E63E9" w14:textId="77777777" w:rsidR="006360C3" w:rsidRDefault="006360C3" w:rsidP="006360C3"/>
    <w:p w14:paraId="0BCBA0BD" w14:textId="77777777" w:rsidR="006360C3" w:rsidRDefault="006360C3" w:rsidP="006360C3">
      <w:r>
        <w:t>De Product Risico Analyse Matrix is een uitvloeisel van enerzijds een vastgestelde lijst met C-ARM Producten (die direct of indirect geraakt worden door TR2021 Allocatie 2.0 Tranche 1) en anderzijds de kwaliteitsattributen uit het kwaliteitsmodel ISO 25010</w:t>
      </w:r>
      <w:bookmarkEnd w:id="16"/>
      <w:bookmarkEnd w:id="17"/>
      <w:r>
        <w:t>.</w:t>
      </w:r>
    </w:p>
    <w:p w14:paraId="1DE223E4" w14:textId="77777777" w:rsidR="006360C3" w:rsidRDefault="006360C3" w:rsidP="006360C3">
      <w:pPr>
        <w:widowControl/>
        <w:spacing w:line="240" w:lineRule="auto"/>
      </w:pPr>
    </w:p>
    <w:p w14:paraId="588BEB08" w14:textId="0787ADC6" w:rsidR="007A0F19" w:rsidRDefault="007A0F19">
      <w:pPr>
        <w:widowControl/>
        <w:spacing w:line="240" w:lineRule="auto"/>
      </w:pPr>
    </w:p>
    <w:sectPr w:rsidR="007A0F19" w:rsidSect="00C306B9">
      <w:headerReference w:type="default" r:id="rId22"/>
      <w:footerReference w:type="default" r:id="rId23"/>
      <w:headerReference w:type="first" r:id="rId24"/>
      <w:footerReference w:type="first" r:id="rId25"/>
      <w:pgSz w:w="11906" w:h="16838" w:code="9"/>
      <w:pgMar w:top="2410" w:right="1418" w:bottom="1276"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B1FD" w14:textId="77777777" w:rsidR="007F0F4C" w:rsidRDefault="007F0F4C">
      <w:pPr>
        <w:spacing w:line="240" w:lineRule="auto"/>
      </w:pPr>
      <w:r>
        <w:separator/>
      </w:r>
    </w:p>
  </w:endnote>
  <w:endnote w:type="continuationSeparator" w:id="0">
    <w:p w14:paraId="0BBE6FF2" w14:textId="77777777" w:rsidR="007F0F4C" w:rsidRDefault="007F0F4C">
      <w:pPr>
        <w:spacing w:line="240" w:lineRule="auto"/>
      </w:pPr>
      <w:r>
        <w:continuationSeparator/>
      </w:r>
    </w:p>
  </w:endnote>
  <w:endnote w:type="continuationNotice" w:id="1">
    <w:p w14:paraId="606CA27E" w14:textId="77777777" w:rsidR="007F0F4C" w:rsidRDefault="007F0F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705" w14:textId="77777777" w:rsidR="003925E6" w:rsidRDefault="003925E6" w:rsidP="00442A9A">
    <w:pPr>
      <w:tabs>
        <w:tab w:val="center" w:pos="9072"/>
      </w:tabs>
      <w:rPr>
        <w:color w:val="000000" w:themeColor="text1"/>
      </w:rPr>
    </w:pPr>
    <w:r>
      <w:rPr>
        <w:noProof/>
        <w:lang w:val="en-US"/>
      </w:rPr>
      <w:drawing>
        <wp:anchor distT="0" distB="0" distL="114300" distR="114300" simplePos="0" relativeHeight="251658244" behindDoc="1" locked="0" layoutInCell="1" allowOverlap="1" wp14:anchorId="38BC62F0" wp14:editId="2E2C6D93">
          <wp:simplePos x="0" y="0"/>
          <wp:positionH relativeFrom="column">
            <wp:posOffset>-900430</wp:posOffset>
          </wp:positionH>
          <wp:positionV relativeFrom="paragraph">
            <wp:posOffset>-142875</wp:posOffset>
          </wp:positionV>
          <wp:extent cx="7570470" cy="683895"/>
          <wp:effectExtent l="0" t="0" r="0" b="190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1BB3F602" w14:textId="77777777" w:rsidR="003925E6" w:rsidRDefault="003925E6" w:rsidP="00442A9A">
    <w:pPr>
      <w:rPr>
        <w:color w:val="000000" w:themeColor="text1"/>
      </w:rPr>
    </w:pPr>
  </w:p>
  <w:p w14:paraId="61F16060" w14:textId="77777777" w:rsidR="003925E6" w:rsidRDefault="003925E6" w:rsidP="00442A9A">
    <w:pPr>
      <w:tabs>
        <w:tab w:val="right" w:pos="9214"/>
      </w:tabs>
    </w:pPr>
    <w:r>
      <w:rPr>
        <w:color w:val="000000" w:themeColor="text1"/>
      </w:rPr>
      <w:t>www.nedu.nl</w:t>
    </w:r>
    <w:r>
      <w:t xml:space="preserve"> </w:t>
    </w:r>
    <w:r>
      <w:tab/>
    </w:r>
    <w:r>
      <w:tab/>
    </w:r>
    <w:r w:rsidR="009416D5">
      <w:fldChar w:fldCharType="begin"/>
    </w:r>
    <w:r w:rsidR="009416D5">
      <w:instrText xml:space="preserve"> PAGE   \* MERGEFORMAT </w:instrText>
    </w:r>
    <w:r w:rsidR="009416D5">
      <w:fldChar w:fldCharType="separate"/>
    </w:r>
    <w:r w:rsidR="00C56200">
      <w:rPr>
        <w:b/>
        <w:noProof/>
      </w:rPr>
      <w:t>9</w:t>
    </w:r>
    <w:r w:rsidR="009416D5">
      <w:rPr>
        <w:b/>
        <w:noProof/>
      </w:rPr>
      <w:fldChar w:fldCharType="end"/>
    </w:r>
    <w:r w:rsidRPr="00DA03D4">
      <w:rPr>
        <w:b/>
      </w:rPr>
      <w:t xml:space="preserve"> - </w:t>
    </w:r>
    <w:r w:rsidR="00CB5188">
      <w:fldChar w:fldCharType="begin"/>
    </w:r>
    <w:r w:rsidR="00CB5188">
      <w:instrText>NUMPAGES   \* MERGEFORMAT</w:instrText>
    </w:r>
    <w:r w:rsidR="00CB5188">
      <w:fldChar w:fldCharType="separate"/>
    </w:r>
    <w:r w:rsidR="00C56200">
      <w:rPr>
        <w:b/>
        <w:noProof/>
      </w:rPr>
      <w:t>9</w:t>
    </w:r>
    <w:r w:rsidR="00CB5188">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8DA" w14:textId="77777777" w:rsidR="003925E6" w:rsidRDefault="003925E6">
    <w:pPr>
      <w:rPr>
        <w:color w:val="000000" w:themeColor="text1"/>
      </w:rPr>
    </w:pPr>
  </w:p>
  <w:p w14:paraId="39EBEF6F" w14:textId="440289B6" w:rsidR="003925E6" w:rsidRDefault="005A1FE5" w:rsidP="00481EE5">
    <w:pPr>
      <w:tabs>
        <w:tab w:val="left" w:pos="1008"/>
        <w:tab w:val="left" w:pos="1500"/>
      </w:tabs>
      <w:rPr>
        <w:color w:val="000000" w:themeColor="text1"/>
      </w:rPr>
    </w:pPr>
    <w:r>
      <w:rPr>
        <w:color w:val="000000" w:themeColor="text1"/>
      </w:rPr>
      <w:tab/>
    </w:r>
    <w:r w:rsidR="00481EE5">
      <w:rPr>
        <w:color w:val="000000" w:themeColor="text1"/>
      </w:rPr>
      <w:tab/>
    </w:r>
  </w:p>
  <w:p w14:paraId="2B4D3FCE" w14:textId="0AF525DE" w:rsidR="003925E6" w:rsidRDefault="003925E6" w:rsidP="00005505">
    <w:pPr>
      <w:tabs>
        <w:tab w:val="left" w:pos="2508"/>
      </w:tabs>
    </w:pPr>
    <w:r>
      <w:rPr>
        <w:color w:val="000000" w:themeColor="text1"/>
      </w:rPr>
      <w:t>www.nedu.nl</w:t>
    </w:r>
    <w:r>
      <w:t xml:space="preserve"> </w:t>
    </w:r>
    <w:r w:rsidR="0000550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EA7E" w14:textId="77777777" w:rsidR="007F0F4C" w:rsidRDefault="007F0F4C">
      <w:pPr>
        <w:spacing w:line="240" w:lineRule="auto"/>
      </w:pPr>
      <w:r>
        <w:separator/>
      </w:r>
    </w:p>
  </w:footnote>
  <w:footnote w:type="continuationSeparator" w:id="0">
    <w:p w14:paraId="02B8F0FD" w14:textId="77777777" w:rsidR="007F0F4C" w:rsidRDefault="007F0F4C">
      <w:pPr>
        <w:spacing w:line="240" w:lineRule="auto"/>
      </w:pPr>
      <w:r>
        <w:continuationSeparator/>
      </w:r>
    </w:p>
  </w:footnote>
  <w:footnote w:type="continuationNotice" w:id="1">
    <w:p w14:paraId="3B428B60" w14:textId="77777777" w:rsidR="007F0F4C" w:rsidRDefault="007F0F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0063" w14:textId="77777777" w:rsidR="003925E6" w:rsidRDefault="003925E6">
    <w:r>
      <w:rPr>
        <w:noProof/>
        <w:snapToGrid/>
        <w:lang w:val="en-US"/>
      </w:rPr>
      <w:drawing>
        <wp:anchor distT="0" distB="0" distL="114300" distR="114300" simplePos="0" relativeHeight="251658243" behindDoc="0" locked="0" layoutInCell="1" allowOverlap="1" wp14:anchorId="280A5DDB" wp14:editId="30BF5F6B">
          <wp:simplePos x="0" y="0"/>
          <wp:positionH relativeFrom="page">
            <wp:posOffset>900430</wp:posOffset>
          </wp:positionH>
          <wp:positionV relativeFrom="page">
            <wp:posOffset>360045</wp:posOffset>
          </wp:positionV>
          <wp:extent cx="1130400" cy="42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E688" w14:textId="0B771E5E" w:rsidR="003925E6" w:rsidRDefault="00364123" w:rsidP="00D57ADE">
    <w:pPr>
      <w:tabs>
        <w:tab w:val="left" w:pos="6253"/>
      </w:tabs>
    </w:pPr>
    <w:r>
      <w:rPr>
        <w:noProof/>
        <w:snapToGrid/>
      </w:rPr>
      <mc:AlternateContent>
        <mc:Choice Requires="wps">
          <w:drawing>
            <wp:anchor distT="0" distB="0" distL="114300" distR="114300" simplePos="0" relativeHeight="251658240" behindDoc="0" locked="0" layoutInCell="1" allowOverlap="0" wp14:anchorId="797478D1" wp14:editId="5452E70F">
              <wp:simplePos x="0" y="0"/>
              <wp:positionH relativeFrom="page">
                <wp:posOffset>899160</wp:posOffset>
              </wp:positionH>
              <wp:positionV relativeFrom="page">
                <wp:posOffset>1965960</wp:posOffset>
              </wp:positionV>
              <wp:extent cx="5475605" cy="4229100"/>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4229100"/>
                      </a:xfrm>
                      <a:prstGeom prst="rect">
                        <a:avLst/>
                      </a:prstGeom>
                      <a:solidFill>
                        <a:srgbClr val="FFFFFF"/>
                      </a:solidFill>
                      <a:ln>
                        <a:noFill/>
                      </a:ln>
                      <a:extLst>
                        <a:ext uri="{91240B29-F687-4f45-9708-019B960494DF}"/>
                      </a:extLst>
                    </wps:spPr>
                    <wps:txbx>
                      <w:txbxContent>
                        <w:p w14:paraId="4FD5C120" w14:textId="268476FA" w:rsidR="003925E6" w:rsidRPr="000635EC" w:rsidRDefault="006360C3" w:rsidP="007A0F19">
                          <w:pPr>
                            <w:pStyle w:val="Subtitel1"/>
                          </w:pPr>
                          <w:r>
                            <w:t>Detail Test Plan Kopgroep</w:t>
                          </w:r>
                        </w:p>
                        <w:p w14:paraId="1448DAA8" w14:textId="270B72F2" w:rsidR="008351DC" w:rsidRDefault="00395D21" w:rsidP="00395D21">
                          <w:pPr>
                            <w:pStyle w:val="Titel"/>
                            <w:rPr>
                              <w:noProof/>
                            </w:rPr>
                          </w:pPr>
                          <w:bookmarkStart w:id="41" w:name="Titel"/>
                          <w:r>
                            <w:rPr>
                              <w:noProof/>
                            </w:rPr>
                            <w:t>Thema</w:t>
                          </w:r>
                          <w:r w:rsidR="003925E6" w:rsidRPr="000635EC">
                            <w:rPr>
                              <w:noProof/>
                            </w:rPr>
                            <w:t>Relea</w:t>
                          </w:r>
                          <w:r w:rsidR="00842BE5">
                            <w:rPr>
                              <w:noProof/>
                            </w:rPr>
                            <w:t>se</w:t>
                          </w:r>
                          <w:r w:rsidR="003925E6" w:rsidRPr="000635EC">
                            <w:rPr>
                              <w:noProof/>
                            </w:rPr>
                            <w:t xml:space="preserve"> 20</w:t>
                          </w:r>
                          <w:bookmarkEnd w:id="41"/>
                          <w:r w:rsidR="00AF3875">
                            <w:rPr>
                              <w:noProof/>
                            </w:rPr>
                            <w:t>2</w:t>
                          </w:r>
                          <w:r>
                            <w:rPr>
                              <w:noProof/>
                            </w:rPr>
                            <w:t>1 Allocatie 2.0 Tranche 1</w:t>
                          </w:r>
                        </w:p>
                        <w:p w14:paraId="49F91342" w14:textId="77777777" w:rsidR="008351DC" w:rsidRDefault="008351DC" w:rsidP="008351DC"/>
                        <w:p w14:paraId="7364959A" w14:textId="77777777" w:rsidR="008351DC" w:rsidRDefault="008351DC" w:rsidP="008351DC"/>
                        <w:p w14:paraId="74CC31D9" w14:textId="77777777" w:rsidR="008351DC" w:rsidRDefault="008351DC" w:rsidP="008351DC"/>
                        <w:p w14:paraId="58A14A3E" w14:textId="77777777" w:rsidR="008351DC" w:rsidRDefault="008351DC" w:rsidP="008351DC"/>
                        <w:p w14:paraId="3EAA0277" w14:textId="77777777" w:rsidR="008351DC" w:rsidRDefault="008351DC"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0B272C70" w14:textId="77777777" w:rsidR="008351DC" w:rsidRPr="00C74A29" w:rsidRDefault="008351DC"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044A977B" w:rsidR="008351DC" w:rsidRPr="00C74A29" w:rsidRDefault="008351DC" w:rsidP="008351DC">
                                <w:pPr>
                                  <w:pStyle w:val="Colofoninvulling"/>
                                </w:pPr>
                                <w:r>
                                  <w:t>ALV NEDU</w:t>
                                </w:r>
                                <w:r w:rsidR="00003DAE">
                                  <w:t>_XXX</w:t>
                                </w: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58E90E23" w:rsidR="008351DC" w:rsidRPr="00C74A29" w:rsidRDefault="0009667F" w:rsidP="008351DC">
                                <w:pPr>
                                  <w:pStyle w:val="Colofoninvulling"/>
                                </w:pPr>
                                <w:r>
                                  <w:t>20</w:t>
                                </w:r>
                                <w:r w:rsidR="00003DAE">
                                  <w:t xml:space="preserve"> </w:t>
                                </w:r>
                                <w:r w:rsidR="005F24E9">
                                  <w:t>September</w:t>
                                </w:r>
                                <w:r w:rsidR="00003DAE">
                                  <w:t xml:space="preserve"> </w:t>
                                </w:r>
                                <w:r w:rsidR="008351DC">
                                  <w:t>20</w:t>
                                </w:r>
                                <w:r w:rsidR="00003DAE">
                                  <w:t>2</w:t>
                                </w:r>
                                <w:r w:rsidR="008378A7">
                                  <w:t>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704182F6" w:rsidR="008351DC" w:rsidRPr="00C74A29" w:rsidRDefault="008378A7" w:rsidP="008351DC">
                                <w:pPr>
                                  <w:pStyle w:val="Colofoninvulling"/>
                                </w:pPr>
                                <w:r>
                                  <w:rPr>
                                    <w:noProof/>
                                  </w:rPr>
                                  <w:t>0.</w:t>
                                </w:r>
                                <w:r w:rsidR="0009667F">
                                  <w:rPr>
                                    <w:noProof/>
                                  </w:rPr>
                                  <w:t>99</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392542F5" w:rsidR="008351DC" w:rsidRPr="00C74A29" w:rsidRDefault="005A1FE5" w:rsidP="008351DC">
                                <w:pPr>
                                  <w:pStyle w:val="Colofoninvulling"/>
                                  <w:rPr>
                                    <w:noProof/>
                                  </w:rPr>
                                </w:pPr>
                                <w:r>
                                  <w:rPr>
                                    <w:noProof/>
                                  </w:rPr>
                                  <w:t>ALV</w:t>
                                </w:r>
                                <w:r w:rsidR="008351DC">
                                  <w:rPr>
                                    <w:noProof/>
                                  </w:rPr>
                                  <w:t xml:space="preserve"> NEDU</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7478D1" id="_x0000_t202" coordsize="21600,21600" o:spt="202" path="m,l,21600r21600,l21600,xe">
              <v:stroke joinstyle="miter"/>
              <v:path gradientshapeok="t" o:connecttype="rect"/>
            </v:shapetype>
            <v:shape id="Tekstvak 8" o:spid="_x0000_s1026" type="#_x0000_t202" style="position:absolute;margin-left:70.8pt;margin-top:154.8pt;width:431.15pt;height:3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" o:allowoverlap="f" stroked="f">
              <v:textbox inset="0,0,0,0">
                <w:txbxContent>
                  <w:p w14:paraId="4FD5C120" w14:textId="268476FA" w:rsidR="003925E6" w:rsidRPr="000635EC" w:rsidRDefault="006360C3" w:rsidP="007A0F19">
                    <w:pPr>
                      <w:pStyle w:val="Subtitel1"/>
                    </w:pPr>
                    <w:r>
                      <w:t>Detail Test Plan Kopgroep</w:t>
                    </w:r>
                  </w:p>
                  <w:p w14:paraId="1448DAA8" w14:textId="270B72F2" w:rsidR="008351DC" w:rsidRDefault="00395D21" w:rsidP="00395D21">
                    <w:pPr>
                      <w:pStyle w:val="Titel"/>
                      <w:rPr>
                        <w:noProof/>
                      </w:rPr>
                    </w:pPr>
                    <w:bookmarkStart w:id="42" w:name="Titel"/>
                    <w:r>
                      <w:rPr>
                        <w:noProof/>
                      </w:rPr>
                      <w:t>Thema</w:t>
                    </w:r>
                    <w:r w:rsidR="003925E6" w:rsidRPr="000635EC">
                      <w:rPr>
                        <w:noProof/>
                      </w:rPr>
                      <w:t>Relea</w:t>
                    </w:r>
                    <w:r w:rsidR="00842BE5">
                      <w:rPr>
                        <w:noProof/>
                      </w:rPr>
                      <w:t>se</w:t>
                    </w:r>
                    <w:r w:rsidR="003925E6" w:rsidRPr="000635EC">
                      <w:rPr>
                        <w:noProof/>
                      </w:rPr>
                      <w:t xml:space="preserve"> 20</w:t>
                    </w:r>
                    <w:bookmarkEnd w:id="42"/>
                    <w:r w:rsidR="00AF3875">
                      <w:rPr>
                        <w:noProof/>
                      </w:rPr>
                      <w:t>2</w:t>
                    </w:r>
                    <w:r>
                      <w:rPr>
                        <w:noProof/>
                      </w:rPr>
                      <w:t>1 Allocatie 2.0 Tranche 1</w:t>
                    </w:r>
                  </w:p>
                  <w:p w14:paraId="49F91342" w14:textId="77777777" w:rsidR="008351DC" w:rsidRDefault="008351DC" w:rsidP="008351DC"/>
                  <w:p w14:paraId="7364959A" w14:textId="77777777" w:rsidR="008351DC" w:rsidRDefault="008351DC" w:rsidP="008351DC"/>
                  <w:p w14:paraId="74CC31D9" w14:textId="77777777" w:rsidR="008351DC" w:rsidRDefault="008351DC" w:rsidP="008351DC"/>
                  <w:p w14:paraId="58A14A3E" w14:textId="77777777" w:rsidR="008351DC" w:rsidRDefault="008351DC" w:rsidP="008351DC"/>
                  <w:p w14:paraId="3EAA0277" w14:textId="77777777" w:rsidR="008351DC" w:rsidRDefault="008351DC" w:rsidP="008351DC"/>
                  <w:p w14:paraId="1B2D762F" w14:textId="77777777" w:rsidR="008351DC" w:rsidRDefault="008351DC" w:rsidP="008351DC"/>
                  <w:p w14:paraId="3A1BB294" w14:textId="77777777" w:rsidR="008351DC" w:rsidRDefault="008351DC" w:rsidP="008351DC"/>
                  <w:p w14:paraId="539EB8DF" w14:textId="77777777" w:rsidR="008351DC" w:rsidRDefault="008351DC" w:rsidP="008351DC"/>
                  <w:tbl>
                    <w:tblPr>
                      <w:tblStyle w:val="Tabelraster"/>
                      <w:tblW w:w="8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5"/>
                      <w:gridCol w:w="3325"/>
                      <w:gridCol w:w="2261"/>
                    </w:tblGrid>
                    <w:tr w:rsidR="008351DC" w:rsidRPr="00C74A29" w14:paraId="4A2A461C" w14:textId="77777777">
                      <w:tc>
                        <w:tcPr>
                          <w:tcW w:w="1904" w:type="dxa"/>
                        </w:tcPr>
                        <w:p w14:paraId="0B272C70" w14:textId="77777777" w:rsidR="008351DC" w:rsidRPr="00C74A29" w:rsidRDefault="008351DC" w:rsidP="008351DC">
                          <w:pPr>
                            <w:pStyle w:val="Colofonkop"/>
                          </w:pPr>
                        </w:p>
                      </w:tc>
                      <w:tc>
                        <w:tcPr>
                          <w:tcW w:w="1904" w:type="dxa"/>
                        </w:tcPr>
                        <w:p w14:paraId="78E08DF7" w14:textId="77777777" w:rsidR="008351DC" w:rsidRPr="00C74A29" w:rsidRDefault="008351DC" w:rsidP="008351DC">
                          <w:pPr>
                            <w:pStyle w:val="Colofonkop"/>
                          </w:pPr>
                        </w:p>
                      </w:tc>
                      <w:tc>
                        <w:tcPr>
                          <w:tcW w:w="1295" w:type="dxa"/>
                        </w:tcPr>
                        <w:p w14:paraId="59B32F4B" w14:textId="77777777" w:rsidR="008351DC" w:rsidRPr="00C74A29" w:rsidRDefault="008351DC" w:rsidP="008351DC">
                          <w:pPr>
                            <w:pStyle w:val="Colofonkop"/>
                          </w:pPr>
                        </w:p>
                      </w:tc>
                    </w:tr>
                    <w:tr w:rsidR="008351DC" w:rsidRPr="00C74A29" w14:paraId="306A28AA" w14:textId="77777777">
                      <w:tc>
                        <w:tcPr>
                          <w:tcW w:w="1904" w:type="dxa"/>
                        </w:tcPr>
                        <w:p w14:paraId="52D06F4C" w14:textId="77777777" w:rsidR="008351DC" w:rsidRPr="00C74A29" w:rsidRDefault="008351DC" w:rsidP="008351DC">
                          <w:pPr>
                            <w:pStyle w:val="Colofonkop"/>
                          </w:pPr>
                          <w:r w:rsidRPr="00C74A29">
                            <w:t>Nummer</w:t>
                          </w:r>
                        </w:p>
                      </w:tc>
                      <w:tc>
                        <w:tcPr>
                          <w:tcW w:w="1904" w:type="dxa"/>
                        </w:tcPr>
                        <w:p w14:paraId="214A8942" w14:textId="044A977B" w:rsidR="008351DC" w:rsidRPr="00C74A29" w:rsidRDefault="008351DC" w:rsidP="008351DC">
                          <w:pPr>
                            <w:pStyle w:val="Colofoninvulling"/>
                          </w:pPr>
                          <w:r>
                            <w:t>ALV NEDU</w:t>
                          </w:r>
                          <w:r w:rsidR="00003DAE">
                            <w:t>_XXX</w:t>
                          </w:r>
                        </w:p>
                      </w:tc>
                      <w:tc>
                        <w:tcPr>
                          <w:tcW w:w="1295" w:type="dxa"/>
                        </w:tcPr>
                        <w:p w14:paraId="438069DD" w14:textId="77777777" w:rsidR="008351DC" w:rsidRPr="00C74A29" w:rsidRDefault="008351DC" w:rsidP="008351DC">
                          <w:pPr>
                            <w:pStyle w:val="Colofonkop"/>
                          </w:pPr>
                        </w:p>
                      </w:tc>
                    </w:tr>
                    <w:tr w:rsidR="008351DC" w:rsidRPr="00C74A29" w14:paraId="09726486" w14:textId="77777777">
                      <w:tc>
                        <w:tcPr>
                          <w:tcW w:w="1904" w:type="dxa"/>
                        </w:tcPr>
                        <w:p w14:paraId="73A6D261" w14:textId="77777777" w:rsidR="008351DC" w:rsidRPr="00C74A29" w:rsidRDefault="008351DC" w:rsidP="008351DC">
                          <w:pPr>
                            <w:pStyle w:val="Colofonkop"/>
                          </w:pPr>
                          <w:r w:rsidRPr="00C74A29">
                            <w:t>Datum</w:t>
                          </w:r>
                        </w:p>
                      </w:tc>
                      <w:tc>
                        <w:tcPr>
                          <w:tcW w:w="1904" w:type="dxa"/>
                        </w:tcPr>
                        <w:p w14:paraId="61E1BE29" w14:textId="58E90E23" w:rsidR="008351DC" w:rsidRPr="00C74A29" w:rsidRDefault="0009667F" w:rsidP="008351DC">
                          <w:pPr>
                            <w:pStyle w:val="Colofoninvulling"/>
                          </w:pPr>
                          <w:r>
                            <w:t>20</w:t>
                          </w:r>
                          <w:r w:rsidR="00003DAE">
                            <w:t xml:space="preserve"> </w:t>
                          </w:r>
                          <w:r w:rsidR="005F24E9">
                            <w:t>September</w:t>
                          </w:r>
                          <w:r w:rsidR="00003DAE">
                            <w:t xml:space="preserve"> </w:t>
                          </w:r>
                          <w:r w:rsidR="008351DC">
                            <w:t>20</w:t>
                          </w:r>
                          <w:r w:rsidR="00003DAE">
                            <w:t>2</w:t>
                          </w:r>
                          <w:r w:rsidR="008378A7">
                            <w:t>1</w:t>
                          </w:r>
                        </w:p>
                      </w:tc>
                      <w:tc>
                        <w:tcPr>
                          <w:tcW w:w="1295" w:type="dxa"/>
                        </w:tcPr>
                        <w:p w14:paraId="2C490C87" w14:textId="77777777" w:rsidR="008351DC" w:rsidRPr="00C74A29" w:rsidRDefault="008351DC" w:rsidP="008351DC">
                          <w:pPr>
                            <w:pStyle w:val="Colofonkop"/>
                          </w:pPr>
                        </w:p>
                      </w:tc>
                    </w:tr>
                    <w:tr w:rsidR="008351DC" w:rsidRPr="00C74A29" w14:paraId="59C29552" w14:textId="77777777">
                      <w:tc>
                        <w:tcPr>
                          <w:tcW w:w="1904" w:type="dxa"/>
                        </w:tcPr>
                        <w:p w14:paraId="0487151E" w14:textId="77777777" w:rsidR="008351DC" w:rsidRPr="00C74A29" w:rsidRDefault="008351DC" w:rsidP="008351DC">
                          <w:pPr>
                            <w:pStyle w:val="Colofonkop"/>
                          </w:pPr>
                          <w:r w:rsidRPr="00C74A29">
                            <w:t>Versie</w:t>
                          </w:r>
                        </w:p>
                      </w:tc>
                      <w:tc>
                        <w:tcPr>
                          <w:tcW w:w="1904" w:type="dxa"/>
                        </w:tcPr>
                        <w:p w14:paraId="4D41C85C" w14:textId="704182F6" w:rsidR="008351DC" w:rsidRPr="00C74A29" w:rsidRDefault="008378A7" w:rsidP="008351DC">
                          <w:pPr>
                            <w:pStyle w:val="Colofoninvulling"/>
                          </w:pPr>
                          <w:r>
                            <w:rPr>
                              <w:noProof/>
                            </w:rPr>
                            <w:t>0.</w:t>
                          </w:r>
                          <w:r w:rsidR="0009667F">
                            <w:rPr>
                              <w:noProof/>
                            </w:rPr>
                            <w:t>99</w:t>
                          </w:r>
                        </w:p>
                      </w:tc>
                      <w:tc>
                        <w:tcPr>
                          <w:tcW w:w="1295" w:type="dxa"/>
                        </w:tcPr>
                        <w:p w14:paraId="6FB04E8E" w14:textId="77777777" w:rsidR="008351DC" w:rsidRPr="00C74A29" w:rsidRDefault="008351DC" w:rsidP="008351DC">
                          <w:pPr>
                            <w:pStyle w:val="Colofonkop"/>
                          </w:pPr>
                        </w:p>
                      </w:tc>
                    </w:tr>
                    <w:tr w:rsidR="008351DC" w:rsidRPr="00C74A29" w14:paraId="5D8CF665" w14:textId="77777777">
                      <w:tc>
                        <w:tcPr>
                          <w:tcW w:w="1904" w:type="dxa"/>
                        </w:tcPr>
                        <w:p w14:paraId="18E74ED2" w14:textId="77777777" w:rsidR="008351DC" w:rsidRPr="00C74A29" w:rsidRDefault="008351DC" w:rsidP="008351DC">
                          <w:pPr>
                            <w:pStyle w:val="Colofonkop"/>
                          </w:pPr>
                          <w:r w:rsidRPr="00C74A29">
                            <w:t>Aanbieder</w:t>
                          </w:r>
                        </w:p>
                      </w:tc>
                      <w:tc>
                        <w:tcPr>
                          <w:tcW w:w="1904" w:type="dxa"/>
                        </w:tcPr>
                        <w:p w14:paraId="7CC79492" w14:textId="392542F5" w:rsidR="008351DC" w:rsidRPr="00C74A29" w:rsidRDefault="005A1FE5" w:rsidP="008351DC">
                          <w:pPr>
                            <w:pStyle w:val="Colofoninvulling"/>
                            <w:rPr>
                              <w:noProof/>
                            </w:rPr>
                          </w:pPr>
                          <w:r>
                            <w:rPr>
                              <w:noProof/>
                            </w:rPr>
                            <w:t>ALV</w:t>
                          </w:r>
                          <w:r w:rsidR="008351DC">
                            <w:rPr>
                              <w:noProof/>
                            </w:rPr>
                            <w:t xml:space="preserve"> NEDU</w:t>
                          </w:r>
                        </w:p>
                      </w:tc>
                      <w:tc>
                        <w:tcPr>
                          <w:tcW w:w="1295" w:type="dxa"/>
                        </w:tcPr>
                        <w:p w14:paraId="0F9B8D6B" w14:textId="77777777" w:rsidR="008351DC" w:rsidRPr="00C74A29" w:rsidRDefault="008351DC" w:rsidP="008351DC">
                          <w:pPr>
                            <w:pStyle w:val="Colofonkop"/>
                          </w:pPr>
                        </w:p>
                      </w:tc>
                    </w:tr>
                  </w:tbl>
                  <w:p w14:paraId="03D56733" w14:textId="77777777" w:rsidR="008351DC" w:rsidRPr="008351DC" w:rsidRDefault="008351DC" w:rsidP="008351DC"/>
                  <w:p w14:paraId="2CE4AF39" w14:textId="77777777" w:rsidR="003925E6" w:rsidRDefault="003925E6" w:rsidP="00442A9A"/>
                  <w:p w14:paraId="5C22F12D" w14:textId="77777777" w:rsidR="008351DC" w:rsidRDefault="008351DC" w:rsidP="00442A9A"/>
                </w:txbxContent>
              </v:textbox>
              <w10:wrap type="square" anchorx="page" anchory="page"/>
            </v:shape>
          </w:pict>
        </mc:Fallback>
      </mc:AlternateContent>
    </w:r>
    <w:r w:rsidR="008351DC">
      <w:rPr>
        <w:noProof/>
        <w:snapToGrid/>
        <w:lang w:val="en-US"/>
      </w:rPr>
      <w:drawing>
        <wp:anchor distT="0" distB="0" distL="114300" distR="114300" simplePos="0" relativeHeight="251658241" behindDoc="1" locked="0" layoutInCell="1" allowOverlap="1" wp14:anchorId="044BD0A8" wp14:editId="6B9071B4">
          <wp:simplePos x="0" y="0"/>
          <wp:positionH relativeFrom="column">
            <wp:posOffset>-1031875</wp:posOffset>
          </wp:positionH>
          <wp:positionV relativeFrom="paragraph">
            <wp:posOffset>-478790</wp:posOffset>
          </wp:positionV>
          <wp:extent cx="7553325" cy="10753725"/>
          <wp:effectExtent l="0" t="0" r="9525"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003925E6">
      <w:rPr>
        <w:noProof/>
        <w:snapToGrid/>
        <w:lang w:val="en-US"/>
      </w:rPr>
      <w:drawing>
        <wp:anchor distT="0" distB="0" distL="114300" distR="114300" simplePos="0" relativeHeight="251658242" behindDoc="0" locked="0" layoutInCell="1" allowOverlap="1" wp14:anchorId="1F66FAD5" wp14:editId="4CB17B58">
          <wp:simplePos x="0" y="0"/>
          <wp:positionH relativeFrom="page">
            <wp:posOffset>900430</wp:posOffset>
          </wp:positionH>
          <wp:positionV relativeFrom="page">
            <wp:posOffset>360045</wp:posOffset>
          </wp:positionV>
          <wp:extent cx="1130400" cy="4284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3925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79"/>
    <w:multiLevelType w:val="hybridMultilevel"/>
    <w:tmpl w:val="EF74B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843327"/>
    <w:multiLevelType w:val="hybridMultilevel"/>
    <w:tmpl w:val="0206F312"/>
    <w:lvl w:ilvl="0" w:tplc="BB52C4EA">
      <w:start w:val="1"/>
      <w:numFmt w:val="decimal"/>
      <w:pStyle w:val="EDSNbroodcijfer"/>
      <w:lvlText w:val="%1."/>
      <w:lvlJc w:val="left"/>
      <w:pPr>
        <w:tabs>
          <w:tab w:val="num" w:pos="720"/>
        </w:tabs>
        <w:ind w:left="720" w:hanging="360"/>
      </w:pPr>
    </w:lvl>
    <w:lvl w:ilvl="1" w:tplc="2352818A">
      <w:start w:val="1"/>
      <w:numFmt w:val="bullet"/>
      <w:pStyle w:val="EDSNbroodbullit"/>
      <w:lvlText w:val=""/>
      <w:lvlJc w:val="left"/>
      <w:pPr>
        <w:tabs>
          <w:tab w:val="num" w:pos="1505"/>
        </w:tabs>
        <w:ind w:left="1505" w:hanging="425"/>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04A0D19"/>
    <w:multiLevelType w:val="hybridMultilevel"/>
    <w:tmpl w:val="63C4CC56"/>
    <w:lvl w:ilvl="0" w:tplc="04130005">
      <w:start w:val="1"/>
      <w:numFmt w:val="bullet"/>
      <w:lvlText w:val=""/>
      <w:lvlJc w:val="left"/>
      <w:pPr>
        <w:ind w:left="1429" w:hanging="360"/>
      </w:pPr>
      <w:rPr>
        <w:rFonts w:ascii="Wingdings" w:hAnsi="Wingdings"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15093E1A"/>
    <w:multiLevelType w:val="hybridMultilevel"/>
    <w:tmpl w:val="2974A54A"/>
    <w:lvl w:ilvl="0" w:tplc="3462E25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F260FB"/>
    <w:multiLevelType w:val="multilevel"/>
    <w:tmpl w:val="A28C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9749B"/>
    <w:multiLevelType w:val="multilevel"/>
    <w:tmpl w:val="7C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7370D"/>
    <w:multiLevelType w:val="hybridMultilevel"/>
    <w:tmpl w:val="33F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16200"/>
    <w:multiLevelType w:val="hybridMultilevel"/>
    <w:tmpl w:val="1F56AE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D1739"/>
    <w:multiLevelType w:val="multilevel"/>
    <w:tmpl w:val="552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E57E0"/>
    <w:multiLevelType w:val="multilevel"/>
    <w:tmpl w:val="D97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51BE5"/>
    <w:multiLevelType w:val="hybridMultilevel"/>
    <w:tmpl w:val="CB760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635100"/>
    <w:multiLevelType w:val="hybridMultilevel"/>
    <w:tmpl w:val="8852431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9D0A99"/>
    <w:multiLevelType w:val="hybridMultilevel"/>
    <w:tmpl w:val="04F22146"/>
    <w:lvl w:ilvl="0" w:tplc="D0D411D4">
      <w:start w:val="1"/>
      <w:numFmt w:val="bullet"/>
      <w:lvlText w:val="•"/>
      <w:lvlJc w:val="left"/>
      <w:pPr>
        <w:tabs>
          <w:tab w:val="num" w:pos="720"/>
        </w:tabs>
        <w:ind w:left="720" w:hanging="360"/>
      </w:pPr>
      <w:rPr>
        <w:rFonts w:ascii="Calibri" w:hAnsi="Calibri" w:hint="default"/>
      </w:rPr>
    </w:lvl>
    <w:lvl w:ilvl="1" w:tplc="5A92FA48">
      <w:numFmt w:val="none"/>
      <w:lvlText w:val=""/>
      <w:lvlJc w:val="left"/>
      <w:pPr>
        <w:tabs>
          <w:tab w:val="num" w:pos="360"/>
        </w:tabs>
      </w:pPr>
    </w:lvl>
    <w:lvl w:ilvl="2" w:tplc="2AD6A56E" w:tentative="1">
      <w:start w:val="1"/>
      <w:numFmt w:val="bullet"/>
      <w:lvlText w:val="•"/>
      <w:lvlJc w:val="left"/>
      <w:pPr>
        <w:tabs>
          <w:tab w:val="num" w:pos="2160"/>
        </w:tabs>
        <w:ind w:left="2160" w:hanging="360"/>
      </w:pPr>
      <w:rPr>
        <w:rFonts w:ascii="Calibri" w:hAnsi="Calibri" w:hint="default"/>
      </w:rPr>
    </w:lvl>
    <w:lvl w:ilvl="3" w:tplc="189EC03C" w:tentative="1">
      <w:start w:val="1"/>
      <w:numFmt w:val="bullet"/>
      <w:lvlText w:val="•"/>
      <w:lvlJc w:val="left"/>
      <w:pPr>
        <w:tabs>
          <w:tab w:val="num" w:pos="2880"/>
        </w:tabs>
        <w:ind w:left="2880" w:hanging="360"/>
      </w:pPr>
      <w:rPr>
        <w:rFonts w:ascii="Calibri" w:hAnsi="Calibri" w:hint="default"/>
      </w:rPr>
    </w:lvl>
    <w:lvl w:ilvl="4" w:tplc="5C3A70C6" w:tentative="1">
      <w:start w:val="1"/>
      <w:numFmt w:val="bullet"/>
      <w:lvlText w:val="•"/>
      <w:lvlJc w:val="left"/>
      <w:pPr>
        <w:tabs>
          <w:tab w:val="num" w:pos="3600"/>
        </w:tabs>
        <w:ind w:left="3600" w:hanging="360"/>
      </w:pPr>
      <w:rPr>
        <w:rFonts w:ascii="Calibri" w:hAnsi="Calibri" w:hint="default"/>
      </w:rPr>
    </w:lvl>
    <w:lvl w:ilvl="5" w:tplc="FBEC573C" w:tentative="1">
      <w:start w:val="1"/>
      <w:numFmt w:val="bullet"/>
      <w:lvlText w:val="•"/>
      <w:lvlJc w:val="left"/>
      <w:pPr>
        <w:tabs>
          <w:tab w:val="num" w:pos="4320"/>
        </w:tabs>
        <w:ind w:left="4320" w:hanging="360"/>
      </w:pPr>
      <w:rPr>
        <w:rFonts w:ascii="Calibri" w:hAnsi="Calibri" w:hint="default"/>
      </w:rPr>
    </w:lvl>
    <w:lvl w:ilvl="6" w:tplc="2F7CFD8C" w:tentative="1">
      <w:start w:val="1"/>
      <w:numFmt w:val="bullet"/>
      <w:lvlText w:val="•"/>
      <w:lvlJc w:val="left"/>
      <w:pPr>
        <w:tabs>
          <w:tab w:val="num" w:pos="5040"/>
        </w:tabs>
        <w:ind w:left="5040" w:hanging="360"/>
      </w:pPr>
      <w:rPr>
        <w:rFonts w:ascii="Calibri" w:hAnsi="Calibri" w:hint="default"/>
      </w:rPr>
    </w:lvl>
    <w:lvl w:ilvl="7" w:tplc="74347FB6" w:tentative="1">
      <w:start w:val="1"/>
      <w:numFmt w:val="bullet"/>
      <w:lvlText w:val="•"/>
      <w:lvlJc w:val="left"/>
      <w:pPr>
        <w:tabs>
          <w:tab w:val="num" w:pos="5760"/>
        </w:tabs>
        <w:ind w:left="5760" w:hanging="360"/>
      </w:pPr>
      <w:rPr>
        <w:rFonts w:ascii="Calibri" w:hAnsi="Calibri" w:hint="default"/>
      </w:rPr>
    </w:lvl>
    <w:lvl w:ilvl="8" w:tplc="F3A233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7C227C1"/>
    <w:multiLevelType w:val="multilevel"/>
    <w:tmpl w:val="7F4E3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95E6A7E"/>
    <w:multiLevelType w:val="hybridMultilevel"/>
    <w:tmpl w:val="61428E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821E44"/>
    <w:multiLevelType w:val="hybridMultilevel"/>
    <w:tmpl w:val="B4047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847082"/>
    <w:multiLevelType w:val="hybridMultilevel"/>
    <w:tmpl w:val="5E38EACA"/>
    <w:lvl w:ilvl="0" w:tplc="D1ECE114">
      <w:start w:val="1"/>
      <w:numFmt w:val="bullet"/>
      <w:lvlText w:val="•"/>
      <w:lvlJc w:val="left"/>
      <w:pPr>
        <w:tabs>
          <w:tab w:val="num" w:pos="720"/>
        </w:tabs>
        <w:ind w:left="720" w:hanging="360"/>
      </w:pPr>
      <w:rPr>
        <w:rFonts w:ascii="Calibri" w:hAnsi="Calibri" w:hint="default"/>
      </w:rPr>
    </w:lvl>
    <w:lvl w:ilvl="1" w:tplc="37202EF6">
      <w:start w:val="8704"/>
      <w:numFmt w:val="bullet"/>
      <w:lvlText w:val="–"/>
      <w:lvlJc w:val="left"/>
      <w:pPr>
        <w:tabs>
          <w:tab w:val="num" w:pos="1440"/>
        </w:tabs>
        <w:ind w:left="1440" w:hanging="360"/>
      </w:pPr>
      <w:rPr>
        <w:rFonts w:ascii="Calibri" w:hAnsi="Calibri" w:hint="default"/>
      </w:rPr>
    </w:lvl>
    <w:lvl w:ilvl="2" w:tplc="DC82263C" w:tentative="1">
      <w:start w:val="1"/>
      <w:numFmt w:val="bullet"/>
      <w:lvlText w:val="•"/>
      <w:lvlJc w:val="left"/>
      <w:pPr>
        <w:tabs>
          <w:tab w:val="num" w:pos="2160"/>
        </w:tabs>
        <w:ind w:left="2160" w:hanging="360"/>
      </w:pPr>
      <w:rPr>
        <w:rFonts w:ascii="Calibri" w:hAnsi="Calibri" w:hint="default"/>
      </w:rPr>
    </w:lvl>
    <w:lvl w:ilvl="3" w:tplc="34562E2E" w:tentative="1">
      <w:start w:val="1"/>
      <w:numFmt w:val="bullet"/>
      <w:lvlText w:val="•"/>
      <w:lvlJc w:val="left"/>
      <w:pPr>
        <w:tabs>
          <w:tab w:val="num" w:pos="2880"/>
        </w:tabs>
        <w:ind w:left="2880" w:hanging="360"/>
      </w:pPr>
      <w:rPr>
        <w:rFonts w:ascii="Calibri" w:hAnsi="Calibri" w:hint="default"/>
      </w:rPr>
    </w:lvl>
    <w:lvl w:ilvl="4" w:tplc="F648BA2C" w:tentative="1">
      <w:start w:val="1"/>
      <w:numFmt w:val="bullet"/>
      <w:lvlText w:val="•"/>
      <w:lvlJc w:val="left"/>
      <w:pPr>
        <w:tabs>
          <w:tab w:val="num" w:pos="3600"/>
        </w:tabs>
        <w:ind w:left="3600" w:hanging="360"/>
      </w:pPr>
      <w:rPr>
        <w:rFonts w:ascii="Calibri" w:hAnsi="Calibri" w:hint="default"/>
      </w:rPr>
    </w:lvl>
    <w:lvl w:ilvl="5" w:tplc="CD247036" w:tentative="1">
      <w:start w:val="1"/>
      <w:numFmt w:val="bullet"/>
      <w:lvlText w:val="•"/>
      <w:lvlJc w:val="left"/>
      <w:pPr>
        <w:tabs>
          <w:tab w:val="num" w:pos="4320"/>
        </w:tabs>
        <w:ind w:left="4320" w:hanging="360"/>
      </w:pPr>
      <w:rPr>
        <w:rFonts w:ascii="Calibri" w:hAnsi="Calibri" w:hint="default"/>
      </w:rPr>
    </w:lvl>
    <w:lvl w:ilvl="6" w:tplc="40C2D5AA" w:tentative="1">
      <w:start w:val="1"/>
      <w:numFmt w:val="bullet"/>
      <w:lvlText w:val="•"/>
      <w:lvlJc w:val="left"/>
      <w:pPr>
        <w:tabs>
          <w:tab w:val="num" w:pos="5040"/>
        </w:tabs>
        <w:ind w:left="5040" w:hanging="360"/>
      </w:pPr>
      <w:rPr>
        <w:rFonts w:ascii="Calibri" w:hAnsi="Calibri" w:hint="default"/>
      </w:rPr>
    </w:lvl>
    <w:lvl w:ilvl="7" w:tplc="796A4662" w:tentative="1">
      <w:start w:val="1"/>
      <w:numFmt w:val="bullet"/>
      <w:lvlText w:val="•"/>
      <w:lvlJc w:val="left"/>
      <w:pPr>
        <w:tabs>
          <w:tab w:val="num" w:pos="5760"/>
        </w:tabs>
        <w:ind w:left="5760" w:hanging="360"/>
      </w:pPr>
      <w:rPr>
        <w:rFonts w:ascii="Calibri" w:hAnsi="Calibri" w:hint="default"/>
      </w:rPr>
    </w:lvl>
    <w:lvl w:ilvl="8" w:tplc="6DD617D8"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5C61ADC"/>
    <w:multiLevelType w:val="hybridMultilevel"/>
    <w:tmpl w:val="47D63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557B8A"/>
    <w:multiLevelType w:val="hybridMultilevel"/>
    <w:tmpl w:val="608AE224"/>
    <w:lvl w:ilvl="0" w:tplc="D1ECE114">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A47A0"/>
    <w:multiLevelType w:val="hybridMultilevel"/>
    <w:tmpl w:val="10EA5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A2AC9"/>
    <w:multiLevelType w:val="hybridMultilevel"/>
    <w:tmpl w:val="4C0E24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0E002C"/>
    <w:multiLevelType w:val="multilevel"/>
    <w:tmpl w:val="726647EC"/>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b/>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367547"/>
    <w:multiLevelType w:val="hybridMultilevel"/>
    <w:tmpl w:val="E954F878"/>
    <w:lvl w:ilvl="0" w:tplc="026C2026">
      <w:start w:val="2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45236C"/>
    <w:multiLevelType w:val="hybridMultilevel"/>
    <w:tmpl w:val="51AA44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0D617AB"/>
    <w:multiLevelType w:val="hybridMultilevel"/>
    <w:tmpl w:val="39CE09B4"/>
    <w:lvl w:ilvl="0" w:tplc="A42A62CA">
      <w:start w:val="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7D2919"/>
    <w:multiLevelType w:val="multilevel"/>
    <w:tmpl w:val="C33A27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39D1BAE"/>
    <w:multiLevelType w:val="hybridMultilevel"/>
    <w:tmpl w:val="A2EA839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BD2532"/>
    <w:multiLevelType w:val="hybridMultilevel"/>
    <w:tmpl w:val="50846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E306B4"/>
    <w:multiLevelType w:val="hybridMultilevel"/>
    <w:tmpl w:val="3E84D0A4"/>
    <w:lvl w:ilvl="0" w:tplc="026C2026">
      <w:start w:val="2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531E88"/>
    <w:multiLevelType w:val="hybridMultilevel"/>
    <w:tmpl w:val="ED1CE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811F7F"/>
    <w:multiLevelType w:val="multilevel"/>
    <w:tmpl w:val="0D5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
  </w:num>
  <w:num w:numId="3">
    <w:abstractNumId w:val="11"/>
  </w:num>
  <w:num w:numId="4">
    <w:abstractNumId w:val="7"/>
  </w:num>
  <w:num w:numId="5">
    <w:abstractNumId w:val="3"/>
  </w:num>
  <w:num w:numId="6">
    <w:abstractNumId w:val="27"/>
  </w:num>
  <w:num w:numId="7">
    <w:abstractNumId w:val="29"/>
  </w:num>
  <w:num w:numId="8">
    <w:abstractNumId w:val="20"/>
  </w:num>
  <w:num w:numId="9">
    <w:abstractNumId w:val="15"/>
  </w:num>
  <w:num w:numId="10">
    <w:abstractNumId w:val="0"/>
  </w:num>
  <w:num w:numId="11">
    <w:abstractNumId w:val="17"/>
  </w:num>
  <w:num w:numId="12">
    <w:abstractNumId w:val="10"/>
  </w:num>
  <w:num w:numId="13">
    <w:abstractNumId w:val="5"/>
  </w:num>
  <w:num w:numId="14">
    <w:abstractNumId w:val="26"/>
  </w:num>
  <w:num w:numId="15">
    <w:abstractNumId w:val="24"/>
  </w:num>
  <w:num w:numId="16">
    <w:abstractNumId w:val="16"/>
  </w:num>
  <w:num w:numId="17">
    <w:abstractNumId w:val="12"/>
  </w:num>
  <w:num w:numId="18">
    <w:abstractNumId w:val="19"/>
  </w:num>
  <w:num w:numId="19">
    <w:abstractNumId w:val="6"/>
  </w:num>
  <w:num w:numId="20">
    <w:abstractNumId w:val="14"/>
  </w:num>
  <w:num w:numId="21">
    <w:abstractNumId w:val="18"/>
  </w:num>
  <w:num w:numId="22">
    <w:abstractNumId w:val="9"/>
  </w:num>
  <w:num w:numId="23">
    <w:abstractNumId w:val="25"/>
  </w:num>
  <w:num w:numId="24">
    <w:abstractNumId w:val="4"/>
  </w:num>
  <w:num w:numId="25">
    <w:abstractNumId w:val="13"/>
  </w:num>
  <w:num w:numId="26">
    <w:abstractNumId w:val="8"/>
  </w:num>
  <w:num w:numId="27">
    <w:abstractNumId w:val="30"/>
  </w:num>
  <w:num w:numId="28">
    <w:abstractNumId w:val="2"/>
  </w:num>
  <w:num w:numId="29">
    <w:abstractNumId w:val="22"/>
  </w:num>
  <w:num w:numId="30">
    <w:abstractNumId w:val="23"/>
  </w:num>
  <w:num w:numId="3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concept"/>
    <w:docVar w:name="hergebruik_2" w:val="30-7-2015 0:00:00"/>
    <w:docVar w:name="hergebruik_31" w:val="Werkpakket Testen"/>
    <w:docVar w:name="hergebruik_34" w:val="X"/>
    <w:docVar w:name="hergebruik_35" w:val="0.1"/>
    <w:docVar w:name="hergebruik_42" w:val="Format Werkpakket"/>
    <w:docVar w:name="hergebruik_45" w:val="[empty_val]"/>
    <w:docVar w:name="hergebruik_46" w:val="[empty_val]"/>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E0D27"/>
    <w:rsid w:val="00001730"/>
    <w:rsid w:val="00003DAE"/>
    <w:rsid w:val="00005505"/>
    <w:rsid w:val="00006EFD"/>
    <w:rsid w:val="00010CAE"/>
    <w:rsid w:val="00010E66"/>
    <w:rsid w:val="00015325"/>
    <w:rsid w:val="000202EC"/>
    <w:rsid w:val="0002181B"/>
    <w:rsid w:val="00021A54"/>
    <w:rsid w:val="00022B3B"/>
    <w:rsid w:val="00023E5B"/>
    <w:rsid w:val="00033BE9"/>
    <w:rsid w:val="00035EB0"/>
    <w:rsid w:val="00040571"/>
    <w:rsid w:val="00040D04"/>
    <w:rsid w:val="00041159"/>
    <w:rsid w:val="00041A7C"/>
    <w:rsid w:val="00045EB1"/>
    <w:rsid w:val="0005362A"/>
    <w:rsid w:val="00054DA9"/>
    <w:rsid w:val="0005759C"/>
    <w:rsid w:val="000635EC"/>
    <w:rsid w:val="00063DD5"/>
    <w:rsid w:val="00065F2B"/>
    <w:rsid w:val="00070790"/>
    <w:rsid w:val="00071508"/>
    <w:rsid w:val="000716A8"/>
    <w:rsid w:val="00072B04"/>
    <w:rsid w:val="00073AAA"/>
    <w:rsid w:val="0007534B"/>
    <w:rsid w:val="000759CB"/>
    <w:rsid w:val="000765F2"/>
    <w:rsid w:val="00081A43"/>
    <w:rsid w:val="00082674"/>
    <w:rsid w:val="00085551"/>
    <w:rsid w:val="00087737"/>
    <w:rsid w:val="000900AD"/>
    <w:rsid w:val="00094D5F"/>
    <w:rsid w:val="0009667F"/>
    <w:rsid w:val="00096CDB"/>
    <w:rsid w:val="000970F4"/>
    <w:rsid w:val="00097F83"/>
    <w:rsid w:val="000A424A"/>
    <w:rsid w:val="000A6CFC"/>
    <w:rsid w:val="000B27DB"/>
    <w:rsid w:val="000B3E4D"/>
    <w:rsid w:val="000B4E67"/>
    <w:rsid w:val="000B5030"/>
    <w:rsid w:val="000C022C"/>
    <w:rsid w:val="000C16D7"/>
    <w:rsid w:val="000C67ED"/>
    <w:rsid w:val="000C7F82"/>
    <w:rsid w:val="000D1835"/>
    <w:rsid w:val="000D1D7F"/>
    <w:rsid w:val="000D3145"/>
    <w:rsid w:val="000D31F9"/>
    <w:rsid w:val="000D547B"/>
    <w:rsid w:val="000D7805"/>
    <w:rsid w:val="000E0BEE"/>
    <w:rsid w:val="000E23F5"/>
    <w:rsid w:val="000E3BD7"/>
    <w:rsid w:val="000E4AFB"/>
    <w:rsid w:val="000E65A0"/>
    <w:rsid w:val="000F03AF"/>
    <w:rsid w:val="000F189B"/>
    <w:rsid w:val="000F18C4"/>
    <w:rsid w:val="000F1E02"/>
    <w:rsid w:val="000F1FB9"/>
    <w:rsid w:val="000F222C"/>
    <w:rsid w:val="000F389A"/>
    <w:rsid w:val="000F40D9"/>
    <w:rsid w:val="000F7886"/>
    <w:rsid w:val="001012D7"/>
    <w:rsid w:val="0010177D"/>
    <w:rsid w:val="00101978"/>
    <w:rsid w:val="00105216"/>
    <w:rsid w:val="00105E91"/>
    <w:rsid w:val="00105FE6"/>
    <w:rsid w:val="0010618B"/>
    <w:rsid w:val="00107AD8"/>
    <w:rsid w:val="001159C0"/>
    <w:rsid w:val="0012040B"/>
    <w:rsid w:val="00120C82"/>
    <w:rsid w:val="00121723"/>
    <w:rsid w:val="0012268E"/>
    <w:rsid w:val="00122AFB"/>
    <w:rsid w:val="00126788"/>
    <w:rsid w:val="00133ABC"/>
    <w:rsid w:val="00134B47"/>
    <w:rsid w:val="001372BB"/>
    <w:rsid w:val="00137B8C"/>
    <w:rsid w:val="00137D1F"/>
    <w:rsid w:val="00140C8F"/>
    <w:rsid w:val="00141B9D"/>
    <w:rsid w:val="001441FE"/>
    <w:rsid w:val="001449A5"/>
    <w:rsid w:val="00145601"/>
    <w:rsid w:val="00151648"/>
    <w:rsid w:val="001547F2"/>
    <w:rsid w:val="001570CD"/>
    <w:rsid w:val="001573D9"/>
    <w:rsid w:val="0016122C"/>
    <w:rsid w:val="00164933"/>
    <w:rsid w:val="0016513C"/>
    <w:rsid w:val="001658B0"/>
    <w:rsid w:val="00166403"/>
    <w:rsid w:val="00171A62"/>
    <w:rsid w:val="00173912"/>
    <w:rsid w:val="0017477D"/>
    <w:rsid w:val="00174CEC"/>
    <w:rsid w:val="00175F89"/>
    <w:rsid w:val="00175FA4"/>
    <w:rsid w:val="00177021"/>
    <w:rsid w:val="00177B15"/>
    <w:rsid w:val="0018007F"/>
    <w:rsid w:val="00181C34"/>
    <w:rsid w:val="00183A20"/>
    <w:rsid w:val="00185A2E"/>
    <w:rsid w:val="0019077F"/>
    <w:rsid w:val="00191375"/>
    <w:rsid w:val="00191C1B"/>
    <w:rsid w:val="001924E4"/>
    <w:rsid w:val="00194D69"/>
    <w:rsid w:val="00195131"/>
    <w:rsid w:val="00196734"/>
    <w:rsid w:val="001A185C"/>
    <w:rsid w:val="001A2D9F"/>
    <w:rsid w:val="001A37B6"/>
    <w:rsid w:val="001A3F84"/>
    <w:rsid w:val="001A42ED"/>
    <w:rsid w:val="001A6F6E"/>
    <w:rsid w:val="001B081C"/>
    <w:rsid w:val="001B08EA"/>
    <w:rsid w:val="001B2088"/>
    <w:rsid w:val="001B2587"/>
    <w:rsid w:val="001B7269"/>
    <w:rsid w:val="001C130A"/>
    <w:rsid w:val="001C1B57"/>
    <w:rsid w:val="001C6DD0"/>
    <w:rsid w:val="001C750B"/>
    <w:rsid w:val="001D2DE9"/>
    <w:rsid w:val="001D3106"/>
    <w:rsid w:val="001D63F5"/>
    <w:rsid w:val="001D7274"/>
    <w:rsid w:val="001E2F9B"/>
    <w:rsid w:val="001E606D"/>
    <w:rsid w:val="001E63F2"/>
    <w:rsid w:val="001E7219"/>
    <w:rsid w:val="001E7A59"/>
    <w:rsid w:val="001F153B"/>
    <w:rsid w:val="001F32E1"/>
    <w:rsid w:val="001F6EDA"/>
    <w:rsid w:val="002033B4"/>
    <w:rsid w:val="002047D3"/>
    <w:rsid w:val="00205FF0"/>
    <w:rsid w:val="00207E86"/>
    <w:rsid w:val="00211A25"/>
    <w:rsid w:val="00213422"/>
    <w:rsid w:val="00216540"/>
    <w:rsid w:val="0022098F"/>
    <w:rsid w:val="00220B37"/>
    <w:rsid w:val="00220C9B"/>
    <w:rsid w:val="00222AFF"/>
    <w:rsid w:val="00223E19"/>
    <w:rsid w:val="002307AE"/>
    <w:rsid w:val="00230E3B"/>
    <w:rsid w:val="00232D3B"/>
    <w:rsid w:val="0023508F"/>
    <w:rsid w:val="0023653D"/>
    <w:rsid w:val="00237D3F"/>
    <w:rsid w:val="002426A3"/>
    <w:rsid w:val="0024668F"/>
    <w:rsid w:val="002512B6"/>
    <w:rsid w:val="00251694"/>
    <w:rsid w:val="0025494C"/>
    <w:rsid w:val="00260ACA"/>
    <w:rsid w:val="00260ECB"/>
    <w:rsid w:val="00261F14"/>
    <w:rsid w:val="00262D0D"/>
    <w:rsid w:val="00262DD5"/>
    <w:rsid w:val="00264416"/>
    <w:rsid w:val="002672E0"/>
    <w:rsid w:val="002673B7"/>
    <w:rsid w:val="00270DF1"/>
    <w:rsid w:val="00271A63"/>
    <w:rsid w:val="00271B98"/>
    <w:rsid w:val="00272DB9"/>
    <w:rsid w:val="00274164"/>
    <w:rsid w:val="00275AF3"/>
    <w:rsid w:val="00276E57"/>
    <w:rsid w:val="00280463"/>
    <w:rsid w:val="00280861"/>
    <w:rsid w:val="00283FDB"/>
    <w:rsid w:val="0028756E"/>
    <w:rsid w:val="002922FB"/>
    <w:rsid w:val="00292EE1"/>
    <w:rsid w:val="00293FED"/>
    <w:rsid w:val="00295E8E"/>
    <w:rsid w:val="0029753C"/>
    <w:rsid w:val="002A05C1"/>
    <w:rsid w:val="002A314A"/>
    <w:rsid w:val="002A4E09"/>
    <w:rsid w:val="002A54CE"/>
    <w:rsid w:val="002A5AB3"/>
    <w:rsid w:val="002A5B0D"/>
    <w:rsid w:val="002A5EA4"/>
    <w:rsid w:val="002A7544"/>
    <w:rsid w:val="002B3D1A"/>
    <w:rsid w:val="002B42A6"/>
    <w:rsid w:val="002B47F8"/>
    <w:rsid w:val="002B615D"/>
    <w:rsid w:val="002C1511"/>
    <w:rsid w:val="002C1918"/>
    <w:rsid w:val="002C2DF0"/>
    <w:rsid w:val="002C4F27"/>
    <w:rsid w:val="002C528C"/>
    <w:rsid w:val="002D218B"/>
    <w:rsid w:val="002D2CF6"/>
    <w:rsid w:val="002D3538"/>
    <w:rsid w:val="002D368B"/>
    <w:rsid w:val="002D3E61"/>
    <w:rsid w:val="002D738C"/>
    <w:rsid w:val="002E00A5"/>
    <w:rsid w:val="002E2029"/>
    <w:rsid w:val="002E6676"/>
    <w:rsid w:val="002F172A"/>
    <w:rsid w:val="002F3B33"/>
    <w:rsid w:val="002F48AD"/>
    <w:rsid w:val="002F521B"/>
    <w:rsid w:val="002F5BEC"/>
    <w:rsid w:val="002F6CCA"/>
    <w:rsid w:val="002F70D3"/>
    <w:rsid w:val="003009F9"/>
    <w:rsid w:val="00302A80"/>
    <w:rsid w:val="0030381F"/>
    <w:rsid w:val="00303A47"/>
    <w:rsid w:val="00303D62"/>
    <w:rsid w:val="00304D88"/>
    <w:rsid w:val="00305438"/>
    <w:rsid w:val="00305CA5"/>
    <w:rsid w:val="003070BA"/>
    <w:rsid w:val="00307871"/>
    <w:rsid w:val="00310E7A"/>
    <w:rsid w:val="00311E7F"/>
    <w:rsid w:val="00314C7C"/>
    <w:rsid w:val="003157A9"/>
    <w:rsid w:val="0032272C"/>
    <w:rsid w:val="00326CCF"/>
    <w:rsid w:val="00330727"/>
    <w:rsid w:val="00331C7D"/>
    <w:rsid w:val="0033215A"/>
    <w:rsid w:val="00334425"/>
    <w:rsid w:val="00334E2E"/>
    <w:rsid w:val="00335094"/>
    <w:rsid w:val="0033539A"/>
    <w:rsid w:val="00337856"/>
    <w:rsid w:val="00337F2B"/>
    <w:rsid w:val="00341214"/>
    <w:rsid w:val="003448CA"/>
    <w:rsid w:val="00345EEE"/>
    <w:rsid w:val="00346447"/>
    <w:rsid w:val="00350467"/>
    <w:rsid w:val="0035125C"/>
    <w:rsid w:val="003555A9"/>
    <w:rsid w:val="00355C87"/>
    <w:rsid w:val="00356CF4"/>
    <w:rsid w:val="003607FD"/>
    <w:rsid w:val="00360FC8"/>
    <w:rsid w:val="003615F3"/>
    <w:rsid w:val="00364123"/>
    <w:rsid w:val="00364735"/>
    <w:rsid w:val="003678B9"/>
    <w:rsid w:val="00367C92"/>
    <w:rsid w:val="003704A8"/>
    <w:rsid w:val="00374AFC"/>
    <w:rsid w:val="00376186"/>
    <w:rsid w:val="0038152E"/>
    <w:rsid w:val="0038174D"/>
    <w:rsid w:val="00382BAB"/>
    <w:rsid w:val="00383367"/>
    <w:rsid w:val="003849ED"/>
    <w:rsid w:val="003862B6"/>
    <w:rsid w:val="003925E6"/>
    <w:rsid w:val="00393C1D"/>
    <w:rsid w:val="003945C1"/>
    <w:rsid w:val="00395D21"/>
    <w:rsid w:val="003A58FE"/>
    <w:rsid w:val="003A7658"/>
    <w:rsid w:val="003B41EC"/>
    <w:rsid w:val="003B4D31"/>
    <w:rsid w:val="003B7967"/>
    <w:rsid w:val="003C0642"/>
    <w:rsid w:val="003C1BF1"/>
    <w:rsid w:val="003C370E"/>
    <w:rsid w:val="003C3F89"/>
    <w:rsid w:val="003C6B65"/>
    <w:rsid w:val="003C7A6B"/>
    <w:rsid w:val="003D37BF"/>
    <w:rsid w:val="003E0899"/>
    <w:rsid w:val="003E0EDE"/>
    <w:rsid w:val="003E27FF"/>
    <w:rsid w:val="003E2C25"/>
    <w:rsid w:val="003F2D7B"/>
    <w:rsid w:val="003F5588"/>
    <w:rsid w:val="004024ED"/>
    <w:rsid w:val="0040430E"/>
    <w:rsid w:val="00405AAC"/>
    <w:rsid w:val="00406FEC"/>
    <w:rsid w:val="0041442B"/>
    <w:rsid w:val="00415F93"/>
    <w:rsid w:val="004161DD"/>
    <w:rsid w:val="00422EA1"/>
    <w:rsid w:val="004236EC"/>
    <w:rsid w:val="00425501"/>
    <w:rsid w:val="0042745F"/>
    <w:rsid w:val="00427A13"/>
    <w:rsid w:val="00430A5D"/>
    <w:rsid w:val="00430B8D"/>
    <w:rsid w:val="004324CF"/>
    <w:rsid w:val="00434BE1"/>
    <w:rsid w:val="0044086D"/>
    <w:rsid w:val="00442069"/>
    <w:rsid w:val="00442A9A"/>
    <w:rsid w:val="00442B90"/>
    <w:rsid w:val="00445B76"/>
    <w:rsid w:val="00445F50"/>
    <w:rsid w:val="00446AF1"/>
    <w:rsid w:val="00451C00"/>
    <w:rsid w:val="00453989"/>
    <w:rsid w:val="00454D37"/>
    <w:rsid w:val="00456127"/>
    <w:rsid w:val="004578AB"/>
    <w:rsid w:val="00460030"/>
    <w:rsid w:val="004610C7"/>
    <w:rsid w:val="00462EB6"/>
    <w:rsid w:val="00463FA7"/>
    <w:rsid w:val="00465FC2"/>
    <w:rsid w:val="0047001E"/>
    <w:rsid w:val="00472B27"/>
    <w:rsid w:val="0047372A"/>
    <w:rsid w:val="004763C1"/>
    <w:rsid w:val="00480326"/>
    <w:rsid w:val="00481399"/>
    <w:rsid w:val="00481AC8"/>
    <w:rsid w:val="00481EE5"/>
    <w:rsid w:val="004825C2"/>
    <w:rsid w:val="00485F18"/>
    <w:rsid w:val="00486204"/>
    <w:rsid w:val="0048719E"/>
    <w:rsid w:val="00487943"/>
    <w:rsid w:val="00487ABF"/>
    <w:rsid w:val="00490C64"/>
    <w:rsid w:val="004919AE"/>
    <w:rsid w:val="00491D9D"/>
    <w:rsid w:val="00493B8C"/>
    <w:rsid w:val="00494CB8"/>
    <w:rsid w:val="00494D90"/>
    <w:rsid w:val="00495249"/>
    <w:rsid w:val="00496F0B"/>
    <w:rsid w:val="004978A9"/>
    <w:rsid w:val="00497BC8"/>
    <w:rsid w:val="004A1579"/>
    <w:rsid w:val="004A23D9"/>
    <w:rsid w:val="004A287D"/>
    <w:rsid w:val="004A316C"/>
    <w:rsid w:val="004A37C2"/>
    <w:rsid w:val="004A5B27"/>
    <w:rsid w:val="004A5D56"/>
    <w:rsid w:val="004A5F7D"/>
    <w:rsid w:val="004A6C0C"/>
    <w:rsid w:val="004A7616"/>
    <w:rsid w:val="004B0F71"/>
    <w:rsid w:val="004B3ACD"/>
    <w:rsid w:val="004B595F"/>
    <w:rsid w:val="004B5A17"/>
    <w:rsid w:val="004B6BF4"/>
    <w:rsid w:val="004B7B44"/>
    <w:rsid w:val="004C049D"/>
    <w:rsid w:val="004C3FAB"/>
    <w:rsid w:val="004C4EE1"/>
    <w:rsid w:val="004C532E"/>
    <w:rsid w:val="004C5D86"/>
    <w:rsid w:val="004D3238"/>
    <w:rsid w:val="004D3A8C"/>
    <w:rsid w:val="004D40FB"/>
    <w:rsid w:val="004D614E"/>
    <w:rsid w:val="004D67AD"/>
    <w:rsid w:val="004E0102"/>
    <w:rsid w:val="004E09E6"/>
    <w:rsid w:val="004E3385"/>
    <w:rsid w:val="004E49BE"/>
    <w:rsid w:val="004E7B80"/>
    <w:rsid w:val="004F2202"/>
    <w:rsid w:val="004F4136"/>
    <w:rsid w:val="004F60D9"/>
    <w:rsid w:val="004F6EDA"/>
    <w:rsid w:val="00501877"/>
    <w:rsid w:val="00501DCA"/>
    <w:rsid w:val="00503B16"/>
    <w:rsid w:val="005106F6"/>
    <w:rsid w:val="00517DE4"/>
    <w:rsid w:val="005208DD"/>
    <w:rsid w:val="0052145E"/>
    <w:rsid w:val="00521D64"/>
    <w:rsid w:val="005229F4"/>
    <w:rsid w:val="00523405"/>
    <w:rsid w:val="00526C32"/>
    <w:rsid w:val="00530EF9"/>
    <w:rsid w:val="00532DC2"/>
    <w:rsid w:val="005331E9"/>
    <w:rsid w:val="0053421A"/>
    <w:rsid w:val="00534EDD"/>
    <w:rsid w:val="005401BD"/>
    <w:rsid w:val="005403B0"/>
    <w:rsid w:val="00540E0E"/>
    <w:rsid w:val="00543EEA"/>
    <w:rsid w:val="0054435B"/>
    <w:rsid w:val="005446E4"/>
    <w:rsid w:val="005517A7"/>
    <w:rsid w:val="005518A4"/>
    <w:rsid w:val="005518B0"/>
    <w:rsid w:val="0056009B"/>
    <w:rsid w:val="00561A8E"/>
    <w:rsid w:val="00562C70"/>
    <w:rsid w:val="00563A23"/>
    <w:rsid w:val="00565A9F"/>
    <w:rsid w:val="00566581"/>
    <w:rsid w:val="00566D17"/>
    <w:rsid w:val="00571530"/>
    <w:rsid w:val="005715C0"/>
    <w:rsid w:val="00571AB2"/>
    <w:rsid w:val="00574E29"/>
    <w:rsid w:val="00581EF2"/>
    <w:rsid w:val="0058338C"/>
    <w:rsid w:val="005848A6"/>
    <w:rsid w:val="00584F40"/>
    <w:rsid w:val="00592760"/>
    <w:rsid w:val="00593CD5"/>
    <w:rsid w:val="00594EBC"/>
    <w:rsid w:val="00596BF8"/>
    <w:rsid w:val="005A049B"/>
    <w:rsid w:val="005A1EF8"/>
    <w:rsid w:val="005A1FE5"/>
    <w:rsid w:val="005A200A"/>
    <w:rsid w:val="005A25EC"/>
    <w:rsid w:val="005A365B"/>
    <w:rsid w:val="005A4658"/>
    <w:rsid w:val="005A6249"/>
    <w:rsid w:val="005A79A7"/>
    <w:rsid w:val="005B0A26"/>
    <w:rsid w:val="005B4B30"/>
    <w:rsid w:val="005B78E2"/>
    <w:rsid w:val="005C38E0"/>
    <w:rsid w:val="005C50F5"/>
    <w:rsid w:val="005D12DF"/>
    <w:rsid w:val="005D4C1F"/>
    <w:rsid w:val="005D4DC9"/>
    <w:rsid w:val="005D6118"/>
    <w:rsid w:val="005E0C87"/>
    <w:rsid w:val="005E2418"/>
    <w:rsid w:val="005E72CF"/>
    <w:rsid w:val="005F2225"/>
    <w:rsid w:val="005F24E9"/>
    <w:rsid w:val="005F33F7"/>
    <w:rsid w:val="005F34B9"/>
    <w:rsid w:val="005F38A9"/>
    <w:rsid w:val="005F49AA"/>
    <w:rsid w:val="005F49F8"/>
    <w:rsid w:val="005F50DD"/>
    <w:rsid w:val="00600967"/>
    <w:rsid w:val="0060143A"/>
    <w:rsid w:val="00603DCE"/>
    <w:rsid w:val="0060608B"/>
    <w:rsid w:val="00607CB0"/>
    <w:rsid w:val="00610200"/>
    <w:rsid w:val="00611833"/>
    <w:rsid w:val="0061383F"/>
    <w:rsid w:val="006146DE"/>
    <w:rsid w:val="00622795"/>
    <w:rsid w:val="00622BD8"/>
    <w:rsid w:val="006246AF"/>
    <w:rsid w:val="00624AB5"/>
    <w:rsid w:val="00627027"/>
    <w:rsid w:val="00630C2A"/>
    <w:rsid w:val="006343C4"/>
    <w:rsid w:val="00634D61"/>
    <w:rsid w:val="00635141"/>
    <w:rsid w:val="006353DF"/>
    <w:rsid w:val="006360C3"/>
    <w:rsid w:val="006368FC"/>
    <w:rsid w:val="0064039B"/>
    <w:rsid w:val="00641996"/>
    <w:rsid w:val="006425E9"/>
    <w:rsid w:val="00644501"/>
    <w:rsid w:val="006519C4"/>
    <w:rsid w:val="006528D0"/>
    <w:rsid w:val="006536ED"/>
    <w:rsid w:val="00653897"/>
    <w:rsid w:val="00654676"/>
    <w:rsid w:val="006560C1"/>
    <w:rsid w:val="00656CE0"/>
    <w:rsid w:val="00663C89"/>
    <w:rsid w:val="00666E1E"/>
    <w:rsid w:val="006703B5"/>
    <w:rsid w:val="0067484A"/>
    <w:rsid w:val="006756D0"/>
    <w:rsid w:val="006763C3"/>
    <w:rsid w:val="006766BA"/>
    <w:rsid w:val="00676FF4"/>
    <w:rsid w:val="006774BA"/>
    <w:rsid w:val="006778D1"/>
    <w:rsid w:val="00680741"/>
    <w:rsid w:val="00681358"/>
    <w:rsid w:val="00683DCD"/>
    <w:rsid w:val="00684A85"/>
    <w:rsid w:val="00684DD7"/>
    <w:rsid w:val="00686E15"/>
    <w:rsid w:val="00690095"/>
    <w:rsid w:val="00691459"/>
    <w:rsid w:val="00693CD9"/>
    <w:rsid w:val="00696976"/>
    <w:rsid w:val="006969D9"/>
    <w:rsid w:val="006A2627"/>
    <w:rsid w:val="006A4373"/>
    <w:rsid w:val="006A440F"/>
    <w:rsid w:val="006A45FC"/>
    <w:rsid w:val="006A7707"/>
    <w:rsid w:val="006B1231"/>
    <w:rsid w:val="006B523F"/>
    <w:rsid w:val="006B7719"/>
    <w:rsid w:val="006C0F8C"/>
    <w:rsid w:val="006C1420"/>
    <w:rsid w:val="006C23E4"/>
    <w:rsid w:val="006C5E6D"/>
    <w:rsid w:val="006D1A64"/>
    <w:rsid w:val="006D1B3E"/>
    <w:rsid w:val="006D6F03"/>
    <w:rsid w:val="006D7CBD"/>
    <w:rsid w:val="006E0873"/>
    <w:rsid w:val="006E0D27"/>
    <w:rsid w:val="006E3D4A"/>
    <w:rsid w:val="006E605D"/>
    <w:rsid w:val="006F22A5"/>
    <w:rsid w:val="006F2E6C"/>
    <w:rsid w:val="006F3006"/>
    <w:rsid w:val="006F31CB"/>
    <w:rsid w:val="006F5C18"/>
    <w:rsid w:val="00703867"/>
    <w:rsid w:val="007050E7"/>
    <w:rsid w:val="007069D4"/>
    <w:rsid w:val="0071059F"/>
    <w:rsid w:val="0071172E"/>
    <w:rsid w:val="00713F84"/>
    <w:rsid w:val="007147B5"/>
    <w:rsid w:val="00717E13"/>
    <w:rsid w:val="00720A07"/>
    <w:rsid w:val="007236EA"/>
    <w:rsid w:val="00723990"/>
    <w:rsid w:val="00725260"/>
    <w:rsid w:val="007254C8"/>
    <w:rsid w:val="00725B52"/>
    <w:rsid w:val="00736C59"/>
    <w:rsid w:val="007409BE"/>
    <w:rsid w:val="0074180D"/>
    <w:rsid w:val="0074618E"/>
    <w:rsid w:val="007528B8"/>
    <w:rsid w:val="0075428D"/>
    <w:rsid w:val="00756DC8"/>
    <w:rsid w:val="007607A1"/>
    <w:rsid w:val="0076086B"/>
    <w:rsid w:val="007617D3"/>
    <w:rsid w:val="00765891"/>
    <w:rsid w:val="0076637E"/>
    <w:rsid w:val="00770EE0"/>
    <w:rsid w:val="007749FF"/>
    <w:rsid w:val="00774F36"/>
    <w:rsid w:val="00775972"/>
    <w:rsid w:val="00776CFB"/>
    <w:rsid w:val="00777E4F"/>
    <w:rsid w:val="00780452"/>
    <w:rsid w:val="00780CAF"/>
    <w:rsid w:val="00782A78"/>
    <w:rsid w:val="00782D4F"/>
    <w:rsid w:val="00782E0B"/>
    <w:rsid w:val="00783063"/>
    <w:rsid w:val="00786177"/>
    <w:rsid w:val="007863E6"/>
    <w:rsid w:val="00791FC3"/>
    <w:rsid w:val="00792977"/>
    <w:rsid w:val="00794E28"/>
    <w:rsid w:val="00795E25"/>
    <w:rsid w:val="007979FA"/>
    <w:rsid w:val="007A0F19"/>
    <w:rsid w:val="007A42CA"/>
    <w:rsid w:val="007A4FE2"/>
    <w:rsid w:val="007A52DA"/>
    <w:rsid w:val="007A59A5"/>
    <w:rsid w:val="007A6C47"/>
    <w:rsid w:val="007B1D8D"/>
    <w:rsid w:val="007B2850"/>
    <w:rsid w:val="007B41BC"/>
    <w:rsid w:val="007B4904"/>
    <w:rsid w:val="007B557F"/>
    <w:rsid w:val="007B560B"/>
    <w:rsid w:val="007B6CE3"/>
    <w:rsid w:val="007B7EBD"/>
    <w:rsid w:val="007C005C"/>
    <w:rsid w:val="007C12ED"/>
    <w:rsid w:val="007C13C1"/>
    <w:rsid w:val="007C2A32"/>
    <w:rsid w:val="007C56FB"/>
    <w:rsid w:val="007D2D23"/>
    <w:rsid w:val="007D3B67"/>
    <w:rsid w:val="007D3BF8"/>
    <w:rsid w:val="007D477C"/>
    <w:rsid w:val="007D4E2A"/>
    <w:rsid w:val="007E34A5"/>
    <w:rsid w:val="007E3561"/>
    <w:rsid w:val="007E4608"/>
    <w:rsid w:val="007E462F"/>
    <w:rsid w:val="007E4BC7"/>
    <w:rsid w:val="007E6A3A"/>
    <w:rsid w:val="007F0B81"/>
    <w:rsid w:val="007F0DF8"/>
    <w:rsid w:val="007F0F4C"/>
    <w:rsid w:val="007F4C20"/>
    <w:rsid w:val="007F4C94"/>
    <w:rsid w:val="007F6C7A"/>
    <w:rsid w:val="007F71DC"/>
    <w:rsid w:val="007F723F"/>
    <w:rsid w:val="007F7DA1"/>
    <w:rsid w:val="0080215A"/>
    <w:rsid w:val="00805175"/>
    <w:rsid w:val="008067DF"/>
    <w:rsid w:val="00810690"/>
    <w:rsid w:val="008118E1"/>
    <w:rsid w:val="00811B5C"/>
    <w:rsid w:val="00814758"/>
    <w:rsid w:val="00816594"/>
    <w:rsid w:val="008230E8"/>
    <w:rsid w:val="00825A1D"/>
    <w:rsid w:val="00825F11"/>
    <w:rsid w:val="008266AD"/>
    <w:rsid w:val="008274CE"/>
    <w:rsid w:val="00827B0D"/>
    <w:rsid w:val="008307E6"/>
    <w:rsid w:val="008351DC"/>
    <w:rsid w:val="008363F3"/>
    <w:rsid w:val="00836798"/>
    <w:rsid w:val="008378A7"/>
    <w:rsid w:val="00837F11"/>
    <w:rsid w:val="00840A1E"/>
    <w:rsid w:val="00840E23"/>
    <w:rsid w:val="00842BE5"/>
    <w:rsid w:val="00842D26"/>
    <w:rsid w:val="008432D6"/>
    <w:rsid w:val="0084347F"/>
    <w:rsid w:val="00846730"/>
    <w:rsid w:val="008504AC"/>
    <w:rsid w:val="008517AC"/>
    <w:rsid w:val="00851839"/>
    <w:rsid w:val="00854DC8"/>
    <w:rsid w:val="00855821"/>
    <w:rsid w:val="00860936"/>
    <w:rsid w:val="00862086"/>
    <w:rsid w:val="00863598"/>
    <w:rsid w:val="008635C1"/>
    <w:rsid w:val="00864395"/>
    <w:rsid w:val="008742C8"/>
    <w:rsid w:val="00876764"/>
    <w:rsid w:val="0088373A"/>
    <w:rsid w:val="008856BA"/>
    <w:rsid w:val="00886E4B"/>
    <w:rsid w:val="00887E33"/>
    <w:rsid w:val="008903CA"/>
    <w:rsid w:val="00890D55"/>
    <w:rsid w:val="0089320E"/>
    <w:rsid w:val="00895583"/>
    <w:rsid w:val="008A0FD4"/>
    <w:rsid w:val="008A40CE"/>
    <w:rsid w:val="008A57DA"/>
    <w:rsid w:val="008A6D44"/>
    <w:rsid w:val="008A6FE2"/>
    <w:rsid w:val="008B01C6"/>
    <w:rsid w:val="008B04BB"/>
    <w:rsid w:val="008B1E20"/>
    <w:rsid w:val="008B38DA"/>
    <w:rsid w:val="008B4045"/>
    <w:rsid w:val="008B4C08"/>
    <w:rsid w:val="008B6AD0"/>
    <w:rsid w:val="008B779F"/>
    <w:rsid w:val="008BB2D6"/>
    <w:rsid w:val="008C5475"/>
    <w:rsid w:val="008D20EB"/>
    <w:rsid w:val="008D270B"/>
    <w:rsid w:val="008D3925"/>
    <w:rsid w:val="008D45A3"/>
    <w:rsid w:val="008D64CD"/>
    <w:rsid w:val="008E431C"/>
    <w:rsid w:val="008E572A"/>
    <w:rsid w:val="008E5A73"/>
    <w:rsid w:val="008E61DF"/>
    <w:rsid w:val="008E68E1"/>
    <w:rsid w:val="008E6AC9"/>
    <w:rsid w:val="008F0F89"/>
    <w:rsid w:val="008F161D"/>
    <w:rsid w:val="008F6913"/>
    <w:rsid w:val="00903E3A"/>
    <w:rsid w:val="00905F27"/>
    <w:rsid w:val="009061A2"/>
    <w:rsid w:val="00907415"/>
    <w:rsid w:val="00907ADF"/>
    <w:rsid w:val="00910458"/>
    <w:rsid w:val="00912114"/>
    <w:rsid w:val="00912F5F"/>
    <w:rsid w:val="00915F75"/>
    <w:rsid w:val="0091714C"/>
    <w:rsid w:val="009178B3"/>
    <w:rsid w:val="00920E25"/>
    <w:rsid w:val="00920E88"/>
    <w:rsid w:val="00921411"/>
    <w:rsid w:val="0092203A"/>
    <w:rsid w:val="00924299"/>
    <w:rsid w:val="009246DD"/>
    <w:rsid w:val="00924BD8"/>
    <w:rsid w:val="00925B14"/>
    <w:rsid w:val="00926FEB"/>
    <w:rsid w:val="00930CD7"/>
    <w:rsid w:val="00931AF8"/>
    <w:rsid w:val="009336B9"/>
    <w:rsid w:val="009351BB"/>
    <w:rsid w:val="009416D5"/>
    <w:rsid w:val="00945C6B"/>
    <w:rsid w:val="00945D9B"/>
    <w:rsid w:val="00946711"/>
    <w:rsid w:val="00947DA5"/>
    <w:rsid w:val="00950549"/>
    <w:rsid w:val="00951028"/>
    <w:rsid w:val="009519CB"/>
    <w:rsid w:val="00953692"/>
    <w:rsid w:val="0095443D"/>
    <w:rsid w:val="00955D9F"/>
    <w:rsid w:val="00957CDC"/>
    <w:rsid w:val="009601C4"/>
    <w:rsid w:val="009634C9"/>
    <w:rsid w:val="009647D6"/>
    <w:rsid w:val="00964BA9"/>
    <w:rsid w:val="009655C7"/>
    <w:rsid w:val="00967566"/>
    <w:rsid w:val="00971A59"/>
    <w:rsid w:val="00972336"/>
    <w:rsid w:val="00972B4F"/>
    <w:rsid w:val="009739E4"/>
    <w:rsid w:val="009740F3"/>
    <w:rsid w:val="0097478E"/>
    <w:rsid w:val="00976ACE"/>
    <w:rsid w:val="009800F6"/>
    <w:rsid w:val="009830AC"/>
    <w:rsid w:val="009859E9"/>
    <w:rsid w:val="00986F31"/>
    <w:rsid w:val="00987449"/>
    <w:rsid w:val="00987964"/>
    <w:rsid w:val="00996985"/>
    <w:rsid w:val="009A33F7"/>
    <w:rsid w:val="009A4B34"/>
    <w:rsid w:val="009A63DB"/>
    <w:rsid w:val="009B14FB"/>
    <w:rsid w:val="009B193D"/>
    <w:rsid w:val="009B1F73"/>
    <w:rsid w:val="009B2283"/>
    <w:rsid w:val="009B3B92"/>
    <w:rsid w:val="009B605C"/>
    <w:rsid w:val="009C1A63"/>
    <w:rsid w:val="009C292A"/>
    <w:rsid w:val="009C4169"/>
    <w:rsid w:val="009C6FC7"/>
    <w:rsid w:val="009D13B6"/>
    <w:rsid w:val="009D2068"/>
    <w:rsid w:val="009D2FAE"/>
    <w:rsid w:val="009D394F"/>
    <w:rsid w:val="009D56CE"/>
    <w:rsid w:val="009D6E3E"/>
    <w:rsid w:val="009E1A46"/>
    <w:rsid w:val="009E3791"/>
    <w:rsid w:val="009E4B97"/>
    <w:rsid w:val="009E7AD1"/>
    <w:rsid w:val="009F0510"/>
    <w:rsid w:val="009F3632"/>
    <w:rsid w:val="009F4E05"/>
    <w:rsid w:val="009F587A"/>
    <w:rsid w:val="009F6ACD"/>
    <w:rsid w:val="009F7AD0"/>
    <w:rsid w:val="00A0009C"/>
    <w:rsid w:val="00A01A26"/>
    <w:rsid w:val="00A03D03"/>
    <w:rsid w:val="00A0673C"/>
    <w:rsid w:val="00A0700E"/>
    <w:rsid w:val="00A074C0"/>
    <w:rsid w:val="00A1136D"/>
    <w:rsid w:val="00A12155"/>
    <w:rsid w:val="00A12D0F"/>
    <w:rsid w:val="00A149D2"/>
    <w:rsid w:val="00A174D9"/>
    <w:rsid w:val="00A207E8"/>
    <w:rsid w:val="00A20FEA"/>
    <w:rsid w:val="00A21AB0"/>
    <w:rsid w:val="00A24D03"/>
    <w:rsid w:val="00A2554D"/>
    <w:rsid w:val="00A26FF0"/>
    <w:rsid w:val="00A305C9"/>
    <w:rsid w:val="00A32233"/>
    <w:rsid w:val="00A333ED"/>
    <w:rsid w:val="00A3374C"/>
    <w:rsid w:val="00A3458F"/>
    <w:rsid w:val="00A364AD"/>
    <w:rsid w:val="00A368E2"/>
    <w:rsid w:val="00A41B98"/>
    <w:rsid w:val="00A425D0"/>
    <w:rsid w:val="00A46E2D"/>
    <w:rsid w:val="00A50392"/>
    <w:rsid w:val="00A518DE"/>
    <w:rsid w:val="00A53A2E"/>
    <w:rsid w:val="00A5560A"/>
    <w:rsid w:val="00A5597C"/>
    <w:rsid w:val="00A55D91"/>
    <w:rsid w:val="00A56FF3"/>
    <w:rsid w:val="00A6204F"/>
    <w:rsid w:val="00A664E4"/>
    <w:rsid w:val="00A717E6"/>
    <w:rsid w:val="00A7267B"/>
    <w:rsid w:val="00A73918"/>
    <w:rsid w:val="00A75528"/>
    <w:rsid w:val="00A80186"/>
    <w:rsid w:val="00A82C17"/>
    <w:rsid w:val="00A85FE1"/>
    <w:rsid w:val="00A86FD0"/>
    <w:rsid w:val="00A87321"/>
    <w:rsid w:val="00A90813"/>
    <w:rsid w:val="00A913AA"/>
    <w:rsid w:val="00A91EB7"/>
    <w:rsid w:val="00A92998"/>
    <w:rsid w:val="00A95A8B"/>
    <w:rsid w:val="00A96274"/>
    <w:rsid w:val="00AA0321"/>
    <w:rsid w:val="00AA05F7"/>
    <w:rsid w:val="00AA2EC3"/>
    <w:rsid w:val="00AA48ED"/>
    <w:rsid w:val="00AA5863"/>
    <w:rsid w:val="00AA5BAB"/>
    <w:rsid w:val="00AA7DD3"/>
    <w:rsid w:val="00AB017C"/>
    <w:rsid w:val="00AB49B8"/>
    <w:rsid w:val="00AC1003"/>
    <w:rsid w:val="00AC1258"/>
    <w:rsid w:val="00AC2BDE"/>
    <w:rsid w:val="00AC34A1"/>
    <w:rsid w:val="00AC36B3"/>
    <w:rsid w:val="00AC3793"/>
    <w:rsid w:val="00AC3970"/>
    <w:rsid w:val="00AC4CBE"/>
    <w:rsid w:val="00AC69DB"/>
    <w:rsid w:val="00AC72A2"/>
    <w:rsid w:val="00AD0260"/>
    <w:rsid w:val="00AD11CE"/>
    <w:rsid w:val="00AD2D60"/>
    <w:rsid w:val="00AD33BB"/>
    <w:rsid w:val="00AD3A14"/>
    <w:rsid w:val="00AD77C1"/>
    <w:rsid w:val="00AE0EFC"/>
    <w:rsid w:val="00AE6DEA"/>
    <w:rsid w:val="00AE7F78"/>
    <w:rsid w:val="00AF0C87"/>
    <w:rsid w:val="00AF0CD3"/>
    <w:rsid w:val="00AF21AD"/>
    <w:rsid w:val="00AF3875"/>
    <w:rsid w:val="00AF4DC3"/>
    <w:rsid w:val="00AF4ECE"/>
    <w:rsid w:val="00AF5ABD"/>
    <w:rsid w:val="00AF6DDF"/>
    <w:rsid w:val="00AF6FB3"/>
    <w:rsid w:val="00B02470"/>
    <w:rsid w:val="00B025AB"/>
    <w:rsid w:val="00B03964"/>
    <w:rsid w:val="00B10306"/>
    <w:rsid w:val="00B10B9E"/>
    <w:rsid w:val="00B114AF"/>
    <w:rsid w:val="00B11B74"/>
    <w:rsid w:val="00B11E5E"/>
    <w:rsid w:val="00B166E9"/>
    <w:rsid w:val="00B20A7A"/>
    <w:rsid w:val="00B20FC3"/>
    <w:rsid w:val="00B21ECD"/>
    <w:rsid w:val="00B24F43"/>
    <w:rsid w:val="00B253B4"/>
    <w:rsid w:val="00B264F1"/>
    <w:rsid w:val="00B26800"/>
    <w:rsid w:val="00B269F2"/>
    <w:rsid w:val="00B277AC"/>
    <w:rsid w:val="00B31C11"/>
    <w:rsid w:val="00B329DC"/>
    <w:rsid w:val="00B35DBA"/>
    <w:rsid w:val="00B37551"/>
    <w:rsid w:val="00B407FA"/>
    <w:rsid w:val="00B415B8"/>
    <w:rsid w:val="00B418C5"/>
    <w:rsid w:val="00B41A3E"/>
    <w:rsid w:val="00B41C39"/>
    <w:rsid w:val="00B4254E"/>
    <w:rsid w:val="00B5056A"/>
    <w:rsid w:val="00B51022"/>
    <w:rsid w:val="00B51C79"/>
    <w:rsid w:val="00B51D53"/>
    <w:rsid w:val="00B52109"/>
    <w:rsid w:val="00B52737"/>
    <w:rsid w:val="00B539D1"/>
    <w:rsid w:val="00B60FA5"/>
    <w:rsid w:val="00B61284"/>
    <w:rsid w:val="00B624A9"/>
    <w:rsid w:val="00B657B2"/>
    <w:rsid w:val="00B65B6C"/>
    <w:rsid w:val="00B70F71"/>
    <w:rsid w:val="00B711D0"/>
    <w:rsid w:val="00B7149A"/>
    <w:rsid w:val="00B71CD0"/>
    <w:rsid w:val="00B757C2"/>
    <w:rsid w:val="00B75A54"/>
    <w:rsid w:val="00B76DF5"/>
    <w:rsid w:val="00B82FA1"/>
    <w:rsid w:val="00B8462A"/>
    <w:rsid w:val="00B84D27"/>
    <w:rsid w:val="00B86D67"/>
    <w:rsid w:val="00B875DF"/>
    <w:rsid w:val="00B90351"/>
    <w:rsid w:val="00B90603"/>
    <w:rsid w:val="00B93C89"/>
    <w:rsid w:val="00B9441E"/>
    <w:rsid w:val="00B95D3F"/>
    <w:rsid w:val="00B97C71"/>
    <w:rsid w:val="00BA4C8D"/>
    <w:rsid w:val="00BA7D7D"/>
    <w:rsid w:val="00BB057F"/>
    <w:rsid w:val="00BB2FF7"/>
    <w:rsid w:val="00BB6217"/>
    <w:rsid w:val="00BC02BA"/>
    <w:rsid w:val="00BC1A49"/>
    <w:rsid w:val="00BC1F6E"/>
    <w:rsid w:val="00BC3CCE"/>
    <w:rsid w:val="00BC4C9D"/>
    <w:rsid w:val="00BC4F33"/>
    <w:rsid w:val="00BC4FDE"/>
    <w:rsid w:val="00BC6B38"/>
    <w:rsid w:val="00BC6F18"/>
    <w:rsid w:val="00BC7052"/>
    <w:rsid w:val="00BD0C67"/>
    <w:rsid w:val="00BD16F2"/>
    <w:rsid w:val="00BD4CFD"/>
    <w:rsid w:val="00BD4D4E"/>
    <w:rsid w:val="00BD5004"/>
    <w:rsid w:val="00BD5CEC"/>
    <w:rsid w:val="00BD6B39"/>
    <w:rsid w:val="00BE0B4C"/>
    <w:rsid w:val="00BE113E"/>
    <w:rsid w:val="00BEF79A"/>
    <w:rsid w:val="00BF33DD"/>
    <w:rsid w:val="00BF6910"/>
    <w:rsid w:val="00C000C1"/>
    <w:rsid w:val="00C01C97"/>
    <w:rsid w:val="00C023DE"/>
    <w:rsid w:val="00C0743F"/>
    <w:rsid w:val="00C110DA"/>
    <w:rsid w:val="00C127B2"/>
    <w:rsid w:val="00C13ED3"/>
    <w:rsid w:val="00C1409B"/>
    <w:rsid w:val="00C15FDB"/>
    <w:rsid w:val="00C16256"/>
    <w:rsid w:val="00C16D4D"/>
    <w:rsid w:val="00C17FD8"/>
    <w:rsid w:val="00C203DC"/>
    <w:rsid w:val="00C2100E"/>
    <w:rsid w:val="00C21ECB"/>
    <w:rsid w:val="00C22741"/>
    <w:rsid w:val="00C22F8C"/>
    <w:rsid w:val="00C23B70"/>
    <w:rsid w:val="00C26D2C"/>
    <w:rsid w:val="00C3002F"/>
    <w:rsid w:val="00C306B9"/>
    <w:rsid w:val="00C32FBB"/>
    <w:rsid w:val="00C33C4A"/>
    <w:rsid w:val="00C34FA0"/>
    <w:rsid w:val="00C41EF9"/>
    <w:rsid w:val="00C43598"/>
    <w:rsid w:val="00C43C7D"/>
    <w:rsid w:val="00C468BA"/>
    <w:rsid w:val="00C46F98"/>
    <w:rsid w:val="00C52C01"/>
    <w:rsid w:val="00C5437F"/>
    <w:rsid w:val="00C54B01"/>
    <w:rsid w:val="00C55961"/>
    <w:rsid w:val="00C55A5D"/>
    <w:rsid w:val="00C56200"/>
    <w:rsid w:val="00C611DB"/>
    <w:rsid w:val="00C63761"/>
    <w:rsid w:val="00C64540"/>
    <w:rsid w:val="00C66E25"/>
    <w:rsid w:val="00C679E3"/>
    <w:rsid w:val="00C67D0A"/>
    <w:rsid w:val="00C70A0D"/>
    <w:rsid w:val="00C728F8"/>
    <w:rsid w:val="00C80BF3"/>
    <w:rsid w:val="00C810C1"/>
    <w:rsid w:val="00C82AF3"/>
    <w:rsid w:val="00C82E55"/>
    <w:rsid w:val="00C92EB7"/>
    <w:rsid w:val="00C97A1F"/>
    <w:rsid w:val="00CA04F0"/>
    <w:rsid w:val="00CA0B38"/>
    <w:rsid w:val="00CA299B"/>
    <w:rsid w:val="00CA572D"/>
    <w:rsid w:val="00CA77F7"/>
    <w:rsid w:val="00CB1631"/>
    <w:rsid w:val="00CB2C49"/>
    <w:rsid w:val="00CB3061"/>
    <w:rsid w:val="00CB5188"/>
    <w:rsid w:val="00CB5391"/>
    <w:rsid w:val="00CB6B5E"/>
    <w:rsid w:val="00CB74A0"/>
    <w:rsid w:val="00CC2A06"/>
    <w:rsid w:val="00CC5039"/>
    <w:rsid w:val="00CC7412"/>
    <w:rsid w:val="00CD0ACE"/>
    <w:rsid w:val="00CD1721"/>
    <w:rsid w:val="00CD1FFD"/>
    <w:rsid w:val="00CD3C27"/>
    <w:rsid w:val="00CD4BD3"/>
    <w:rsid w:val="00CD54FC"/>
    <w:rsid w:val="00CD6C2F"/>
    <w:rsid w:val="00CD6D9E"/>
    <w:rsid w:val="00CE2017"/>
    <w:rsid w:val="00CE2DF6"/>
    <w:rsid w:val="00CE3A97"/>
    <w:rsid w:val="00CE3E85"/>
    <w:rsid w:val="00CE6716"/>
    <w:rsid w:val="00CE770C"/>
    <w:rsid w:val="00CF08E3"/>
    <w:rsid w:val="00CF13FC"/>
    <w:rsid w:val="00CF1883"/>
    <w:rsid w:val="00CF3DF7"/>
    <w:rsid w:val="00CF430E"/>
    <w:rsid w:val="00CF7984"/>
    <w:rsid w:val="00D003E6"/>
    <w:rsid w:val="00D0047D"/>
    <w:rsid w:val="00D00CD8"/>
    <w:rsid w:val="00D0229A"/>
    <w:rsid w:val="00D02EDD"/>
    <w:rsid w:val="00D03A18"/>
    <w:rsid w:val="00D04E7F"/>
    <w:rsid w:val="00D051FC"/>
    <w:rsid w:val="00D05EAB"/>
    <w:rsid w:val="00D126C7"/>
    <w:rsid w:val="00D13490"/>
    <w:rsid w:val="00D16BAE"/>
    <w:rsid w:val="00D218EF"/>
    <w:rsid w:val="00D22354"/>
    <w:rsid w:val="00D22A15"/>
    <w:rsid w:val="00D2302E"/>
    <w:rsid w:val="00D241A3"/>
    <w:rsid w:val="00D25CFC"/>
    <w:rsid w:val="00D26F56"/>
    <w:rsid w:val="00D2755B"/>
    <w:rsid w:val="00D27CB4"/>
    <w:rsid w:val="00D31107"/>
    <w:rsid w:val="00D332D4"/>
    <w:rsid w:val="00D33709"/>
    <w:rsid w:val="00D3380F"/>
    <w:rsid w:val="00D35B61"/>
    <w:rsid w:val="00D35EE2"/>
    <w:rsid w:val="00D3734B"/>
    <w:rsid w:val="00D41C9F"/>
    <w:rsid w:val="00D42432"/>
    <w:rsid w:val="00D42A43"/>
    <w:rsid w:val="00D431EB"/>
    <w:rsid w:val="00D451CD"/>
    <w:rsid w:val="00D46F80"/>
    <w:rsid w:val="00D5318C"/>
    <w:rsid w:val="00D55C51"/>
    <w:rsid w:val="00D560E4"/>
    <w:rsid w:val="00D57ADE"/>
    <w:rsid w:val="00D60A7C"/>
    <w:rsid w:val="00D61B61"/>
    <w:rsid w:val="00D6242D"/>
    <w:rsid w:val="00D62FA2"/>
    <w:rsid w:val="00D630FF"/>
    <w:rsid w:val="00D634F7"/>
    <w:rsid w:val="00D6410D"/>
    <w:rsid w:val="00D641E1"/>
    <w:rsid w:val="00D64FB2"/>
    <w:rsid w:val="00D65BD3"/>
    <w:rsid w:val="00D6601E"/>
    <w:rsid w:val="00D66B24"/>
    <w:rsid w:val="00D73B8F"/>
    <w:rsid w:val="00D751C6"/>
    <w:rsid w:val="00D801AB"/>
    <w:rsid w:val="00D8022D"/>
    <w:rsid w:val="00D845BF"/>
    <w:rsid w:val="00D8495C"/>
    <w:rsid w:val="00D8786E"/>
    <w:rsid w:val="00D9270D"/>
    <w:rsid w:val="00D94388"/>
    <w:rsid w:val="00D94EE2"/>
    <w:rsid w:val="00D9536A"/>
    <w:rsid w:val="00D9764F"/>
    <w:rsid w:val="00DA379D"/>
    <w:rsid w:val="00DA3AB1"/>
    <w:rsid w:val="00DA4239"/>
    <w:rsid w:val="00DB0D52"/>
    <w:rsid w:val="00DB0E16"/>
    <w:rsid w:val="00DB2B88"/>
    <w:rsid w:val="00DB369C"/>
    <w:rsid w:val="00DB4213"/>
    <w:rsid w:val="00DB4CD3"/>
    <w:rsid w:val="00DB6067"/>
    <w:rsid w:val="00DB6BCC"/>
    <w:rsid w:val="00DB7617"/>
    <w:rsid w:val="00DC1CB6"/>
    <w:rsid w:val="00DC3D02"/>
    <w:rsid w:val="00DC506C"/>
    <w:rsid w:val="00DC5530"/>
    <w:rsid w:val="00DC5872"/>
    <w:rsid w:val="00DC632C"/>
    <w:rsid w:val="00DD06CA"/>
    <w:rsid w:val="00DD59C7"/>
    <w:rsid w:val="00DE197C"/>
    <w:rsid w:val="00DE4397"/>
    <w:rsid w:val="00DE53E4"/>
    <w:rsid w:val="00DE6BF1"/>
    <w:rsid w:val="00DE77D2"/>
    <w:rsid w:val="00DF068C"/>
    <w:rsid w:val="00DF16EE"/>
    <w:rsid w:val="00DF23F8"/>
    <w:rsid w:val="00DF60E1"/>
    <w:rsid w:val="00DF695D"/>
    <w:rsid w:val="00DF7EEA"/>
    <w:rsid w:val="00E0487E"/>
    <w:rsid w:val="00E104CA"/>
    <w:rsid w:val="00E12943"/>
    <w:rsid w:val="00E134AC"/>
    <w:rsid w:val="00E22C7F"/>
    <w:rsid w:val="00E25661"/>
    <w:rsid w:val="00E3076A"/>
    <w:rsid w:val="00E31DE8"/>
    <w:rsid w:val="00E3385D"/>
    <w:rsid w:val="00E34CAA"/>
    <w:rsid w:val="00E34D4A"/>
    <w:rsid w:val="00E35571"/>
    <w:rsid w:val="00E36F91"/>
    <w:rsid w:val="00E41E42"/>
    <w:rsid w:val="00E42403"/>
    <w:rsid w:val="00E439DD"/>
    <w:rsid w:val="00E46DF8"/>
    <w:rsid w:val="00E5096E"/>
    <w:rsid w:val="00E517FE"/>
    <w:rsid w:val="00E51C0C"/>
    <w:rsid w:val="00E53DCA"/>
    <w:rsid w:val="00E57ABC"/>
    <w:rsid w:val="00E622C0"/>
    <w:rsid w:val="00E67E49"/>
    <w:rsid w:val="00E70282"/>
    <w:rsid w:val="00E70791"/>
    <w:rsid w:val="00E710B3"/>
    <w:rsid w:val="00E721EC"/>
    <w:rsid w:val="00E734A2"/>
    <w:rsid w:val="00E745DA"/>
    <w:rsid w:val="00E917E3"/>
    <w:rsid w:val="00E9272F"/>
    <w:rsid w:val="00E927BF"/>
    <w:rsid w:val="00E938C0"/>
    <w:rsid w:val="00E94972"/>
    <w:rsid w:val="00E95D03"/>
    <w:rsid w:val="00E97581"/>
    <w:rsid w:val="00E97ECF"/>
    <w:rsid w:val="00EA2658"/>
    <w:rsid w:val="00EA49F0"/>
    <w:rsid w:val="00EA553F"/>
    <w:rsid w:val="00EA6855"/>
    <w:rsid w:val="00EA68F0"/>
    <w:rsid w:val="00EB2C84"/>
    <w:rsid w:val="00EC2E40"/>
    <w:rsid w:val="00ED21D4"/>
    <w:rsid w:val="00ED240F"/>
    <w:rsid w:val="00ED29FD"/>
    <w:rsid w:val="00ED77E5"/>
    <w:rsid w:val="00EE028E"/>
    <w:rsid w:val="00EE1675"/>
    <w:rsid w:val="00EE1DAC"/>
    <w:rsid w:val="00EE2719"/>
    <w:rsid w:val="00EE386D"/>
    <w:rsid w:val="00EE3F2D"/>
    <w:rsid w:val="00EF0AEF"/>
    <w:rsid w:val="00EF306F"/>
    <w:rsid w:val="00EF37E9"/>
    <w:rsid w:val="00EF401E"/>
    <w:rsid w:val="00EF4389"/>
    <w:rsid w:val="00EF6523"/>
    <w:rsid w:val="00F00300"/>
    <w:rsid w:val="00F00A55"/>
    <w:rsid w:val="00F020CA"/>
    <w:rsid w:val="00F02EBC"/>
    <w:rsid w:val="00F04207"/>
    <w:rsid w:val="00F05016"/>
    <w:rsid w:val="00F067C2"/>
    <w:rsid w:val="00F0706F"/>
    <w:rsid w:val="00F10A49"/>
    <w:rsid w:val="00F10F44"/>
    <w:rsid w:val="00F11C55"/>
    <w:rsid w:val="00F12FA6"/>
    <w:rsid w:val="00F134AC"/>
    <w:rsid w:val="00F13BC1"/>
    <w:rsid w:val="00F1504D"/>
    <w:rsid w:val="00F20410"/>
    <w:rsid w:val="00F268F7"/>
    <w:rsid w:val="00F3231A"/>
    <w:rsid w:val="00F32BED"/>
    <w:rsid w:val="00F33B80"/>
    <w:rsid w:val="00F35CBC"/>
    <w:rsid w:val="00F35CED"/>
    <w:rsid w:val="00F36551"/>
    <w:rsid w:val="00F37710"/>
    <w:rsid w:val="00F42A0A"/>
    <w:rsid w:val="00F43CEE"/>
    <w:rsid w:val="00F45378"/>
    <w:rsid w:val="00F463D5"/>
    <w:rsid w:val="00F53231"/>
    <w:rsid w:val="00F5371A"/>
    <w:rsid w:val="00F611B1"/>
    <w:rsid w:val="00F620BC"/>
    <w:rsid w:val="00F6291E"/>
    <w:rsid w:val="00F676EC"/>
    <w:rsid w:val="00F67BD0"/>
    <w:rsid w:val="00F70761"/>
    <w:rsid w:val="00F80215"/>
    <w:rsid w:val="00F806B5"/>
    <w:rsid w:val="00F81E53"/>
    <w:rsid w:val="00F82A22"/>
    <w:rsid w:val="00F83E29"/>
    <w:rsid w:val="00F84E75"/>
    <w:rsid w:val="00F904B3"/>
    <w:rsid w:val="00F9058C"/>
    <w:rsid w:val="00F9195C"/>
    <w:rsid w:val="00F93B28"/>
    <w:rsid w:val="00F94A47"/>
    <w:rsid w:val="00F94BD8"/>
    <w:rsid w:val="00F94D9D"/>
    <w:rsid w:val="00F95744"/>
    <w:rsid w:val="00F974FF"/>
    <w:rsid w:val="00FA049C"/>
    <w:rsid w:val="00FA0F36"/>
    <w:rsid w:val="00FA32C9"/>
    <w:rsid w:val="00FA3730"/>
    <w:rsid w:val="00FA58DA"/>
    <w:rsid w:val="00FA6409"/>
    <w:rsid w:val="00FA6A08"/>
    <w:rsid w:val="00FB0FD8"/>
    <w:rsid w:val="00FB2CA8"/>
    <w:rsid w:val="00FB440E"/>
    <w:rsid w:val="00FB4798"/>
    <w:rsid w:val="00FB4808"/>
    <w:rsid w:val="00FB65EE"/>
    <w:rsid w:val="00FB75F8"/>
    <w:rsid w:val="00FB7C59"/>
    <w:rsid w:val="00FC1232"/>
    <w:rsid w:val="00FC23F4"/>
    <w:rsid w:val="00FC2766"/>
    <w:rsid w:val="00FC2F84"/>
    <w:rsid w:val="00FC373C"/>
    <w:rsid w:val="00FC63EC"/>
    <w:rsid w:val="00FD0EEE"/>
    <w:rsid w:val="00FD175C"/>
    <w:rsid w:val="00FD3BDF"/>
    <w:rsid w:val="00FD4989"/>
    <w:rsid w:val="00FD602A"/>
    <w:rsid w:val="00FD6C58"/>
    <w:rsid w:val="00FD78F5"/>
    <w:rsid w:val="00FE26D5"/>
    <w:rsid w:val="00FE2EB2"/>
    <w:rsid w:val="00FE4305"/>
    <w:rsid w:val="00FE64B2"/>
    <w:rsid w:val="00FE7322"/>
    <w:rsid w:val="00FF159F"/>
    <w:rsid w:val="00FF3377"/>
    <w:rsid w:val="00FF33DF"/>
    <w:rsid w:val="00FF37AF"/>
    <w:rsid w:val="00FF4043"/>
    <w:rsid w:val="00FF5914"/>
    <w:rsid w:val="00FF5F32"/>
    <w:rsid w:val="00FF66BB"/>
    <w:rsid w:val="00FF7BC8"/>
    <w:rsid w:val="0401B5D6"/>
    <w:rsid w:val="06160EBA"/>
    <w:rsid w:val="0902D7B1"/>
    <w:rsid w:val="0A4AB17E"/>
    <w:rsid w:val="0AFCB0DA"/>
    <w:rsid w:val="0FEF1844"/>
    <w:rsid w:val="113C33BD"/>
    <w:rsid w:val="136D7B1B"/>
    <w:rsid w:val="143DB736"/>
    <w:rsid w:val="145EDE9C"/>
    <w:rsid w:val="1474FA7F"/>
    <w:rsid w:val="15F42A22"/>
    <w:rsid w:val="16C4E7CD"/>
    <w:rsid w:val="18A53A48"/>
    <w:rsid w:val="217E5463"/>
    <w:rsid w:val="22C0621A"/>
    <w:rsid w:val="239606F3"/>
    <w:rsid w:val="2678C4E1"/>
    <w:rsid w:val="2748B144"/>
    <w:rsid w:val="3054EB9F"/>
    <w:rsid w:val="343116EB"/>
    <w:rsid w:val="34EA40E4"/>
    <w:rsid w:val="359B7AB7"/>
    <w:rsid w:val="3C41CFEF"/>
    <w:rsid w:val="3DF7A045"/>
    <w:rsid w:val="3E6A866D"/>
    <w:rsid w:val="40DF949F"/>
    <w:rsid w:val="41D12297"/>
    <w:rsid w:val="41D9E3B7"/>
    <w:rsid w:val="45A6E2CD"/>
    <w:rsid w:val="4B12EFD1"/>
    <w:rsid w:val="5428F9C4"/>
    <w:rsid w:val="5960FAC9"/>
    <w:rsid w:val="5C38B755"/>
    <w:rsid w:val="5C997055"/>
    <w:rsid w:val="63FB8860"/>
    <w:rsid w:val="6B820063"/>
    <w:rsid w:val="716C5DEC"/>
    <w:rsid w:val="723FF2B7"/>
    <w:rsid w:val="737858A5"/>
    <w:rsid w:val="79345314"/>
    <w:rsid w:val="7E13EA13"/>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239A2"/>
  <w15:docId w15:val="{3ABC57EF-70A7-417D-958D-5E3E1DB5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4FB"/>
    <w:pPr>
      <w:widowControl w:val="0"/>
      <w:spacing w:line="280" w:lineRule="atLeast"/>
    </w:pPr>
    <w:rPr>
      <w:rFonts w:ascii="Calibri" w:hAnsi="Calibri"/>
      <w:snapToGrid w:val="0"/>
      <w:sz w:val="22"/>
      <w:lang w:eastAsia="nl-NL"/>
    </w:rPr>
  </w:style>
  <w:style w:type="paragraph" w:styleId="Kop1">
    <w:name w:val="heading 1"/>
    <w:aliases w:val="EDSN Hoofdstuk,Hoofdstuk,Section Heading,sectionHeading,Hoofdstukkop,Hoofdkop,Hoofdkop1,Hoofdkop2,Hoofdkop11,Hoofdkop3,Hoofdkop12,Hoofdkop21,Hoofdkop111,Hoofdkop4,Hoofdkop13,Hoofdkop22,Hoofdkop112,Hoofdkop31,Hoofdkop121,Hoofdkop211"/>
    <w:basedOn w:val="Standaard"/>
    <w:next w:val="Standaard"/>
    <w:link w:val="Kop1Char"/>
    <w:qFormat/>
    <w:rsid w:val="00175EEB"/>
    <w:pPr>
      <w:keepNext/>
      <w:numPr>
        <w:numId w:val="1"/>
      </w:numPr>
      <w:spacing w:after="280"/>
      <w:outlineLvl w:val="0"/>
    </w:pPr>
    <w:rPr>
      <w:b/>
      <w:bCs/>
      <w:noProof/>
      <w:color w:val="000000" w:themeColor="text1"/>
      <w:sz w:val="40"/>
    </w:rPr>
  </w:style>
  <w:style w:type="paragraph" w:styleId="Kop2">
    <w:name w:val="heading 2"/>
    <w:aliases w:val="EDSN paragraaf,Paragraafkop,Bijlage,Reset numbering,2scr,h2,H2,2scr1,h21,H21"/>
    <w:basedOn w:val="Standaard"/>
    <w:next w:val="Standaard"/>
    <w:link w:val="Kop2Char"/>
    <w:unhideWhenUsed/>
    <w:qFormat/>
    <w:rsid w:val="006B523F"/>
    <w:pPr>
      <w:keepNext/>
      <w:keepLines/>
      <w:numPr>
        <w:ilvl w:val="1"/>
        <w:numId w:val="1"/>
      </w:numPr>
      <w:ind w:left="426" w:hanging="426"/>
      <w:outlineLvl w:val="1"/>
    </w:pPr>
    <w:rPr>
      <w:rFonts w:eastAsiaTheme="majorEastAsia" w:cstheme="majorBidi"/>
      <w:b/>
      <w:bCs/>
      <w:color w:val="000000" w:themeColor="text1"/>
      <w:szCs w:val="26"/>
    </w:rPr>
  </w:style>
  <w:style w:type="paragraph" w:styleId="Kop3">
    <w:name w:val="heading 3"/>
    <w:aliases w:val="Kopregel 3,EDSN subsubpargraaf,Voorwoord,Level 1 - 1,Subparagraafkop,3scr,h3,3scr1,h31"/>
    <w:basedOn w:val="Standaard"/>
    <w:next w:val="Standaard"/>
    <w:link w:val="Kop3Char"/>
    <w:unhideWhenUsed/>
    <w:qFormat/>
    <w:rsid w:val="00175EEB"/>
    <w:pPr>
      <w:keepNext/>
      <w:keepLines/>
      <w:numPr>
        <w:ilvl w:val="2"/>
        <w:numId w:val="1"/>
      </w:numPr>
      <w:outlineLvl w:val="2"/>
    </w:pPr>
    <w:rPr>
      <w:rFonts w:eastAsiaTheme="majorEastAsia" w:cstheme="majorBidi"/>
      <w:b/>
      <w:bCs/>
      <w:color w:val="000000" w:themeColor="text1"/>
    </w:rPr>
  </w:style>
  <w:style w:type="paragraph" w:styleId="Kop4">
    <w:name w:val="heading 4"/>
    <w:basedOn w:val="Standaard"/>
    <w:next w:val="Standaard"/>
    <w:link w:val="Kop4Char"/>
    <w:uiPriority w:val="99"/>
    <w:unhideWhenUsed/>
    <w:qFormat/>
    <w:rsid w:val="00AB01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DSN Hoofdstuk Char,Hoofdstuk Char,Section Heading Char,sectionHeading Char,Hoofdstukkop Char,Hoofdkop Char,Hoofdkop1 Char,Hoofdkop2 Char,Hoofdkop11 Char,Hoofdkop3 Char,Hoofdkop12 Char,Hoofdkop21 Char,Hoofdkop111 Char,Hoofdkop4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aliases w:val="_EDSN_agendapunt"/>
    <w:basedOn w:val="Standaard"/>
    <w:link w:val="LijstalineaChar"/>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aliases w:val="EDSN paragraaf Char,Paragraafkop Char,Bijlage Char,Reset numbering Char,2scr Char,h2 Char,H2 Char,2scr1 Char,h21 Char,H21 Char"/>
    <w:basedOn w:val="Standaardalinea-lettertype"/>
    <w:link w:val="Kop2"/>
    <w:rsid w:val="006B523F"/>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EDSN subsubpargraaf Char,Voorwoord Char,Level 1 - 1 Char,Subparagraafkop Char,3scr Char,h3 Char,3scr1 Char,h31 Char"/>
    <w:basedOn w:val="Standaardalinea-lettertype"/>
    <w:link w:val="Kop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Referentie">
    <w:name w:val="Referentie"/>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AB017C"/>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Tekstzonderopmaak">
    <w:name w:val="Plain Text"/>
    <w:basedOn w:val="Standaard"/>
    <w:link w:val="TekstzonderopmaakChar"/>
    <w:semiHidden/>
    <w:rsid w:val="00AB017C"/>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AB017C"/>
    <w:rPr>
      <w:rFonts w:ascii="Courier New" w:hAnsi="Courier New" w:cs="Courier New"/>
      <w:i/>
      <w:iCs/>
      <w:color w:val="0000FF"/>
      <w:lang w:eastAsia="nl-NL"/>
    </w:rPr>
  </w:style>
  <w:style w:type="character" w:customStyle="1" w:styleId="Kop4Char">
    <w:name w:val="Kop 4 Char"/>
    <w:basedOn w:val="Standaardalinea-lettertype"/>
    <w:link w:val="Kop4"/>
    <w:uiPriority w:val="99"/>
    <w:rsid w:val="00AB017C"/>
    <w:rPr>
      <w:rFonts w:asciiTheme="majorHAnsi" w:eastAsiaTheme="majorEastAsia" w:hAnsiTheme="majorHAnsi" w:cstheme="majorBidi"/>
      <w:i/>
      <w:iCs/>
      <w:snapToGrid w:val="0"/>
      <w:color w:val="365F91" w:themeColor="accent1" w:themeShade="BF"/>
      <w:sz w:val="22"/>
      <w:lang w:eastAsia="nl-NL"/>
    </w:rPr>
  </w:style>
  <w:style w:type="paragraph" w:customStyle="1" w:styleId="Bullet">
    <w:name w:val="Bullet"/>
    <w:basedOn w:val="Standaard"/>
    <w:rsid w:val="00BC1F6E"/>
    <w:pPr>
      <w:widowControl/>
      <w:spacing w:line="240" w:lineRule="atLeast"/>
      <w:ind w:left="567" w:hanging="567"/>
    </w:pPr>
    <w:rPr>
      <w:rFonts w:ascii="Times New Roman" w:hAnsi="Times New Roman"/>
      <w:snapToGrid/>
      <w:lang w:eastAsia="en-US"/>
    </w:rPr>
  </w:style>
  <w:style w:type="paragraph" w:styleId="Inhopg4">
    <w:name w:val="toc 4"/>
    <w:basedOn w:val="Standaard"/>
    <w:next w:val="Standaard"/>
    <w:autoRedefine/>
    <w:uiPriority w:val="39"/>
    <w:unhideWhenUsed/>
    <w:rsid w:val="00442A9A"/>
    <w:pPr>
      <w:widowControl/>
      <w:spacing w:after="100" w:line="259" w:lineRule="auto"/>
      <w:ind w:left="660"/>
    </w:pPr>
    <w:rPr>
      <w:rFonts w:asciiTheme="minorHAnsi" w:eastAsiaTheme="minorEastAsia" w:hAnsiTheme="minorHAnsi" w:cstheme="minorBidi"/>
      <w:snapToGrid/>
      <w:szCs w:val="22"/>
    </w:rPr>
  </w:style>
  <w:style w:type="paragraph" w:styleId="Inhopg5">
    <w:name w:val="toc 5"/>
    <w:basedOn w:val="Standaard"/>
    <w:next w:val="Standaard"/>
    <w:autoRedefine/>
    <w:uiPriority w:val="39"/>
    <w:unhideWhenUsed/>
    <w:rsid w:val="00442A9A"/>
    <w:pPr>
      <w:widowControl/>
      <w:spacing w:after="100" w:line="259" w:lineRule="auto"/>
      <w:ind w:left="880"/>
    </w:pPr>
    <w:rPr>
      <w:rFonts w:asciiTheme="minorHAnsi" w:eastAsiaTheme="minorEastAsia" w:hAnsiTheme="minorHAnsi" w:cstheme="minorBidi"/>
      <w:snapToGrid/>
      <w:szCs w:val="22"/>
    </w:rPr>
  </w:style>
  <w:style w:type="paragraph" w:styleId="Inhopg6">
    <w:name w:val="toc 6"/>
    <w:basedOn w:val="Standaard"/>
    <w:next w:val="Standaard"/>
    <w:autoRedefine/>
    <w:uiPriority w:val="39"/>
    <w:unhideWhenUsed/>
    <w:rsid w:val="00442A9A"/>
    <w:pPr>
      <w:widowControl/>
      <w:spacing w:after="100" w:line="259" w:lineRule="auto"/>
      <w:ind w:left="1100"/>
    </w:pPr>
    <w:rPr>
      <w:rFonts w:asciiTheme="minorHAnsi" w:eastAsiaTheme="minorEastAsia" w:hAnsiTheme="minorHAnsi" w:cstheme="minorBidi"/>
      <w:snapToGrid/>
      <w:szCs w:val="22"/>
    </w:rPr>
  </w:style>
  <w:style w:type="paragraph" w:styleId="Inhopg7">
    <w:name w:val="toc 7"/>
    <w:basedOn w:val="Standaard"/>
    <w:next w:val="Standaard"/>
    <w:autoRedefine/>
    <w:uiPriority w:val="39"/>
    <w:unhideWhenUsed/>
    <w:rsid w:val="00442A9A"/>
    <w:pPr>
      <w:widowControl/>
      <w:spacing w:after="100" w:line="259" w:lineRule="auto"/>
      <w:ind w:left="1320"/>
    </w:pPr>
    <w:rPr>
      <w:rFonts w:asciiTheme="minorHAnsi" w:eastAsiaTheme="minorEastAsia" w:hAnsiTheme="minorHAnsi" w:cstheme="minorBidi"/>
      <w:snapToGrid/>
      <w:szCs w:val="22"/>
    </w:rPr>
  </w:style>
  <w:style w:type="paragraph" w:styleId="Inhopg8">
    <w:name w:val="toc 8"/>
    <w:basedOn w:val="Standaard"/>
    <w:next w:val="Standaard"/>
    <w:autoRedefine/>
    <w:uiPriority w:val="39"/>
    <w:unhideWhenUsed/>
    <w:rsid w:val="00442A9A"/>
    <w:pPr>
      <w:widowControl/>
      <w:spacing w:after="100" w:line="259" w:lineRule="auto"/>
      <w:ind w:left="1540"/>
    </w:pPr>
    <w:rPr>
      <w:rFonts w:asciiTheme="minorHAnsi" w:eastAsiaTheme="minorEastAsia" w:hAnsiTheme="minorHAnsi" w:cstheme="minorBidi"/>
      <w:snapToGrid/>
      <w:szCs w:val="22"/>
    </w:rPr>
  </w:style>
  <w:style w:type="paragraph" w:styleId="Inhopg9">
    <w:name w:val="toc 9"/>
    <w:basedOn w:val="Standaard"/>
    <w:next w:val="Standaard"/>
    <w:autoRedefine/>
    <w:uiPriority w:val="39"/>
    <w:unhideWhenUsed/>
    <w:rsid w:val="00442A9A"/>
    <w:pPr>
      <w:widowControl/>
      <w:spacing w:after="100" w:line="259" w:lineRule="auto"/>
      <w:ind w:left="1760"/>
    </w:pPr>
    <w:rPr>
      <w:rFonts w:asciiTheme="minorHAnsi" w:eastAsiaTheme="minorEastAsia" w:hAnsiTheme="minorHAnsi" w:cstheme="minorBidi"/>
      <w:snapToGrid/>
      <w:szCs w:val="22"/>
    </w:rPr>
  </w:style>
  <w:style w:type="character" w:styleId="Verwijzingopmerking">
    <w:name w:val="annotation reference"/>
    <w:basedOn w:val="Standaardalinea-lettertype"/>
    <w:uiPriority w:val="99"/>
    <w:semiHidden/>
    <w:unhideWhenUsed/>
    <w:rsid w:val="00430A5D"/>
    <w:rPr>
      <w:sz w:val="16"/>
      <w:szCs w:val="16"/>
    </w:rPr>
  </w:style>
  <w:style w:type="paragraph" w:styleId="Tekstopmerking">
    <w:name w:val="annotation text"/>
    <w:basedOn w:val="Standaard"/>
    <w:link w:val="TekstopmerkingChar"/>
    <w:uiPriority w:val="99"/>
    <w:unhideWhenUsed/>
    <w:rsid w:val="00430A5D"/>
    <w:pPr>
      <w:spacing w:line="240" w:lineRule="auto"/>
    </w:pPr>
    <w:rPr>
      <w:sz w:val="20"/>
    </w:rPr>
  </w:style>
  <w:style w:type="character" w:customStyle="1" w:styleId="TekstopmerkingChar">
    <w:name w:val="Tekst opmerking Char"/>
    <w:basedOn w:val="Standaardalinea-lettertype"/>
    <w:link w:val="Tekstopmerking"/>
    <w:uiPriority w:val="99"/>
    <w:rsid w:val="00430A5D"/>
    <w:rPr>
      <w:rFonts w:ascii="Calibri" w:hAnsi="Calibri"/>
      <w:snapToGrid w:val="0"/>
      <w:lang w:eastAsia="nl-NL"/>
    </w:rPr>
  </w:style>
  <w:style w:type="paragraph" w:styleId="Revisie">
    <w:name w:val="Revision"/>
    <w:hidden/>
    <w:uiPriority w:val="99"/>
    <w:semiHidden/>
    <w:rsid w:val="008E61DF"/>
    <w:rPr>
      <w:rFonts w:ascii="Calibri" w:hAnsi="Calibri"/>
      <w:snapToGrid w:val="0"/>
      <w:sz w:val="22"/>
      <w:lang w:eastAsia="nl-NL"/>
    </w:rPr>
  </w:style>
  <w:style w:type="table" w:customStyle="1" w:styleId="Onopgemaaktetabel21">
    <w:name w:val="Onopgemaakte tabel 21"/>
    <w:basedOn w:val="Standaardtabel"/>
    <w:uiPriority w:val="99"/>
    <w:rsid w:val="00D02E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DSNbroodbullit">
    <w:name w:val="EDSN brood + bullit"/>
    <w:basedOn w:val="Standaard"/>
    <w:rsid w:val="007A0F19"/>
    <w:pPr>
      <w:widowControl/>
      <w:numPr>
        <w:ilvl w:val="1"/>
        <w:numId w:val="2"/>
      </w:numPr>
      <w:tabs>
        <w:tab w:val="clear" w:pos="1505"/>
        <w:tab w:val="left" w:pos="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customStyle="1" w:styleId="EDSNbroodcijfer">
    <w:name w:val="EDSN brood + cijfer"/>
    <w:basedOn w:val="Standaard"/>
    <w:rsid w:val="007A0F19"/>
    <w:pPr>
      <w:widowControl/>
      <w:numPr>
        <w:numId w:val="2"/>
      </w:numPr>
      <w:tabs>
        <w:tab w:val="clear" w:pos="720"/>
        <w:tab w:val="num" w:pos="284"/>
        <w:tab w:val="right" w:pos="9072"/>
      </w:tabs>
      <w:spacing w:line="240" w:lineRule="exact"/>
      <w:ind w:left="284" w:hanging="284"/>
    </w:pPr>
    <w:rPr>
      <w:rFonts w:ascii="Verdana" w:eastAsia="MS Mincho" w:hAnsi="Verdana"/>
      <w:snapToGrid/>
      <w:sz w:val="18"/>
      <w:szCs w:val="24"/>
      <w:u w:val="single"/>
      <w:lang w:eastAsia="en-US"/>
    </w:rPr>
  </w:style>
  <w:style w:type="paragraph" w:styleId="Onderwerpvanopmerking">
    <w:name w:val="annotation subject"/>
    <w:basedOn w:val="Tekstopmerking"/>
    <w:next w:val="Tekstopmerking"/>
    <w:link w:val="OnderwerpvanopmerkingChar"/>
    <w:uiPriority w:val="99"/>
    <w:semiHidden/>
    <w:unhideWhenUsed/>
    <w:rsid w:val="0089320E"/>
    <w:rPr>
      <w:b/>
      <w:bCs/>
    </w:rPr>
  </w:style>
  <w:style w:type="character" w:customStyle="1" w:styleId="OnderwerpvanopmerkingChar">
    <w:name w:val="Onderwerp van opmerking Char"/>
    <w:basedOn w:val="TekstopmerkingChar"/>
    <w:link w:val="Onderwerpvanopmerking"/>
    <w:uiPriority w:val="99"/>
    <w:semiHidden/>
    <w:rsid w:val="0089320E"/>
    <w:rPr>
      <w:rFonts w:ascii="Calibri" w:hAnsi="Calibri"/>
      <w:b/>
      <w:bCs/>
      <w:snapToGrid w:val="0"/>
      <w:lang w:eastAsia="nl-NL"/>
    </w:rPr>
  </w:style>
  <w:style w:type="character" w:customStyle="1" w:styleId="Vermelding1">
    <w:name w:val="Vermelding1"/>
    <w:basedOn w:val="Standaardalinea-lettertype"/>
    <w:uiPriority w:val="99"/>
    <w:semiHidden/>
    <w:unhideWhenUsed/>
    <w:rsid w:val="00C55A5D"/>
    <w:rPr>
      <w:color w:val="2B579A"/>
      <w:shd w:val="clear" w:color="auto" w:fill="E6E6E6"/>
    </w:rPr>
  </w:style>
  <w:style w:type="character" w:styleId="Onopgelostemelding">
    <w:name w:val="Unresolved Mention"/>
    <w:basedOn w:val="Standaardalinea-lettertype"/>
    <w:uiPriority w:val="99"/>
    <w:unhideWhenUsed/>
    <w:rsid w:val="00622BD8"/>
    <w:rPr>
      <w:color w:val="605E5C"/>
      <w:shd w:val="clear" w:color="auto" w:fill="E1DFDD"/>
    </w:rPr>
  </w:style>
  <w:style w:type="paragraph" w:customStyle="1" w:styleId="Subtitel">
    <w:name w:val="Subtitel"/>
    <w:basedOn w:val="Adres"/>
    <w:qFormat/>
    <w:rsid w:val="006360C3"/>
    <w:rPr>
      <w:sz w:val="40"/>
    </w:rPr>
  </w:style>
  <w:style w:type="character" w:styleId="Tekstvantijdelijkeaanduiding">
    <w:name w:val="Placeholder Text"/>
    <w:basedOn w:val="Standaardalinea-lettertype"/>
    <w:uiPriority w:val="99"/>
    <w:semiHidden/>
    <w:rsid w:val="006360C3"/>
    <w:rPr>
      <w:color w:val="808080"/>
    </w:rPr>
  </w:style>
  <w:style w:type="paragraph" w:styleId="Kopvaninhoudsopgave">
    <w:name w:val="TOC Heading"/>
    <w:basedOn w:val="Kop1"/>
    <w:next w:val="Standaard"/>
    <w:uiPriority w:val="39"/>
    <w:unhideWhenUsed/>
    <w:qFormat/>
    <w:rsid w:val="006360C3"/>
    <w:pPr>
      <w:keepLines/>
      <w:widowControl/>
      <w:numPr>
        <w:numId w:val="0"/>
      </w:numPr>
      <w:spacing w:before="240" w:after="0" w:line="259" w:lineRule="auto"/>
      <w:outlineLvl w:val="9"/>
    </w:pPr>
    <w:rPr>
      <w:rFonts w:asciiTheme="majorHAnsi" w:eastAsiaTheme="majorEastAsia" w:hAnsiTheme="majorHAnsi" w:cstheme="majorBidi"/>
      <w:b w:val="0"/>
      <w:bCs w:val="0"/>
      <w:noProof w:val="0"/>
      <w:snapToGrid/>
      <w:color w:val="365F91" w:themeColor="accent1" w:themeShade="BF"/>
      <w:sz w:val="32"/>
      <w:szCs w:val="32"/>
    </w:rPr>
  </w:style>
  <w:style w:type="paragraph" w:styleId="Normaalweb">
    <w:name w:val="Normal (Web)"/>
    <w:basedOn w:val="Standaard"/>
    <w:uiPriority w:val="99"/>
    <w:rsid w:val="006360C3"/>
    <w:pPr>
      <w:widowControl/>
      <w:spacing w:line="216" w:lineRule="auto"/>
    </w:pPr>
    <w:rPr>
      <w:rFonts w:ascii="Times New Roman" w:hAnsi="Times New Roman"/>
      <w:snapToGrid/>
      <w:sz w:val="18"/>
      <w:szCs w:val="24"/>
      <w:lang w:eastAsia="en-US"/>
    </w:rPr>
  </w:style>
  <w:style w:type="character" w:customStyle="1" w:styleId="LijstalineaChar">
    <w:name w:val="Lijstalinea Char"/>
    <w:aliases w:val="_EDSN_agendapunt Char"/>
    <w:basedOn w:val="Standaardalinea-lettertype"/>
    <w:link w:val="Lijstalinea"/>
    <w:uiPriority w:val="34"/>
    <w:rsid w:val="006360C3"/>
    <w:rPr>
      <w:rFonts w:ascii="Calibri" w:hAnsi="Calibri"/>
      <w:snapToGrid w:val="0"/>
      <w:sz w:val="22"/>
      <w:lang w:eastAsia="nl-NL"/>
    </w:rPr>
  </w:style>
  <w:style w:type="character" w:customStyle="1" w:styleId="normaltextrun">
    <w:name w:val="normaltextrun"/>
    <w:basedOn w:val="Standaardalinea-lettertype"/>
    <w:rsid w:val="006360C3"/>
  </w:style>
  <w:style w:type="character" w:customStyle="1" w:styleId="eop">
    <w:name w:val="eop"/>
    <w:basedOn w:val="Standaardalinea-lettertype"/>
    <w:rsid w:val="006360C3"/>
  </w:style>
  <w:style w:type="paragraph" w:customStyle="1" w:styleId="commentcontentpara">
    <w:name w:val="commentcontentpara"/>
    <w:basedOn w:val="Standaard"/>
    <w:rsid w:val="006360C3"/>
    <w:pPr>
      <w:widowControl/>
      <w:spacing w:before="100" w:beforeAutospacing="1" w:after="100" w:afterAutospacing="1" w:line="240" w:lineRule="auto"/>
    </w:pPr>
    <w:rPr>
      <w:rFonts w:ascii="Times New Roman" w:hAnsi="Times New Roman"/>
      <w:snapToGrid/>
      <w:sz w:val="24"/>
      <w:szCs w:val="24"/>
    </w:rPr>
  </w:style>
  <w:style w:type="character" w:styleId="Vermelding">
    <w:name w:val="Mention"/>
    <w:basedOn w:val="Standaardalinea-lettertype"/>
    <w:uiPriority w:val="99"/>
    <w:unhideWhenUsed/>
    <w:rsid w:val="006360C3"/>
    <w:rPr>
      <w:color w:val="2B579A"/>
      <w:shd w:val="clear" w:color="auto" w:fill="E1DFDD"/>
    </w:rPr>
  </w:style>
  <w:style w:type="paragraph" w:customStyle="1" w:styleId="Tabel">
    <w:name w:val="Tabel"/>
    <w:basedOn w:val="Standaard"/>
    <w:rsid w:val="006360C3"/>
    <w:pPr>
      <w:widowControl/>
      <w:spacing w:line="240" w:lineRule="auto"/>
    </w:pPr>
    <w:rPr>
      <w:rFonts w:ascii="Verdana" w:hAnsi="Verdana"/>
      <w:snapToGrid/>
      <w:sz w:val="16"/>
    </w:rPr>
  </w:style>
  <w:style w:type="paragraph" w:customStyle="1" w:styleId="paragraph">
    <w:name w:val="paragraph"/>
    <w:basedOn w:val="Standaard"/>
    <w:rsid w:val="006360C3"/>
    <w:pPr>
      <w:widowControl/>
      <w:spacing w:before="100" w:beforeAutospacing="1" w:after="100" w:afterAutospacing="1" w:line="240" w:lineRule="auto"/>
    </w:pPr>
    <w:rPr>
      <w:rFonts w:ascii="Times New Roman" w:hAnsi="Times New Roman"/>
      <w:snapToGrid/>
      <w:sz w:val="24"/>
      <w:szCs w:val="24"/>
    </w:rPr>
  </w:style>
  <w:style w:type="character" w:customStyle="1" w:styleId="spellingerror">
    <w:name w:val="spellingerror"/>
    <w:basedOn w:val="Standaardalinea-lettertype"/>
    <w:rsid w:val="006360C3"/>
  </w:style>
  <w:style w:type="character" w:customStyle="1" w:styleId="contextualspellingandgrammarerror">
    <w:name w:val="contextualspellingandgrammarerror"/>
    <w:basedOn w:val="Standaardalinea-lettertype"/>
    <w:rsid w:val="006360C3"/>
  </w:style>
  <w:style w:type="character" w:customStyle="1" w:styleId="tabchar">
    <w:name w:val="tabchar"/>
    <w:basedOn w:val="Standaardalinea-lettertype"/>
    <w:rsid w:val="0063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3876">
      <w:bodyDiv w:val="1"/>
      <w:marLeft w:val="0"/>
      <w:marRight w:val="0"/>
      <w:marTop w:val="0"/>
      <w:marBottom w:val="0"/>
      <w:divBdr>
        <w:top w:val="none" w:sz="0" w:space="0" w:color="auto"/>
        <w:left w:val="none" w:sz="0" w:space="0" w:color="auto"/>
        <w:bottom w:val="none" w:sz="0" w:space="0" w:color="auto"/>
        <w:right w:val="none" w:sz="0" w:space="0" w:color="auto"/>
      </w:divBdr>
    </w:div>
    <w:div w:id="202794462">
      <w:bodyDiv w:val="1"/>
      <w:marLeft w:val="0"/>
      <w:marRight w:val="0"/>
      <w:marTop w:val="0"/>
      <w:marBottom w:val="0"/>
      <w:divBdr>
        <w:top w:val="none" w:sz="0" w:space="0" w:color="auto"/>
        <w:left w:val="none" w:sz="0" w:space="0" w:color="auto"/>
        <w:bottom w:val="none" w:sz="0" w:space="0" w:color="auto"/>
        <w:right w:val="none" w:sz="0" w:space="0" w:color="auto"/>
      </w:divBdr>
    </w:div>
    <w:div w:id="351421517">
      <w:bodyDiv w:val="1"/>
      <w:marLeft w:val="0"/>
      <w:marRight w:val="0"/>
      <w:marTop w:val="0"/>
      <w:marBottom w:val="0"/>
      <w:divBdr>
        <w:top w:val="none" w:sz="0" w:space="0" w:color="auto"/>
        <w:left w:val="none" w:sz="0" w:space="0" w:color="auto"/>
        <w:bottom w:val="none" w:sz="0" w:space="0" w:color="auto"/>
        <w:right w:val="none" w:sz="0" w:space="0" w:color="auto"/>
      </w:divBdr>
    </w:div>
    <w:div w:id="387067818">
      <w:bodyDiv w:val="1"/>
      <w:marLeft w:val="0"/>
      <w:marRight w:val="0"/>
      <w:marTop w:val="0"/>
      <w:marBottom w:val="0"/>
      <w:divBdr>
        <w:top w:val="none" w:sz="0" w:space="0" w:color="auto"/>
        <w:left w:val="none" w:sz="0" w:space="0" w:color="auto"/>
        <w:bottom w:val="none" w:sz="0" w:space="0" w:color="auto"/>
        <w:right w:val="none" w:sz="0" w:space="0" w:color="auto"/>
      </w:divBdr>
    </w:div>
    <w:div w:id="410661982">
      <w:bodyDiv w:val="1"/>
      <w:marLeft w:val="0"/>
      <w:marRight w:val="0"/>
      <w:marTop w:val="0"/>
      <w:marBottom w:val="0"/>
      <w:divBdr>
        <w:top w:val="none" w:sz="0" w:space="0" w:color="auto"/>
        <w:left w:val="none" w:sz="0" w:space="0" w:color="auto"/>
        <w:bottom w:val="none" w:sz="0" w:space="0" w:color="auto"/>
        <w:right w:val="none" w:sz="0" w:space="0" w:color="auto"/>
      </w:divBdr>
    </w:div>
    <w:div w:id="423379361">
      <w:bodyDiv w:val="1"/>
      <w:marLeft w:val="0"/>
      <w:marRight w:val="0"/>
      <w:marTop w:val="0"/>
      <w:marBottom w:val="0"/>
      <w:divBdr>
        <w:top w:val="none" w:sz="0" w:space="0" w:color="auto"/>
        <w:left w:val="none" w:sz="0" w:space="0" w:color="auto"/>
        <w:bottom w:val="none" w:sz="0" w:space="0" w:color="auto"/>
        <w:right w:val="none" w:sz="0" w:space="0" w:color="auto"/>
      </w:divBdr>
    </w:div>
    <w:div w:id="512914775">
      <w:bodyDiv w:val="1"/>
      <w:marLeft w:val="0"/>
      <w:marRight w:val="0"/>
      <w:marTop w:val="0"/>
      <w:marBottom w:val="0"/>
      <w:divBdr>
        <w:top w:val="none" w:sz="0" w:space="0" w:color="auto"/>
        <w:left w:val="none" w:sz="0" w:space="0" w:color="auto"/>
        <w:bottom w:val="none" w:sz="0" w:space="0" w:color="auto"/>
        <w:right w:val="none" w:sz="0" w:space="0" w:color="auto"/>
      </w:divBdr>
    </w:div>
    <w:div w:id="519781611">
      <w:bodyDiv w:val="1"/>
      <w:marLeft w:val="0"/>
      <w:marRight w:val="0"/>
      <w:marTop w:val="0"/>
      <w:marBottom w:val="0"/>
      <w:divBdr>
        <w:top w:val="none" w:sz="0" w:space="0" w:color="auto"/>
        <w:left w:val="none" w:sz="0" w:space="0" w:color="auto"/>
        <w:bottom w:val="none" w:sz="0" w:space="0" w:color="auto"/>
        <w:right w:val="none" w:sz="0" w:space="0" w:color="auto"/>
      </w:divBdr>
    </w:div>
    <w:div w:id="631132198">
      <w:bodyDiv w:val="1"/>
      <w:marLeft w:val="0"/>
      <w:marRight w:val="0"/>
      <w:marTop w:val="0"/>
      <w:marBottom w:val="0"/>
      <w:divBdr>
        <w:top w:val="none" w:sz="0" w:space="0" w:color="auto"/>
        <w:left w:val="none" w:sz="0" w:space="0" w:color="auto"/>
        <w:bottom w:val="none" w:sz="0" w:space="0" w:color="auto"/>
        <w:right w:val="none" w:sz="0" w:space="0" w:color="auto"/>
      </w:divBdr>
    </w:div>
    <w:div w:id="634412624">
      <w:bodyDiv w:val="1"/>
      <w:marLeft w:val="0"/>
      <w:marRight w:val="0"/>
      <w:marTop w:val="0"/>
      <w:marBottom w:val="0"/>
      <w:divBdr>
        <w:top w:val="none" w:sz="0" w:space="0" w:color="auto"/>
        <w:left w:val="none" w:sz="0" w:space="0" w:color="auto"/>
        <w:bottom w:val="none" w:sz="0" w:space="0" w:color="auto"/>
        <w:right w:val="none" w:sz="0" w:space="0" w:color="auto"/>
      </w:divBdr>
    </w:div>
    <w:div w:id="651376417">
      <w:bodyDiv w:val="1"/>
      <w:marLeft w:val="0"/>
      <w:marRight w:val="0"/>
      <w:marTop w:val="0"/>
      <w:marBottom w:val="0"/>
      <w:divBdr>
        <w:top w:val="none" w:sz="0" w:space="0" w:color="auto"/>
        <w:left w:val="none" w:sz="0" w:space="0" w:color="auto"/>
        <w:bottom w:val="none" w:sz="0" w:space="0" w:color="auto"/>
        <w:right w:val="none" w:sz="0" w:space="0" w:color="auto"/>
      </w:divBdr>
    </w:div>
    <w:div w:id="687022680">
      <w:bodyDiv w:val="1"/>
      <w:marLeft w:val="0"/>
      <w:marRight w:val="0"/>
      <w:marTop w:val="0"/>
      <w:marBottom w:val="0"/>
      <w:divBdr>
        <w:top w:val="none" w:sz="0" w:space="0" w:color="auto"/>
        <w:left w:val="none" w:sz="0" w:space="0" w:color="auto"/>
        <w:bottom w:val="none" w:sz="0" w:space="0" w:color="auto"/>
        <w:right w:val="none" w:sz="0" w:space="0" w:color="auto"/>
      </w:divBdr>
    </w:div>
    <w:div w:id="740643032">
      <w:bodyDiv w:val="1"/>
      <w:marLeft w:val="0"/>
      <w:marRight w:val="0"/>
      <w:marTop w:val="0"/>
      <w:marBottom w:val="0"/>
      <w:divBdr>
        <w:top w:val="none" w:sz="0" w:space="0" w:color="auto"/>
        <w:left w:val="none" w:sz="0" w:space="0" w:color="auto"/>
        <w:bottom w:val="none" w:sz="0" w:space="0" w:color="auto"/>
        <w:right w:val="none" w:sz="0" w:space="0" w:color="auto"/>
      </w:divBdr>
    </w:div>
    <w:div w:id="852498653">
      <w:bodyDiv w:val="1"/>
      <w:marLeft w:val="0"/>
      <w:marRight w:val="0"/>
      <w:marTop w:val="0"/>
      <w:marBottom w:val="0"/>
      <w:divBdr>
        <w:top w:val="none" w:sz="0" w:space="0" w:color="auto"/>
        <w:left w:val="none" w:sz="0" w:space="0" w:color="auto"/>
        <w:bottom w:val="none" w:sz="0" w:space="0" w:color="auto"/>
        <w:right w:val="none" w:sz="0" w:space="0" w:color="auto"/>
      </w:divBdr>
      <w:divsChild>
        <w:div w:id="176040784">
          <w:marLeft w:val="0"/>
          <w:marRight w:val="0"/>
          <w:marTop w:val="0"/>
          <w:marBottom w:val="0"/>
          <w:divBdr>
            <w:top w:val="none" w:sz="0" w:space="0" w:color="auto"/>
            <w:left w:val="none" w:sz="0" w:space="0" w:color="auto"/>
            <w:bottom w:val="none" w:sz="0" w:space="0" w:color="auto"/>
            <w:right w:val="none" w:sz="0" w:space="0" w:color="auto"/>
          </w:divBdr>
        </w:div>
      </w:divsChild>
    </w:div>
    <w:div w:id="1257009676">
      <w:bodyDiv w:val="1"/>
      <w:marLeft w:val="0"/>
      <w:marRight w:val="0"/>
      <w:marTop w:val="0"/>
      <w:marBottom w:val="0"/>
      <w:divBdr>
        <w:top w:val="none" w:sz="0" w:space="0" w:color="auto"/>
        <w:left w:val="none" w:sz="0" w:space="0" w:color="auto"/>
        <w:bottom w:val="none" w:sz="0" w:space="0" w:color="auto"/>
        <w:right w:val="none" w:sz="0" w:space="0" w:color="auto"/>
      </w:divBdr>
    </w:div>
    <w:div w:id="1402749438">
      <w:bodyDiv w:val="1"/>
      <w:marLeft w:val="0"/>
      <w:marRight w:val="0"/>
      <w:marTop w:val="0"/>
      <w:marBottom w:val="0"/>
      <w:divBdr>
        <w:top w:val="none" w:sz="0" w:space="0" w:color="auto"/>
        <w:left w:val="none" w:sz="0" w:space="0" w:color="auto"/>
        <w:bottom w:val="none" w:sz="0" w:space="0" w:color="auto"/>
        <w:right w:val="none" w:sz="0" w:space="0" w:color="auto"/>
      </w:divBdr>
    </w:div>
    <w:div w:id="1413355308">
      <w:bodyDiv w:val="1"/>
      <w:marLeft w:val="0"/>
      <w:marRight w:val="0"/>
      <w:marTop w:val="0"/>
      <w:marBottom w:val="0"/>
      <w:divBdr>
        <w:top w:val="none" w:sz="0" w:space="0" w:color="auto"/>
        <w:left w:val="none" w:sz="0" w:space="0" w:color="auto"/>
        <w:bottom w:val="none" w:sz="0" w:space="0" w:color="auto"/>
        <w:right w:val="none" w:sz="0" w:space="0" w:color="auto"/>
      </w:divBdr>
    </w:div>
    <w:div w:id="1447653264">
      <w:bodyDiv w:val="1"/>
      <w:marLeft w:val="0"/>
      <w:marRight w:val="0"/>
      <w:marTop w:val="0"/>
      <w:marBottom w:val="0"/>
      <w:divBdr>
        <w:top w:val="none" w:sz="0" w:space="0" w:color="auto"/>
        <w:left w:val="none" w:sz="0" w:space="0" w:color="auto"/>
        <w:bottom w:val="none" w:sz="0" w:space="0" w:color="auto"/>
        <w:right w:val="none" w:sz="0" w:space="0" w:color="auto"/>
      </w:divBdr>
      <w:divsChild>
        <w:div w:id="1614439470">
          <w:marLeft w:val="0"/>
          <w:marRight w:val="0"/>
          <w:marTop w:val="0"/>
          <w:marBottom w:val="0"/>
          <w:divBdr>
            <w:top w:val="none" w:sz="0" w:space="0" w:color="auto"/>
            <w:left w:val="none" w:sz="0" w:space="0" w:color="auto"/>
            <w:bottom w:val="none" w:sz="0" w:space="0" w:color="auto"/>
            <w:right w:val="none" w:sz="0" w:space="0" w:color="auto"/>
          </w:divBdr>
        </w:div>
      </w:divsChild>
    </w:div>
    <w:div w:id="1683969776">
      <w:bodyDiv w:val="1"/>
      <w:marLeft w:val="0"/>
      <w:marRight w:val="0"/>
      <w:marTop w:val="0"/>
      <w:marBottom w:val="0"/>
      <w:divBdr>
        <w:top w:val="none" w:sz="0" w:space="0" w:color="auto"/>
        <w:left w:val="none" w:sz="0" w:space="0" w:color="auto"/>
        <w:bottom w:val="none" w:sz="0" w:space="0" w:color="auto"/>
        <w:right w:val="none" w:sz="0" w:space="0" w:color="auto"/>
      </w:divBdr>
    </w:div>
    <w:div w:id="1787192336">
      <w:bodyDiv w:val="1"/>
      <w:marLeft w:val="0"/>
      <w:marRight w:val="0"/>
      <w:marTop w:val="0"/>
      <w:marBottom w:val="0"/>
      <w:divBdr>
        <w:top w:val="none" w:sz="0" w:space="0" w:color="auto"/>
        <w:left w:val="none" w:sz="0" w:space="0" w:color="auto"/>
        <w:bottom w:val="none" w:sz="0" w:space="0" w:color="auto"/>
        <w:right w:val="none" w:sz="0" w:space="0" w:color="auto"/>
      </w:divBdr>
      <w:divsChild>
        <w:div w:id="1013268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teams.microsoft.com/l/file/CB7431BF-760A-4791-BE3F-D9B447F7CC8F?tenantId=c7c5f61c-5b9a-43e9-8b95-be53f7dbe6ff&amp;fileType=docx&amp;objectUrl=https%3A%2F%2Fedsn.sharepoint.com%2Fteams%2FAllocatie2.0Tranche1review424%2FGedeelde%20documenten%2FGeneral%2F11.%20Test%2FOnboarding%20documenten%2F5c.%20Scope%20en%20invoeringsstrategie%20Allocatie%202.0%20v0.9.docx&amp;baseUrl=https%3A%2F%2Fedsn.sharepoint.com%2Fteams%2FAllocatie2.0Tranche1review424&amp;serviceName=teams&amp;threadId=19:1dd5dfc185a945aa84ae43bfd25c9504@thread.tacv2&amp;groupId=d598ca02-4d7e-4c8d-9490-9e00f5890f9b" TargetMode="External"/><Relationship Id="rId17" Type="http://schemas.openxmlformats.org/officeDocument/2006/relationships/hyperlink" Target="mailto:Allocatie2.0@EDSN.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locatie2.0@EDSN.NL"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D9E32-A72D-463A-81CE-7617BC728982}">
  <ds:schemaRefs>
    <ds:schemaRef ds:uri="http://schemas.microsoft.com/office/2006/metadata/properties"/>
    <ds:schemaRef ds:uri="http://schemas.microsoft.com/office/infopath/2007/PartnerControls"/>
    <ds:schemaRef ds:uri="b2e53b00-3ae6-4af2-a407-6302247a3789"/>
  </ds:schemaRefs>
</ds:datastoreItem>
</file>

<file path=customXml/itemProps2.xml><?xml version="1.0" encoding="utf-8"?>
<ds:datastoreItem xmlns:ds="http://schemas.openxmlformats.org/officeDocument/2006/customXml" ds:itemID="{9A531E73-E9AB-4129-BA7F-40B44DB3759C}">
  <ds:schemaRefs>
    <ds:schemaRef ds:uri="http://schemas.microsoft.com/sharepoint/v3/contenttype/forms"/>
  </ds:schemaRefs>
</ds:datastoreItem>
</file>

<file path=customXml/itemProps3.xml><?xml version="1.0" encoding="utf-8"?>
<ds:datastoreItem xmlns:ds="http://schemas.openxmlformats.org/officeDocument/2006/customXml" ds:itemID="{E81ECDEC-B8C8-4B4A-BD92-3F429F78DC37}">
  <ds:schemaRefs>
    <ds:schemaRef ds:uri="http://schemas.openxmlformats.org/officeDocument/2006/bibliography"/>
  </ds:schemaRefs>
</ds:datastoreItem>
</file>

<file path=customXml/itemProps4.xml><?xml version="1.0" encoding="utf-8"?>
<ds:datastoreItem xmlns:ds="http://schemas.openxmlformats.org/officeDocument/2006/customXml" ds:itemID="{8BFB3149-C8F9-4CC6-828B-AAD6941877CB}"/>
</file>

<file path=docProps/app.xml><?xml version="1.0" encoding="utf-8"?>
<Properties xmlns="http://schemas.openxmlformats.org/officeDocument/2006/extended-properties" xmlns:vt="http://schemas.openxmlformats.org/officeDocument/2006/docPropsVTypes">
  <Template>Normal</Template>
  <TotalTime>1</TotalTime>
  <Pages>18</Pages>
  <Words>4679</Words>
  <Characters>25737</Characters>
  <Application>Microsoft Office Word</Application>
  <DocSecurity>0</DocSecurity>
  <Lines>214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GAT Testplan NR2018 v0.3</vt:lpstr>
      <vt:lpstr>GAT Testplan NR2018 v0.3</vt:lpstr>
    </vt:vector>
  </TitlesOfParts>
  <Company/>
  <LinksUpToDate>false</LinksUpToDate>
  <CharactersWithSpaces>30356</CharactersWithSpaces>
  <SharedDoc>false</SharedDoc>
  <HLinks>
    <vt:vector size="156" baseType="variant">
      <vt:variant>
        <vt:i4>5636208</vt:i4>
      </vt:variant>
      <vt:variant>
        <vt:i4>153</vt:i4>
      </vt:variant>
      <vt:variant>
        <vt:i4>0</vt:i4>
      </vt:variant>
      <vt:variant>
        <vt:i4>5</vt:i4>
      </vt:variant>
      <vt:variant>
        <vt:lpwstr>mailto:projecten@edsn.nl</vt:lpwstr>
      </vt:variant>
      <vt:variant>
        <vt:lpwstr/>
      </vt:variant>
      <vt:variant>
        <vt:i4>5636208</vt:i4>
      </vt:variant>
      <vt:variant>
        <vt:i4>150</vt:i4>
      </vt:variant>
      <vt:variant>
        <vt:i4>0</vt:i4>
      </vt:variant>
      <vt:variant>
        <vt:i4>5</vt:i4>
      </vt:variant>
      <vt:variant>
        <vt:lpwstr>mailto:projecten@edsn.nl</vt:lpwstr>
      </vt:variant>
      <vt:variant>
        <vt:lpwstr/>
      </vt:variant>
      <vt:variant>
        <vt:i4>1179697</vt:i4>
      </vt:variant>
      <vt:variant>
        <vt:i4>140</vt:i4>
      </vt:variant>
      <vt:variant>
        <vt:i4>0</vt:i4>
      </vt:variant>
      <vt:variant>
        <vt:i4>5</vt:i4>
      </vt:variant>
      <vt:variant>
        <vt:lpwstr/>
      </vt:variant>
      <vt:variant>
        <vt:lpwstr>_Toc31700155</vt:lpwstr>
      </vt:variant>
      <vt:variant>
        <vt:i4>1245233</vt:i4>
      </vt:variant>
      <vt:variant>
        <vt:i4>134</vt:i4>
      </vt:variant>
      <vt:variant>
        <vt:i4>0</vt:i4>
      </vt:variant>
      <vt:variant>
        <vt:i4>5</vt:i4>
      </vt:variant>
      <vt:variant>
        <vt:lpwstr/>
      </vt:variant>
      <vt:variant>
        <vt:lpwstr>_Toc31700154</vt:lpwstr>
      </vt:variant>
      <vt:variant>
        <vt:i4>1310769</vt:i4>
      </vt:variant>
      <vt:variant>
        <vt:i4>128</vt:i4>
      </vt:variant>
      <vt:variant>
        <vt:i4>0</vt:i4>
      </vt:variant>
      <vt:variant>
        <vt:i4>5</vt:i4>
      </vt:variant>
      <vt:variant>
        <vt:lpwstr/>
      </vt:variant>
      <vt:variant>
        <vt:lpwstr>_Toc31700153</vt:lpwstr>
      </vt:variant>
      <vt:variant>
        <vt:i4>1376305</vt:i4>
      </vt:variant>
      <vt:variant>
        <vt:i4>122</vt:i4>
      </vt:variant>
      <vt:variant>
        <vt:i4>0</vt:i4>
      </vt:variant>
      <vt:variant>
        <vt:i4>5</vt:i4>
      </vt:variant>
      <vt:variant>
        <vt:lpwstr/>
      </vt:variant>
      <vt:variant>
        <vt:lpwstr>_Toc31700152</vt:lpwstr>
      </vt:variant>
      <vt:variant>
        <vt:i4>1441841</vt:i4>
      </vt:variant>
      <vt:variant>
        <vt:i4>116</vt:i4>
      </vt:variant>
      <vt:variant>
        <vt:i4>0</vt:i4>
      </vt:variant>
      <vt:variant>
        <vt:i4>5</vt:i4>
      </vt:variant>
      <vt:variant>
        <vt:lpwstr/>
      </vt:variant>
      <vt:variant>
        <vt:lpwstr>_Toc31700151</vt:lpwstr>
      </vt:variant>
      <vt:variant>
        <vt:i4>1507377</vt:i4>
      </vt:variant>
      <vt:variant>
        <vt:i4>110</vt:i4>
      </vt:variant>
      <vt:variant>
        <vt:i4>0</vt:i4>
      </vt:variant>
      <vt:variant>
        <vt:i4>5</vt:i4>
      </vt:variant>
      <vt:variant>
        <vt:lpwstr/>
      </vt:variant>
      <vt:variant>
        <vt:lpwstr>_Toc31700150</vt:lpwstr>
      </vt:variant>
      <vt:variant>
        <vt:i4>1966128</vt:i4>
      </vt:variant>
      <vt:variant>
        <vt:i4>104</vt:i4>
      </vt:variant>
      <vt:variant>
        <vt:i4>0</vt:i4>
      </vt:variant>
      <vt:variant>
        <vt:i4>5</vt:i4>
      </vt:variant>
      <vt:variant>
        <vt:lpwstr/>
      </vt:variant>
      <vt:variant>
        <vt:lpwstr>_Toc31700149</vt:lpwstr>
      </vt:variant>
      <vt:variant>
        <vt:i4>2031664</vt:i4>
      </vt:variant>
      <vt:variant>
        <vt:i4>98</vt:i4>
      </vt:variant>
      <vt:variant>
        <vt:i4>0</vt:i4>
      </vt:variant>
      <vt:variant>
        <vt:i4>5</vt:i4>
      </vt:variant>
      <vt:variant>
        <vt:lpwstr/>
      </vt:variant>
      <vt:variant>
        <vt:lpwstr>_Toc31700148</vt:lpwstr>
      </vt:variant>
      <vt:variant>
        <vt:i4>1048624</vt:i4>
      </vt:variant>
      <vt:variant>
        <vt:i4>92</vt:i4>
      </vt:variant>
      <vt:variant>
        <vt:i4>0</vt:i4>
      </vt:variant>
      <vt:variant>
        <vt:i4>5</vt:i4>
      </vt:variant>
      <vt:variant>
        <vt:lpwstr/>
      </vt:variant>
      <vt:variant>
        <vt:lpwstr>_Toc31700147</vt:lpwstr>
      </vt:variant>
      <vt:variant>
        <vt:i4>1114160</vt:i4>
      </vt:variant>
      <vt:variant>
        <vt:i4>86</vt:i4>
      </vt:variant>
      <vt:variant>
        <vt:i4>0</vt:i4>
      </vt:variant>
      <vt:variant>
        <vt:i4>5</vt:i4>
      </vt:variant>
      <vt:variant>
        <vt:lpwstr/>
      </vt:variant>
      <vt:variant>
        <vt:lpwstr>_Toc31700146</vt:lpwstr>
      </vt:variant>
      <vt:variant>
        <vt:i4>1179696</vt:i4>
      </vt:variant>
      <vt:variant>
        <vt:i4>80</vt:i4>
      </vt:variant>
      <vt:variant>
        <vt:i4>0</vt:i4>
      </vt:variant>
      <vt:variant>
        <vt:i4>5</vt:i4>
      </vt:variant>
      <vt:variant>
        <vt:lpwstr/>
      </vt:variant>
      <vt:variant>
        <vt:lpwstr>_Toc31700145</vt:lpwstr>
      </vt:variant>
      <vt:variant>
        <vt:i4>1245232</vt:i4>
      </vt:variant>
      <vt:variant>
        <vt:i4>74</vt:i4>
      </vt:variant>
      <vt:variant>
        <vt:i4>0</vt:i4>
      </vt:variant>
      <vt:variant>
        <vt:i4>5</vt:i4>
      </vt:variant>
      <vt:variant>
        <vt:lpwstr/>
      </vt:variant>
      <vt:variant>
        <vt:lpwstr>_Toc31700144</vt:lpwstr>
      </vt:variant>
      <vt:variant>
        <vt:i4>1310768</vt:i4>
      </vt:variant>
      <vt:variant>
        <vt:i4>68</vt:i4>
      </vt:variant>
      <vt:variant>
        <vt:i4>0</vt:i4>
      </vt:variant>
      <vt:variant>
        <vt:i4>5</vt:i4>
      </vt:variant>
      <vt:variant>
        <vt:lpwstr/>
      </vt:variant>
      <vt:variant>
        <vt:lpwstr>_Toc31700143</vt:lpwstr>
      </vt:variant>
      <vt:variant>
        <vt:i4>1376304</vt:i4>
      </vt:variant>
      <vt:variant>
        <vt:i4>62</vt:i4>
      </vt:variant>
      <vt:variant>
        <vt:i4>0</vt:i4>
      </vt:variant>
      <vt:variant>
        <vt:i4>5</vt:i4>
      </vt:variant>
      <vt:variant>
        <vt:lpwstr/>
      </vt:variant>
      <vt:variant>
        <vt:lpwstr>_Toc31700142</vt:lpwstr>
      </vt:variant>
      <vt:variant>
        <vt:i4>1441840</vt:i4>
      </vt:variant>
      <vt:variant>
        <vt:i4>56</vt:i4>
      </vt:variant>
      <vt:variant>
        <vt:i4>0</vt:i4>
      </vt:variant>
      <vt:variant>
        <vt:i4>5</vt:i4>
      </vt:variant>
      <vt:variant>
        <vt:lpwstr/>
      </vt:variant>
      <vt:variant>
        <vt:lpwstr>_Toc31700141</vt:lpwstr>
      </vt:variant>
      <vt:variant>
        <vt:i4>1507376</vt:i4>
      </vt:variant>
      <vt:variant>
        <vt:i4>50</vt:i4>
      </vt:variant>
      <vt:variant>
        <vt:i4>0</vt:i4>
      </vt:variant>
      <vt:variant>
        <vt:i4>5</vt:i4>
      </vt:variant>
      <vt:variant>
        <vt:lpwstr/>
      </vt:variant>
      <vt:variant>
        <vt:lpwstr>_Toc31700140</vt:lpwstr>
      </vt:variant>
      <vt:variant>
        <vt:i4>1966135</vt:i4>
      </vt:variant>
      <vt:variant>
        <vt:i4>44</vt:i4>
      </vt:variant>
      <vt:variant>
        <vt:i4>0</vt:i4>
      </vt:variant>
      <vt:variant>
        <vt:i4>5</vt:i4>
      </vt:variant>
      <vt:variant>
        <vt:lpwstr/>
      </vt:variant>
      <vt:variant>
        <vt:lpwstr>_Toc31700139</vt:lpwstr>
      </vt:variant>
      <vt:variant>
        <vt:i4>2031671</vt:i4>
      </vt:variant>
      <vt:variant>
        <vt:i4>38</vt:i4>
      </vt:variant>
      <vt:variant>
        <vt:i4>0</vt:i4>
      </vt:variant>
      <vt:variant>
        <vt:i4>5</vt:i4>
      </vt:variant>
      <vt:variant>
        <vt:lpwstr/>
      </vt:variant>
      <vt:variant>
        <vt:lpwstr>_Toc31700138</vt:lpwstr>
      </vt:variant>
      <vt:variant>
        <vt:i4>1048631</vt:i4>
      </vt:variant>
      <vt:variant>
        <vt:i4>32</vt:i4>
      </vt:variant>
      <vt:variant>
        <vt:i4>0</vt:i4>
      </vt:variant>
      <vt:variant>
        <vt:i4>5</vt:i4>
      </vt:variant>
      <vt:variant>
        <vt:lpwstr/>
      </vt:variant>
      <vt:variant>
        <vt:lpwstr>_Toc31700137</vt:lpwstr>
      </vt:variant>
      <vt:variant>
        <vt:i4>1114167</vt:i4>
      </vt:variant>
      <vt:variant>
        <vt:i4>26</vt:i4>
      </vt:variant>
      <vt:variant>
        <vt:i4>0</vt:i4>
      </vt:variant>
      <vt:variant>
        <vt:i4>5</vt:i4>
      </vt:variant>
      <vt:variant>
        <vt:lpwstr/>
      </vt:variant>
      <vt:variant>
        <vt:lpwstr>_Toc31700136</vt:lpwstr>
      </vt:variant>
      <vt:variant>
        <vt:i4>1179703</vt:i4>
      </vt:variant>
      <vt:variant>
        <vt:i4>20</vt:i4>
      </vt:variant>
      <vt:variant>
        <vt:i4>0</vt:i4>
      </vt:variant>
      <vt:variant>
        <vt:i4>5</vt:i4>
      </vt:variant>
      <vt:variant>
        <vt:lpwstr/>
      </vt:variant>
      <vt:variant>
        <vt:lpwstr>_Toc31700135</vt:lpwstr>
      </vt:variant>
      <vt:variant>
        <vt:i4>1245239</vt:i4>
      </vt:variant>
      <vt:variant>
        <vt:i4>14</vt:i4>
      </vt:variant>
      <vt:variant>
        <vt:i4>0</vt:i4>
      </vt:variant>
      <vt:variant>
        <vt:i4>5</vt:i4>
      </vt:variant>
      <vt:variant>
        <vt:lpwstr/>
      </vt:variant>
      <vt:variant>
        <vt:lpwstr>_Toc31700134</vt:lpwstr>
      </vt:variant>
      <vt:variant>
        <vt:i4>1310775</vt:i4>
      </vt:variant>
      <vt:variant>
        <vt:i4>8</vt:i4>
      </vt:variant>
      <vt:variant>
        <vt:i4>0</vt:i4>
      </vt:variant>
      <vt:variant>
        <vt:i4>5</vt:i4>
      </vt:variant>
      <vt:variant>
        <vt:lpwstr/>
      </vt:variant>
      <vt:variant>
        <vt:lpwstr>_Toc31700133</vt:lpwstr>
      </vt:variant>
      <vt:variant>
        <vt:i4>1376311</vt:i4>
      </vt:variant>
      <vt:variant>
        <vt:i4>2</vt:i4>
      </vt:variant>
      <vt:variant>
        <vt:i4>0</vt:i4>
      </vt:variant>
      <vt:variant>
        <vt:i4>5</vt:i4>
      </vt:variant>
      <vt:variant>
        <vt:lpwstr/>
      </vt:variant>
      <vt:variant>
        <vt:lpwstr>_Toc31700132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 Testplan NR2018 v0.3</dc:title>
  <dc:subject/>
  <dc:creator>Mirjam van der Horst</dc:creator>
  <cp:keywords/>
  <cp:lastModifiedBy>Jorik van Vilsteren</cp:lastModifiedBy>
  <cp:revision>4</cp:revision>
  <cp:lastPrinted>2018-08-28T03:20:00Z</cp:lastPrinted>
  <dcterms:created xsi:type="dcterms:W3CDTF">2021-09-20T09:51:00Z</dcterms:created>
  <dcterms:modified xsi:type="dcterms:W3CDTF">2021-09-20T09:52:00Z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8100</vt:r8>
  </property>
</Properties>
</file>