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BEB08" w14:textId="77777777" w:rsidR="007A0F19" w:rsidRDefault="007A0F19">
      <w:pPr>
        <w:widowControl/>
        <w:spacing w:line="240" w:lineRule="auto"/>
      </w:pPr>
      <w:r>
        <w:br w:type="page"/>
      </w:r>
    </w:p>
    <w:p w14:paraId="0AC47856" w14:textId="77777777" w:rsidR="007A0F19" w:rsidRPr="002F48AD" w:rsidRDefault="007A0F19" w:rsidP="007A0F19">
      <w:pPr>
        <w:widowControl/>
        <w:spacing w:line="240" w:lineRule="auto"/>
        <w:rPr>
          <w:b/>
          <w:bCs/>
        </w:rPr>
      </w:pPr>
      <w:r w:rsidRPr="002F48AD">
        <w:rPr>
          <w:b/>
          <w:bCs/>
        </w:rPr>
        <w:lastRenderedPageBreak/>
        <w:t>Inhoudsopgave</w:t>
      </w:r>
    </w:p>
    <w:p w14:paraId="25F82010" w14:textId="7614464D" w:rsidR="002F48AD" w:rsidRDefault="00A425D0">
      <w:pPr>
        <w:pStyle w:val="Inhopg1"/>
        <w:rPr>
          <w:rFonts w:asciiTheme="minorHAnsi" w:eastAsiaTheme="minorEastAsia" w:hAnsiTheme="minorHAnsi" w:cstheme="minorBidi"/>
          <w:snapToGrid/>
          <w:szCs w:val="22"/>
        </w:rPr>
      </w:pPr>
      <w:r>
        <w:fldChar w:fldCharType="begin"/>
      </w:r>
      <w:r w:rsidR="007A0F19">
        <w:instrText xml:space="preserve"> TOC \o "1-2" \h \z \u </w:instrText>
      </w:r>
      <w:r>
        <w:fldChar w:fldCharType="separate"/>
      </w:r>
      <w:hyperlink w:anchor="_Toc81293931" w:history="1">
        <w:r w:rsidR="002F48AD" w:rsidRPr="00097D89">
          <w:rPr>
            <w:rStyle w:val="Hyperlink"/>
          </w:rPr>
          <w:t>1</w:t>
        </w:r>
        <w:r w:rsidR="002F48AD">
          <w:rPr>
            <w:rFonts w:asciiTheme="minorHAnsi" w:eastAsiaTheme="minorEastAsia" w:hAnsiTheme="minorHAnsi" w:cstheme="minorBidi"/>
            <w:snapToGrid/>
            <w:szCs w:val="22"/>
          </w:rPr>
          <w:tab/>
        </w:r>
        <w:r w:rsidR="002F48AD" w:rsidRPr="00097D89">
          <w:rPr>
            <w:rStyle w:val="Hyperlink"/>
          </w:rPr>
          <w:t>Gebruikersacceptatie Testplan</w:t>
        </w:r>
        <w:r w:rsidR="002F48AD">
          <w:rPr>
            <w:webHidden/>
          </w:rPr>
          <w:tab/>
        </w:r>
        <w:r w:rsidR="002F48AD">
          <w:rPr>
            <w:webHidden/>
          </w:rPr>
          <w:fldChar w:fldCharType="begin"/>
        </w:r>
        <w:r w:rsidR="002F48AD">
          <w:rPr>
            <w:webHidden/>
          </w:rPr>
          <w:instrText xml:space="preserve"> PAGEREF _Toc81293931 \h </w:instrText>
        </w:r>
        <w:r w:rsidR="002F48AD">
          <w:rPr>
            <w:webHidden/>
          </w:rPr>
        </w:r>
        <w:r w:rsidR="002F48AD">
          <w:rPr>
            <w:webHidden/>
          </w:rPr>
          <w:fldChar w:fldCharType="separate"/>
        </w:r>
        <w:r w:rsidR="002F48AD">
          <w:rPr>
            <w:webHidden/>
          </w:rPr>
          <w:t>3</w:t>
        </w:r>
        <w:r w:rsidR="002F48AD">
          <w:rPr>
            <w:webHidden/>
          </w:rPr>
          <w:fldChar w:fldCharType="end"/>
        </w:r>
      </w:hyperlink>
    </w:p>
    <w:p w14:paraId="3AF2DE27" w14:textId="4E8E4D6A" w:rsidR="002F48AD" w:rsidRDefault="00CF6E2E">
      <w:pPr>
        <w:pStyle w:val="Inhopg2"/>
        <w:rPr>
          <w:rFonts w:asciiTheme="minorHAnsi" w:eastAsiaTheme="minorEastAsia" w:hAnsiTheme="minorHAnsi" w:cstheme="minorBidi"/>
          <w:snapToGrid/>
          <w:szCs w:val="22"/>
        </w:rPr>
      </w:pPr>
      <w:hyperlink w:anchor="_Toc81293932" w:history="1">
        <w:r w:rsidR="002F48AD" w:rsidRPr="00097D89">
          <w:rPr>
            <w:rStyle w:val="Hyperlink"/>
          </w:rPr>
          <w:t>1.1</w:t>
        </w:r>
        <w:r w:rsidR="002F48AD">
          <w:rPr>
            <w:rFonts w:asciiTheme="minorHAnsi" w:eastAsiaTheme="minorEastAsia" w:hAnsiTheme="minorHAnsi" w:cstheme="minorBidi"/>
            <w:snapToGrid/>
            <w:szCs w:val="22"/>
          </w:rPr>
          <w:tab/>
        </w:r>
        <w:r w:rsidR="002F48AD" w:rsidRPr="00097D89">
          <w:rPr>
            <w:rStyle w:val="Hyperlink"/>
          </w:rPr>
          <w:t>Versie geschiedenis en verspreiding</w:t>
        </w:r>
        <w:r w:rsidR="002F48AD">
          <w:rPr>
            <w:webHidden/>
          </w:rPr>
          <w:tab/>
        </w:r>
        <w:r w:rsidR="002F48AD">
          <w:rPr>
            <w:webHidden/>
          </w:rPr>
          <w:fldChar w:fldCharType="begin"/>
        </w:r>
        <w:r w:rsidR="002F48AD">
          <w:rPr>
            <w:webHidden/>
          </w:rPr>
          <w:instrText xml:space="preserve"> PAGEREF _Toc81293932 \h </w:instrText>
        </w:r>
        <w:r w:rsidR="002F48AD">
          <w:rPr>
            <w:webHidden/>
          </w:rPr>
        </w:r>
        <w:r w:rsidR="002F48AD">
          <w:rPr>
            <w:webHidden/>
          </w:rPr>
          <w:fldChar w:fldCharType="separate"/>
        </w:r>
        <w:r w:rsidR="002F48AD">
          <w:rPr>
            <w:webHidden/>
          </w:rPr>
          <w:t>3</w:t>
        </w:r>
        <w:r w:rsidR="002F48AD">
          <w:rPr>
            <w:webHidden/>
          </w:rPr>
          <w:fldChar w:fldCharType="end"/>
        </w:r>
      </w:hyperlink>
    </w:p>
    <w:p w14:paraId="12415DEE" w14:textId="69598499" w:rsidR="002F48AD" w:rsidRDefault="00CF6E2E">
      <w:pPr>
        <w:pStyle w:val="Inhopg2"/>
        <w:rPr>
          <w:rFonts w:asciiTheme="minorHAnsi" w:eastAsiaTheme="minorEastAsia" w:hAnsiTheme="minorHAnsi" w:cstheme="minorBidi"/>
          <w:snapToGrid/>
          <w:szCs w:val="22"/>
        </w:rPr>
      </w:pPr>
      <w:hyperlink w:anchor="_Toc81293933" w:history="1">
        <w:r w:rsidR="002F48AD" w:rsidRPr="00097D89">
          <w:rPr>
            <w:rStyle w:val="Hyperlink"/>
          </w:rPr>
          <w:t>1.2</w:t>
        </w:r>
        <w:r w:rsidR="002F48AD">
          <w:rPr>
            <w:rFonts w:asciiTheme="minorHAnsi" w:eastAsiaTheme="minorEastAsia" w:hAnsiTheme="minorHAnsi" w:cstheme="minorBidi"/>
            <w:snapToGrid/>
            <w:szCs w:val="22"/>
          </w:rPr>
          <w:tab/>
        </w:r>
        <w:r w:rsidR="002F48AD" w:rsidRPr="00097D89">
          <w:rPr>
            <w:rStyle w:val="Hyperlink"/>
          </w:rPr>
          <w:t>Goedkeuring</w:t>
        </w:r>
        <w:r w:rsidR="002F48AD">
          <w:rPr>
            <w:webHidden/>
          </w:rPr>
          <w:tab/>
        </w:r>
        <w:r w:rsidR="002F48AD">
          <w:rPr>
            <w:webHidden/>
          </w:rPr>
          <w:fldChar w:fldCharType="begin"/>
        </w:r>
        <w:r w:rsidR="002F48AD">
          <w:rPr>
            <w:webHidden/>
          </w:rPr>
          <w:instrText xml:space="preserve"> PAGEREF _Toc81293933 \h </w:instrText>
        </w:r>
        <w:r w:rsidR="002F48AD">
          <w:rPr>
            <w:webHidden/>
          </w:rPr>
        </w:r>
        <w:r w:rsidR="002F48AD">
          <w:rPr>
            <w:webHidden/>
          </w:rPr>
          <w:fldChar w:fldCharType="separate"/>
        </w:r>
        <w:r w:rsidR="002F48AD">
          <w:rPr>
            <w:webHidden/>
          </w:rPr>
          <w:t>3</w:t>
        </w:r>
        <w:r w:rsidR="002F48AD">
          <w:rPr>
            <w:webHidden/>
          </w:rPr>
          <w:fldChar w:fldCharType="end"/>
        </w:r>
      </w:hyperlink>
    </w:p>
    <w:p w14:paraId="70BD2C2E" w14:textId="0FAAC61F" w:rsidR="002F48AD" w:rsidRDefault="00CF6E2E">
      <w:pPr>
        <w:pStyle w:val="Inhopg2"/>
        <w:rPr>
          <w:rFonts w:asciiTheme="minorHAnsi" w:eastAsiaTheme="minorEastAsia" w:hAnsiTheme="minorHAnsi" w:cstheme="minorBidi"/>
          <w:snapToGrid/>
          <w:szCs w:val="22"/>
        </w:rPr>
      </w:pPr>
      <w:hyperlink w:anchor="_Toc81293934" w:history="1">
        <w:r w:rsidR="002F48AD" w:rsidRPr="00097D89">
          <w:rPr>
            <w:rStyle w:val="Hyperlink"/>
          </w:rPr>
          <w:t>1.3</w:t>
        </w:r>
        <w:r w:rsidR="002F48AD">
          <w:rPr>
            <w:rFonts w:asciiTheme="minorHAnsi" w:eastAsiaTheme="minorEastAsia" w:hAnsiTheme="minorHAnsi" w:cstheme="minorBidi"/>
            <w:snapToGrid/>
            <w:szCs w:val="22"/>
          </w:rPr>
          <w:tab/>
        </w:r>
        <w:r w:rsidR="002F48AD" w:rsidRPr="00097D89">
          <w:rPr>
            <w:rStyle w:val="Hyperlink"/>
          </w:rPr>
          <w:t>Referenties</w:t>
        </w:r>
        <w:r w:rsidR="002F48AD">
          <w:rPr>
            <w:webHidden/>
          </w:rPr>
          <w:tab/>
        </w:r>
        <w:r w:rsidR="002F48AD">
          <w:rPr>
            <w:webHidden/>
          </w:rPr>
          <w:fldChar w:fldCharType="begin"/>
        </w:r>
        <w:r w:rsidR="002F48AD">
          <w:rPr>
            <w:webHidden/>
          </w:rPr>
          <w:instrText xml:space="preserve"> PAGEREF _Toc81293934 \h </w:instrText>
        </w:r>
        <w:r w:rsidR="002F48AD">
          <w:rPr>
            <w:webHidden/>
          </w:rPr>
        </w:r>
        <w:r w:rsidR="002F48AD">
          <w:rPr>
            <w:webHidden/>
          </w:rPr>
          <w:fldChar w:fldCharType="separate"/>
        </w:r>
        <w:r w:rsidR="002F48AD">
          <w:rPr>
            <w:webHidden/>
          </w:rPr>
          <w:t>4</w:t>
        </w:r>
        <w:r w:rsidR="002F48AD">
          <w:rPr>
            <w:webHidden/>
          </w:rPr>
          <w:fldChar w:fldCharType="end"/>
        </w:r>
      </w:hyperlink>
    </w:p>
    <w:p w14:paraId="2454CDCF" w14:textId="3CBD4A5D" w:rsidR="002F48AD" w:rsidRDefault="00CF6E2E">
      <w:pPr>
        <w:pStyle w:val="Inhopg2"/>
        <w:rPr>
          <w:rFonts w:asciiTheme="minorHAnsi" w:eastAsiaTheme="minorEastAsia" w:hAnsiTheme="minorHAnsi" w:cstheme="minorBidi"/>
          <w:snapToGrid/>
          <w:szCs w:val="22"/>
        </w:rPr>
      </w:pPr>
      <w:hyperlink w:anchor="_Toc81293935" w:history="1">
        <w:r w:rsidR="002F48AD" w:rsidRPr="00097D89">
          <w:rPr>
            <w:rStyle w:val="Hyperlink"/>
          </w:rPr>
          <w:t>1.4</w:t>
        </w:r>
        <w:r w:rsidR="002F48AD">
          <w:rPr>
            <w:rFonts w:asciiTheme="minorHAnsi" w:eastAsiaTheme="minorEastAsia" w:hAnsiTheme="minorHAnsi" w:cstheme="minorBidi"/>
            <w:snapToGrid/>
            <w:szCs w:val="22"/>
          </w:rPr>
          <w:tab/>
        </w:r>
        <w:r w:rsidR="002F48AD" w:rsidRPr="00097D89">
          <w:rPr>
            <w:rStyle w:val="Hyperlink"/>
          </w:rPr>
          <w:t>Afkortingen</w:t>
        </w:r>
        <w:r w:rsidR="002F48AD">
          <w:rPr>
            <w:webHidden/>
          </w:rPr>
          <w:tab/>
        </w:r>
        <w:r w:rsidR="002F48AD">
          <w:rPr>
            <w:webHidden/>
          </w:rPr>
          <w:fldChar w:fldCharType="begin"/>
        </w:r>
        <w:r w:rsidR="002F48AD">
          <w:rPr>
            <w:webHidden/>
          </w:rPr>
          <w:instrText xml:space="preserve"> PAGEREF _Toc81293935 \h </w:instrText>
        </w:r>
        <w:r w:rsidR="002F48AD">
          <w:rPr>
            <w:webHidden/>
          </w:rPr>
        </w:r>
        <w:r w:rsidR="002F48AD">
          <w:rPr>
            <w:webHidden/>
          </w:rPr>
          <w:fldChar w:fldCharType="separate"/>
        </w:r>
        <w:r w:rsidR="002F48AD">
          <w:rPr>
            <w:webHidden/>
          </w:rPr>
          <w:t>4</w:t>
        </w:r>
        <w:r w:rsidR="002F48AD">
          <w:rPr>
            <w:webHidden/>
          </w:rPr>
          <w:fldChar w:fldCharType="end"/>
        </w:r>
      </w:hyperlink>
    </w:p>
    <w:p w14:paraId="646843A8" w14:textId="728F9E8B" w:rsidR="002F48AD" w:rsidRDefault="00CF6E2E">
      <w:pPr>
        <w:pStyle w:val="Inhopg1"/>
        <w:rPr>
          <w:rFonts w:asciiTheme="minorHAnsi" w:eastAsiaTheme="minorEastAsia" w:hAnsiTheme="minorHAnsi" w:cstheme="minorBidi"/>
          <w:snapToGrid/>
          <w:szCs w:val="22"/>
        </w:rPr>
      </w:pPr>
      <w:hyperlink w:anchor="_Toc81293936" w:history="1">
        <w:r w:rsidR="002F48AD" w:rsidRPr="00097D89">
          <w:rPr>
            <w:rStyle w:val="Hyperlink"/>
          </w:rPr>
          <w:t>2</w:t>
        </w:r>
        <w:r w:rsidR="002F48AD">
          <w:rPr>
            <w:rFonts w:asciiTheme="minorHAnsi" w:eastAsiaTheme="minorEastAsia" w:hAnsiTheme="minorHAnsi" w:cstheme="minorBidi"/>
            <w:snapToGrid/>
            <w:szCs w:val="22"/>
          </w:rPr>
          <w:tab/>
        </w:r>
        <w:r w:rsidR="002F48AD" w:rsidRPr="00097D89">
          <w:rPr>
            <w:rStyle w:val="Hyperlink"/>
          </w:rPr>
          <w:t>Afbakening Gebruikers Acceptatie Testplan</w:t>
        </w:r>
        <w:r w:rsidR="002F48AD">
          <w:rPr>
            <w:webHidden/>
          </w:rPr>
          <w:tab/>
        </w:r>
        <w:r w:rsidR="002F48AD">
          <w:rPr>
            <w:webHidden/>
          </w:rPr>
          <w:fldChar w:fldCharType="begin"/>
        </w:r>
        <w:r w:rsidR="002F48AD">
          <w:rPr>
            <w:webHidden/>
          </w:rPr>
          <w:instrText xml:space="preserve"> PAGEREF _Toc81293936 \h </w:instrText>
        </w:r>
        <w:r w:rsidR="002F48AD">
          <w:rPr>
            <w:webHidden/>
          </w:rPr>
        </w:r>
        <w:r w:rsidR="002F48AD">
          <w:rPr>
            <w:webHidden/>
          </w:rPr>
          <w:fldChar w:fldCharType="separate"/>
        </w:r>
        <w:r w:rsidR="002F48AD">
          <w:rPr>
            <w:webHidden/>
          </w:rPr>
          <w:t>5</w:t>
        </w:r>
        <w:r w:rsidR="002F48AD">
          <w:rPr>
            <w:webHidden/>
          </w:rPr>
          <w:fldChar w:fldCharType="end"/>
        </w:r>
      </w:hyperlink>
    </w:p>
    <w:p w14:paraId="0EF86C7C" w14:textId="50C8C489" w:rsidR="002F48AD" w:rsidRDefault="00CF6E2E">
      <w:pPr>
        <w:pStyle w:val="Inhopg2"/>
        <w:rPr>
          <w:rFonts w:asciiTheme="minorHAnsi" w:eastAsiaTheme="minorEastAsia" w:hAnsiTheme="minorHAnsi" w:cstheme="minorBidi"/>
          <w:snapToGrid/>
          <w:szCs w:val="22"/>
        </w:rPr>
      </w:pPr>
      <w:hyperlink w:anchor="_Toc81293937" w:history="1">
        <w:r w:rsidR="002F48AD" w:rsidRPr="00097D89">
          <w:rPr>
            <w:rStyle w:val="Hyperlink"/>
          </w:rPr>
          <w:t>2.1</w:t>
        </w:r>
        <w:r w:rsidR="002F48AD">
          <w:rPr>
            <w:rFonts w:asciiTheme="minorHAnsi" w:eastAsiaTheme="minorEastAsia" w:hAnsiTheme="minorHAnsi" w:cstheme="minorBidi"/>
            <w:snapToGrid/>
            <w:szCs w:val="22"/>
          </w:rPr>
          <w:tab/>
        </w:r>
        <w:r w:rsidR="002F48AD" w:rsidRPr="00097D89">
          <w:rPr>
            <w:rStyle w:val="Hyperlink"/>
          </w:rPr>
          <w:t>Doel van dit Detail Testplan</w:t>
        </w:r>
        <w:r w:rsidR="002F48AD">
          <w:rPr>
            <w:webHidden/>
          </w:rPr>
          <w:tab/>
        </w:r>
        <w:r w:rsidR="002F48AD">
          <w:rPr>
            <w:webHidden/>
          </w:rPr>
          <w:fldChar w:fldCharType="begin"/>
        </w:r>
        <w:r w:rsidR="002F48AD">
          <w:rPr>
            <w:webHidden/>
          </w:rPr>
          <w:instrText xml:space="preserve"> PAGEREF _Toc81293937 \h </w:instrText>
        </w:r>
        <w:r w:rsidR="002F48AD">
          <w:rPr>
            <w:webHidden/>
          </w:rPr>
        </w:r>
        <w:r w:rsidR="002F48AD">
          <w:rPr>
            <w:webHidden/>
          </w:rPr>
          <w:fldChar w:fldCharType="separate"/>
        </w:r>
        <w:r w:rsidR="002F48AD">
          <w:rPr>
            <w:webHidden/>
          </w:rPr>
          <w:t>5</w:t>
        </w:r>
        <w:r w:rsidR="002F48AD">
          <w:rPr>
            <w:webHidden/>
          </w:rPr>
          <w:fldChar w:fldCharType="end"/>
        </w:r>
      </w:hyperlink>
    </w:p>
    <w:p w14:paraId="6B668C76" w14:textId="6A2E02B4" w:rsidR="002F48AD" w:rsidRDefault="00CF6E2E">
      <w:pPr>
        <w:pStyle w:val="Inhopg2"/>
        <w:rPr>
          <w:rFonts w:asciiTheme="minorHAnsi" w:eastAsiaTheme="minorEastAsia" w:hAnsiTheme="minorHAnsi" w:cstheme="minorBidi"/>
          <w:snapToGrid/>
          <w:szCs w:val="22"/>
        </w:rPr>
      </w:pPr>
      <w:hyperlink w:anchor="_Toc81293938" w:history="1">
        <w:r w:rsidR="002F48AD" w:rsidRPr="00097D89">
          <w:rPr>
            <w:rStyle w:val="Hyperlink"/>
          </w:rPr>
          <w:t>2.2</w:t>
        </w:r>
        <w:r w:rsidR="002F48AD">
          <w:rPr>
            <w:rFonts w:asciiTheme="minorHAnsi" w:eastAsiaTheme="minorEastAsia" w:hAnsiTheme="minorHAnsi" w:cstheme="minorBidi"/>
            <w:snapToGrid/>
            <w:szCs w:val="22"/>
          </w:rPr>
          <w:tab/>
        </w:r>
        <w:r w:rsidR="002F48AD" w:rsidRPr="00097D89">
          <w:rPr>
            <w:rStyle w:val="Hyperlink"/>
          </w:rPr>
          <w:t>Randvoorwaarden en uitgangspunten</w:t>
        </w:r>
        <w:r w:rsidR="002F48AD">
          <w:rPr>
            <w:webHidden/>
          </w:rPr>
          <w:tab/>
        </w:r>
        <w:r w:rsidR="002F48AD">
          <w:rPr>
            <w:webHidden/>
          </w:rPr>
          <w:fldChar w:fldCharType="begin"/>
        </w:r>
        <w:r w:rsidR="002F48AD">
          <w:rPr>
            <w:webHidden/>
          </w:rPr>
          <w:instrText xml:space="preserve"> PAGEREF _Toc81293938 \h </w:instrText>
        </w:r>
        <w:r w:rsidR="002F48AD">
          <w:rPr>
            <w:webHidden/>
          </w:rPr>
        </w:r>
        <w:r w:rsidR="002F48AD">
          <w:rPr>
            <w:webHidden/>
          </w:rPr>
          <w:fldChar w:fldCharType="separate"/>
        </w:r>
        <w:r w:rsidR="002F48AD">
          <w:rPr>
            <w:webHidden/>
          </w:rPr>
          <w:t>5</w:t>
        </w:r>
        <w:r w:rsidR="002F48AD">
          <w:rPr>
            <w:webHidden/>
          </w:rPr>
          <w:fldChar w:fldCharType="end"/>
        </w:r>
      </w:hyperlink>
    </w:p>
    <w:p w14:paraId="58278CA4" w14:textId="6CCE1FBE" w:rsidR="002F48AD" w:rsidRDefault="00CF6E2E">
      <w:pPr>
        <w:pStyle w:val="Inhopg1"/>
        <w:rPr>
          <w:rFonts w:asciiTheme="minorHAnsi" w:eastAsiaTheme="minorEastAsia" w:hAnsiTheme="minorHAnsi" w:cstheme="minorBidi"/>
          <w:snapToGrid/>
          <w:szCs w:val="22"/>
        </w:rPr>
      </w:pPr>
      <w:hyperlink w:anchor="_Toc81293939" w:history="1">
        <w:r w:rsidR="002F48AD" w:rsidRPr="00097D89">
          <w:rPr>
            <w:rStyle w:val="Hyperlink"/>
          </w:rPr>
          <w:t>3</w:t>
        </w:r>
        <w:r w:rsidR="002F48AD">
          <w:rPr>
            <w:rFonts w:asciiTheme="minorHAnsi" w:eastAsiaTheme="minorEastAsia" w:hAnsiTheme="minorHAnsi" w:cstheme="minorBidi"/>
            <w:snapToGrid/>
            <w:szCs w:val="22"/>
          </w:rPr>
          <w:tab/>
        </w:r>
        <w:r w:rsidR="002F48AD" w:rsidRPr="00097D89">
          <w:rPr>
            <w:rStyle w:val="Hyperlink"/>
          </w:rPr>
          <w:t>Gebruikers Acceptatietest</w:t>
        </w:r>
        <w:r w:rsidR="002F48AD">
          <w:rPr>
            <w:webHidden/>
          </w:rPr>
          <w:tab/>
        </w:r>
        <w:r w:rsidR="002F48AD">
          <w:rPr>
            <w:webHidden/>
          </w:rPr>
          <w:fldChar w:fldCharType="begin"/>
        </w:r>
        <w:r w:rsidR="002F48AD">
          <w:rPr>
            <w:webHidden/>
          </w:rPr>
          <w:instrText xml:space="preserve"> PAGEREF _Toc81293939 \h </w:instrText>
        </w:r>
        <w:r w:rsidR="002F48AD">
          <w:rPr>
            <w:webHidden/>
          </w:rPr>
        </w:r>
        <w:r w:rsidR="002F48AD">
          <w:rPr>
            <w:webHidden/>
          </w:rPr>
          <w:fldChar w:fldCharType="separate"/>
        </w:r>
        <w:r w:rsidR="002F48AD">
          <w:rPr>
            <w:webHidden/>
          </w:rPr>
          <w:t>6</w:t>
        </w:r>
        <w:r w:rsidR="002F48AD">
          <w:rPr>
            <w:webHidden/>
          </w:rPr>
          <w:fldChar w:fldCharType="end"/>
        </w:r>
      </w:hyperlink>
    </w:p>
    <w:p w14:paraId="004B6080" w14:textId="0B77D30E" w:rsidR="002F48AD" w:rsidRDefault="00CF6E2E">
      <w:pPr>
        <w:pStyle w:val="Inhopg2"/>
        <w:rPr>
          <w:rFonts w:asciiTheme="minorHAnsi" w:eastAsiaTheme="minorEastAsia" w:hAnsiTheme="minorHAnsi" w:cstheme="minorBidi"/>
          <w:snapToGrid/>
          <w:szCs w:val="22"/>
        </w:rPr>
      </w:pPr>
      <w:hyperlink w:anchor="_Toc81293940" w:history="1">
        <w:r w:rsidR="002F48AD" w:rsidRPr="00097D89">
          <w:rPr>
            <w:rStyle w:val="Hyperlink"/>
          </w:rPr>
          <w:t>3.1</w:t>
        </w:r>
        <w:r w:rsidR="002F48AD">
          <w:rPr>
            <w:rFonts w:asciiTheme="minorHAnsi" w:eastAsiaTheme="minorEastAsia" w:hAnsiTheme="minorHAnsi" w:cstheme="minorBidi"/>
            <w:snapToGrid/>
            <w:szCs w:val="22"/>
          </w:rPr>
          <w:tab/>
        </w:r>
        <w:r w:rsidR="002F48AD" w:rsidRPr="00097D89">
          <w:rPr>
            <w:rStyle w:val="Hyperlink"/>
          </w:rPr>
          <w:t>Doel van de GAT</w:t>
        </w:r>
        <w:r w:rsidR="002F48AD">
          <w:rPr>
            <w:webHidden/>
          </w:rPr>
          <w:tab/>
        </w:r>
        <w:r w:rsidR="002F48AD">
          <w:rPr>
            <w:webHidden/>
          </w:rPr>
          <w:fldChar w:fldCharType="begin"/>
        </w:r>
        <w:r w:rsidR="002F48AD">
          <w:rPr>
            <w:webHidden/>
          </w:rPr>
          <w:instrText xml:space="preserve"> PAGEREF _Toc81293940 \h </w:instrText>
        </w:r>
        <w:r w:rsidR="002F48AD">
          <w:rPr>
            <w:webHidden/>
          </w:rPr>
        </w:r>
        <w:r w:rsidR="002F48AD">
          <w:rPr>
            <w:webHidden/>
          </w:rPr>
          <w:fldChar w:fldCharType="separate"/>
        </w:r>
        <w:r w:rsidR="002F48AD">
          <w:rPr>
            <w:webHidden/>
          </w:rPr>
          <w:t>6</w:t>
        </w:r>
        <w:r w:rsidR="002F48AD">
          <w:rPr>
            <w:webHidden/>
          </w:rPr>
          <w:fldChar w:fldCharType="end"/>
        </w:r>
      </w:hyperlink>
    </w:p>
    <w:p w14:paraId="66C1B7B5" w14:textId="2BADC81E" w:rsidR="002F48AD" w:rsidRDefault="00CF6E2E">
      <w:pPr>
        <w:pStyle w:val="Inhopg2"/>
        <w:rPr>
          <w:rFonts w:asciiTheme="minorHAnsi" w:eastAsiaTheme="minorEastAsia" w:hAnsiTheme="minorHAnsi" w:cstheme="minorBidi"/>
          <w:snapToGrid/>
          <w:szCs w:val="22"/>
        </w:rPr>
      </w:pPr>
      <w:hyperlink w:anchor="_Toc81293941" w:history="1">
        <w:r w:rsidR="002F48AD" w:rsidRPr="00097D89">
          <w:rPr>
            <w:rStyle w:val="Hyperlink"/>
          </w:rPr>
          <w:t>3.2</w:t>
        </w:r>
        <w:r w:rsidR="002F48AD">
          <w:rPr>
            <w:rFonts w:asciiTheme="minorHAnsi" w:eastAsiaTheme="minorEastAsia" w:hAnsiTheme="minorHAnsi" w:cstheme="minorBidi"/>
            <w:snapToGrid/>
            <w:szCs w:val="22"/>
          </w:rPr>
          <w:tab/>
        </w:r>
        <w:r w:rsidR="002F48AD" w:rsidRPr="00097D89">
          <w:rPr>
            <w:rStyle w:val="Hyperlink"/>
          </w:rPr>
          <w:t>Randvoorwaarden GAT</w:t>
        </w:r>
        <w:r w:rsidR="002F48AD">
          <w:rPr>
            <w:webHidden/>
          </w:rPr>
          <w:tab/>
        </w:r>
        <w:r w:rsidR="002F48AD">
          <w:rPr>
            <w:webHidden/>
          </w:rPr>
          <w:fldChar w:fldCharType="begin"/>
        </w:r>
        <w:r w:rsidR="002F48AD">
          <w:rPr>
            <w:webHidden/>
          </w:rPr>
          <w:instrText xml:space="preserve"> PAGEREF _Toc81293941 \h </w:instrText>
        </w:r>
        <w:r w:rsidR="002F48AD">
          <w:rPr>
            <w:webHidden/>
          </w:rPr>
        </w:r>
        <w:r w:rsidR="002F48AD">
          <w:rPr>
            <w:webHidden/>
          </w:rPr>
          <w:fldChar w:fldCharType="separate"/>
        </w:r>
        <w:r w:rsidR="002F48AD">
          <w:rPr>
            <w:webHidden/>
          </w:rPr>
          <w:t>6</w:t>
        </w:r>
        <w:r w:rsidR="002F48AD">
          <w:rPr>
            <w:webHidden/>
          </w:rPr>
          <w:fldChar w:fldCharType="end"/>
        </w:r>
      </w:hyperlink>
    </w:p>
    <w:p w14:paraId="30B19736" w14:textId="0A076D67" w:rsidR="002F48AD" w:rsidRDefault="00CF6E2E">
      <w:pPr>
        <w:pStyle w:val="Inhopg2"/>
        <w:rPr>
          <w:rFonts w:asciiTheme="minorHAnsi" w:eastAsiaTheme="minorEastAsia" w:hAnsiTheme="minorHAnsi" w:cstheme="minorBidi"/>
          <w:snapToGrid/>
          <w:szCs w:val="22"/>
        </w:rPr>
      </w:pPr>
      <w:hyperlink w:anchor="_Toc81293942" w:history="1">
        <w:r w:rsidR="002F48AD" w:rsidRPr="00097D89">
          <w:rPr>
            <w:rStyle w:val="Hyperlink"/>
          </w:rPr>
          <w:t>3.3</w:t>
        </w:r>
        <w:r w:rsidR="002F48AD">
          <w:rPr>
            <w:rFonts w:asciiTheme="minorHAnsi" w:eastAsiaTheme="minorEastAsia" w:hAnsiTheme="minorHAnsi" w:cstheme="minorBidi"/>
            <w:snapToGrid/>
            <w:szCs w:val="22"/>
          </w:rPr>
          <w:tab/>
        </w:r>
        <w:r w:rsidR="002F48AD" w:rsidRPr="00097D89">
          <w:rPr>
            <w:rStyle w:val="Hyperlink"/>
          </w:rPr>
          <w:t>Groepsindeling RNB/LNB/PV/MV</w:t>
        </w:r>
        <w:r w:rsidR="002F48AD">
          <w:rPr>
            <w:webHidden/>
          </w:rPr>
          <w:tab/>
        </w:r>
        <w:r w:rsidR="002F48AD">
          <w:rPr>
            <w:webHidden/>
          </w:rPr>
          <w:fldChar w:fldCharType="begin"/>
        </w:r>
        <w:r w:rsidR="002F48AD">
          <w:rPr>
            <w:webHidden/>
          </w:rPr>
          <w:instrText xml:space="preserve"> PAGEREF _Toc81293942 \h </w:instrText>
        </w:r>
        <w:r w:rsidR="002F48AD">
          <w:rPr>
            <w:webHidden/>
          </w:rPr>
        </w:r>
        <w:r w:rsidR="002F48AD">
          <w:rPr>
            <w:webHidden/>
          </w:rPr>
          <w:fldChar w:fldCharType="separate"/>
        </w:r>
        <w:r w:rsidR="002F48AD">
          <w:rPr>
            <w:webHidden/>
          </w:rPr>
          <w:t>6</w:t>
        </w:r>
        <w:r w:rsidR="002F48AD">
          <w:rPr>
            <w:webHidden/>
          </w:rPr>
          <w:fldChar w:fldCharType="end"/>
        </w:r>
      </w:hyperlink>
    </w:p>
    <w:p w14:paraId="2802CF88" w14:textId="3282DFA2" w:rsidR="002F48AD" w:rsidRDefault="00CF6E2E">
      <w:pPr>
        <w:pStyle w:val="Inhopg2"/>
        <w:rPr>
          <w:rFonts w:asciiTheme="minorHAnsi" w:eastAsiaTheme="minorEastAsia" w:hAnsiTheme="minorHAnsi" w:cstheme="minorBidi"/>
          <w:snapToGrid/>
          <w:szCs w:val="22"/>
        </w:rPr>
      </w:pPr>
      <w:hyperlink w:anchor="_Toc81293943" w:history="1">
        <w:r w:rsidR="002F48AD" w:rsidRPr="00097D89">
          <w:rPr>
            <w:rStyle w:val="Hyperlink"/>
          </w:rPr>
          <w:t>3.4</w:t>
        </w:r>
        <w:r w:rsidR="002F48AD">
          <w:rPr>
            <w:rFonts w:asciiTheme="minorHAnsi" w:eastAsiaTheme="minorEastAsia" w:hAnsiTheme="minorHAnsi" w:cstheme="minorBidi"/>
            <w:snapToGrid/>
            <w:szCs w:val="22"/>
          </w:rPr>
          <w:tab/>
        </w:r>
        <w:r w:rsidR="002F48AD" w:rsidRPr="00097D89">
          <w:rPr>
            <w:rStyle w:val="Hyperlink"/>
          </w:rPr>
          <w:t>Contactmomenten</w:t>
        </w:r>
        <w:r w:rsidR="002F48AD">
          <w:rPr>
            <w:webHidden/>
          </w:rPr>
          <w:tab/>
        </w:r>
        <w:r w:rsidR="002F48AD">
          <w:rPr>
            <w:webHidden/>
          </w:rPr>
          <w:fldChar w:fldCharType="begin"/>
        </w:r>
        <w:r w:rsidR="002F48AD">
          <w:rPr>
            <w:webHidden/>
          </w:rPr>
          <w:instrText xml:space="preserve"> PAGEREF _Toc81293943 \h </w:instrText>
        </w:r>
        <w:r w:rsidR="002F48AD">
          <w:rPr>
            <w:webHidden/>
          </w:rPr>
        </w:r>
        <w:r w:rsidR="002F48AD">
          <w:rPr>
            <w:webHidden/>
          </w:rPr>
          <w:fldChar w:fldCharType="separate"/>
        </w:r>
        <w:r w:rsidR="002F48AD">
          <w:rPr>
            <w:webHidden/>
          </w:rPr>
          <w:t>6</w:t>
        </w:r>
        <w:r w:rsidR="002F48AD">
          <w:rPr>
            <w:webHidden/>
          </w:rPr>
          <w:fldChar w:fldCharType="end"/>
        </w:r>
      </w:hyperlink>
    </w:p>
    <w:p w14:paraId="0EE050E0" w14:textId="570CB16D" w:rsidR="002F48AD" w:rsidRDefault="00CF6E2E">
      <w:pPr>
        <w:pStyle w:val="Inhopg2"/>
        <w:rPr>
          <w:rFonts w:asciiTheme="minorHAnsi" w:eastAsiaTheme="minorEastAsia" w:hAnsiTheme="minorHAnsi" w:cstheme="minorBidi"/>
          <w:snapToGrid/>
          <w:szCs w:val="22"/>
        </w:rPr>
      </w:pPr>
      <w:hyperlink w:anchor="_Toc81293944" w:history="1">
        <w:r w:rsidR="002F48AD" w:rsidRPr="00097D89">
          <w:rPr>
            <w:rStyle w:val="Hyperlink"/>
          </w:rPr>
          <w:t>3.5</w:t>
        </w:r>
        <w:r w:rsidR="002F48AD">
          <w:rPr>
            <w:rFonts w:asciiTheme="minorHAnsi" w:eastAsiaTheme="minorEastAsia" w:hAnsiTheme="minorHAnsi" w:cstheme="minorBidi"/>
            <w:snapToGrid/>
            <w:szCs w:val="22"/>
          </w:rPr>
          <w:tab/>
        </w:r>
        <w:r w:rsidR="002F48AD" w:rsidRPr="00097D89">
          <w:rPr>
            <w:rStyle w:val="Hyperlink"/>
          </w:rPr>
          <w:t>Support EDSN / Tennet TSO</w:t>
        </w:r>
        <w:r w:rsidR="002F48AD">
          <w:rPr>
            <w:webHidden/>
          </w:rPr>
          <w:tab/>
        </w:r>
        <w:r w:rsidR="002F48AD">
          <w:rPr>
            <w:webHidden/>
          </w:rPr>
          <w:fldChar w:fldCharType="begin"/>
        </w:r>
        <w:r w:rsidR="002F48AD">
          <w:rPr>
            <w:webHidden/>
          </w:rPr>
          <w:instrText xml:space="preserve"> PAGEREF _Toc81293944 \h </w:instrText>
        </w:r>
        <w:r w:rsidR="002F48AD">
          <w:rPr>
            <w:webHidden/>
          </w:rPr>
        </w:r>
        <w:r w:rsidR="002F48AD">
          <w:rPr>
            <w:webHidden/>
          </w:rPr>
          <w:fldChar w:fldCharType="separate"/>
        </w:r>
        <w:r w:rsidR="002F48AD">
          <w:rPr>
            <w:webHidden/>
          </w:rPr>
          <w:t>7</w:t>
        </w:r>
        <w:r w:rsidR="002F48AD">
          <w:rPr>
            <w:webHidden/>
          </w:rPr>
          <w:fldChar w:fldCharType="end"/>
        </w:r>
      </w:hyperlink>
    </w:p>
    <w:p w14:paraId="4E8B6B41" w14:textId="29D4D1FD" w:rsidR="002F48AD" w:rsidRDefault="00CF6E2E">
      <w:pPr>
        <w:pStyle w:val="Inhopg2"/>
        <w:rPr>
          <w:rFonts w:asciiTheme="minorHAnsi" w:eastAsiaTheme="minorEastAsia" w:hAnsiTheme="minorHAnsi" w:cstheme="minorBidi"/>
          <w:snapToGrid/>
          <w:szCs w:val="22"/>
        </w:rPr>
      </w:pPr>
      <w:hyperlink w:anchor="_Toc81293945" w:history="1">
        <w:r w:rsidR="002F48AD" w:rsidRPr="00097D89">
          <w:rPr>
            <w:rStyle w:val="Hyperlink"/>
          </w:rPr>
          <w:t>3.6</w:t>
        </w:r>
        <w:r w:rsidR="002F48AD">
          <w:rPr>
            <w:rFonts w:asciiTheme="minorHAnsi" w:eastAsiaTheme="minorEastAsia" w:hAnsiTheme="minorHAnsi" w:cstheme="minorBidi"/>
            <w:snapToGrid/>
            <w:szCs w:val="22"/>
          </w:rPr>
          <w:tab/>
        </w:r>
        <w:r w:rsidR="002F48AD" w:rsidRPr="00097D89">
          <w:rPr>
            <w:rStyle w:val="Hyperlink"/>
          </w:rPr>
          <w:t>Selectie Marktpartijen</w:t>
        </w:r>
        <w:r w:rsidR="002F48AD">
          <w:rPr>
            <w:webHidden/>
          </w:rPr>
          <w:tab/>
        </w:r>
        <w:r w:rsidR="002F48AD">
          <w:rPr>
            <w:webHidden/>
          </w:rPr>
          <w:fldChar w:fldCharType="begin"/>
        </w:r>
        <w:r w:rsidR="002F48AD">
          <w:rPr>
            <w:webHidden/>
          </w:rPr>
          <w:instrText xml:space="preserve"> PAGEREF _Toc81293945 \h </w:instrText>
        </w:r>
        <w:r w:rsidR="002F48AD">
          <w:rPr>
            <w:webHidden/>
          </w:rPr>
        </w:r>
        <w:r w:rsidR="002F48AD">
          <w:rPr>
            <w:webHidden/>
          </w:rPr>
          <w:fldChar w:fldCharType="separate"/>
        </w:r>
        <w:r w:rsidR="002F48AD">
          <w:rPr>
            <w:webHidden/>
          </w:rPr>
          <w:t>7</w:t>
        </w:r>
        <w:r w:rsidR="002F48AD">
          <w:rPr>
            <w:webHidden/>
          </w:rPr>
          <w:fldChar w:fldCharType="end"/>
        </w:r>
      </w:hyperlink>
    </w:p>
    <w:p w14:paraId="559E7A33" w14:textId="464ADAB5" w:rsidR="002F48AD" w:rsidRDefault="00CF6E2E">
      <w:pPr>
        <w:pStyle w:val="Inhopg2"/>
        <w:rPr>
          <w:rFonts w:asciiTheme="minorHAnsi" w:eastAsiaTheme="minorEastAsia" w:hAnsiTheme="minorHAnsi" w:cstheme="minorBidi"/>
          <w:snapToGrid/>
          <w:szCs w:val="22"/>
        </w:rPr>
      </w:pPr>
      <w:hyperlink w:anchor="_Toc81293946" w:history="1">
        <w:r w:rsidR="002F48AD" w:rsidRPr="00097D89">
          <w:rPr>
            <w:rStyle w:val="Hyperlink"/>
          </w:rPr>
          <w:t>3.7</w:t>
        </w:r>
        <w:r w:rsidR="002F48AD">
          <w:rPr>
            <w:rFonts w:asciiTheme="minorHAnsi" w:eastAsiaTheme="minorEastAsia" w:hAnsiTheme="minorHAnsi" w:cstheme="minorBidi"/>
            <w:snapToGrid/>
            <w:szCs w:val="22"/>
          </w:rPr>
          <w:tab/>
        </w:r>
        <w:r w:rsidR="002F48AD" w:rsidRPr="00097D89">
          <w:rPr>
            <w:rStyle w:val="Hyperlink"/>
          </w:rPr>
          <w:t>Participatie</w:t>
        </w:r>
        <w:r w:rsidR="002F48AD">
          <w:rPr>
            <w:webHidden/>
          </w:rPr>
          <w:tab/>
        </w:r>
        <w:r w:rsidR="002F48AD">
          <w:rPr>
            <w:webHidden/>
          </w:rPr>
          <w:fldChar w:fldCharType="begin"/>
        </w:r>
        <w:r w:rsidR="002F48AD">
          <w:rPr>
            <w:webHidden/>
          </w:rPr>
          <w:instrText xml:space="preserve"> PAGEREF _Toc81293946 \h </w:instrText>
        </w:r>
        <w:r w:rsidR="002F48AD">
          <w:rPr>
            <w:webHidden/>
          </w:rPr>
        </w:r>
        <w:r w:rsidR="002F48AD">
          <w:rPr>
            <w:webHidden/>
          </w:rPr>
          <w:fldChar w:fldCharType="separate"/>
        </w:r>
        <w:r w:rsidR="002F48AD">
          <w:rPr>
            <w:webHidden/>
          </w:rPr>
          <w:t>7</w:t>
        </w:r>
        <w:r w:rsidR="002F48AD">
          <w:rPr>
            <w:webHidden/>
          </w:rPr>
          <w:fldChar w:fldCharType="end"/>
        </w:r>
      </w:hyperlink>
    </w:p>
    <w:p w14:paraId="3BC2CB59" w14:textId="5CC8C3A6" w:rsidR="002F48AD" w:rsidRDefault="00CF6E2E">
      <w:pPr>
        <w:pStyle w:val="Inhopg2"/>
        <w:rPr>
          <w:rFonts w:asciiTheme="minorHAnsi" w:eastAsiaTheme="minorEastAsia" w:hAnsiTheme="minorHAnsi" w:cstheme="minorBidi"/>
          <w:snapToGrid/>
          <w:szCs w:val="22"/>
        </w:rPr>
      </w:pPr>
      <w:hyperlink w:anchor="_Toc81293947" w:history="1">
        <w:r w:rsidR="002F48AD" w:rsidRPr="00097D89">
          <w:rPr>
            <w:rStyle w:val="Hyperlink"/>
          </w:rPr>
          <w:t>3.8</w:t>
        </w:r>
        <w:r w:rsidR="002F48AD">
          <w:rPr>
            <w:rFonts w:asciiTheme="minorHAnsi" w:eastAsiaTheme="minorEastAsia" w:hAnsiTheme="minorHAnsi" w:cstheme="minorBidi"/>
            <w:snapToGrid/>
            <w:szCs w:val="22"/>
          </w:rPr>
          <w:tab/>
        </w:r>
        <w:r w:rsidR="002F48AD" w:rsidRPr="00097D89">
          <w:rPr>
            <w:rStyle w:val="Hyperlink"/>
          </w:rPr>
          <w:t>Scope</w:t>
        </w:r>
        <w:r w:rsidR="002F48AD">
          <w:rPr>
            <w:webHidden/>
          </w:rPr>
          <w:tab/>
        </w:r>
        <w:r w:rsidR="002F48AD">
          <w:rPr>
            <w:webHidden/>
          </w:rPr>
          <w:fldChar w:fldCharType="begin"/>
        </w:r>
        <w:r w:rsidR="002F48AD">
          <w:rPr>
            <w:webHidden/>
          </w:rPr>
          <w:instrText xml:space="preserve"> PAGEREF _Toc81293947 \h </w:instrText>
        </w:r>
        <w:r w:rsidR="002F48AD">
          <w:rPr>
            <w:webHidden/>
          </w:rPr>
        </w:r>
        <w:r w:rsidR="002F48AD">
          <w:rPr>
            <w:webHidden/>
          </w:rPr>
          <w:fldChar w:fldCharType="separate"/>
        </w:r>
        <w:r w:rsidR="002F48AD">
          <w:rPr>
            <w:webHidden/>
          </w:rPr>
          <w:t>7</w:t>
        </w:r>
        <w:r w:rsidR="002F48AD">
          <w:rPr>
            <w:webHidden/>
          </w:rPr>
          <w:fldChar w:fldCharType="end"/>
        </w:r>
      </w:hyperlink>
    </w:p>
    <w:p w14:paraId="3AFFE07C" w14:textId="49FFAA29" w:rsidR="002F48AD" w:rsidRDefault="00CF6E2E">
      <w:pPr>
        <w:pStyle w:val="Inhopg2"/>
        <w:rPr>
          <w:rFonts w:asciiTheme="minorHAnsi" w:eastAsiaTheme="minorEastAsia" w:hAnsiTheme="minorHAnsi" w:cstheme="minorBidi"/>
          <w:snapToGrid/>
          <w:szCs w:val="22"/>
        </w:rPr>
      </w:pPr>
      <w:hyperlink w:anchor="_Toc81293948" w:history="1">
        <w:r w:rsidR="002F48AD" w:rsidRPr="00097D89">
          <w:rPr>
            <w:rStyle w:val="Hyperlink"/>
          </w:rPr>
          <w:t>3.9</w:t>
        </w:r>
        <w:r w:rsidR="002F48AD">
          <w:rPr>
            <w:rFonts w:asciiTheme="minorHAnsi" w:eastAsiaTheme="minorEastAsia" w:hAnsiTheme="minorHAnsi" w:cstheme="minorBidi"/>
            <w:snapToGrid/>
            <w:szCs w:val="22"/>
          </w:rPr>
          <w:tab/>
        </w:r>
        <w:r w:rsidR="002F48AD" w:rsidRPr="00097D89">
          <w:rPr>
            <w:rStyle w:val="Hyperlink"/>
          </w:rPr>
          <w:t>GAT-Testperiode TR2021 A2.0 T1</w:t>
        </w:r>
        <w:r w:rsidR="002F48AD">
          <w:rPr>
            <w:webHidden/>
          </w:rPr>
          <w:tab/>
        </w:r>
        <w:r w:rsidR="002F48AD">
          <w:rPr>
            <w:webHidden/>
          </w:rPr>
          <w:fldChar w:fldCharType="begin"/>
        </w:r>
        <w:r w:rsidR="002F48AD">
          <w:rPr>
            <w:webHidden/>
          </w:rPr>
          <w:instrText xml:space="preserve"> PAGEREF _Toc81293948 \h </w:instrText>
        </w:r>
        <w:r w:rsidR="002F48AD">
          <w:rPr>
            <w:webHidden/>
          </w:rPr>
        </w:r>
        <w:r w:rsidR="002F48AD">
          <w:rPr>
            <w:webHidden/>
          </w:rPr>
          <w:fldChar w:fldCharType="separate"/>
        </w:r>
        <w:r w:rsidR="002F48AD">
          <w:rPr>
            <w:webHidden/>
          </w:rPr>
          <w:t>8</w:t>
        </w:r>
        <w:r w:rsidR="002F48AD">
          <w:rPr>
            <w:webHidden/>
          </w:rPr>
          <w:fldChar w:fldCharType="end"/>
        </w:r>
      </w:hyperlink>
    </w:p>
    <w:p w14:paraId="0553D602" w14:textId="647CD336" w:rsidR="002F48AD" w:rsidRDefault="00CF6E2E">
      <w:pPr>
        <w:pStyle w:val="Inhopg2"/>
        <w:rPr>
          <w:rFonts w:asciiTheme="minorHAnsi" w:eastAsiaTheme="minorEastAsia" w:hAnsiTheme="minorHAnsi" w:cstheme="minorBidi"/>
          <w:snapToGrid/>
          <w:szCs w:val="22"/>
        </w:rPr>
      </w:pPr>
      <w:hyperlink w:anchor="_Toc81293949" w:history="1">
        <w:r w:rsidR="002F48AD" w:rsidRPr="00097D89">
          <w:rPr>
            <w:rStyle w:val="Hyperlink"/>
          </w:rPr>
          <w:t>3.10</w:t>
        </w:r>
        <w:r w:rsidR="002F48AD">
          <w:rPr>
            <w:rFonts w:asciiTheme="minorHAnsi" w:eastAsiaTheme="minorEastAsia" w:hAnsiTheme="minorHAnsi" w:cstheme="minorBidi"/>
            <w:snapToGrid/>
            <w:szCs w:val="22"/>
          </w:rPr>
          <w:tab/>
        </w:r>
        <w:r w:rsidR="002F48AD" w:rsidRPr="00097D89">
          <w:rPr>
            <w:rStyle w:val="Hyperlink"/>
          </w:rPr>
          <w:t>Bevindingen</w:t>
        </w:r>
        <w:r w:rsidR="002F48AD">
          <w:rPr>
            <w:webHidden/>
          </w:rPr>
          <w:tab/>
        </w:r>
        <w:r w:rsidR="002F48AD">
          <w:rPr>
            <w:webHidden/>
          </w:rPr>
          <w:fldChar w:fldCharType="begin"/>
        </w:r>
        <w:r w:rsidR="002F48AD">
          <w:rPr>
            <w:webHidden/>
          </w:rPr>
          <w:instrText xml:space="preserve"> PAGEREF _Toc81293949 \h </w:instrText>
        </w:r>
        <w:r w:rsidR="002F48AD">
          <w:rPr>
            <w:webHidden/>
          </w:rPr>
        </w:r>
        <w:r w:rsidR="002F48AD">
          <w:rPr>
            <w:webHidden/>
          </w:rPr>
          <w:fldChar w:fldCharType="separate"/>
        </w:r>
        <w:r w:rsidR="002F48AD">
          <w:rPr>
            <w:webHidden/>
          </w:rPr>
          <w:t>8</w:t>
        </w:r>
        <w:r w:rsidR="002F48AD">
          <w:rPr>
            <w:webHidden/>
          </w:rPr>
          <w:fldChar w:fldCharType="end"/>
        </w:r>
      </w:hyperlink>
    </w:p>
    <w:p w14:paraId="7C45BFD9" w14:textId="5F5323FB" w:rsidR="002F48AD" w:rsidRDefault="00CF6E2E">
      <w:pPr>
        <w:pStyle w:val="Inhopg2"/>
        <w:rPr>
          <w:rFonts w:asciiTheme="minorHAnsi" w:eastAsiaTheme="minorEastAsia" w:hAnsiTheme="minorHAnsi" w:cstheme="minorBidi"/>
          <w:snapToGrid/>
          <w:szCs w:val="22"/>
        </w:rPr>
      </w:pPr>
      <w:hyperlink w:anchor="_Toc81293950" w:history="1">
        <w:r w:rsidR="002F48AD" w:rsidRPr="00097D89">
          <w:rPr>
            <w:rStyle w:val="Hyperlink"/>
          </w:rPr>
          <w:t>3.11</w:t>
        </w:r>
        <w:r w:rsidR="002F48AD">
          <w:rPr>
            <w:rFonts w:asciiTheme="minorHAnsi" w:eastAsiaTheme="minorEastAsia" w:hAnsiTheme="minorHAnsi" w:cstheme="minorBidi"/>
            <w:snapToGrid/>
            <w:szCs w:val="22"/>
          </w:rPr>
          <w:tab/>
        </w:r>
        <w:r w:rsidR="002F48AD" w:rsidRPr="00097D89">
          <w:rPr>
            <w:rStyle w:val="Hyperlink"/>
          </w:rPr>
          <w:t>Testvoortgang bijhouden</w:t>
        </w:r>
        <w:r w:rsidR="002F48AD">
          <w:rPr>
            <w:webHidden/>
          </w:rPr>
          <w:tab/>
        </w:r>
        <w:r w:rsidR="002F48AD">
          <w:rPr>
            <w:webHidden/>
          </w:rPr>
          <w:fldChar w:fldCharType="begin"/>
        </w:r>
        <w:r w:rsidR="002F48AD">
          <w:rPr>
            <w:webHidden/>
          </w:rPr>
          <w:instrText xml:space="preserve"> PAGEREF _Toc81293950 \h </w:instrText>
        </w:r>
        <w:r w:rsidR="002F48AD">
          <w:rPr>
            <w:webHidden/>
          </w:rPr>
        </w:r>
        <w:r w:rsidR="002F48AD">
          <w:rPr>
            <w:webHidden/>
          </w:rPr>
          <w:fldChar w:fldCharType="separate"/>
        </w:r>
        <w:r w:rsidR="002F48AD">
          <w:rPr>
            <w:webHidden/>
          </w:rPr>
          <w:t>8</w:t>
        </w:r>
        <w:r w:rsidR="002F48AD">
          <w:rPr>
            <w:webHidden/>
          </w:rPr>
          <w:fldChar w:fldCharType="end"/>
        </w:r>
      </w:hyperlink>
    </w:p>
    <w:p w14:paraId="1ADDDFB8" w14:textId="546CEAA0" w:rsidR="002F48AD" w:rsidRDefault="00CF6E2E">
      <w:pPr>
        <w:pStyle w:val="Inhopg1"/>
        <w:rPr>
          <w:rFonts w:asciiTheme="minorHAnsi" w:eastAsiaTheme="minorEastAsia" w:hAnsiTheme="minorHAnsi" w:cstheme="minorBidi"/>
          <w:snapToGrid/>
          <w:szCs w:val="22"/>
        </w:rPr>
      </w:pPr>
      <w:hyperlink w:anchor="_Toc81293951" w:history="1">
        <w:r w:rsidR="002F48AD" w:rsidRPr="00097D89">
          <w:rPr>
            <w:rStyle w:val="Hyperlink"/>
          </w:rPr>
          <w:t>4</w:t>
        </w:r>
        <w:r w:rsidR="002F48AD">
          <w:rPr>
            <w:rFonts w:asciiTheme="minorHAnsi" w:eastAsiaTheme="minorEastAsia" w:hAnsiTheme="minorHAnsi" w:cstheme="minorBidi"/>
            <w:snapToGrid/>
            <w:szCs w:val="22"/>
          </w:rPr>
          <w:tab/>
        </w:r>
        <w:r w:rsidR="002F48AD" w:rsidRPr="00097D89">
          <w:rPr>
            <w:rStyle w:val="Hyperlink"/>
          </w:rPr>
          <w:t>Testdata &amp; omgevingen</w:t>
        </w:r>
        <w:r w:rsidR="002F48AD">
          <w:rPr>
            <w:webHidden/>
          </w:rPr>
          <w:tab/>
        </w:r>
        <w:r w:rsidR="002F48AD">
          <w:rPr>
            <w:webHidden/>
          </w:rPr>
          <w:fldChar w:fldCharType="begin"/>
        </w:r>
        <w:r w:rsidR="002F48AD">
          <w:rPr>
            <w:webHidden/>
          </w:rPr>
          <w:instrText xml:space="preserve"> PAGEREF _Toc81293951 \h </w:instrText>
        </w:r>
        <w:r w:rsidR="002F48AD">
          <w:rPr>
            <w:webHidden/>
          </w:rPr>
        </w:r>
        <w:r w:rsidR="002F48AD">
          <w:rPr>
            <w:webHidden/>
          </w:rPr>
          <w:fldChar w:fldCharType="separate"/>
        </w:r>
        <w:r w:rsidR="002F48AD">
          <w:rPr>
            <w:webHidden/>
          </w:rPr>
          <w:t>9</w:t>
        </w:r>
        <w:r w:rsidR="002F48AD">
          <w:rPr>
            <w:webHidden/>
          </w:rPr>
          <w:fldChar w:fldCharType="end"/>
        </w:r>
      </w:hyperlink>
    </w:p>
    <w:p w14:paraId="4CDC614C" w14:textId="0C1ED06C" w:rsidR="002F48AD" w:rsidRDefault="00CF6E2E">
      <w:pPr>
        <w:pStyle w:val="Inhopg2"/>
        <w:rPr>
          <w:rFonts w:asciiTheme="minorHAnsi" w:eastAsiaTheme="minorEastAsia" w:hAnsiTheme="minorHAnsi" w:cstheme="minorBidi"/>
          <w:snapToGrid/>
          <w:szCs w:val="22"/>
        </w:rPr>
      </w:pPr>
      <w:hyperlink w:anchor="_Toc81293952" w:history="1">
        <w:r w:rsidR="002F48AD" w:rsidRPr="007D6A2E">
          <w:rPr>
            <w:rStyle w:val="Hyperlink"/>
            <w:lang w:val="en-US"/>
          </w:rPr>
          <w:t>4.1</w:t>
        </w:r>
        <w:r w:rsidR="002F48AD" w:rsidRPr="007D6A2E">
          <w:rPr>
            <w:rFonts w:asciiTheme="minorHAnsi" w:eastAsiaTheme="minorEastAsia" w:hAnsiTheme="minorHAnsi" w:cstheme="minorBidi"/>
            <w:snapToGrid/>
            <w:szCs w:val="22"/>
          </w:rPr>
          <w:tab/>
        </w:r>
        <w:r w:rsidR="002F48AD" w:rsidRPr="007D6A2E">
          <w:rPr>
            <w:rStyle w:val="Hyperlink"/>
            <w:lang w:val="en-US"/>
          </w:rPr>
          <w:t>Testdata in C-AR (incl. PUD) / CARM – MMC Hub / CPS</w:t>
        </w:r>
        <w:r w:rsidR="002F48AD" w:rsidRPr="007D6A2E">
          <w:rPr>
            <w:webHidden/>
          </w:rPr>
          <w:tab/>
        </w:r>
        <w:r w:rsidR="002F48AD" w:rsidRPr="007D6A2E">
          <w:rPr>
            <w:webHidden/>
          </w:rPr>
          <w:fldChar w:fldCharType="begin"/>
        </w:r>
        <w:r w:rsidR="002F48AD" w:rsidRPr="007D6A2E">
          <w:rPr>
            <w:webHidden/>
          </w:rPr>
          <w:instrText xml:space="preserve"> PAGEREF _Toc81293952 \h </w:instrText>
        </w:r>
        <w:r w:rsidR="002F48AD" w:rsidRPr="007D6A2E">
          <w:rPr>
            <w:webHidden/>
          </w:rPr>
        </w:r>
        <w:r w:rsidR="002F48AD" w:rsidRPr="007D6A2E">
          <w:rPr>
            <w:webHidden/>
          </w:rPr>
          <w:fldChar w:fldCharType="separate"/>
        </w:r>
        <w:r w:rsidR="002F48AD" w:rsidRPr="007D6A2E">
          <w:rPr>
            <w:webHidden/>
          </w:rPr>
          <w:t>9</w:t>
        </w:r>
        <w:r w:rsidR="002F48AD" w:rsidRPr="007D6A2E">
          <w:rPr>
            <w:webHidden/>
          </w:rPr>
          <w:fldChar w:fldCharType="end"/>
        </w:r>
      </w:hyperlink>
    </w:p>
    <w:p w14:paraId="3D8D7714" w14:textId="3084794F" w:rsidR="002F48AD" w:rsidRDefault="00CF6E2E">
      <w:pPr>
        <w:pStyle w:val="Inhopg2"/>
        <w:rPr>
          <w:rFonts w:asciiTheme="minorHAnsi" w:eastAsiaTheme="minorEastAsia" w:hAnsiTheme="minorHAnsi" w:cstheme="minorBidi"/>
          <w:snapToGrid/>
          <w:szCs w:val="22"/>
        </w:rPr>
      </w:pPr>
      <w:hyperlink w:anchor="_Toc81293953" w:history="1">
        <w:r w:rsidR="002F48AD" w:rsidRPr="00097D89">
          <w:rPr>
            <w:rStyle w:val="Hyperlink"/>
          </w:rPr>
          <w:t>4.2</w:t>
        </w:r>
        <w:r w:rsidR="002F48AD">
          <w:rPr>
            <w:rFonts w:asciiTheme="minorHAnsi" w:eastAsiaTheme="minorEastAsia" w:hAnsiTheme="minorHAnsi" w:cstheme="minorBidi"/>
            <w:snapToGrid/>
            <w:szCs w:val="22"/>
          </w:rPr>
          <w:tab/>
        </w:r>
        <w:r w:rsidR="002F48AD" w:rsidRPr="00097D89">
          <w:rPr>
            <w:rStyle w:val="Hyperlink"/>
          </w:rPr>
          <w:t>Met fictieve marktrollen testen</w:t>
        </w:r>
        <w:r w:rsidR="002F48AD">
          <w:rPr>
            <w:webHidden/>
          </w:rPr>
          <w:tab/>
        </w:r>
        <w:r w:rsidR="002F48AD">
          <w:rPr>
            <w:webHidden/>
          </w:rPr>
          <w:fldChar w:fldCharType="begin"/>
        </w:r>
        <w:r w:rsidR="002F48AD">
          <w:rPr>
            <w:webHidden/>
          </w:rPr>
          <w:instrText xml:space="preserve"> PAGEREF _Toc81293953 \h </w:instrText>
        </w:r>
        <w:r w:rsidR="002F48AD">
          <w:rPr>
            <w:webHidden/>
          </w:rPr>
        </w:r>
        <w:r w:rsidR="002F48AD">
          <w:rPr>
            <w:webHidden/>
          </w:rPr>
          <w:fldChar w:fldCharType="separate"/>
        </w:r>
        <w:r w:rsidR="002F48AD">
          <w:rPr>
            <w:webHidden/>
          </w:rPr>
          <w:t>9</w:t>
        </w:r>
        <w:r w:rsidR="002F48AD">
          <w:rPr>
            <w:webHidden/>
          </w:rPr>
          <w:fldChar w:fldCharType="end"/>
        </w:r>
      </w:hyperlink>
    </w:p>
    <w:p w14:paraId="771E0544" w14:textId="1A691E83" w:rsidR="002F48AD" w:rsidRDefault="00CF6E2E">
      <w:pPr>
        <w:pStyle w:val="Inhopg2"/>
        <w:rPr>
          <w:rFonts w:asciiTheme="minorHAnsi" w:eastAsiaTheme="minorEastAsia" w:hAnsiTheme="minorHAnsi" w:cstheme="minorBidi"/>
          <w:snapToGrid/>
          <w:szCs w:val="22"/>
        </w:rPr>
      </w:pPr>
      <w:hyperlink w:anchor="_Toc81293954" w:history="1">
        <w:r w:rsidR="002F48AD" w:rsidRPr="00097D89">
          <w:rPr>
            <w:rStyle w:val="Hyperlink"/>
          </w:rPr>
          <w:t>4.3</w:t>
        </w:r>
        <w:r w:rsidR="002F48AD">
          <w:rPr>
            <w:rFonts w:asciiTheme="minorHAnsi" w:eastAsiaTheme="minorEastAsia" w:hAnsiTheme="minorHAnsi" w:cstheme="minorBidi"/>
            <w:snapToGrid/>
            <w:szCs w:val="22"/>
          </w:rPr>
          <w:tab/>
        </w:r>
        <w:r w:rsidR="002F48AD" w:rsidRPr="00097D89">
          <w:rPr>
            <w:rStyle w:val="Hyperlink"/>
          </w:rPr>
          <w:t>Samen met collega marktpartijen testen</w:t>
        </w:r>
        <w:r w:rsidR="002F48AD">
          <w:rPr>
            <w:webHidden/>
          </w:rPr>
          <w:tab/>
        </w:r>
        <w:r w:rsidR="002F48AD">
          <w:rPr>
            <w:webHidden/>
          </w:rPr>
          <w:fldChar w:fldCharType="begin"/>
        </w:r>
        <w:r w:rsidR="002F48AD">
          <w:rPr>
            <w:webHidden/>
          </w:rPr>
          <w:instrText xml:space="preserve"> PAGEREF _Toc81293954 \h </w:instrText>
        </w:r>
        <w:r w:rsidR="002F48AD">
          <w:rPr>
            <w:webHidden/>
          </w:rPr>
        </w:r>
        <w:r w:rsidR="002F48AD">
          <w:rPr>
            <w:webHidden/>
          </w:rPr>
          <w:fldChar w:fldCharType="separate"/>
        </w:r>
        <w:r w:rsidR="002F48AD">
          <w:rPr>
            <w:webHidden/>
          </w:rPr>
          <w:t>9</w:t>
        </w:r>
        <w:r w:rsidR="002F48AD">
          <w:rPr>
            <w:webHidden/>
          </w:rPr>
          <w:fldChar w:fldCharType="end"/>
        </w:r>
      </w:hyperlink>
    </w:p>
    <w:p w14:paraId="55BCFB16" w14:textId="25E2D5B7" w:rsidR="002F48AD" w:rsidRDefault="00CF6E2E">
      <w:pPr>
        <w:pStyle w:val="Inhopg2"/>
        <w:rPr>
          <w:rFonts w:asciiTheme="minorHAnsi" w:eastAsiaTheme="minorEastAsia" w:hAnsiTheme="minorHAnsi" w:cstheme="minorBidi"/>
          <w:snapToGrid/>
          <w:szCs w:val="22"/>
        </w:rPr>
      </w:pPr>
      <w:hyperlink w:anchor="_Toc81293955" w:history="1">
        <w:r w:rsidR="002F48AD" w:rsidRPr="00097D89">
          <w:rPr>
            <w:rStyle w:val="Hyperlink"/>
          </w:rPr>
          <w:t>4.4</w:t>
        </w:r>
        <w:r w:rsidR="002F48AD">
          <w:rPr>
            <w:rFonts w:asciiTheme="minorHAnsi" w:eastAsiaTheme="minorEastAsia" w:hAnsiTheme="minorHAnsi" w:cstheme="minorBidi"/>
            <w:snapToGrid/>
            <w:szCs w:val="22"/>
          </w:rPr>
          <w:tab/>
        </w:r>
        <w:r w:rsidR="002F48AD" w:rsidRPr="00097D89">
          <w:rPr>
            <w:rStyle w:val="Hyperlink"/>
          </w:rPr>
          <w:t>Omgevingen</w:t>
        </w:r>
        <w:r w:rsidR="002F48AD">
          <w:rPr>
            <w:webHidden/>
          </w:rPr>
          <w:tab/>
        </w:r>
        <w:r w:rsidR="002F48AD">
          <w:rPr>
            <w:webHidden/>
          </w:rPr>
          <w:fldChar w:fldCharType="begin"/>
        </w:r>
        <w:r w:rsidR="002F48AD">
          <w:rPr>
            <w:webHidden/>
          </w:rPr>
          <w:instrText xml:space="preserve"> PAGEREF _Toc81293955 \h </w:instrText>
        </w:r>
        <w:r w:rsidR="002F48AD">
          <w:rPr>
            <w:webHidden/>
          </w:rPr>
        </w:r>
        <w:r w:rsidR="002F48AD">
          <w:rPr>
            <w:webHidden/>
          </w:rPr>
          <w:fldChar w:fldCharType="separate"/>
        </w:r>
        <w:r w:rsidR="002F48AD">
          <w:rPr>
            <w:webHidden/>
          </w:rPr>
          <w:t>9</w:t>
        </w:r>
        <w:r w:rsidR="002F48AD">
          <w:rPr>
            <w:webHidden/>
          </w:rPr>
          <w:fldChar w:fldCharType="end"/>
        </w:r>
      </w:hyperlink>
    </w:p>
    <w:p w14:paraId="4DF95EB9" w14:textId="26ADA557" w:rsidR="002F48AD" w:rsidRDefault="00CF6E2E">
      <w:pPr>
        <w:pStyle w:val="Inhopg2"/>
        <w:rPr>
          <w:rFonts w:asciiTheme="minorHAnsi" w:eastAsiaTheme="minorEastAsia" w:hAnsiTheme="minorHAnsi" w:cstheme="minorBidi"/>
          <w:snapToGrid/>
          <w:szCs w:val="22"/>
        </w:rPr>
      </w:pPr>
      <w:hyperlink w:anchor="_Toc81293956" w:history="1">
        <w:r w:rsidR="002F48AD" w:rsidRPr="00097D89">
          <w:rPr>
            <w:rStyle w:val="Hyperlink"/>
          </w:rPr>
          <w:t>4.5</w:t>
        </w:r>
        <w:r w:rsidR="002F48AD">
          <w:rPr>
            <w:rFonts w:asciiTheme="minorHAnsi" w:eastAsiaTheme="minorEastAsia" w:hAnsiTheme="minorHAnsi" w:cstheme="minorBidi"/>
            <w:snapToGrid/>
            <w:szCs w:val="22"/>
          </w:rPr>
          <w:tab/>
        </w:r>
        <w:r w:rsidR="002F48AD" w:rsidRPr="00097D89">
          <w:rPr>
            <w:rStyle w:val="Hyperlink"/>
          </w:rPr>
          <w:t>Deployments</w:t>
        </w:r>
        <w:r w:rsidR="002F48AD">
          <w:rPr>
            <w:webHidden/>
          </w:rPr>
          <w:tab/>
        </w:r>
        <w:r w:rsidR="002F48AD">
          <w:rPr>
            <w:webHidden/>
          </w:rPr>
          <w:fldChar w:fldCharType="begin"/>
        </w:r>
        <w:r w:rsidR="002F48AD">
          <w:rPr>
            <w:webHidden/>
          </w:rPr>
          <w:instrText xml:space="preserve"> PAGEREF _Toc81293956 \h </w:instrText>
        </w:r>
        <w:r w:rsidR="002F48AD">
          <w:rPr>
            <w:webHidden/>
          </w:rPr>
        </w:r>
        <w:r w:rsidR="002F48AD">
          <w:rPr>
            <w:webHidden/>
          </w:rPr>
          <w:fldChar w:fldCharType="separate"/>
        </w:r>
        <w:r w:rsidR="002F48AD">
          <w:rPr>
            <w:webHidden/>
          </w:rPr>
          <w:t>10</w:t>
        </w:r>
        <w:r w:rsidR="002F48AD">
          <w:rPr>
            <w:webHidden/>
          </w:rPr>
          <w:fldChar w:fldCharType="end"/>
        </w:r>
      </w:hyperlink>
    </w:p>
    <w:p w14:paraId="72B3AFFA" w14:textId="3BC40D3A" w:rsidR="002F48AD" w:rsidRDefault="00CF6E2E">
      <w:pPr>
        <w:pStyle w:val="Inhopg1"/>
        <w:rPr>
          <w:rFonts w:asciiTheme="minorHAnsi" w:eastAsiaTheme="minorEastAsia" w:hAnsiTheme="minorHAnsi" w:cstheme="minorBidi"/>
          <w:snapToGrid/>
          <w:szCs w:val="22"/>
        </w:rPr>
      </w:pPr>
      <w:hyperlink w:anchor="_Toc81293957" w:history="1">
        <w:r w:rsidR="002F48AD" w:rsidRPr="00097D89">
          <w:rPr>
            <w:rStyle w:val="Hyperlink"/>
          </w:rPr>
          <w:t>5</w:t>
        </w:r>
        <w:r w:rsidR="002F48AD">
          <w:rPr>
            <w:rFonts w:asciiTheme="minorHAnsi" w:eastAsiaTheme="minorEastAsia" w:hAnsiTheme="minorHAnsi" w:cstheme="minorBidi"/>
            <w:snapToGrid/>
            <w:szCs w:val="22"/>
          </w:rPr>
          <w:tab/>
        </w:r>
        <w:r w:rsidR="002F48AD" w:rsidRPr="00097D89">
          <w:rPr>
            <w:rStyle w:val="Hyperlink"/>
          </w:rPr>
          <w:t>Testplanning</w:t>
        </w:r>
        <w:r w:rsidR="002F48AD">
          <w:rPr>
            <w:webHidden/>
          </w:rPr>
          <w:tab/>
        </w:r>
        <w:r w:rsidR="002F48AD">
          <w:rPr>
            <w:webHidden/>
          </w:rPr>
          <w:fldChar w:fldCharType="begin"/>
        </w:r>
        <w:r w:rsidR="002F48AD">
          <w:rPr>
            <w:webHidden/>
          </w:rPr>
          <w:instrText xml:space="preserve"> PAGEREF _Toc81293957 \h </w:instrText>
        </w:r>
        <w:r w:rsidR="002F48AD">
          <w:rPr>
            <w:webHidden/>
          </w:rPr>
        </w:r>
        <w:r w:rsidR="002F48AD">
          <w:rPr>
            <w:webHidden/>
          </w:rPr>
          <w:fldChar w:fldCharType="separate"/>
        </w:r>
        <w:r w:rsidR="002F48AD">
          <w:rPr>
            <w:webHidden/>
          </w:rPr>
          <w:t>11</w:t>
        </w:r>
        <w:r w:rsidR="002F48AD">
          <w:rPr>
            <w:webHidden/>
          </w:rPr>
          <w:fldChar w:fldCharType="end"/>
        </w:r>
      </w:hyperlink>
    </w:p>
    <w:p w14:paraId="3256983E" w14:textId="727302AD" w:rsidR="007A0F19" w:rsidRDefault="00A425D0" w:rsidP="007A0F19">
      <w:pPr>
        <w:rPr>
          <w:noProof/>
        </w:rPr>
      </w:pPr>
      <w:r>
        <w:rPr>
          <w:noProof/>
        </w:rPr>
        <w:fldChar w:fldCharType="end"/>
      </w:r>
    </w:p>
    <w:p w14:paraId="3F1B4848" w14:textId="77777777" w:rsidR="007A0F19" w:rsidRDefault="007A0F19" w:rsidP="007A0F19">
      <w:pPr>
        <w:rPr>
          <w:noProof/>
        </w:rPr>
      </w:pPr>
    </w:p>
    <w:p w14:paraId="14B0D01F" w14:textId="77777777" w:rsidR="007A0F19" w:rsidRDefault="007A0F19" w:rsidP="007A0F19">
      <w:pPr>
        <w:rPr>
          <w:noProof/>
        </w:rPr>
      </w:pPr>
    </w:p>
    <w:p w14:paraId="5E2CE032" w14:textId="77777777" w:rsidR="007A0F19" w:rsidRDefault="007A0F19" w:rsidP="007A0F19">
      <w:pPr>
        <w:rPr>
          <w:noProof/>
        </w:rPr>
      </w:pPr>
    </w:p>
    <w:p w14:paraId="7AA1BB12" w14:textId="77777777" w:rsidR="007A0F19" w:rsidRDefault="007A0F19" w:rsidP="007A0F19">
      <w:pPr>
        <w:rPr>
          <w:noProof/>
        </w:rPr>
      </w:pPr>
    </w:p>
    <w:p w14:paraId="2992AABC" w14:textId="77777777" w:rsidR="007A0F19" w:rsidRDefault="007A0F19" w:rsidP="007A0F19">
      <w:pPr>
        <w:rPr>
          <w:noProof/>
        </w:rPr>
      </w:pPr>
    </w:p>
    <w:p w14:paraId="7AACB83F" w14:textId="77777777" w:rsidR="007A0F19" w:rsidRDefault="007A0F19" w:rsidP="007A0F19">
      <w:pPr>
        <w:rPr>
          <w:noProof/>
        </w:rPr>
      </w:pPr>
    </w:p>
    <w:p w14:paraId="4F2553CE" w14:textId="77777777" w:rsidR="007A0F19" w:rsidRDefault="007A0F19" w:rsidP="007A0F19">
      <w:pPr>
        <w:rPr>
          <w:noProof/>
        </w:rPr>
      </w:pPr>
    </w:p>
    <w:p w14:paraId="660CD6AE" w14:textId="77777777" w:rsidR="007A0F19" w:rsidRDefault="007A0F19" w:rsidP="007A0F19">
      <w:pPr>
        <w:rPr>
          <w:noProof/>
        </w:rPr>
      </w:pPr>
    </w:p>
    <w:p w14:paraId="1594D10B" w14:textId="77777777" w:rsidR="007A0F19" w:rsidRDefault="007A0F19" w:rsidP="007A0F19">
      <w:pPr>
        <w:rPr>
          <w:noProof/>
        </w:rPr>
      </w:pPr>
    </w:p>
    <w:p w14:paraId="092441D4" w14:textId="77777777" w:rsidR="007A0F19" w:rsidRDefault="007A0F19" w:rsidP="007A0F19">
      <w:pPr>
        <w:rPr>
          <w:noProof/>
        </w:rPr>
      </w:pPr>
    </w:p>
    <w:p w14:paraId="4EFE29A6" w14:textId="77777777" w:rsidR="007A0F19" w:rsidRDefault="007A0F19" w:rsidP="007A0F19">
      <w:pPr>
        <w:rPr>
          <w:noProof/>
        </w:rPr>
      </w:pPr>
    </w:p>
    <w:p w14:paraId="52641048" w14:textId="1F0D8F86" w:rsidR="007A0F19" w:rsidRDefault="00FA3730" w:rsidP="007A0F19">
      <w:pPr>
        <w:pStyle w:val="Kop1"/>
        <w:ind w:left="992" w:hanging="992"/>
      </w:pPr>
      <w:bookmarkStart w:id="0" w:name="_Toc81293931"/>
      <w:r>
        <w:lastRenderedPageBreak/>
        <w:t>Gebruikersacceptatie</w:t>
      </w:r>
      <w:r w:rsidR="007A0F19">
        <w:t xml:space="preserve"> Testplan</w:t>
      </w:r>
      <w:bookmarkEnd w:id="0"/>
      <w:r w:rsidR="007A0F19">
        <w:t xml:space="preserve"> </w:t>
      </w:r>
    </w:p>
    <w:p w14:paraId="63D17F15" w14:textId="77777777" w:rsidR="007A0F19" w:rsidRDefault="007A0F19" w:rsidP="007A0F19">
      <w:pPr>
        <w:pStyle w:val="Kop2"/>
        <w:ind w:left="357" w:hanging="357"/>
      </w:pPr>
      <w:bookmarkStart w:id="1" w:name="_Toc256000002"/>
      <w:bookmarkStart w:id="2" w:name="_Toc391900160"/>
      <w:bookmarkStart w:id="3" w:name="_Toc81293932"/>
      <w:r>
        <w:t>Versie geschiedenis</w:t>
      </w:r>
      <w:bookmarkEnd w:id="1"/>
      <w:bookmarkEnd w:id="2"/>
      <w:r>
        <w:t xml:space="preserve"> en verspreiding</w:t>
      </w:r>
      <w:bookmarkEnd w:id="3"/>
    </w:p>
    <w:p w14:paraId="77053C2A" w14:textId="77777777" w:rsidR="00DB369C" w:rsidRDefault="00DB369C" w:rsidP="007A0F19"/>
    <w:tbl>
      <w:tblPr>
        <w:tblStyle w:val="Tabelraster"/>
        <w:tblW w:w="0" w:type="auto"/>
        <w:tblLook w:val="04A0" w:firstRow="1" w:lastRow="0" w:firstColumn="1" w:lastColumn="0" w:noHBand="0" w:noVBand="1"/>
      </w:tblPr>
      <w:tblGrid>
        <w:gridCol w:w="1129"/>
        <w:gridCol w:w="1418"/>
        <w:gridCol w:w="3544"/>
        <w:gridCol w:w="2969"/>
      </w:tblGrid>
      <w:tr w:rsidR="000900AD" w14:paraId="3C4CF336" w14:textId="77777777" w:rsidTr="145EDE9C">
        <w:tc>
          <w:tcPr>
            <w:tcW w:w="1129" w:type="dxa"/>
            <w:tcBorders>
              <w:top w:val="single" w:sz="4" w:space="0" w:color="auto"/>
              <w:left w:val="single" w:sz="4" w:space="0" w:color="auto"/>
              <w:bottom w:val="single" w:sz="4" w:space="0" w:color="auto"/>
              <w:right w:val="single" w:sz="4" w:space="0" w:color="auto"/>
            </w:tcBorders>
            <w:shd w:val="clear" w:color="auto" w:fill="BDD7EE"/>
            <w:vAlign w:val="center"/>
          </w:tcPr>
          <w:p w14:paraId="1EE21AE9" w14:textId="236FB366" w:rsidR="000900AD" w:rsidRDefault="00F11C55" w:rsidP="000900AD">
            <w:r>
              <w:rPr>
                <w:b/>
                <w:bCs/>
                <w:snapToGrid/>
                <w:color w:val="000000"/>
                <w:szCs w:val="22"/>
              </w:rPr>
              <w:t>Versie</w:t>
            </w:r>
          </w:p>
        </w:tc>
        <w:tc>
          <w:tcPr>
            <w:tcW w:w="1418" w:type="dxa"/>
            <w:tcBorders>
              <w:top w:val="single" w:sz="4" w:space="0" w:color="auto"/>
              <w:left w:val="nil"/>
              <w:bottom w:val="single" w:sz="4" w:space="0" w:color="auto"/>
              <w:right w:val="single" w:sz="4" w:space="0" w:color="auto"/>
            </w:tcBorders>
            <w:shd w:val="clear" w:color="auto" w:fill="BDD7EE"/>
            <w:vAlign w:val="center"/>
          </w:tcPr>
          <w:p w14:paraId="632F15AA" w14:textId="38276EA3" w:rsidR="000900AD" w:rsidRPr="00F11C55" w:rsidRDefault="00F11C55" w:rsidP="000900AD">
            <w:pPr>
              <w:rPr>
                <w:b/>
                <w:bCs/>
              </w:rPr>
            </w:pPr>
            <w:r w:rsidRPr="00F11C55">
              <w:rPr>
                <w:b/>
                <w:bCs/>
              </w:rPr>
              <w:t>Datum</w:t>
            </w:r>
          </w:p>
        </w:tc>
        <w:tc>
          <w:tcPr>
            <w:tcW w:w="3544" w:type="dxa"/>
            <w:tcBorders>
              <w:top w:val="single" w:sz="4" w:space="0" w:color="auto"/>
              <w:left w:val="nil"/>
              <w:bottom w:val="single" w:sz="4" w:space="0" w:color="auto"/>
              <w:right w:val="single" w:sz="4" w:space="0" w:color="auto"/>
            </w:tcBorders>
            <w:shd w:val="clear" w:color="auto" w:fill="BDD7EE"/>
            <w:vAlign w:val="center"/>
          </w:tcPr>
          <w:p w14:paraId="205EFD5E" w14:textId="1E82413A" w:rsidR="000900AD" w:rsidRPr="00F11C55" w:rsidRDefault="00F11C55" w:rsidP="000900AD">
            <w:pPr>
              <w:rPr>
                <w:b/>
                <w:bCs/>
              </w:rPr>
            </w:pPr>
            <w:r w:rsidRPr="00F11C55">
              <w:rPr>
                <w:b/>
                <w:bCs/>
              </w:rPr>
              <w:t>Ontvanger</w:t>
            </w:r>
          </w:p>
        </w:tc>
        <w:tc>
          <w:tcPr>
            <w:tcW w:w="2969" w:type="dxa"/>
            <w:tcBorders>
              <w:top w:val="single" w:sz="4" w:space="0" w:color="auto"/>
              <w:left w:val="nil"/>
              <w:bottom w:val="single" w:sz="4" w:space="0" w:color="auto"/>
              <w:right w:val="single" w:sz="4" w:space="0" w:color="auto"/>
            </w:tcBorders>
            <w:shd w:val="clear" w:color="auto" w:fill="BDD7EE"/>
            <w:vAlign w:val="center"/>
          </w:tcPr>
          <w:p w14:paraId="772AB41F" w14:textId="637ECC4D" w:rsidR="000900AD" w:rsidRDefault="00F11C55" w:rsidP="000900AD">
            <w:r>
              <w:rPr>
                <w:b/>
                <w:bCs/>
                <w:snapToGrid/>
                <w:color w:val="000000"/>
                <w:szCs w:val="22"/>
              </w:rPr>
              <w:t>Opmerking</w:t>
            </w:r>
          </w:p>
        </w:tc>
      </w:tr>
      <w:tr w:rsidR="000900AD" w14:paraId="54AE0AFB" w14:textId="77777777">
        <w:tc>
          <w:tcPr>
            <w:tcW w:w="1129" w:type="dxa"/>
            <w:vAlign w:val="center"/>
          </w:tcPr>
          <w:p w14:paraId="6F1B3276" w14:textId="170181E3" w:rsidR="000900AD" w:rsidRDefault="000900AD" w:rsidP="000900AD">
            <w:r w:rsidRPr="00092668">
              <w:rPr>
                <w:snapToGrid/>
                <w:color w:val="000000"/>
                <w:szCs w:val="22"/>
              </w:rPr>
              <w:t>0.</w:t>
            </w:r>
            <w:r w:rsidR="00F11C55">
              <w:rPr>
                <w:snapToGrid/>
                <w:color w:val="000000"/>
                <w:szCs w:val="22"/>
              </w:rPr>
              <w:t>1</w:t>
            </w:r>
          </w:p>
        </w:tc>
        <w:tc>
          <w:tcPr>
            <w:tcW w:w="1418" w:type="dxa"/>
            <w:vAlign w:val="center"/>
          </w:tcPr>
          <w:p w14:paraId="016BBC87" w14:textId="53DED4C9" w:rsidR="000900AD" w:rsidRDefault="00C21ECB" w:rsidP="000900AD">
            <w:r>
              <w:t>16</w:t>
            </w:r>
            <w:r w:rsidR="00E42403">
              <w:t>-0</w:t>
            </w:r>
            <w:r>
              <w:t>7</w:t>
            </w:r>
            <w:r w:rsidR="00E42403">
              <w:t>-202</w:t>
            </w:r>
            <w:r>
              <w:t>1</w:t>
            </w:r>
          </w:p>
        </w:tc>
        <w:tc>
          <w:tcPr>
            <w:tcW w:w="3544" w:type="dxa"/>
            <w:vAlign w:val="center"/>
          </w:tcPr>
          <w:p w14:paraId="1D2C2AA3" w14:textId="6894AF90" w:rsidR="000900AD" w:rsidRPr="00F4522F" w:rsidRDefault="00C21ECB" w:rsidP="000900AD">
            <w:r w:rsidRPr="00F4522F">
              <w:t>EDSN A&amp;R OPS, EDSN RM, Kopgroep</w:t>
            </w:r>
          </w:p>
        </w:tc>
        <w:tc>
          <w:tcPr>
            <w:tcW w:w="2969" w:type="dxa"/>
            <w:vAlign w:val="center"/>
          </w:tcPr>
          <w:p w14:paraId="426C6D68" w14:textId="557C1795" w:rsidR="000900AD" w:rsidRDefault="00F11C55" w:rsidP="000900AD">
            <w:proofErr w:type="spellStart"/>
            <w:r>
              <w:rPr>
                <w:snapToGrid/>
                <w:color w:val="000000"/>
                <w:szCs w:val="22"/>
              </w:rPr>
              <w:t>Initiele</w:t>
            </w:r>
            <w:proofErr w:type="spellEnd"/>
            <w:r>
              <w:rPr>
                <w:snapToGrid/>
                <w:color w:val="000000"/>
                <w:szCs w:val="22"/>
              </w:rPr>
              <w:t xml:space="preserve"> versie</w:t>
            </w:r>
          </w:p>
        </w:tc>
      </w:tr>
      <w:tr w:rsidR="00A91EB7" w14:paraId="61B4F82A" w14:textId="77777777">
        <w:tc>
          <w:tcPr>
            <w:tcW w:w="1129" w:type="dxa"/>
            <w:vAlign w:val="center"/>
          </w:tcPr>
          <w:p w14:paraId="2EF790EF" w14:textId="778DAEEF" w:rsidR="00A91EB7" w:rsidRPr="00092668" w:rsidRDefault="00A91EB7" w:rsidP="00A91EB7">
            <w:pPr>
              <w:rPr>
                <w:snapToGrid/>
                <w:color w:val="000000"/>
                <w:szCs w:val="22"/>
              </w:rPr>
            </w:pPr>
            <w:r>
              <w:rPr>
                <w:snapToGrid/>
                <w:color w:val="000000"/>
                <w:szCs w:val="22"/>
              </w:rPr>
              <w:t>0.5</w:t>
            </w:r>
          </w:p>
        </w:tc>
        <w:tc>
          <w:tcPr>
            <w:tcW w:w="1418" w:type="dxa"/>
            <w:vAlign w:val="center"/>
          </w:tcPr>
          <w:p w14:paraId="6A7FEB9A" w14:textId="0F392FC4" w:rsidR="00A91EB7" w:rsidRDefault="00A91EB7" w:rsidP="00A91EB7">
            <w:r>
              <w:t>23-08-2021</w:t>
            </w:r>
          </w:p>
        </w:tc>
        <w:tc>
          <w:tcPr>
            <w:tcW w:w="3544" w:type="dxa"/>
            <w:vAlign w:val="center"/>
          </w:tcPr>
          <w:p w14:paraId="487E576D" w14:textId="2734F7A9" w:rsidR="00A91EB7" w:rsidRPr="00092668" w:rsidRDefault="00A91EB7" w:rsidP="00A91EB7">
            <w:pPr>
              <w:rPr>
                <w:snapToGrid/>
                <w:color w:val="000000"/>
                <w:szCs w:val="22"/>
              </w:rPr>
            </w:pPr>
            <w:r>
              <w:rPr>
                <w:lang w:val="en-US"/>
              </w:rPr>
              <w:t xml:space="preserve">EDSN A&amp;R OPS, EDSN RM, </w:t>
            </w:r>
            <w:proofErr w:type="spellStart"/>
            <w:r w:rsidR="00C82E55">
              <w:rPr>
                <w:lang w:val="en-US"/>
              </w:rPr>
              <w:t>Tennet</w:t>
            </w:r>
            <w:proofErr w:type="spellEnd"/>
            <w:r w:rsidR="00C82E55">
              <w:rPr>
                <w:lang w:val="en-US"/>
              </w:rPr>
              <w:t xml:space="preserve"> TSO, </w:t>
            </w:r>
            <w:proofErr w:type="spellStart"/>
            <w:r>
              <w:rPr>
                <w:lang w:val="en-US"/>
              </w:rPr>
              <w:t>Kopgroep</w:t>
            </w:r>
            <w:proofErr w:type="spellEnd"/>
          </w:p>
        </w:tc>
        <w:tc>
          <w:tcPr>
            <w:tcW w:w="2969" w:type="dxa"/>
            <w:vAlign w:val="center"/>
          </w:tcPr>
          <w:p w14:paraId="31ECBA54" w14:textId="4E92B99E" w:rsidR="00A91EB7" w:rsidRDefault="00A91EB7" w:rsidP="00A91EB7">
            <w:pPr>
              <w:rPr>
                <w:snapToGrid/>
                <w:color w:val="000000"/>
                <w:szCs w:val="22"/>
              </w:rPr>
            </w:pPr>
            <w:r>
              <w:rPr>
                <w:snapToGrid/>
                <w:color w:val="000000"/>
                <w:szCs w:val="22"/>
              </w:rPr>
              <w:t>Aangepaste versie</w:t>
            </w:r>
          </w:p>
        </w:tc>
      </w:tr>
      <w:tr w:rsidR="00A91EB7" w14:paraId="37C65B71" w14:textId="77777777">
        <w:tc>
          <w:tcPr>
            <w:tcW w:w="1129" w:type="dxa"/>
            <w:vAlign w:val="center"/>
          </w:tcPr>
          <w:p w14:paraId="33E81966" w14:textId="77777777" w:rsidR="00A91EB7" w:rsidRDefault="00A91EB7" w:rsidP="00A91EB7">
            <w:r w:rsidRPr="00092668">
              <w:rPr>
                <w:snapToGrid/>
                <w:color w:val="000000"/>
                <w:szCs w:val="22"/>
              </w:rPr>
              <w:t>0.6</w:t>
            </w:r>
          </w:p>
        </w:tc>
        <w:tc>
          <w:tcPr>
            <w:tcW w:w="1418" w:type="dxa"/>
            <w:vAlign w:val="center"/>
          </w:tcPr>
          <w:p w14:paraId="6A232C34" w14:textId="230835D9" w:rsidR="00A91EB7" w:rsidRDefault="00A91EB7" w:rsidP="00A91EB7">
            <w:r>
              <w:t>13-09-2021</w:t>
            </w:r>
          </w:p>
        </w:tc>
        <w:tc>
          <w:tcPr>
            <w:tcW w:w="3544" w:type="dxa"/>
            <w:vAlign w:val="center"/>
          </w:tcPr>
          <w:p w14:paraId="6263B209" w14:textId="77777777" w:rsidR="00A91EB7" w:rsidRDefault="00A91EB7" w:rsidP="00A91EB7">
            <w:r w:rsidRPr="00092668">
              <w:rPr>
                <w:snapToGrid/>
                <w:color w:val="000000"/>
                <w:szCs w:val="22"/>
              </w:rPr>
              <w:t>ED</w:t>
            </w:r>
            <w:r>
              <w:rPr>
                <w:snapToGrid/>
                <w:color w:val="000000"/>
                <w:szCs w:val="22"/>
              </w:rPr>
              <w:t>SN Projecten, EDSN Beheer, NEDU</w:t>
            </w:r>
          </w:p>
        </w:tc>
        <w:tc>
          <w:tcPr>
            <w:tcW w:w="2969" w:type="dxa"/>
            <w:vAlign w:val="center"/>
          </w:tcPr>
          <w:p w14:paraId="25B1F9BC" w14:textId="77777777" w:rsidR="00A91EB7" w:rsidRDefault="00A91EB7" w:rsidP="00A91EB7">
            <w:r>
              <w:rPr>
                <w:snapToGrid/>
                <w:color w:val="000000"/>
                <w:szCs w:val="22"/>
              </w:rPr>
              <w:t>Commentaren verwerkt</w:t>
            </w:r>
          </w:p>
        </w:tc>
      </w:tr>
      <w:tr w:rsidR="00A91EB7" w14:paraId="365B267C" w14:textId="77777777">
        <w:tc>
          <w:tcPr>
            <w:tcW w:w="1129" w:type="dxa"/>
            <w:vAlign w:val="center"/>
          </w:tcPr>
          <w:p w14:paraId="4FAED617" w14:textId="77777777" w:rsidR="00A91EB7" w:rsidRDefault="00A91EB7" w:rsidP="00A91EB7">
            <w:r>
              <w:rPr>
                <w:snapToGrid/>
                <w:color w:val="000000"/>
                <w:szCs w:val="22"/>
              </w:rPr>
              <w:t>0.99</w:t>
            </w:r>
          </w:p>
        </w:tc>
        <w:tc>
          <w:tcPr>
            <w:tcW w:w="1418" w:type="dxa"/>
            <w:vAlign w:val="center"/>
          </w:tcPr>
          <w:p w14:paraId="01581A9C" w14:textId="4693B8C7" w:rsidR="00A91EB7" w:rsidRDefault="00A91EB7" w:rsidP="00A91EB7">
            <w:r>
              <w:rPr>
                <w:snapToGrid/>
                <w:color w:val="000000"/>
                <w:szCs w:val="22"/>
              </w:rPr>
              <w:t>2</w:t>
            </w:r>
            <w:r w:rsidR="005B40D2">
              <w:rPr>
                <w:snapToGrid/>
                <w:color w:val="000000"/>
                <w:szCs w:val="22"/>
              </w:rPr>
              <w:t>0</w:t>
            </w:r>
            <w:r>
              <w:rPr>
                <w:snapToGrid/>
                <w:color w:val="000000"/>
                <w:szCs w:val="22"/>
              </w:rPr>
              <w:t>-09-2021</w:t>
            </w:r>
          </w:p>
        </w:tc>
        <w:tc>
          <w:tcPr>
            <w:tcW w:w="3544" w:type="dxa"/>
            <w:vAlign w:val="center"/>
          </w:tcPr>
          <w:p w14:paraId="2C017584" w14:textId="77777777" w:rsidR="00A91EB7" w:rsidRDefault="00A91EB7" w:rsidP="00A91EB7">
            <w:r>
              <w:rPr>
                <w:snapToGrid/>
                <w:color w:val="000000"/>
                <w:szCs w:val="22"/>
              </w:rPr>
              <w:t>ALV NEDU</w:t>
            </w:r>
          </w:p>
        </w:tc>
        <w:tc>
          <w:tcPr>
            <w:tcW w:w="2969" w:type="dxa"/>
            <w:vAlign w:val="center"/>
          </w:tcPr>
          <w:p w14:paraId="4F060E30" w14:textId="77777777" w:rsidR="00A91EB7" w:rsidRDefault="00A91EB7" w:rsidP="00A91EB7">
            <w:r>
              <w:rPr>
                <w:snapToGrid/>
                <w:color w:val="000000"/>
                <w:szCs w:val="22"/>
              </w:rPr>
              <w:t>Vaststelling</w:t>
            </w:r>
          </w:p>
        </w:tc>
      </w:tr>
      <w:tr w:rsidR="00A91EB7" w14:paraId="6C7F7D6A" w14:textId="77777777">
        <w:tc>
          <w:tcPr>
            <w:tcW w:w="1129" w:type="dxa"/>
            <w:vAlign w:val="center"/>
          </w:tcPr>
          <w:p w14:paraId="61E03983" w14:textId="77777777" w:rsidR="00A91EB7" w:rsidRDefault="00A91EB7" w:rsidP="00A91EB7">
            <w:r>
              <w:rPr>
                <w:snapToGrid/>
                <w:color w:val="000000"/>
                <w:szCs w:val="22"/>
              </w:rPr>
              <w:t>1.0</w:t>
            </w:r>
          </w:p>
        </w:tc>
        <w:tc>
          <w:tcPr>
            <w:tcW w:w="1418" w:type="dxa"/>
            <w:vAlign w:val="center"/>
          </w:tcPr>
          <w:p w14:paraId="720B47F4" w14:textId="51BC1E76" w:rsidR="00A91EB7" w:rsidRDefault="00A91EB7" w:rsidP="00A91EB7">
            <w:r>
              <w:t>29-09-2021</w:t>
            </w:r>
          </w:p>
        </w:tc>
        <w:tc>
          <w:tcPr>
            <w:tcW w:w="3544" w:type="dxa"/>
            <w:vAlign w:val="center"/>
          </w:tcPr>
          <w:p w14:paraId="35D45507" w14:textId="77777777" w:rsidR="00A91EB7" w:rsidRDefault="00A91EB7" w:rsidP="00A91EB7"/>
        </w:tc>
        <w:tc>
          <w:tcPr>
            <w:tcW w:w="2969" w:type="dxa"/>
            <w:vAlign w:val="center"/>
          </w:tcPr>
          <w:p w14:paraId="2DCEAAE9" w14:textId="47F05111" w:rsidR="00A91EB7" w:rsidRDefault="00A91EB7" w:rsidP="00A91EB7">
            <w:r w:rsidRPr="145EDE9C">
              <w:rPr>
                <w:snapToGrid/>
                <w:color w:val="000000"/>
              </w:rPr>
              <w:t>Vastgesteld door de ALV NEDU</w:t>
            </w:r>
          </w:p>
        </w:tc>
      </w:tr>
      <w:tr w:rsidR="001F212B" w14:paraId="11F06D65" w14:textId="77777777">
        <w:tc>
          <w:tcPr>
            <w:tcW w:w="1129" w:type="dxa"/>
            <w:vAlign w:val="center"/>
          </w:tcPr>
          <w:p w14:paraId="3DD7163D" w14:textId="5CF9804F" w:rsidR="001F212B" w:rsidRDefault="001F212B" w:rsidP="00A91EB7">
            <w:pPr>
              <w:rPr>
                <w:snapToGrid/>
                <w:color w:val="000000"/>
                <w:szCs w:val="22"/>
              </w:rPr>
            </w:pPr>
            <w:r>
              <w:rPr>
                <w:snapToGrid/>
                <w:color w:val="000000"/>
                <w:szCs w:val="22"/>
              </w:rPr>
              <w:t>1.</w:t>
            </w:r>
            <w:r w:rsidR="00503B8F">
              <w:rPr>
                <w:snapToGrid/>
                <w:color w:val="000000"/>
                <w:szCs w:val="22"/>
              </w:rPr>
              <w:t>99</w:t>
            </w:r>
          </w:p>
        </w:tc>
        <w:tc>
          <w:tcPr>
            <w:tcW w:w="1418" w:type="dxa"/>
            <w:vAlign w:val="center"/>
          </w:tcPr>
          <w:p w14:paraId="7F7D09EF" w14:textId="4FF58AD1" w:rsidR="001F212B" w:rsidRDefault="001F212B" w:rsidP="00A91EB7">
            <w:r>
              <w:t>29-11-2021</w:t>
            </w:r>
          </w:p>
        </w:tc>
        <w:tc>
          <w:tcPr>
            <w:tcW w:w="3544" w:type="dxa"/>
            <w:vAlign w:val="center"/>
          </w:tcPr>
          <w:p w14:paraId="7AF3059D" w14:textId="0DBEA5AD" w:rsidR="001F212B" w:rsidRDefault="001F212B" w:rsidP="00A91EB7">
            <w:r>
              <w:t>ALV NEDU</w:t>
            </w:r>
          </w:p>
        </w:tc>
        <w:tc>
          <w:tcPr>
            <w:tcW w:w="2969" w:type="dxa"/>
            <w:vAlign w:val="center"/>
          </w:tcPr>
          <w:p w14:paraId="582B5889" w14:textId="7D62CB1E" w:rsidR="001F212B" w:rsidRPr="145EDE9C" w:rsidRDefault="00503B8F" w:rsidP="00A91EB7">
            <w:pPr>
              <w:rPr>
                <w:snapToGrid/>
                <w:color w:val="000000"/>
              </w:rPr>
            </w:pPr>
            <w:r>
              <w:rPr>
                <w:snapToGrid/>
                <w:color w:val="000000"/>
              </w:rPr>
              <w:t xml:space="preserve">Ter </w:t>
            </w:r>
            <w:r w:rsidR="001F212B">
              <w:rPr>
                <w:snapToGrid/>
                <w:color w:val="000000"/>
              </w:rPr>
              <w:t>Vaststelling</w:t>
            </w:r>
          </w:p>
        </w:tc>
      </w:tr>
    </w:tbl>
    <w:p w14:paraId="3D329D8B" w14:textId="77777777" w:rsidR="007A0F19" w:rsidRDefault="007A0F19" w:rsidP="007A0F19"/>
    <w:p w14:paraId="59D2B9CE" w14:textId="77777777" w:rsidR="007A0F19" w:rsidRDefault="007A0F19" w:rsidP="007A0F19">
      <w:pPr>
        <w:pStyle w:val="Kop2"/>
        <w:ind w:left="357" w:hanging="357"/>
      </w:pPr>
      <w:bookmarkStart w:id="4" w:name="_Toc256000003"/>
      <w:bookmarkStart w:id="5" w:name="_Toc391900161"/>
      <w:bookmarkStart w:id="6" w:name="_Toc81293933"/>
      <w:r>
        <w:t>Goedkeuring</w:t>
      </w:r>
      <w:bookmarkEnd w:id="4"/>
      <w:bookmarkEnd w:id="5"/>
      <w:bookmarkEnd w:id="6"/>
    </w:p>
    <w:p w14:paraId="042F0BA6" w14:textId="77777777" w:rsidR="007A0F19" w:rsidRDefault="007A0F19" w:rsidP="007A0F19">
      <w:r>
        <w:t>Dit document is geldig indien goedgekeurd en ondertekend door:</w:t>
      </w:r>
    </w:p>
    <w:p w14:paraId="1BDEA3CB" w14:textId="77777777" w:rsidR="003C3F89" w:rsidRDefault="003C3F89" w:rsidP="007A0F19"/>
    <w:tbl>
      <w:tblPr>
        <w:tblStyle w:val="Tabelraster"/>
        <w:tblW w:w="0" w:type="auto"/>
        <w:tblLook w:val="04A0" w:firstRow="1" w:lastRow="0" w:firstColumn="1" w:lastColumn="0" w:noHBand="0" w:noVBand="1"/>
      </w:tblPr>
      <w:tblGrid>
        <w:gridCol w:w="2265"/>
        <w:gridCol w:w="2408"/>
        <w:gridCol w:w="2122"/>
        <w:gridCol w:w="2265"/>
      </w:tblGrid>
      <w:tr w:rsidR="000900AD" w14:paraId="5CD20BEC" w14:textId="77777777" w:rsidTr="145EDE9C">
        <w:tc>
          <w:tcPr>
            <w:tcW w:w="2265" w:type="dxa"/>
            <w:tcBorders>
              <w:top w:val="single" w:sz="4" w:space="0" w:color="auto"/>
              <w:left w:val="single" w:sz="4" w:space="0" w:color="auto"/>
              <w:bottom w:val="single" w:sz="4" w:space="0" w:color="auto"/>
              <w:right w:val="single" w:sz="4" w:space="0" w:color="auto"/>
            </w:tcBorders>
            <w:shd w:val="clear" w:color="auto" w:fill="BDD7EE"/>
            <w:vAlign w:val="center"/>
          </w:tcPr>
          <w:p w14:paraId="473E56F9" w14:textId="77777777" w:rsidR="000900AD" w:rsidRDefault="000900AD" w:rsidP="000900AD">
            <w:pPr>
              <w:jc w:val="center"/>
            </w:pPr>
            <w:r w:rsidRPr="00092668">
              <w:rPr>
                <w:b/>
                <w:bCs/>
                <w:snapToGrid/>
                <w:color w:val="000000"/>
                <w:szCs w:val="22"/>
              </w:rPr>
              <w:t>Naam</w:t>
            </w:r>
          </w:p>
        </w:tc>
        <w:tc>
          <w:tcPr>
            <w:tcW w:w="2408" w:type="dxa"/>
            <w:tcBorders>
              <w:top w:val="single" w:sz="4" w:space="0" w:color="auto"/>
              <w:left w:val="nil"/>
              <w:bottom w:val="single" w:sz="4" w:space="0" w:color="auto"/>
              <w:right w:val="single" w:sz="4" w:space="0" w:color="auto"/>
            </w:tcBorders>
            <w:shd w:val="clear" w:color="auto" w:fill="BDD7EE"/>
            <w:vAlign w:val="center"/>
          </w:tcPr>
          <w:p w14:paraId="3D9B5916" w14:textId="77777777" w:rsidR="000900AD" w:rsidRDefault="000900AD" w:rsidP="000900AD">
            <w:r w:rsidRPr="00092668">
              <w:rPr>
                <w:b/>
                <w:bCs/>
                <w:snapToGrid/>
                <w:color w:val="000000"/>
                <w:szCs w:val="22"/>
              </w:rPr>
              <w:t>Functie</w:t>
            </w:r>
          </w:p>
        </w:tc>
        <w:tc>
          <w:tcPr>
            <w:tcW w:w="2122" w:type="dxa"/>
            <w:tcBorders>
              <w:top w:val="single" w:sz="4" w:space="0" w:color="auto"/>
              <w:left w:val="nil"/>
              <w:bottom w:val="single" w:sz="4" w:space="0" w:color="auto"/>
              <w:right w:val="single" w:sz="4" w:space="0" w:color="auto"/>
            </w:tcBorders>
            <w:shd w:val="clear" w:color="auto" w:fill="BDD7EE"/>
            <w:vAlign w:val="center"/>
          </w:tcPr>
          <w:p w14:paraId="0BB5778A" w14:textId="77777777" w:rsidR="000900AD" w:rsidRDefault="000900AD" w:rsidP="000900AD">
            <w:r w:rsidRPr="00092668">
              <w:rPr>
                <w:b/>
                <w:bCs/>
                <w:snapToGrid/>
                <w:color w:val="000000"/>
                <w:szCs w:val="22"/>
              </w:rPr>
              <w:t>Datum</w:t>
            </w:r>
          </w:p>
        </w:tc>
        <w:tc>
          <w:tcPr>
            <w:tcW w:w="2265" w:type="dxa"/>
            <w:tcBorders>
              <w:top w:val="single" w:sz="4" w:space="0" w:color="auto"/>
              <w:left w:val="nil"/>
              <w:bottom w:val="single" w:sz="4" w:space="0" w:color="auto"/>
              <w:right w:val="single" w:sz="4" w:space="0" w:color="auto"/>
            </w:tcBorders>
            <w:shd w:val="clear" w:color="auto" w:fill="BDD7EE"/>
            <w:vAlign w:val="center"/>
          </w:tcPr>
          <w:p w14:paraId="4BB794BE" w14:textId="77777777" w:rsidR="000900AD" w:rsidRDefault="000900AD" w:rsidP="000900AD">
            <w:r w:rsidRPr="00092668">
              <w:rPr>
                <w:b/>
                <w:bCs/>
                <w:snapToGrid/>
                <w:color w:val="000000"/>
                <w:szCs w:val="22"/>
              </w:rPr>
              <w:t>Versie</w:t>
            </w:r>
          </w:p>
        </w:tc>
      </w:tr>
      <w:tr w:rsidR="000900AD" w14:paraId="73410F79" w14:textId="77777777" w:rsidTr="00C64540">
        <w:tc>
          <w:tcPr>
            <w:tcW w:w="2265" w:type="dxa"/>
            <w:vAlign w:val="center"/>
          </w:tcPr>
          <w:p w14:paraId="012040D8" w14:textId="6ECC75AE" w:rsidR="000900AD" w:rsidRPr="00105E91" w:rsidRDefault="00B52737" w:rsidP="000900AD">
            <w:pPr>
              <w:rPr>
                <w:bCs/>
              </w:rPr>
            </w:pPr>
            <w:r>
              <w:rPr>
                <w:bCs/>
              </w:rPr>
              <w:t>Mark Ruiter</w:t>
            </w:r>
          </w:p>
        </w:tc>
        <w:tc>
          <w:tcPr>
            <w:tcW w:w="2408" w:type="dxa"/>
            <w:vAlign w:val="center"/>
          </w:tcPr>
          <w:p w14:paraId="4D64455B" w14:textId="20E8741A" w:rsidR="000900AD" w:rsidRDefault="000900AD" w:rsidP="000900AD">
            <w:r>
              <w:rPr>
                <w:snapToGrid/>
                <w:color w:val="000000"/>
                <w:szCs w:val="22"/>
              </w:rPr>
              <w:t xml:space="preserve">Projectmanager </w:t>
            </w:r>
            <w:r w:rsidR="008363F3">
              <w:rPr>
                <w:snapToGrid/>
                <w:color w:val="000000"/>
                <w:szCs w:val="22"/>
              </w:rPr>
              <w:t>EDSN</w:t>
            </w:r>
          </w:p>
        </w:tc>
        <w:tc>
          <w:tcPr>
            <w:tcW w:w="2122" w:type="dxa"/>
            <w:vAlign w:val="center"/>
          </w:tcPr>
          <w:p w14:paraId="1AC59851" w14:textId="0D84A42D" w:rsidR="000900AD" w:rsidRDefault="002A1211" w:rsidP="000900AD">
            <w:r>
              <w:t>17-09-2021</w:t>
            </w:r>
          </w:p>
        </w:tc>
        <w:tc>
          <w:tcPr>
            <w:tcW w:w="2265" w:type="dxa"/>
            <w:vAlign w:val="center"/>
          </w:tcPr>
          <w:p w14:paraId="29711BB7" w14:textId="77777777" w:rsidR="000900AD" w:rsidRDefault="000900AD" w:rsidP="000900AD">
            <w:r>
              <w:rPr>
                <w:snapToGrid/>
                <w:color w:val="000000"/>
                <w:szCs w:val="22"/>
              </w:rPr>
              <w:t>0.6</w:t>
            </w:r>
          </w:p>
        </w:tc>
      </w:tr>
      <w:tr w:rsidR="000900AD" w14:paraId="1CD88738" w14:textId="77777777" w:rsidTr="00C64540">
        <w:tc>
          <w:tcPr>
            <w:tcW w:w="2265" w:type="dxa"/>
            <w:vAlign w:val="center"/>
          </w:tcPr>
          <w:p w14:paraId="21FB868D" w14:textId="77777777" w:rsidR="000900AD" w:rsidRDefault="000900AD" w:rsidP="000900AD">
            <w:r w:rsidRPr="00CB1631">
              <w:rPr>
                <w:snapToGrid/>
                <w:color w:val="000000"/>
                <w:szCs w:val="22"/>
              </w:rPr>
              <w:t>Mirjam van der Horst</w:t>
            </w:r>
          </w:p>
        </w:tc>
        <w:tc>
          <w:tcPr>
            <w:tcW w:w="2408" w:type="dxa"/>
            <w:vAlign w:val="center"/>
          </w:tcPr>
          <w:p w14:paraId="496590C9" w14:textId="77777777" w:rsidR="000900AD" w:rsidRDefault="000900AD" w:rsidP="000900AD">
            <w:r w:rsidRPr="00CB1631">
              <w:rPr>
                <w:snapToGrid/>
                <w:color w:val="000000"/>
                <w:szCs w:val="22"/>
              </w:rPr>
              <w:t>Projectmanager NEDU</w:t>
            </w:r>
          </w:p>
        </w:tc>
        <w:tc>
          <w:tcPr>
            <w:tcW w:w="2122" w:type="dxa"/>
            <w:vAlign w:val="center"/>
          </w:tcPr>
          <w:p w14:paraId="58704662" w14:textId="2019ECC9" w:rsidR="000900AD" w:rsidRDefault="002A1211" w:rsidP="000900AD">
            <w:r>
              <w:t>17-09-2021</w:t>
            </w:r>
          </w:p>
        </w:tc>
        <w:tc>
          <w:tcPr>
            <w:tcW w:w="2265" w:type="dxa"/>
            <w:vAlign w:val="center"/>
          </w:tcPr>
          <w:p w14:paraId="664915DC" w14:textId="77777777" w:rsidR="000900AD" w:rsidRDefault="000900AD" w:rsidP="000900AD">
            <w:r>
              <w:rPr>
                <w:snapToGrid/>
                <w:color w:val="000000"/>
                <w:szCs w:val="22"/>
              </w:rPr>
              <w:t>0.6</w:t>
            </w:r>
          </w:p>
        </w:tc>
      </w:tr>
      <w:tr w:rsidR="000900AD" w14:paraId="3E9CC0FE" w14:textId="77777777" w:rsidTr="00C64540">
        <w:tc>
          <w:tcPr>
            <w:tcW w:w="2265" w:type="dxa"/>
            <w:vAlign w:val="center"/>
          </w:tcPr>
          <w:p w14:paraId="39C83135" w14:textId="77777777" w:rsidR="000900AD" w:rsidRDefault="000900AD" w:rsidP="000900AD">
            <w:r w:rsidRPr="00CB1631">
              <w:rPr>
                <w:snapToGrid/>
                <w:color w:val="000000"/>
                <w:szCs w:val="22"/>
              </w:rPr>
              <w:t>SR</w:t>
            </w:r>
          </w:p>
        </w:tc>
        <w:tc>
          <w:tcPr>
            <w:tcW w:w="2408" w:type="dxa"/>
            <w:vAlign w:val="center"/>
          </w:tcPr>
          <w:p w14:paraId="50148B21" w14:textId="77777777" w:rsidR="000900AD" w:rsidRDefault="000900AD" w:rsidP="000900AD">
            <w:r w:rsidRPr="00CB1631">
              <w:rPr>
                <w:snapToGrid/>
                <w:color w:val="000000"/>
                <w:szCs w:val="22"/>
              </w:rPr>
              <w:t>SR NEDU / SR CMF</w:t>
            </w:r>
          </w:p>
        </w:tc>
        <w:tc>
          <w:tcPr>
            <w:tcW w:w="2122" w:type="dxa"/>
            <w:vAlign w:val="center"/>
          </w:tcPr>
          <w:p w14:paraId="3F2A58C4" w14:textId="3033C543" w:rsidR="000900AD" w:rsidRDefault="002A1211" w:rsidP="000900AD">
            <w:r>
              <w:t>17-09-2021</w:t>
            </w:r>
          </w:p>
        </w:tc>
        <w:tc>
          <w:tcPr>
            <w:tcW w:w="2265" w:type="dxa"/>
            <w:vAlign w:val="center"/>
          </w:tcPr>
          <w:p w14:paraId="569C20A2" w14:textId="77777777" w:rsidR="000900AD" w:rsidRDefault="000900AD" w:rsidP="000900AD">
            <w:r>
              <w:rPr>
                <w:snapToGrid/>
                <w:color w:val="000000"/>
                <w:szCs w:val="22"/>
              </w:rPr>
              <w:t>0.6</w:t>
            </w:r>
          </w:p>
        </w:tc>
      </w:tr>
      <w:tr w:rsidR="000900AD" w14:paraId="7CE3607E" w14:textId="77777777" w:rsidTr="00C64540">
        <w:tc>
          <w:tcPr>
            <w:tcW w:w="2265" w:type="dxa"/>
            <w:vAlign w:val="center"/>
          </w:tcPr>
          <w:p w14:paraId="1EA49775" w14:textId="77777777" w:rsidR="000900AD" w:rsidRDefault="000900AD" w:rsidP="000900AD">
            <w:r w:rsidRPr="00092668">
              <w:rPr>
                <w:snapToGrid/>
                <w:color w:val="000000"/>
                <w:szCs w:val="22"/>
              </w:rPr>
              <w:t>ALV</w:t>
            </w:r>
          </w:p>
        </w:tc>
        <w:tc>
          <w:tcPr>
            <w:tcW w:w="2408" w:type="dxa"/>
            <w:vAlign w:val="center"/>
          </w:tcPr>
          <w:p w14:paraId="2B532C69" w14:textId="77777777" w:rsidR="000900AD" w:rsidRDefault="000900AD" w:rsidP="000900AD">
            <w:r w:rsidRPr="00092668">
              <w:rPr>
                <w:snapToGrid/>
                <w:color w:val="000000"/>
                <w:szCs w:val="22"/>
              </w:rPr>
              <w:t>ALV leden</w:t>
            </w:r>
          </w:p>
        </w:tc>
        <w:tc>
          <w:tcPr>
            <w:tcW w:w="2122" w:type="dxa"/>
            <w:vAlign w:val="center"/>
          </w:tcPr>
          <w:p w14:paraId="30DB87DF" w14:textId="45765C1B" w:rsidR="000900AD" w:rsidRDefault="00EA5ABB" w:rsidP="000900AD">
            <w:r>
              <w:t>29-09-2021</w:t>
            </w:r>
          </w:p>
        </w:tc>
        <w:tc>
          <w:tcPr>
            <w:tcW w:w="2265" w:type="dxa"/>
            <w:vAlign w:val="center"/>
          </w:tcPr>
          <w:p w14:paraId="70F833AD" w14:textId="77777777" w:rsidR="000900AD" w:rsidRDefault="000900AD" w:rsidP="000900AD">
            <w:r>
              <w:rPr>
                <w:snapToGrid/>
                <w:color w:val="000000"/>
                <w:szCs w:val="22"/>
              </w:rPr>
              <w:t>0.99</w:t>
            </w:r>
          </w:p>
        </w:tc>
      </w:tr>
      <w:tr w:rsidR="000900AD" w14:paraId="7349B966" w14:textId="77777777" w:rsidTr="00C64540">
        <w:tc>
          <w:tcPr>
            <w:tcW w:w="2265" w:type="dxa"/>
          </w:tcPr>
          <w:p w14:paraId="39F9AA4D" w14:textId="77777777" w:rsidR="000900AD" w:rsidRDefault="000900AD" w:rsidP="000900AD">
            <w:r>
              <w:t>ALV goedgekeurd</w:t>
            </w:r>
          </w:p>
        </w:tc>
        <w:tc>
          <w:tcPr>
            <w:tcW w:w="2408" w:type="dxa"/>
          </w:tcPr>
          <w:p w14:paraId="3A070E6F" w14:textId="77777777" w:rsidR="000900AD" w:rsidRDefault="000900AD" w:rsidP="000900AD">
            <w:r>
              <w:t>Marktpartijen</w:t>
            </w:r>
          </w:p>
        </w:tc>
        <w:tc>
          <w:tcPr>
            <w:tcW w:w="2122" w:type="dxa"/>
          </w:tcPr>
          <w:p w14:paraId="3BC19696" w14:textId="56D54486" w:rsidR="000900AD" w:rsidRDefault="00EA5ABB" w:rsidP="000900AD">
            <w:r>
              <w:t>30-09-2021</w:t>
            </w:r>
          </w:p>
        </w:tc>
        <w:tc>
          <w:tcPr>
            <w:tcW w:w="2265" w:type="dxa"/>
          </w:tcPr>
          <w:p w14:paraId="0CBABF4E" w14:textId="42999D14" w:rsidR="000900AD" w:rsidRDefault="41D12297" w:rsidP="000900AD">
            <w:r>
              <w:t>1</w:t>
            </w:r>
            <w:r w:rsidR="000900AD">
              <w:t>.0</w:t>
            </w:r>
          </w:p>
        </w:tc>
      </w:tr>
      <w:tr w:rsidR="001F212B" w14:paraId="63D17D61" w14:textId="77777777" w:rsidTr="00C64540">
        <w:tc>
          <w:tcPr>
            <w:tcW w:w="2265" w:type="dxa"/>
          </w:tcPr>
          <w:p w14:paraId="7EB03056" w14:textId="7CDFCEBC" w:rsidR="001F212B" w:rsidRDefault="001F212B" w:rsidP="000900AD">
            <w:r>
              <w:t>ALV goedgekeurd</w:t>
            </w:r>
          </w:p>
        </w:tc>
        <w:tc>
          <w:tcPr>
            <w:tcW w:w="2408" w:type="dxa"/>
          </w:tcPr>
          <w:p w14:paraId="483B582A" w14:textId="47481E1A" w:rsidR="001F212B" w:rsidRDefault="00FA4F1C" w:rsidP="000900AD">
            <w:r>
              <w:t>ALV leden</w:t>
            </w:r>
          </w:p>
        </w:tc>
        <w:tc>
          <w:tcPr>
            <w:tcW w:w="2122" w:type="dxa"/>
          </w:tcPr>
          <w:p w14:paraId="27B22617" w14:textId="5C0ED40E" w:rsidR="001F212B" w:rsidRDefault="006A577B" w:rsidP="000900AD">
            <w:r>
              <w:t>15-12-</w:t>
            </w:r>
            <w:r w:rsidR="00FA4F1C">
              <w:t>2021</w:t>
            </w:r>
          </w:p>
        </w:tc>
        <w:tc>
          <w:tcPr>
            <w:tcW w:w="2265" w:type="dxa"/>
          </w:tcPr>
          <w:p w14:paraId="786C0A3B" w14:textId="6319CBA1" w:rsidR="001F212B" w:rsidRDefault="00FA4F1C" w:rsidP="000900AD">
            <w:r>
              <w:t>2.0</w:t>
            </w:r>
          </w:p>
        </w:tc>
      </w:tr>
    </w:tbl>
    <w:p w14:paraId="6E5A6262" w14:textId="77777777" w:rsidR="007A0F19" w:rsidRDefault="007A0F19" w:rsidP="007A0F19"/>
    <w:p w14:paraId="333694DC" w14:textId="77777777" w:rsidR="002F48AD" w:rsidRDefault="002F48AD">
      <w:pPr>
        <w:widowControl/>
        <w:spacing w:line="240" w:lineRule="auto"/>
        <w:rPr>
          <w:rFonts w:eastAsiaTheme="majorEastAsia" w:cstheme="majorBidi"/>
          <w:b/>
          <w:bCs/>
          <w:color w:val="000000" w:themeColor="text1"/>
          <w:szCs w:val="26"/>
        </w:rPr>
      </w:pPr>
      <w:r>
        <w:br w:type="page"/>
      </w:r>
    </w:p>
    <w:p w14:paraId="1C7D2BD6" w14:textId="3E2F2F4E" w:rsidR="007A0F19" w:rsidRDefault="007A0F19" w:rsidP="007A0F19">
      <w:pPr>
        <w:pStyle w:val="Kop2"/>
        <w:ind w:left="357" w:hanging="357"/>
      </w:pPr>
      <w:bookmarkStart w:id="7" w:name="_Toc81293934"/>
      <w:r>
        <w:lastRenderedPageBreak/>
        <w:t>Referenties</w:t>
      </w:r>
      <w:bookmarkEnd w:id="7"/>
    </w:p>
    <w:p w14:paraId="09076951" w14:textId="77777777" w:rsidR="007A0F19" w:rsidRDefault="00A425D0" w:rsidP="007A0F19">
      <w:pPr>
        <w:rPr>
          <w:rFonts w:ascii="Times New Roman" w:hAnsi="Times New Roman"/>
          <w:snapToGrid/>
          <w:sz w:val="24"/>
          <w:lang w:eastAsia="en-US"/>
        </w:rPr>
      </w:pPr>
      <w:r>
        <w:fldChar w:fldCharType="begin"/>
      </w:r>
      <w:r w:rsidR="007A0F19">
        <w:instrText xml:space="preserve"> LINK </w:instrText>
      </w:r>
      <w:r w:rsidR="00AF6DDF">
        <w:instrText xml:space="preserve">Excel.Sheet.12 "D:\\01 Projecten\\VR2017\\koppelingen met MTP VR2017.xlsx" Inleiding!R15K12:R20K17 </w:instrText>
      </w:r>
      <w:r w:rsidR="007A0F19">
        <w:instrText xml:space="preserve">\a \f 4 \h  \* MERGEFORMAT </w:instrText>
      </w:r>
      <w:r>
        <w:fldChar w:fldCharType="separate"/>
      </w:r>
    </w:p>
    <w:tbl>
      <w:tblPr>
        <w:tblW w:w="9060" w:type="dxa"/>
        <w:tblCellMar>
          <w:left w:w="70" w:type="dxa"/>
          <w:right w:w="70" w:type="dxa"/>
        </w:tblCellMar>
        <w:tblLook w:val="04A0" w:firstRow="1" w:lastRow="0" w:firstColumn="1" w:lastColumn="0" w:noHBand="0" w:noVBand="1"/>
      </w:tblPr>
      <w:tblGrid>
        <w:gridCol w:w="513"/>
        <w:gridCol w:w="3301"/>
        <w:gridCol w:w="1566"/>
        <w:gridCol w:w="1419"/>
        <w:gridCol w:w="993"/>
        <w:gridCol w:w="1268"/>
      </w:tblGrid>
      <w:tr w:rsidR="007A0F19" w:rsidRPr="00574EB6" w14:paraId="6A437423" w14:textId="77777777" w:rsidTr="00E41E42">
        <w:trPr>
          <w:trHeight w:val="288"/>
        </w:trPr>
        <w:tc>
          <w:tcPr>
            <w:tcW w:w="513" w:type="dxa"/>
            <w:tcBorders>
              <w:top w:val="single" w:sz="4" w:space="0" w:color="auto"/>
              <w:left w:val="single" w:sz="4" w:space="0" w:color="auto"/>
              <w:bottom w:val="single" w:sz="4" w:space="0" w:color="auto"/>
              <w:right w:val="single" w:sz="4" w:space="0" w:color="auto"/>
            </w:tcBorders>
            <w:shd w:val="clear" w:color="000000" w:fill="BDD7EE"/>
            <w:vAlign w:val="center"/>
          </w:tcPr>
          <w:p w14:paraId="7C600138" w14:textId="77777777" w:rsidR="007A0F19" w:rsidRPr="000154E7" w:rsidRDefault="007A0F19" w:rsidP="002673B7">
            <w:pPr>
              <w:jc w:val="center"/>
              <w:rPr>
                <w:b/>
                <w:bCs/>
                <w:snapToGrid/>
                <w:color w:val="000000"/>
                <w:sz w:val="20"/>
              </w:rPr>
            </w:pPr>
            <w:r w:rsidRPr="000154E7">
              <w:rPr>
                <w:b/>
                <w:bCs/>
                <w:snapToGrid/>
                <w:color w:val="000000"/>
                <w:sz w:val="20"/>
                <w:szCs w:val="22"/>
              </w:rPr>
              <w:t>Ref</w:t>
            </w:r>
          </w:p>
        </w:tc>
        <w:tc>
          <w:tcPr>
            <w:tcW w:w="3301" w:type="dxa"/>
            <w:tcBorders>
              <w:top w:val="single" w:sz="4" w:space="0" w:color="auto"/>
              <w:left w:val="nil"/>
              <w:bottom w:val="single" w:sz="4" w:space="0" w:color="auto"/>
              <w:right w:val="single" w:sz="4" w:space="0" w:color="auto"/>
            </w:tcBorders>
            <w:shd w:val="clear" w:color="000000" w:fill="BDD7EE"/>
            <w:vAlign w:val="center"/>
          </w:tcPr>
          <w:p w14:paraId="0A1BB569" w14:textId="77777777" w:rsidR="007A0F19" w:rsidRPr="000154E7" w:rsidRDefault="007A0F19" w:rsidP="002673B7">
            <w:pPr>
              <w:widowControl/>
              <w:spacing w:line="240" w:lineRule="auto"/>
              <w:rPr>
                <w:b/>
                <w:bCs/>
                <w:snapToGrid/>
                <w:color w:val="000000"/>
                <w:sz w:val="20"/>
              </w:rPr>
            </w:pPr>
            <w:r w:rsidRPr="000154E7">
              <w:rPr>
                <w:b/>
                <w:bCs/>
                <w:snapToGrid/>
                <w:color w:val="000000"/>
                <w:sz w:val="20"/>
                <w:szCs w:val="22"/>
              </w:rPr>
              <w:t>Titel</w:t>
            </w:r>
          </w:p>
        </w:tc>
        <w:tc>
          <w:tcPr>
            <w:tcW w:w="1566" w:type="dxa"/>
            <w:tcBorders>
              <w:top w:val="single" w:sz="4" w:space="0" w:color="auto"/>
              <w:left w:val="nil"/>
              <w:bottom w:val="single" w:sz="4" w:space="0" w:color="auto"/>
              <w:right w:val="single" w:sz="4" w:space="0" w:color="auto"/>
            </w:tcBorders>
            <w:shd w:val="clear" w:color="000000" w:fill="BDD7EE"/>
            <w:vAlign w:val="center"/>
          </w:tcPr>
          <w:p w14:paraId="640B3E8E" w14:textId="77777777" w:rsidR="007A0F19" w:rsidRPr="000154E7" w:rsidRDefault="007A0F19" w:rsidP="002673B7">
            <w:pPr>
              <w:widowControl/>
              <w:spacing w:line="240" w:lineRule="auto"/>
              <w:rPr>
                <w:b/>
                <w:bCs/>
                <w:snapToGrid/>
                <w:color w:val="000000"/>
                <w:sz w:val="20"/>
              </w:rPr>
            </w:pPr>
            <w:r w:rsidRPr="000154E7">
              <w:rPr>
                <w:b/>
                <w:bCs/>
                <w:snapToGrid/>
                <w:color w:val="000000"/>
                <w:sz w:val="20"/>
                <w:szCs w:val="22"/>
              </w:rPr>
              <w:t>Eigenaar</w:t>
            </w:r>
          </w:p>
        </w:tc>
        <w:tc>
          <w:tcPr>
            <w:tcW w:w="1419" w:type="dxa"/>
            <w:tcBorders>
              <w:top w:val="single" w:sz="4" w:space="0" w:color="auto"/>
              <w:left w:val="nil"/>
              <w:bottom w:val="single" w:sz="4" w:space="0" w:color="auto"/>
              <w:right w:val="single" w:sz="4" w:space="0" w:color="auto"/>
            </w:tcBorders>
            <w:shd w:val="clear" w:color="000000" w:fill="BDD7EE"/>
            <w:vAlign w:val="center"/>
          </w:tcPr>
          <w:p w14:paraId="1E6BBD62" w14:textId="77777777" w:rsidR="007A0F19" w:rsidRPr="000154E7" w:rsidRDefault="007A0F19" w:rsidP="002673B7">
            <w:pPr>
              <w:widowControl/>
              <w:spacing w:line="240" w:lineRule="auto"/>
              <w:rPr>
                <w:b/>
                <w:bCs/>
                <w:snapToGrid/>
                <w:color w:val="000000"/>
                <w:sz w:val="20"/>
              </w:rPr>
            </w:pPr>
            <w:r w:rsidRPr="000154E7">
              <w:rPr>
                <w:b/>
                <w:bCs/>
                <w:snapToGrid/>
                <w:color w:val="000000"/>
                <w:sz w:val="20"/>
                <w:szCs w:val="22"/>
              </w:rPr>
              <w:t>Datum</w:t>
            </w:r>
          </w:p>
        </w:tc>
        <w:tc>
          <w:tcPr>
            <w:tcW w:w="993" w:type="dxa"/>
            <w:tcBorders>
              <w:top w:val="single" w:sz="4" w:space="0" w:color="auto"/>
              <w:left w:val="nil"/>
              <w:bottom w:val="single" w:sz="4" w:space="0" w:color="auto"/>
              <w:right w:val="single" w:sz="4" w:space="0" w:color="auto"/>
            </w:tcBorders>
            <w:shd w:val="clear" w:color="000000" w:fill="BDD7EE"/>
            <w:vAlign w:val="center"/>
          </w:tcPr>
          <w:p w14:paraId="264D0C61" w14:textId="77777777" w:rsidR="007A0F19" w:rsidRPr="000154E7" w:rsidRDefault="007A0F19" w:rsidP="002673B7">
            <w:pPr>
              <w:widowControl/>
              <w:spacing w:line="240" w:lineRule="auto"/>
              <w:rPr>
                <w:b/>
                <w:bCs/>
                <w:snapToGrid/>
                <w:color w:val="000000"/>
                <w:sz w:val="20"/>
              </w:rPr>
            </w:pPr>
            <w:r w:rsidRPr="000154E7">
              <w:rPr>
                <w:b/>
                <w:bCs/>
                <w:snapToGrid/>
                <w:color w:val="000000"/>
                <w:sz w:val="20"/>
                <w:szCs w:val="22"/>
              </w:rPr>
              <w:t>Versie</w:t>
            </w:r>
          </w:p>
        </w:tc>
        <w:tc>
          <w:tcPr>
            <w:tcW w:w="1268" w:type="dxa"/>
            <w:tcBorders>
              <w:top w:val="single" w:sz="4" w:space="0" w:color="auto"/>
              <w:left w:val="nil"/>
              <w:bottom w:val="single" w:sz="4" w:space="0" w:color="auto"/>
              <w:right w:val="single" w:sz="4" w:space="0" w:color="auto"/>
            </w:tcBorders>
            <w:shd w:val="clear" w:color="000000" w:fill="BDD7EE"/>
            <w:vAlign w:val="center"/>
          </w:tcPr>
          <w:p w14:paraId="74E0AC6B" w14:textId="77777777" w:rsidR="007A0F19" w:rsidRPr="000154E7" w:rsidRDefault="007A0F19" w:rsidP="002673B7">
            <w:pPr>
              <w:widowControl/>
              <w:spacing w:line="240" w:lineRule="auto"/>
              <w:rPr>
                <w:b/>
                <w:bCs/>
                <w:snapToGrid/>
                <w:color w:val="000000"/>
                <w:sz w:val="20"/>
              </w:rPr>
            </w:pPr>
            <w:r w:rsidRPr="000154E7">
              <w:rPr>
                <w:b/>
                <w:bCs/>
                <w:snapToGrid/>
                <w:color w:val="000000"/>
                <w:sz w:val="20"/>
                <w:szCs w:val="22"/>
              </w:rPr>
              <w:t>Status</w:t>
            </w:r>
          </w:p>
        </w:tc>
      </w:tr>
      <w:tr w:rsidR="00E0487E" w:rsidRPr="002F48AD" w14:paraId="33FD3831" w14:textId="77777777" w:rsidTr="00E41E42">
        <w:trPr>
          <w:trHeight w:val="288"/>
        </w:trPr>
        <w:tc>
          <w:tcPr>
            <w:tcW w:w="513" w:type="dxa"/>
            <w:tcBorders>
              <w:top w:val="nil"/>
              <w:left w:val="single" w:sz="4" w:space="0" w:color="auto"/>
              <w:bottom w:val="single" w:sz="4" w:space="0" w:color="auto"/>
              <w:right w:val="single" w:sz="4" w:space="0" w:color="auto"/>
            </w:tcBorders>
            <w:shd w:val="clear" w:color="auto" w:fill="auto"/>
            <w:noWrap/>
            <w:vAlign w:val="center"/>
          </w:tcPr>
          <w:p w14:paraId="31B10A98" w14:textId="7A006AD0" w:rsidR="00E0487E" w:rsidRPr="002F48AD" w:rsidRDefault="00E0487E" w:rsidP="00E0487E">
            <w:pPr>
              <w:widowControl/>
              <w:spacing w:line="240" w:lineRule="auto"/>
              <w:jc w:val="center"/>
              <w:rPr>
                <w:snapToGrid/>
                <w:color w:val="000000"/>
                <w:szCs w:val="24"/>
              </w:rPr>
            </w:pPr>
            <w:r w:rsidRPr="002F48AD">
              <w:rPr>
                <w:snapToGrid/>
                <w:color w:val="000000"/>
                <w:szCs w:val="24"/>
              </w:rPr>
              <w:t>1</w:t>
            </w:r>
          </w:p>
        </w:tc>
        <w:tc>
          <w:tcPr>
            <w:tcW w:w="3301" w:type="dxa"/>
            <w:tcBorders>
              <w:top w:val="nil"/>
              <w:left w:val="nil"/>
              <w:bottom w:val="single" w:sz="4" w:space="0" w:color="auto"/>
              <w:right w:val="single" w:sz="4" w:space="0" w:color="auto"/>
            </w:tcBorders>
            <w:shd w:val="clear" w:color="auto" w:fill="auto"/>
            <w:noWrap/>
            <w:vAlign w:val="center"/>
          </w:tcPr>
          <w:p w14:paraId="6FF03784" w14:textId="7D0EA91E" w:rsidR="00E0487E" w:rsidRPr="002F48AD" w:rsidRDefault="00E0487E" w:rsidP="00E0487E">
            <w:pPr>
              <w:widowControl/>
              <w:spacing w:line="240" w:lineRule="auto"/>
              <w:rPr>
                <w:snapToGrid/>
                <w:color w:val="000000"/>
                <w:szCs w:val="24"/>
              </w:rPr>
            </w:pPr>
            <w:r w:rsidRPr="002F48AD">
              <w:rPr>
                <w:snapToGrid/>
                <w:color w:val="000000"/>
                <w:szCs w:val="24"/>
              </w:rPr>
              <w:t>PID NEDU Themarelease 2021 T1</w:t>
            </w:r>
          </w:p>
        </w:tc>
        <w:tc>
          <w:tcPr>
            <w:tcW w:w="1566" w:type="dxa"/>
            <w:tcBorders>
              <w:top w:val="nil"/>
              <w:left w:val="nil"/>
              <w:bottom w:val="single" w:sz="4" w:space="0" w:color="auto"/>
              <w:right w:val="single" w:sz="4" w:space="0" w:color="auto"/>
            </w:tcBorders>
            <w:shd w:val="clear" w:color="auto" w:fill="auto"/>
            <w:noWrap/>
            <w:vAlign w:val="center"/>
          </w:tcPr>
          <w:p w14:paraId="6D8EBC09" w14:textId="367AD1F8" w:rsidR="00E0487E" w:rsidRPr="002F48AD" w:rsidRDefault="00E0487E" w:rsidP="00E0487E">
            <w:pPr>
              <w:widowControl/>
              <w:spacing w:line="240" w:lineRule="auto"/>
              <w:rPr>
                <w:snapToGrid/>
                <w:color w:val="000000"/>
                <w:szCs w:val="24"/>
              </w:rPr>
            </w:pPr>
            <w:r w:rsidRPr="002F48AD">
              <w:rPr>
                <w:snapToGrid/>
                <w:color w:val="000000"/>
                <w:szCs w:val="24"/>
              </w:rPr>
              <w:t>NEDU</w:t>
            </w:r>
          </w:p>
        </w:tc>
        <w:tc>
          <w:tcPr>
            <w:tcW w:w="1419" w:type="dxa"/>
            <w:tcBorders>
              <w:top w:val="nil"/>
              <w:left w:val="nil"/>
              <w:bottom w:val="single" w:sz="4" w:space="0" w:color="auto"/>
              <w:right w:val="single" w:sz="4" w:space="0" w:color="auto"/>
            </w:tcBorders>
            <w:shd w:val="clear" w:color="auto" w:fill="auto"/>
            <w:noWrap/>
            <w:vAlign w:val="center"/>
          </w:tcPr>
          <w:p w14:paraId="17D0937E" w14:textId="4AEB4746" w:rsidR="00E0487E" w:rsidRPr="002F48AD" w:rsidRDefault="00E0487E" w:rsidP="00E0487E">
            <w:pPr>
              <w:widowControl/>
              <w:spacing w:line="240" w:lineRule="auto"/>
              <w:rPr>
                <w:snapToGrid/>
                <w:color w:val="000000"/>
                <w:szCs w:val="24"/>
              </w:rPr>
            </w:pPr>
          </w:p>
        </w:tc>
        <w:tc>
          <w:tcPr>
            <w:tcW w:w="993" w:type="dxa"/>
            <w:tcBorders>
              <w:top w:val="nil"/>
              <w:left w:val="nil"/>
              <w:bottom w:val="single" w:sz="4" w:space="0" w:color="auto"/>
              <w:right w:val="single" w:sz="4" w:space="0" w:color="auto"/>
            </w:tcBorders>
            <w:shd w:val="clear" w:color="auto" w:fill="auto"/>
            <w:noWrap/>
            <w:vAlign w:val="center"/>
          </w:tcPr>
          <w:p w14:paraId="37B703BE" w14:textId="20D5EA7E" w:rsidR="00E0487E" w:rsidRPr="002F48AD" w:rsidRDefault="00E0487E" w:rsidP="00E0487E">
            <w:pPr>
              <w:widowControl/>
              <w:spacing w:line="240" w:lineRule="auto"/>
              <w:rPr>
                <w:snapToGrid/>
                <w:color w:val="000000"/>
                <w:szCs w:val="24"/>
              </w:rPr>
            </w:pPr>
            <w:r w:rsidRPr="002F48AD">
              <w:rPr>
                <w:snapToGrid/>
                <w:color w:val="000000"/>
                <w:szCs w:val="24"/>
              </w:rPr>
              <w:t>1.0</w:t>
            </w:r>
          </w:p>
        </w:tc>
        <w:tc>
          <w:tcPr>
            <w:tcW w:w="1268" w:type="dxa"/>
            <w:tcBorders>
              <w:top w:val="nil"/>
              <w:left w:val="nil"/>
              <w:bottom w:val="single" w:sz="4" w:space="0" w:color="auto"/>
              <w:right w:val="single" w:sz="4" w:space="0" w:color="auto"/>
            </w:tcBorders>
            <w:shd w:val="clear" w:color="auto" w:fill="auto"/>
            <w:noWrap/>
            <w:vAlign w:val="center"/>
          </w:tcPr>
          <w:p w14:paraId="031767FE" w14:textId="49919D9E" w:rsidR="00E0487E" w:rsidRPr="002F48AD" w:rsidRDefault="00E0487E" w:rsidP="00E0487E">
            <w:pPr>
              <w:widowControl/>
              <w:spacing w:line="240" w:lineRule="auto"/>
              <w:rPr>
                <w:snapToGrid/>
                <w:color w:val="000000"/>
                <w:szCs w:val="24"/>
              </w:rPr>
            </w:pPr>
            <w:r w:rsidRPr="002F48AD">
              <w:rPr>
                <w:snapToGrid/>
                <w:color w:val="000000"/>
                <w:szCs w:val="24"/>
              </w:rPr>
              <w:t>Concept</w:t>
            </w:r>
          </w:p>
        </w:tc>
      </w:tr>
      <w:tr w:rsidR="00E0487E" w:rsidRPr="002F48AD" w14:paraId="08C080AA" w14:textId="77777777" w:rsidTr="00E41E42">
        <w:trPr>
          <w:trHeight w:val="288"/>
        </w:trPr>
        <w:tc>
          <w:tcPr>
            <w:tcW w:w="513" w:type="dxa"/>
            <w:tcBorders>
              <w:top w:val="nil"/>
              <w:left w:val="single" w:sz="4" w:space="0" w:color="auto"/>
              <w:bottom w:val="single" w:sz="4" w:space="0" w:color="auto"/>
              <w:right w:val="single" w:sz="4" w:space="0" w:color="auto"/>
            </w:tcBorders>
            <w:shd w:val="clear" w:color="auto" w:fill="auto"/>
            <w:noWrap/>
            <w:vAlign w:val="center"/>
          </w:tcPr>
          <w:p w14:paraId="2A074EBB" w14:textId="5C14AAD6" w:rsidR="00E0487E" w:rsidRPr="002F48AD" w:rsidRDefault="00E0487E" w:rsidP="00E0487E">
            <w:pPr>
              <w:widowControl/>
              <w:spacing w:line="240" w:lineRule="auto"/>
              <w:jc w:val="center"/>
              <w:rPr>
                <w:snapToGrid/>
                <w:color w:val="000000"/>
                <w:szCs w:val="24"/>
              </w:rPr>
            </w:pPr>
            <w:r w:rsidRPr="002F48AD">
              <w:rPr>
                <w:snapToGrid/>
                <w:color w:val="000000"/>
                <w:szCs w:val="24"/>
              </w:rPr>
              <w:t>2</w:t>
            </w:r>
          </w:p>
        </w:tc>
        <w:tc>
          <w:tcPr>
            <w:tcW w:w="3301" w:type="dxa"/>
            <w:tcBorders>
              <w:top w:val="nil"/>
              <w:left w:val="nil"/>
              <w:bottom w:val="single" w:sz="4" w:space="0" w:color="auto"/>
              <w:right w:val="single" w:sz="4" w:space="0" w:color="auto"/>
            </w:tcBorders>
            <w:shd w:val="clear" w:color="auto" w:fill="auto"/>
            <w:noWrap/>
            <w:vAlign w:val="center"/>
          </w:tcPr>
          <w:p w14:paraId="75642031" w14:textId="1FEAAC9C" w:rsidR="00E0487E" w:rsidRPr="00F4522F" w:rsidRDefault="00E0487E" w:rsidP="00E0487E">
            <w:pPr>
              <w:widowControl/>
              <w:spacing w:line="240" w:lineRule="auto"/>
              <w:rPr>
                <w:snapToGrid/>
                <w:color w:val="000000"/>
                <w:szCs w:val="24"/>
                <w:lang w:val="en-GB"/>
              </w:rPr>
            </w:pPr>
            <w:r w:rsidRPr="002F48AD">
              <w:rPr>
                <w:snapToGrid/>
                <w:color w:val="000000"/>
                <w:szCs w:val="24"/>
                <w:lang w:val="en-US"/>
              </w:rPr>
              <w:t xml:space="preserve">SD150 High Level Master </w:t>
            </w:r>
            <w:proofErr w:type="spellStart"/>
            <w:r w:rsidRPr="002F48AD">
              <w:rPr>
                <w:snapToGrid/>
                <w:color w:val="000000"/>
                <w:szCs w:val="24"/>
                <w:lang w:val="en-US"/>
              </w:rPr>
              <w:t>Testplan</w:t>
            </w:r>
            <w:proofErr w:type="spellEnd"/>
          </w:p>
        </w:tc>
        <w:tc>
          <w:tcPr>
            <w:tcW w:w="1566" w:type="dxa"/>
            <w:tcBorders>
              <w:top w:val="nil"/>
              <w:left w:val="nil"/>
              <w:bottom w:val="single" w:sz="4" w:space="0" w:color="auto"/>
              <w:right w:val="single" w:sz="4" w:space="0" w:color="auto"/>
            </w:tcBorders>
            <w:shd w:val="clear" w:color="auto" w:fill="auto"/>
            <w:noWrap/>
            <w:vAlign w:val="center"/>
          </w:tcPr>
          <w:p w14:paraId="1D33E3DA" w14:textId="08ECA07C" w:rsidR="00E0487E" w:rsidRPr="002F48AD" w:rsidRDefault="00E0487E" w:rsidP="00E0487E">
            <w:pPr>
              <w:widowControl/>
              <w:spacing w:line="240" w:lineRule="auto"/>
              <w:rPr>
                <w:snapToGrid/>
                <w:color w:val="000000"/>
                <w:szCs w:val="24"/>
              </w:rPr>
            </w:pPr>
            <w:r w:rsidRPr="002F48AD">
              <w:rPr>
                <w:snapToGrid/>
                <w:color w:val="000000"/>
                <w:szCs w:val="24"/>
                <w:lang w:val="en-US"/>
              </w:rPr>
              <w:t>EDSN</w:t>
            </w:r>
          </w:p>
        </w:tc>
        <w:tc>
          <w:tcPr>
            <w:tcW w:w="1419" w:type="dxa"/>
            <w:tcBorders>
              <w:top w:val="nil"/>
              <w:left w:val="nil"/>
              <w:bottom w:val="single" w:sz="4" w:space="0" w:color="auto"/>
              <w:right w:val="single" w:sz="4" w:space="0" w:color="auto"/>
            </w:tcBorders>
            <w:shd w:val="clear" w:color="auto" w:fill="auto"/>
            <w:noWrap/>
            <w:vAlign w:val="center"/>
          </w:tcPr>
          <w:p w14:paraId="6AB8D2F9" w14:textId="77777777" w:rsidR="00E0487E" w:rsidRPr="002F48AD" w:rsidRDefault="00E0487E" w:rsidP="00E0487E">
            <w:pPr>
              <w:widowControl/>
              <w:spacing w:line="240" w:lineRule="auto"/>
              <w:rPr>
                <w:snapToGrid/>
                <w:color w:val="000000"/>
                <w:szCs w:val="24"/>
              </w:rPr>
            </w:pPr>
          </w:p>
        </w:tc>
        <w:tc>
          <w:tcPr>
            <w:tcW w:w="993" w:type="dxa"/>
            <w:tcBorders>
              <w:top w:val="nil"/>
              <w:left w:val="nil"/>
              <w:bottom w:val="single" w:sz="4" w:space="0" w:color="auto"/>
              <w:right w:val="single" w:sz="4" w:space="0" w:color="auto"/>
            </w:tcBorders>
            <w:shd w:val="clear" w:color="auto" w:fill="auto"/>
            <w:noWrap/>
            <w:vAlign w:val="center"/>
          </w:tcPr>
          <w:p w14:paraId="4F827DD0" w14:textId="6362E97E" w:rsidR="00E0487E" w:rsidRPr="002F48AD" w:rsidRDefault="00E0487E" w:rsidP="00E0487E">
            <w:pPr>
              <w:widowControl/>
              <w:spacing w:line="240" w:lineRule="auto"/>
              <w:rPr>
                <w:snapToGrid/>
                <w:color w:val="000000"/>
                <w:szCs w:val="24"/>
              </w:rPr>
            </w:pPr>
            <w:r w:rsidRPr="002F48AD">
              <w:rPr>
                <w:snapToGrid/>
                <w:color w:val="000000"/>
                <w:szCs w:val="24"/>
                <w:lang w:val="en-US"/>
              </w:rPr>
              <w:t>1.0</w:t>
            </w:r>
          </w:p>
        </w:tc>
        <w:tc>
          <w:tcPr>
            <w:tcW w:w="1268" w:type="dxa"/>
            <w:tcBorders>
              <w:top w:val="nil"/>
              <w:left w:val="nil"/>
              <w:bottom w:val="single" w:sz="4" w:space="0" w:color="auto"/>
              <w:right w:val="single" w:sz="4" w:space="0" w:color="auto"/>
            </w:tcBorders>
            <w:shd w:val="clear" w:color="auto" w:fill="auto"/>
            <w:noWrap/>
            <w:vAlign w:val="center"/>
          </w:tcPr>
          <w:p w14:paraId="5C2168DB" w14:textId="304DF4E0" w:rsidR="00E0487E" w:rsidRPr="002F48AD" w:rsidRDefault="00E0487E" w:rsidP="00E0487E">
            <w:pPr>
              <w:widowControl/>
              <w:spacing w:line="240" w:lineRule="auto"/>
              <w:rPr>
                <w:snapToGrid/>
                <w:color w:val="000000"/>
                <w:szCs w:val="24"/>
              </w:rPr>
            </w:pPr>
            <w:r w:rsidRPr="002F48AD">
              <w:rPr>
                <w:snapToGrid/>
                <w:color w:val="000000"/>
                <w:szCs w:val="24"/>
                <w:lang w:val="en-US"/>
              </w:rPr>
              <w:t>Concept</w:t>
            </w:r>
          </w:p>
        </w:tc>
      </w:tr>
      <w:tr w:rsidR="00E0487E" w:rsidRPr="002F48AD" w14:paraId="4A123BC4" w14:textId="77777777" w:rsidTr="00E41E42">
        <w:trPr>
          <w:trHeight w:val="288"/>
        </w:trPr>
        <w:tc>
          <w:tcPr>
            <w:tcW w:w="513" w:type="dxa"/>
            <w:tcBorders>
              <w:top w:val="nil"/>
              <w:left w:val="single" w:sz="4" w:space="0" w:color="auto"/>
              <w:bottom w:val="single" w:sz="4" w:space="0" w:color="auto"/>
              <w:right w:val="single" w:sz="4" w:space="0" w:color="auto"/>
            </w:tcBorders>
            <w:shd w:val="clear" w:color="auto" w:fill="auto"/>
            <w:noWrap/>
            <w:vAlign w:val="center"/>
          </w:tcPr>
          <w:p w14:paraId="479A2706" w14:textId="388BB707" w:rsidR="00E0487E" w:rsidRPr="002F48AD" w:rsidRDefault="00E0487E" w:rsidP="00E0487E">
            <w:pPr>
              <w:widowControl/>
              <w:spacing w:line="240" w:lineRule="auto"/>
              <w:jc w:val="center"/>
              <w:rPr>
                <w:snapToGrid/>
                <w:color w:val="000000"/>
                <w:szCs w:val="24"/>
              </w:rPr>
            </w:pPr>
            <w:r w:rsidRPr="002F48AD">
              <w:rPr>
                <w:snapToGrid/>
                <w:color w:val="000000"/>
                <w:szCs w:val="24"/>
              </w:rPr>
              <w:t>3</w:t>
            </w:r>
          </w:p>
        </w:tc>
        <w:tc>
          <w:tcPr>
            <w:tcW w:w="3301" w:type="dxa"/>
            <w:tcBorders>
              <w:top w:val="nil"/>
              <w:left w:val="nil"/>
              <w:bottom w:val="single" w:sz="4" w:space="0" w:color="auto"/>
              <w:right w:val="single" w:sz="4" w:space="0" w:color="auto"/>
            </w:tcBorders>
            <w:shd w:val="clear" w:color="auto" w:fill="auto"/>
            <w:noWrap/>
            <w:vAlign w:val="center"/>
          </w:tcPr>
          <w:p w14:paraId="7FD7F4AE" w14:textId="62F965CD" w:rsidR="00E0487E" w:rsidRPr="002F48AD" w:rsidRDefault="00E0487E" w:rsidP="00E0487E">
            <w:pPr>
              <w:widowControl/>
              <w:spacing w:line="240" w:lineRule="auto"/>
              <w:rPr>
                <w:snapToGrid/>
                <w:color w:val="000000"/>
                <w:szCs w:val="24"/>
                <w:lang w:val="en-US"/>
              </w:rPr>
            </w:pPr>
            <w:r w:rsidRPr="002F48AD">
              <w:rPr>
                <w:snapToGrid/>
                <w:color w:val="000000"/>
                <w:szCs w:val="24"/>
              </w:rPr>
              <w:t>Rapport Product Risico Analyse Allocatie 2.0 Tranche 1</w:t>
            </w:r>
          </w:p>
        </w:tc>
        <w:tc>
          <w:tcPr>
            <w:tcW w:w="1566" w:type="dxa"/>
            <w:tcBorders>
              <w:top w:val="nil"/>
              <w:left w:val="nil"/>
              <w:bottom w:val="single" w:sz="4" w:space="0" w:color="auto"/>
              <w:right w:val="single" w:sz="4" w:space="0" w:color="auto"/>
            </w:tcBorders>
            <w:shd w:val="clear" w:color="auto" w:fill="auto"/>
            <w:noWrap/>
            <w:vAlign w:val="center"/>
          </w:tcPr>
          <w:p w14:paraId="1AD2BFCF" w14:textId="14C356A5" w:rsidR="00E0487E" w:rsidRPr="002F48AD" w:rsidRDefault="00E0487E" w:rsidP="00E0487E">
            <w:pPr>
              <w:widowControl/>
              <w:spacing w:line="240" w:lineRule="auto"/>
              <w:rPr>
                <w:snapToGrid/>
                <w:color w:val="000000"/>
                <w:szCs w:val="24"/>
                <w:lang w:val="en-US"/>
              </w:rPr>
            </w:pPr>
            <w:r w:rsidRPr="002F48AD">
              <w:rPr>
                <w:snapToGrid/>
                <w:color w:val="000000"/>
                <w:szCs w:val="24"/>
              </w:rPr>
              <w:t>EDSN</w:t>
            </w:r>
          </w:p>
        </w:tc>
        <w:tc>
          <w:tcPr>
            <w:tcW w:w="1419" w:type="dxa"/>
            <w:tcBorders>
              <w:top w:val="nil"/>
              <w:left w:val="nil"/>
              <w:bottom w:val="single" w:sz="4" w:space="0" w:color="auto"/>
              <w:right w:val="single" w:sz="4" w:space="0" w:color="auto"/>
            </w:tcBorders>
            <w:shd w:val="clear" w:color="auto" w:fill="auto"/>
            <w:noWrap/>
            <w:vAlign w:val="center"/>
          </w:tcPr>
          <w:p w14:paraId="221520C6" w14:textId="77777777" w:rsidR="00E0487E" w:rsidRPr="002F48AD" w:rsidRDefault="00E0487E" w:rsidP="00E0487E">
            <w:pPr>
              <w:widowControl/>
              <w:spacing w:line="240" w:lineRule="auto"/>
              <w:rPr>
                <w:snapToGrid/>
                <w:color w:val="000000"/>
                <w:szCs w:val="24"/>
              </w:rPr>
            </w:pPr>
          </w:p>
        </w:tc>
        <w:tc>
          <w:tcPr>
            <w:tcW w:w="993" w:type="dxa"/>
            <w:tcBorders>
              <w:top w:val="nil"/>
              <w:left w:val="nil"/>
              <w:bottom w:val="single" w:sz="4" w:space="0" w:color="auto"/>
              <w:right w:val="single" w:sz="4" w:space="0" w:color="auto"/>
            </w:tcBorders>
            <w:shd w:val="clear" w:color="auto" w:fill="auto"/>
            <w:noWrap/>
            <w:vAlign w:val="center"/>
          </w:tcPr>
          <w:p w14:paraId="1F9704BA" w14:textId="2F085949" w:rsidR="00E0487E" w:rsidRPr="002F48AD" w:rsidRDefault="00E0487E" w:rsidP="00E0487E">
            <w:pPr>
              <w:widowControl/>
              <w:spacing w:line="240" w:lineRule="auto"/>
              <w:rPr>
                <w:snapToGrid/>
                <w:color w:val="000000"/>
                <w:szCs w:val="24"/>
                <w:lang w:val="en-US"/>
              </w:rPr>
            </w:pPr>
            <w:r w:rsidRPr="002F48AD">
              <w:rPr>
                <w:snapToGrid/>
                <w:color w:val="000000"/>
                <w:szCs w:val="24"/>
              </w:rPr>
              <w:t>1.0</w:t>
            </w:r>
          </w:p>
        </w:tc>
        <w:tc>
          <w:tcPr>
            <w:tcW w:w="1268" w:type="dxa"/>
            <w:tcBorders>
              <w:top w:val="nil"/>
              <w:left w:val="nil"/>
              <w:bottom w:val="single" w:sz="4" w:space="0" w:color="auto"/>
              <w:right w:val="single" w:sz="4" w:space="0" w:color="auto"/>
            </w:tcBorders>
            <w:shd w:val="clear" w:color="auto" w:fill="auto"/>
            <w:noWrap/>
            <w:vAlign w:val="center"/>
          </w:tcPr>
          <w:p w14:paraId="7F9D2144" w14:textId="377D2E7A" w:rsidR="00E0487E" w:rsidRPr="002F48AD" w:rsidRDefault="00E0487E" w:rsidP="00E0487E">
            <w:pPr>
              <w:widowControl/>
              <w:spacing w:line="240" w:lineRule="auto"/>
              <w:rPr>
                <w:snapToGrid/>
                <w:color w:val="000000"/>
                <w:szCs w:val="24"/>
                <w:lang w:val="en-US"/>
              </w:rPr>
            </w:pPr>
            <w:r w:rsidRPr="002F48AD">
              <w:rPr>
                <w:snapToGrid/>
                <w:color w:val="000000"/>
                <w:szCs w:val="24"/>
              </w:rPr>
              <w:t>Concept</w:t>
            </w:r>
          </w:p>
        </w:tc>
      </w:tr>
      <w:tr w:rsidR="00E0487E" w:rsidRPr="002F48AD" w14:paraId="256FD7C8" w14:textId="77777777" w:rsidTr="00E41E42">
        <w:trPr>
          <w:trHeight w:val="288"/>
        </w:trPr>
        <w:tc>
          <w:tcPr>
            <w:tcW w:w="513" w:type="dxa"/>
            <w:tcBorders>
              <w:top w:val="nil"/>
              <w:left w:val="single" w:sz="4" w:space="0" w:color="auto"/>
              <w:bottom w:val="single" w:sz="4" w:space="0" w:color="auto"/>
              <w:right w:val="single" w:sz="4" w:space="0" w:color="auto"/>
            </w:tcBorders>
            <w:shd w:val="clear" w:color="auto" w:fill="auto"/>
            <w:noWrap/>
            <w:vAlign w:val="center"/>
          </w:tcPr>
          <w:p w14:paraId="18D43DB2" w14:textId="4EB5E2C8" w:rsidR="00E0487E" w:rsidRPr="002F48AD" w:rsidRDefault="00E0487E" w:rsidP="00E0487E">
            <w:pPr>
              <w:widowControl/>
              <w:spacing w:line="240" w:lineRule="auto"/>
              <w:jc w:val="center"/>
              <w:rPr>
                <w:snapToGrid/>
                <w:color w:val="000000"/>
                <w:szCs w:val="24"/>
              </w:rPr>
            </w:pPr>
            <w:r w:rsidRPr="002F48AD">
              <w:rPr>
                <w:snapToGrid/>
                <w:color w:val="000000"/>
                <w:szCs w:val="24"/>
              </w:rPr>
              <w:t>4</w:t>
            </w:r>
          </w:p>
        </w:tc>
        <w:tc>
          <w:tcPr>
            <w:tcW w:w="3301" w:type="dxa"/>
            <w:tcBorders>
              <w:top w:val="nil"/>
              <w:left w:val="nil"/>
              <w:bottom w:val="single" w:sz="4" w:space="0" w:color="auto"/>
              <w:right w:val="single" w:sz="4" w:space="0" w:color="auto"/>
            </w:tcBorders>
            <w:shd w:val="clear" w:color="auto" w:fill="auto"/>
            <w:noWrap/>
            <w:vAlign w:val="center"/>
          </w:tcPr>
          <w:p w14:paraId="214F86AB" w14:textId="32C9E54E" w:rsidR="00E0487E" w:rsidRPr="002F48AD" w:rsidRDefault="00E0487E" w:rsidP="00E0487E">
            <w:pPr>
              <w:widowControl/>
              <w:spacing w:line="240" w:lineRule="auto"/>
              <w:rPr>
                <w:snapToGrid/>
                <w:color w:val="000000"/>
                <w:szCs w:val="24"/>
              </w:rPr>
            </w:pPr>
            <w:r w:rsidRPr="002F48AD">
              <w:rPr>
                <w:snapToGrid/>
                <w:color w:val="000000"/>
                <w:szCs w:val="24"/>
              </w:rPr>
              <w:t>Acceptatiecriteria fase 3 D1.0</w:t>
            </w:r>
          </w:p>
        </w:tc>
        <w:tc>
          <w:tcPr>
            <w:tcW w:w="1566" w:type="dxa"/>
            <w:tcBorders>
              <w:top w:val="nil"/>
              <w:left w:val="nil"/>
              <w:bottom w:val="single" w:sz="4" w:space="0" w:color="auto"/>
              <w:right w:val="single" w:sz="4" w:space="0" w:color="auto"/>
            </w:tcBorders>
            <w:shd w:val="clear" w:color="auto" w:fill="auto"/>
            <w:noWrap/>
            <w:vAlign w:val="center"/>
          </w:tcPr>
          <w:p w14:paraId="02EE2006" w14:textId="066EA23A" w:rsidR="00E0487E" w:rsidRPr="002F48AD" w:rsidRDefault="00E0487E" w:rsidP="00E0487E">
            <w:pPr>
              <w:widowControl/>
              <w:spacing w:line="240" w:lineRule="auto"/>
              <w:rPr>
                <w:snapToGrid/>
                <w:color w:val="000000"/>
                <w:szCs w:val="24"/>
              </w:rPr>
            </w:pPr>
            <w:r w:rsidRPr="002F48AD">
              <w:rPr>
                <w:snapToGrid/>
                <w:color w:val="000000"/>
                <w:szCs w:val="24"/>
              </w:rPr>
              <w:t>NEDU</w:t>
            </w:r>
          </w:p>
        </w:tc>
        <w:tc>
          <w:tcPr>
            <w:tcW w:w="1419" w:type="dxa"/>
            <w:tcBorders>
              <w:top w:val="nil"/>
              <w:left w:val="nil"/>
              <w:bottom w:val="single" w:sz="4" w:space="0" w:color="auto"/>
              <w:right w:val="single" w:sz="4" w:space="0" w:color="auto"/>
            </w:tcBorders>
            <w:shd w:val="clear" w:color="auto" w:fill="auto"/>
            <w:noWrap/>
            <w:vAlign w:val="center"/>
          </w:tcPr>
          <w:p w14:paraId="044F27C0" w14:textId="77777777" w:rsidR="00E0487E" w:rsidRPr="002F48AD" w:rsidRDefault="00E0487E" w:rsidP="00E0487E">
            <w:pPr>
              <w:widowControl/>
              <w:spacing w:line="240" w:lineRule="auto"/>
              <w:rPr>
                <w:snapToGrid/>
                <w:color w:val="000000"/>
                <w:szCs w:val="24"/>
              </w:rPr>
            </w:pPr>
          </w:p>
        </w:tc>
        <w:tc>
          <w:tcPr>
            <w:tcW w:w="993" w:type="dxa"/>
            <w:tcBorders>
              <w:top w:val="nil"/>
              <w:left w:val="nil"/>
              <w:bottom w:val="single" w:sz="4" w:space="0" w:color="auto"/>
              <w:right w:val="single" w:sz="4" w:space="0" w:color="auto"/>
            </w:tcBorders>
            <w:shd w:val="clear" w:color="auto" w:fill="auto"/>
            <w:noWrap/>
            <w:vAlign w:val="center"/>
          </w:tcPr>
          <w:p w14:paraId="6BB4B29D" w14:textId="5D524A15" w:rsidR="00E0487E" w:rsidRPr="002F48AD" w:rsidRDefault="00E0487E" w:rsidP="00E0487E">
            <w:pPr>
              <w:widowControl/>
              <w:spacing w:line="240" w:lineRule="auto"/>
              <w:rPr>
                <w:snapToGrid/>
                <w:color w:val="000000"/>
                <w:szCs w:val="24"/>
              </w:rPr>
            </w:pPr>
            <w:r w:rsidRPr="002F48AD">
              <w:rPr>
                <w:snapToGrid/>
                <w:color w:val="000000"/>
                <w:szCs w:val="24"/>
              </w:rPr>
              <w:t>1.0</w:t>
            </w:r>
          </w:p>
        </w:tc>
        <w:tc>
          <w:tcPr>
            <w:tcW w:w="1268" w:type="dxa"/>
            <w:tcBorders>
              <w:top w:val="nil"/>
              <w:left w:val="nil"/>
              <w:bottom w:val="single" w:sz="4" w:space="0" w:color="auto"/>
              <w:right w:val="single" w:sz="4" w:space="0" w:color="auto"/>
            </w:tcBorders>
            <w:shd w:val="clear" w:color="auto" w:fill="auto"/>
            <w:noWrap/>
            <w:vAlign w:val="center"/>
          </w:tcPr>
          <w:p w14:paraId="0E3514E9" w14:textId="38F0FE9E" w:rsidR="00E0487E" w:rsidRPr="002F48AD" w:rsidRDefault="00E0487E" w:rsidP="00E0487E">
            <w:pPr>
              <w:widowControl/>
              <w:spacing w:line="240" w:lineRule="auto"/>
              <w:rPr>
                <w:snapToGrid/>
                <w:color w:val="000000"/>
                <w:szCs w:val="24"/>
              </w:rPr>
            </w:pPr>
            <w:r w:rsidRPr="002F48AD">
              <w:rPr>
                <w:snapToGrid/>
                <w:color w:val="000000"/>
                <w:szCs w:val="24"/>
              </w:rPr>
              <w:t>Vastgesteld</w:t>
            </w:r>
          </w:p>
        </w:tc>
      </w:tr>
      <w:tr w:rsidR="00E0487E" w:rsidRPr="002F48AD" w14:paraId="119D8713" w14:textId="77777777" w:rsidTr="00E41E42">
        <w:trPr>
          <w:trHeight w:val="288"/>
        </w:trPr>
        <w:tc>
          <w:tcPr>
            <w:tcW w:w="513" w:type="dxa"/>
            <w:tcBorders>
              <w:top w:val="nil"/>
              <w:left w:val="single" w:sz="4" w:space="0" w:color="auto"/>
              <w:bottom w:val="single" w:sz="4" w:space="0" w:color="auto"/>
              <w:right w:val="single" w:sz="4" w:space="0" w:color="auto"/>
            </w:tcBorders>
            <w:shd w:val="clear" w:color="auto" w:fill="auto"/>
            <w:noWrap/>
            <w:vAlign w:val="center"/>
          </w:tcPr>
          <w:p w14:paraId="1C8973C6" w14:textId="6353A949" w:rsidR="00E0487E" w:rsidRPr="002F48AD" w:rsidRDefault="00E0487E" w:rsidP="00E0487E">
            <w:pPr>
              <w:widowControl/>
              <w:spacing w:line="240" w:lineRule="auto"/>
              <w:jc w:val="center"/>
              <w:rPr>
                <w:snapToGrid/>
                <w:color w:val="000000"/>
                <w:szCs w:val="24"/>
              </w:rPr>
            </w:pPr>
            <w:r w:rsidRPr="002F48AD">
              <w:rPr>
                <w:snapToGrid/>
                <w:color w:val="000000"/>
                <w:szCs w:val="24"/>
              </w:rPr>
              <w:t>5</w:t>
            </w:r>
          </w:p>
        </w:tc>
        <w:tc>
          <w:tcPr>
            <w:tcW w:w="3301" w:type="dxa"/>
            <w:tcBorders>
              <w:top w:val="nil"/>
              <w:left w:val="nil"/>
              <w:bottom w:val="single" w:sz="4" w:space="0" w:color="auto"/>
              <w:right w:val="single" w:sz="4" w:space="0" w:color="auto"/>
            </w:tcBorders>
            <w:shd w:val="clear" w:color="auto" w:fill="auto"/>
            <w:noWrap/>
            <w:vAlign w:val="center"/>
          </w:tcPr>
          <w:p w14:paraId="602B2E7F" w14:textId="1B923701" w:rsidR="00E0487E" w:rsidRPr="002F48AD" w:rsidRDefault="00E0487E" w:rsidP="00E0487E">
            <w:pPr>
              <w:widowControl/>
              <w:spacing w:line="240" w:lineRule="auto"/>
              <w:rPr>
                <w:snapToGrid/>
                <w:color w:val="000000"/>
                <w:szCs w:val="24"/>
              </w:rPr>
            </w:pPr>
            <w:r w:rsidRPr="002F48AD">
              <w:rPr>
                <w:snapToGrid/>
                <w:color w:val="000000"/>
                <w:szCs w:val="24"/>
              </w:rPr>
              <w:t>20210311 - ALLOCATIE 2.0 - Plan van Aanpak Acceptatie</w:t>
            </w:r>
          </w:p>
        </w:tc>
        <w:tc>
          <w:tcPr>
            <w:tcW w:w="1566" w:type="dxa"/>
            <w:tcBorders>
              <w:top w:val="nil"/>
              <w:left w:val="nil"/>
              <w:bottom w:val="single" w:sz="4" w:space="0" w:color="auto"/>
              <w:right w:val="single" w:sz="4" w:space="0" w:color="auto"/>
            </w:tcBorders>
            <w:shd w:val="clear" w:color="auto" w:fill="auto"/>
            <w:noWrap/>
            <w:vAlign w:val="center"/>
          </w:tcPr>
          <w:p w14:paraId="73A3A77C" w14:textId="5354E0E7" w:rsidR="00E0487E" w:rsidRPr="002F48AD" w:rsidRDefault="00E0487E" w:rsidP="00E0487E">
            <w:pPr>
              <w:widowControl/>
              <w:spacing w:line="240" w:lineRule="auto"/>
              <w:rPr>
                <w:snapToGrid/>
                <w:color w:val="000000"/>
                <w:szCs w:val="24"/>
              </w:rPr>
            </w:pPr>
            <w:r w:rsidRPr="002F48AD">
              <w:rPr>
                <w:snapToGrid/>
                <w:color w:val="000000"/>
                <w:szCs w:val="24"/>
              </w:rPr>
              <w:t>NEDU</w:t>
            </w:r>
          </w:p>
        </w:tc>
        <w:tc>
          <w:tcPr>
            <w:tcW w:w="1419" w:type="dxa"/>
            <w:tcBorders>
              <w:top w:val="nil"/>
              <w:left w:val="nil"/>
              <w:bottom w:val="single" w:sz="4" w:space="0" w:color="auto"/>
              <w:right w:val="single" w:sz="4" w:space="0" w:color="auto"/>
            </w:tcBorders>
            <w:shd w:val="clear" w:color="auto" w:fill="auto"/>
            <w:noWrap/>
            <w:vAlign w:val="center"/>
          </w:tcPr>
          <w:p w14:paraId="685D28B8" w14:textId="77777777" w:rsidR="00E0487E" w:rsidRPr="002F48AD" w:rsidRDefault="00E0487E" w:rsidP="00E0487E">
            <w:pPr>
              <w:widowControl/>
              <w:spacing w:line="240" w:lineRule="auto"/>
              <w:rPr>
                <w:snapToGrid/>
                <w:color w:val="000000"/>
                <w:szCs w:val="24"/>
              </w:rPr>
            </w:pPr>
          </w:p>
        </w:tc>
        <w:tc>
          <w:tcPr>
            <w:tcW w:w="993" w:type="dxa"/>
            <w:tcBorders>
              <w:top w:val="nil"/>
              <w:left w:val="nil"/>
              <w:bottom w:val="single" w:sz="4" w:space="0" w:color="auto"/>
              <w:right w:val="single" w:sz="4" w:space="0" w:color="auto"/>
            </w:tcBorders>
            <w:shd w:val="clear" w:color="auto" w:fill="auto"/>
            <w:noWrap/>
            <w:vAlign w:val="center"/>
          </w:tcPr>
          <w:p w14:paraId="58F0119B" w14:textId="7A44D8F4" w:rsidR="00E0487E" w:rsidRPr="002F48AD" w:rsidRDefault="00E0487E" w:rsidP="00E0487E">
            <w:pPr>
              <w:widowControl/>
              <w:spacing w:line="240" w:lineRule="auto"/>
              <w:rPr>
                <w:snapToGrid/>
                <w:color w:val="000000"/>
                <w:szCs w:val="24"/>
              </w:rPr>
            </w:pPr>
            <w:r w:rsidRPr="002F48AD">
              <w:rPr>
                <w:snapToGrid/>
                <w:color w:val="000000"/>
                <w:szCs w:val="24"/>
              </w:rPr>
              <w:t>0.55</w:t>
            </w:r>
          </w:p>
        </w:tc>
        <w:tc>
          <w:tcPr>
            <w:tcW w:w="1268" w:type="dxa"/>
            <w:tcBorders>
              <w:top w:val="nil"/>
              <w:left w:val="nil"/>
              <w:bottom w:val="single" w:sz="4" w:space="0" w:color="auto"/>
              <w:right w:val="single" w:sz="4" w:space="0" w:color="auto"/>
            </w:tcBorders>
            <w:shd w:val="clear" w:color="auto" w:fill="auto"/>
            <w:noWrap/>
            <w:vAlign w:val="center"/>
          </w:tcPr>
          <w:p w14:paraId="0CE03D54" w14:textId="3E43FD14" w:rsidR="00E0487E" w:rsidRPr="002F48AD" w:rsidRDefault="00E0487E" w:rsidP="00E0487E">
            <w:pPr>
              <w:widowControl/>
              <w:spacing w:line="240" w:lineRule="auto"/>
              <w:rPr>
                <w:snapToGrid/>
                <w:color w:val="000000"/>
                <w:szCs w:val="24"/>
              </w:rPr>
            </w:pPr>
            <w:r w:rsidRPr="002F48AD">
              <w:rPr>
                <w:snapToGrid/>
                <w:color w:val="000000"/>
                <w:szCs w:val="24"/>
              </w:rPr>
              <w:t>Concept</w:t>
            </w:r>
          </w:p>
        </w:tc>
      </w:tr>
      <w:tr w:rsidR="00E0487E" w:rsidRPr="002F48AD" w14:paraId="24EFD60C" w14:textId="77777777" w:rsidTr="00E41E42">
        <w:trPr>
          <w:trHeight w:val="288"/>
        </w:trPr>
        <w:tc>
          <w:tcPr>
            <w:tcW w:w="513" w:type="dxa"/>
            <w:tcBorders>
              <w:top w:val="nil"/>
              <w:left w:val="single" w:sz="4" w:space="0" w:color="auto"/>
              <w:bottom w:val="single" w:sz="4" w:space="0" w:color="auto"/>
              <w:right w:val="single" w:sz="4" w:space="0" w:color="auto"/>
            </w:tcBorders>
            <w:shd w:val="clear" w:color="auto" w:fill="auto"/>
            <w:noWrap/>
            <w:vAlign w:val="center"/>
          </w:tcPr>
          <w:p w14:paraId="65CC02A7" w14:textId="1FF34B66" w:rsidR="00E0487E" w:rsidRPr="002F48AD" w:rsidRDefault="00E0487E" w:rsidP="00E0487E">
            <w:pPr>
              <w:widowControl/>
              <w:spacing w:line="240" w:lineRule="auto"/>
              <w:jc w:val="center"/>
              <w:rPr>
                <w:snapToGrid/>
                <w:color w:val="000000"/>
                <w:szCs w:val="24"/>
              </w:rPr>
            </w:pPr>
            <w:r w:rsidRPr="002F48AD">
              <w:rPr>
                <w:snapToGrid/>
                <w:color w:val="000000"/>
                <w:szCs w:val="24"/>
              </w:rPr>
              <w:t>6</w:t>
            </w:r>
          </w:p>
        </w:tc>
        <w:tc>
          <w:tcPr>
            <w:tcW w:w="3301" w:type="dxa"/>
            <w:tcBorders>
              <w:top w:val="nil"/>
              <w:left w:val="nil"/>
              <w:bottom w:val="single" w:sz="4" w:space="0" w:color="auto"/>
              <w:right w:val="single" w:sz="4" w:space="0" w:color="auto"/>
            </w:tcBorders>
            <w:shd w:val="clear" w:color="auto" w:fill="auto"/>
            <w:noWrap/>
            <w:vAlign w:val="center"/>
          </w:tcPr>
          <w:p w14:paraId="5E8EBF98" w14:textId="53A05501" w:rsidR="00E0487E" w:rsidRPr="002F48AD" w:rsidRDefault="00E0487E" w:rsidP="00E0487E">
            <w:pPr>
              <w:widowControl/>
              <w:spacing w:line="240" w:lineRule="auto"/>
              <w:rPr>
                <w:snapToGrid/>
                <w:color w:val="000000"/>
                <w:szCs w:val="24"/>
              </w:rPr>
            </w:pPr>
            <w:r w:rsidRPr="002F48AD">
              <w:rPr>
                <w:snapToGrid/>
                <w:color w:val="000000"/>
                <w:szCs w:val="24"/>
              </w:rPr>
              <w:t>Testdata - Subset - ARM en C-AR</w:t>
            </w:r>
          </w:p>
        </w:tc>
        <w:tc>
          <w:tcPr>
            <w:tcW w:w="1566" w:type="dxa"/>
            <w:tcBorders>
              <w:top w:val="nil"/>
              <w:left w:val="nil"/>
              <w:bottom w:val="single" w:sz="4" w:space="0" w:color="auto"/>
              <w:right w:val="single" w:sz="4" w:space="0" w:color="auto"/>
            </w:tcBorders>
            <w:shd w:val="clear" w:color="auto" w:fill="auto"/>
            <w:noWrap/>
            <w:vAlign w:val="center"/>
          </w:tcPr>
          <w:p w14:paraId="25591EE2" w14:textId="48E9F61B" w:rsidR="00E0487E" w:rsidRPr="002F48AD" w:rsidRDefault="00E0487E" w:rsidP="00E0487E">
            <w:pPr>
              <w:widowControl/>
              <w:spacing w:line="240" w:lineRule="auto"/>
              <w:rPr>
                <w:snapToGrid/>
                <w:color w:val="000000"/>
                <w:szCs w:val="24"/>
              </w:rPr>
            </w:pPr>
            <w:r w:rsidRPr="002F48AD">
              <w:rPr>
                <w:snapToGrid/>
                <w:color w:val="000000"/>
                <w:szCs w:val="24"/>
              </w:rPr>
              <w:t>EDSN</w:t>
            </w:r>
          </w:p>
        </w:tc>
        <w:tc>
          <w:tcPr>
            <w:tcW w:w="1419" w:type="dxa"/>
            <w:tcBorders>
              <w:top w:val="nil"/>
              <w:left w:val="nil"/>
              <w:bottom w:val="single" w:sz="4" w:space="0" w:color="auto"/>
              <w:right w:val="single" w:sz="4" w:space="0" w:color="auto"/>
            </w:tcBorders>
            <w:shd w:val="clear" w:color="auto" w:fill="auto"/>
            <w:noWrap/>
            <w:vAlign w:val="center"/>
          </w:tcPr>
          <w:p w14:paraId="670296D2" w14:textId="77777777" w:rsidR="00E0487E" w:rsidRPr="002F48AD" w:rsidRDefault="00E0487E" w:rsidP="00E0487E">
            <w:pPr>
              <w:widowControl/>
              <w:spacing w:line="240" w:lineRule="auto"/>
              <w:rPr>
                <w:snapToGrid/>
                <w:color w:val="000000"/>
                <w:szCs w:val="24"/>
              </w:rPr>
            </w:pPr>
          </w:p>
        </w:tc>
        <w:tc>
          <w:tcPr>
            <w:tcW w:w="993" w:type="dxa"/>
            <w:tcBorders>
              <w:top w:val="nil"/>
              <w:left w:val="nil"/>
              <w:bottom w:val="single" w:sz="4" w:space="0" w:color="auto"/>
              <w:right w:val="single" w:sz="4" w:space="0" w:color="auto"/>
            </w:tcBorders>
            <w:shd w:val="clear" w:color="auto" w:fill="auto"/>
            <w:noWrap/>
            <w:vAlign w:val="center"/>
          </w:tcPr>
          <w:p w14:paraId="6960E482" w14:textId="5293557B" w:rsidR="00E0487E" w:rsidRPr="002F48AD" w:rsidRDefault="00E0487E" w:rsidP="00E0487E">
            <w:pPr>
              <w:widowControl/>
              <w:spacing w:line="240" w:lineRule="auto"/>
              <w:rPr>
                <w:snapToGrid/>
                <w:color w:val="000000"/>
                <w:szCs w:val="24"/>
              </w:rPr>
            </w:pPr>
            <w:r w:rsidRPr="002F48AD">
              <w:rPr>
                <w:snapToGrid/>
                <w:color w:val="000000"/>
                <w:szCs w:val="24"/>
              </w:rPr>
              <w:t>0.9</w:t>
            </w:r>
          </w:p>
        </w:tc>
        <w:tc>
          <w:tcPr>
            <w:tcW w:w="1268" w:type="dxa"/>
            <w:tcBorders>
              <w:top w:val="nil"/>
              <w:left w:val="nil"/>
              <w:bottom w:val="single" w:sz="4" w:space="0" w:color="auto"/>
              <w:right w:val="single" w:sz="4" w:space="0" w:color="auto"/>
            </w:tcBorders>
            <w:shd w:val="clear" w:color="auto" w:fill="auto"/>
            <w:noWrap/>
            <w:vAlign w:val="center"/>
          </w:tcPr>
          <w:p w14:paraId="452B307C" w14:textId="79432A32" w:rsidR="00E0487E" w:rsidRPr="002F48AD" w:rsidRDefault="00E0487E" w:rsidP="00E0487E">
            <w:pPr>
              <w:widowControl/>
              <w:spacing w:line="240" w:lineRule="auto"/>
              <w:rPr>
                <w:snapToGrid/>
                <w:color w:val="000000"/>
                <w:szCs w:val="24"/>
              </w:rPr>
            </w:pPr>
            <w:r w:rsidRPr="002F48AD">
              <w:rPr>
                <w:snapToGrid/>
                <w:color w:val="000000"/>
                <w:szCs w:val="24"/>
              </w:rPr>
              <w:t>Concept</w:t>
            </w:r>
          </w:p>
        </w:tc>
      </w:tr>
      <w:tr w:rsidR="00E0487E" w:rsidRPr="002F48AD" w14:paraId="3D78237F" w14:textId="77777777" w:rsidTr="00E41E42">
        <w:trPr>
          <w:trHeight w:val="288"/>
        </w:trPr>
        <w:tc>
          <w:tcPr>
            <w:tcW w:w="513" w:type="dxa"/>
            <w:tcBorders>
              <w:top w:val="nil"/>
              <w:left w:val="single" w:sz="4" w:space="0" w:color="auto"/>
              <w:bottom w:val="single" w:sz="4" w:space="0" w:color="auto"/>
              <w:right w:val="single" w:sz="4" w:space="0" w:color="auto"/>
            </w:tcBorders>
            <w:shd w:val="clear" w:color="auto" w:fill="auto"/>
            <w:noWrap/>
            <w:vAlign w:val="center"/>
          </w:tcPr>
          <w:p w14:paraId="2B36469D" w14:textId="44F689C4" w:rsidR="00E0487E" w:rsidRPr="002F48AD" w:rsidRDefault="00E0487E" w:rsidP="00E0487E">
            <w:pPr>
              <w:widowControl/>
              <w:spacing w:line="240" w:lineRule="auto"/>
              <w:jc w:val="center"/>
              <w:rPr>
                <w:snapToGrid/>
                <w:color w:val="000000"/>
                <w:szCs w:val="24"/>
              </w:rPr>
            </w:pPr>
            <w:r w:rsidRPr="002F48AD">
              <w:rPr>
                <w:snapToGrid/>
                <w:color w:val="000000"/>
                <w:szCs w:val="24"/>
              </w:rPr>
              <w:t>7</w:t>
            </w:r>
          </w:p>
        </w:tc>
        <w:tc>
          <w:tcPr>
            <w:tcW w:w="3301" w:type="dxa"/>
            <w:tcBorders>
              <w:top w:val="nil"/>
              <w:left w:val="nil"/>
              <w:bottom w:val="single" w:sz="4" w:space="0" w:color="auto"/>
              <w:right w:val="single" w:sz="4" w:space="0" w:color="auto"/>
            </w:tcBorders>
            <w:shd w:val="clear" w:color="auto" w:fill="auto"/>
            <w:noWrap/>
            <w:vAlign w:val="center"/>
          </w:tcPr>
          <w:p w14:paraId="5C3FC608" w14:textId="410FFABF" w:rsidR="00E0487E" w:rsidRPr="002F48AD" w:rsidRDefault="00E0487E" w:rsidP="00E0487E">
            <w:pPr>
              <w:widowControl/>
              <w:spacing w:line="240" w:lineRule="auto"/>
              <w:rPr>
                <w:snapToGrid/>
                <w:color w:val="000000"/>
                <w:szCs w:val="24"/>
              </w:rPr>
            </w:pPr>
            <w:r w:rsidRPr="002F48AD">
              <w:rPr>
                <w:snapToGrid/>
                <w:color w:val="000000"/>
                <w:szCs w:val="24"/>
              </w:rPr>
              <w:t>Databeladingen &amp; omhangen omgevingen CAR - CARM</w:t>
            </w:r>
          </w:p>
        </w:tc>
        <w:tc>
          <w:tcPr>
            <w:tcW w:w="1566" w:type="dxa"/>
            <w:tcBorders>
              <w:top w:val="nil"/>
              <w:left w:val="nil"/>
              <w:bottom w:val="single" w:sz="4" w:space="0" w:color="auto"/>
              <w:right w:val="single" w:sz="4" w:space="0" w:color="auto"/>
            </w:tcBorders>
            <w:shd w:val="clear" w:color="auto" w:fill="auto"/>
            <w:noWrap/>
            <w:vAlign w:val="center"/>
          </w:tcPr>
          <w:p w14:paraId="159D084F" w14:textId="1D13435C" w:rsidR="00E0487E" w:rsidRPr="002F48AD" w:rsidRDefault="00E0487E" w:rsidP="00E0487E">
            <w:pPr>
              <w:widowControl/>
              <w:spacing w:line="240" w:lineRule="auto"/>
              <w:rPr>
                <w:snapToGrid/>
                <w:color w:val="000000"/>
                <w:szCs w:val="24"/>
              </w:rPr>
            </w:pPr>
            <w:r w:rsidRPr="002F48AD">
              <w:rPr>
                <w:snapToGrid/>
                <w:color w:val="000000"/>
                <w:szCs w:val="24"/>
              </w:rPr>
              <w:t>EDSN</w:t>
            </w:r>
          </w:p>
        </w:tc>
        <w:tc>
          <w:tcPr>
            <w:tcW w:w="1419" w:type="dxa"/>
            <w:tcBorders>
              <w:top w:val="nil"/>
              <w:left w:val="nil"/>
              <w:bottom w:val="single" w:sz="4" w:space="0" w:color="auto"/>
              <w:right w:val="single" w:sz="4" w:space="0" w:color="auto"/>
            </w:tcBorders>
            <w:shd w:val="clear" w:color="auto" w:fill="auto"/>
            <w:noWrap/>
            <w:vAlign w:val="center"/>
          </w:tcPr>
          <w:p w14:paraId="44548BA7" w14:textId="77777777" w:rsidR="00E0487E" w:rsidRPr="002F48AD" w:rsidRDefault="00E0487E" w:rsidP="00E0487E">
            <w:pPr>
              <w:widowControl/>
              <w:spacing w:line="240" w:lineRule="auto"/>
              <w:rPr>
                <w:snapToGrid/>
                <w:color w:val="000000"/>
                <w:szCs w:val="24"/>
              </w:rPr>
            </w:pPr>
          </w:p>
        </w:tc>
        <w:tc>
          <w:tcPr>
            <w:tcW w:w="993" w:type="dxa"/>
            <w:tcBorders>
              <w:top w:val="nil"/>
              <w:left w:val="nil"/>
              <w:bottom w:val="single" w:sz="4" w:space="0" w:color="auto"/>
              <w:right w:val="single" w:sz="4" w:space="0" w:color="auto"/>
            </w:tcBorders>
            <w:shd w:val="clear" w:color="auto" w:fill="auto"/>
            <w:noWrap/>
            <w:vAlign w:val="center"/>
          </w:tcPr>
          <w:p w14:paraId="7A7E4E0C" w14:textId="070BEF53" w:rsidR="00E0487E" w:rsidRPr="002F48AD" w:rsidRDefault="00E0487E" w:rsidP="00E0487E">
            <w:pPr>
              <w:widowControl/>
              <w:spacing w:line="240" w:lineRule="auto"/>
              <w:rPr>
                <w:snapToGrid/>
                <w:color w:val="000000"/>
                <w:szCs w:val="24"/>
              </w:rPr>
            </w:pPr>
            <w:r w:rsidRPr="002F48AD">
              <w:rPr>
                <w:snapToGrid/>
                <w:color w:val="000000"/>
                <w:szCs w:val="24"/>
              </w:rPr>
              <w:t>1.0</w:t>
            </w:r>
          </w:p>
        </w:tc>
        <w:tc>
          <w:tcPr>
            <w:tcW w:w="1268" w:type="dxa"/>
            <w:tcBorders>
              <w:top w:val="nil"/>
              <w:left w:val="nil"/>
              <w:bottom w:val="single" w:sz="4" w:space="0" w:color="auto"/>
              <w:right w:val="single" w:sz="4" w:space="0" w:color="auto"/>
            </w:tcBorders>
            <w:shd w:val="clear" w:color="auto" w:fill="auto"/>
            <w:noWrap/>
            <w:vAlign w:val="center"/>
          </w:tcPr>
          <w:p w14:paraId="5A850E08" w14:textId="6FE900E4" w:rsidR="00E0487E" w:rsidRPr="002F48AD" w:rsidRDefault="00E0487E" w:rsidP="00E0487E">
            <w:pPr>
              <w:widowControl/>
              <w:spacing w:line="240" w:lineRule="auto"/>
              <w:rPr>
                <w:snapToGrid/>
                <w:color w:val="000000"/>
                <w:szCs w:val="24"/>
              </w:rPr>
            </w:pPr>
            <w:r w:rsidRPr="002F48AD">
              <w:rPr>
                <w:snapToGrid/>
                <w:color w:val="000000"/>
                <w:szCs w:val="24"/>
              </w:rPr>
              <w:t>Vastgesteld</w:t>
            </w:r>
          </w:p>
        </w:tc>
      </w:tr>
      <w:tr w:rsidR="00E0487E" w:rsidRPr="002F48AD" w14:paraId="0717F5F7" w14:textId="77777777" w:rsidTr="00E41E42">
        <w:trPr>
          <w:trHeight w:val="288"/>
        </w:trPr>
        <w:tc>
          <w:tcPr>
            <w:tcW w:w="513" w:type="dxa"/>
            <w:tcBorders>
              <w:top w:val="nil"/>
              <w:left w:val="single" w:sz="4" w:space="0" w:color="auto"/>
              <w:bottom w:val="single" w:sz="4" w:space="0" w:color="auto"/>
              <w:right w:val="single" w:sz="4" w:space="0" w:color="auto"/>
            </w:tcBorders>
            <w:shd w:val="clear" w:color="auto" w:fill="auto"/>
            <w:noWrap/>
            <w:vAlign w:val="center"/>
          </w:tcPr>
          <w:p w14:paraId="7971E4FB" w14:textId="67AC6A91" w:rsidR="00E0487E" w:rsidRPr="002F48AD" w:rsidRDefault="008742C8" w:rsidP="00E0487E">
            <w:pPr>
              <w:widowControl/>
              <w:spacing w:line="240" w:lineRule="auto"/>
              <w:jc w:val="center"/>
              <w:rPr>
                <w:snapToGrid/>
                <w:color w:val="000000"/>
                <w:szCs w:val="24"/>
              </w:rPr>
            </w:pPr>
            <w:r w:rsidRPr="002F48AD">
              <w:rPr>
                <w:snapToGrid/>
                <w:color w:val="000000"/>
                <w:szCs w:val="24"/>
              </w:rPr>
              <w:t>8</w:t>
            </w:r>
          </w:p>
        </w:tc>
        <w:tc>
          <w:tcPr>
            <w:tcW w:w="3301" w:type="dxa"/>
            <w:tcBorders>
              <w:top w:val="nil"/>
              <w:left w:val="nil"/>
              <w:bottom w:val="single" w:sz="4" w:space="0" w:color="auto"/>
              <w:right w:val="single" w:sz="4" w:space="0" w:color="auto"/>
            </w:tcBorders>
            <w:shd w:val="clear" w:color="auto" w:fill="auto"/>
            <w:noWrap/>
            <w:vAlign w:val="center"/>
          </w:tcPr>
          <w:p w14:paraId="216A7223" w14:textId="12C8E921" w:rsidR="00E0487E" w:rsidRPr="002F48AD" w:rsidRDefault="00FC2766" w:rsidP="00E0487E">
            <w:pPr>
              <w:widowControl/>
              <w:spacing w:line="240" w:lineRule="auto"/>
              <w:rPr>
                <w:snapToGrid/>
                <w:color w:val="000000"/>
                <w:szCs w:val="24"/>
              </w:rPr>
            </w:pPr>
            <w:proofErr w:type="spellStart"/>
            <w:r w:rsidRPr="002F48AD">
              <w:rPr>
                <w:snapToGrid/>
                <w:color w:val="000000"/>
                <w:szCs w:val="24"/>
              </w:rPr>
              <w:t>Tennet</w:t>
            </w:r>
            <w:proofErr w:type="spellEnd"/>
            <w:r w:rsidRPr="002F48AD">
              <w:rPr>
                <w:snapToGrid/>
                <w:color w:val="000000"/>
                <w:szCs w:val="24"/>
              </w:rPr>
              <w:t xml:space="preserve"> Web Services Guide</w:t>
            </w:r>
          </w:p>
        </w:tc>
        <w:tc>
          <w:tcPr>
            <w:tcW w:w="1566" w:type="dxa"/>
            <w:tcBorders>
              <w:top w:val="nil"/>
              <w:left w:val="nil"/>
              <w:bottom w:val="single" w:sz="4" w:space="0" w:color="auto"/>
              <w:right w:val="single" w:sz="4" w:space="0" w:color="auto"/>
            </w:tcBorders>
            <w:shd w:val="clear" w:color="auto" w:fill="auto"/>
            <w:noWrap/>
            <w:vAlign w:val="center"/>
          </w:tcPr>
          <w:p w14:paraId="0BA9736C" w14:textId="69C3B32B" w:rsidR="00E0487E" w:rsidRPr="002F48AD" w:rsidRDefault="00FC2766" w:rsidP="00E0487E">
            <w:pPr>
              <w:widowControl/>
              <w:spacing w:line="240" w:lineRule="auto"/>
              <w:rPr>
                <w:snapToGrid/>
                <w:color w:val="000000"/>
                <w:szCs w:val="24"/>
              </w:rPr>
            </w:pPr>
            <w:proofErr w:type="spellStart"/>
            <w:r w:rsidRPr="002F48AD">
              <w:rPr>
                <w:snapToGrid/>
                <w:color w:val="000000"/>
                <w:szCs w:val="24"/>
              </w:rPr>
              <w:t>Tennet</w:t>
            </w:r>
            <w:proofErr w:type="spellEnd"/>
            <w:r w:rsidRPr="002F48AD">
              <w:rPr>
                <w:snapToGrid/>
                <w:color w:val="000000"/>
                <w:szCs w:val="24"/>
              </w:rPr>
              <w:t xml:space="preserve"> TSO</w:t>
            </w:r>
          </w:p>
        </w:tc>
        <w:tc>
          <w:tcPr>
            <w:tcW w:w="1419" w:type="dxa"/>
            <w:tcBorders>
              <w:top w:val="nil"/>
              <w:left w:val="nil"/>
              <w:bottom w:val="single" w:sz="4" w:space="0" w:color="auto"/>
              <w:right w:val="single" w:sz="4" w:space="0" w:color="auto"/>
            </w:tcBorders>
            <w:shd w:val="clear" w:color="auto" w:fill="auto"/>
            <w:noWrap/>
            <w:vAlign w:val="center"/>
          </w:tcPr>
          <w:p w14:paraId="7EBDAD61" w14:textId="77777777" w:rsidR="00E0487E" w:rsidRPr="002F48AD" w:rsidRDefault="00E0487E" w:rsidP="00E0487E">
            <w:pPr>
              <w:widowControl/>
              <w:spacing w:line="240" w:lineRule="auto"/>
              <w:rPr>
                <w:snapToGrid/>
                <w:color w:val="000000"/>
                <w:szCs w:val="24"/>
              </w:rPr>
            </w:pPr>
          </w:p>
        </w:tc>
        <w:tc>
          <w:tcPr>
            <w:tcW w:w="993" w:type="dxa"/>
            <w:tcBorders>
              <w:top w:val="nil"/>
              <w:left w:val="nil"/>
              <w:bottom w:val="single" w:sz="4" w:space="0" w:color="auto"/>
              <w:right w:val="single" w:sz="4" w:space="0" w:color="auto"/>
            </w:tcBorders>
            <w:shd w:val="clear" w:color="auto" w:fill="auto"/>
            <w:noWrap/>
            <w:vAlign w:val="center"/>
          </w:tcPr>
          <w:p w14:paraId="4DB15674" w14:textId="19F7B192" w:rsidR="00E0487E" w:rsidRPr="002F48AD" w:rsidRDefault="00FC2766" w:rsidP="00E0487E">
            <w:pPr>
              <w:widowControl/>
              <w:spacing w:line="240" w:lineRule="auto"/>
              <w:rPr>
                <w:snapToGrid/>
                <w:color w:val="000000"/>
                <w:szCs w:val="24"/>
              </w:rPr>
            </w:pPr>
            <w:r w:rsidRPr="002F48AD">
              <w:rPr>
                <w:snapToGrid/>
                <w:color w:val="000000"/>
                <w:szCs w:val="24"/>
              </w:rPr>
              <w:t>3.3</w:t>
            </w:r>
          </w:p>
        </w:tc>
        <w:tc>
          <w:tcPr>
            <w:tcW w:w="1268" w:type="dxa"/>
            <w:tcBorders>
              <w:top w:val="nil"/>
              <w:left w:val="nil"/>
              <w:bottom w:val="single" w:sz="4" w:space="0" w:color="auto"/>
              <w:right w:val="single" w:sz="4" w:space="0" w:color="auto"/>
            </w:tcBorders>
            <w:shd w:val="clear" w:color="auto" w:fill="auto"/>
            <w:noWrap/>
            <w:vAlign w:val="center"/>
          </w:tcPr>
          <w:p w14:paraId="274E6F7E" w14:textId="29599DC9" w:rsidR="00E0487E" w:rsidRPr="002F48AD" w:rsidRDefault="00FC2766" w:rsidP="00E0487E">
            <w:pPr>
              <w:widowControl/>
              <w:spacing w:line="240" w:lineRule="auto"/>
              <w:rPr>
                <w:snapToGrid/>
                <w:color w:val="000000"/>
                <w:szCs w:val="24"/>
              </w:rPr>
            </w:pPr>
            <w:r w:rsidRPr="002F48AD">
              <w:rPr>
                <w:snapToGrid/>
                <w:color w:val="000000"/>
                <w:szCs w:val="24"/>
              </w:rPr>
              <w:t>Definitief</w:t>
            </w:r>
          </w:p>
        </w:tc>
      </w:tr>
    </w:tbl>
    <w:p w14:paraId="254E0360" w14:textId="11330575" w:rsidR="00C64540" w:rsidRDefault="00A425D0" w:rsidP="002F48AD">
      <w:pPr>
        <w:rPr>
          <w:rFonts w:eastAsiaTheme="majorEastAsia" w:cstheme="majorBidi"/>
          <w:b/>
          <w:bCs/>
          <w:color w:val="000000" w:themeColor="text1"/>
          <w:szCs w:val="26"/>
        </w:rPr>
      </w:pPr>
      <w:r>
        <w:fldChar w:fldCharType="end"/>
      </w:r>
    </w:p>
    <w:p w14:paraId="7B0A36D9" w14:textId="2F2B2598" w:rsidR="007A0F19" w:rsidRDefault="007A0F19" w:rsidP="007A0F19">
      <w:pPr>
        <w:pStyle w:val="Kop2"/>
        <w:ind w:left="357" w:hanging="357"/>
      </w:pPr>
      <w:bookmarkStart w:id="8" w:name="_Toc81293935"/>
      <w:r>
        <w:t>Afk</w:t>
      </w:r>
      <w:r w:rsidRPr="0011052E">
        <w:t>ortingen</w:t>
      </w:r>
      <w:bookmarkEnd w:id="8"/>
      <w:r>
        <w:br/>
      </w:r>
    </w:p>
    <w:tbl>
      <w:tblPr>
        <w:tblW w:w="6096" w:type="dxa"/>
        <w:tblInd w:w="-5" w:type="dxa"/>
        <w:tblCellMar>
          <w:left w:w="70" w:type="dxa"/>
          <w:right w:w="70" w:type="dxa"/>
        </w:tblCellMar>
        <w:tblLook w:val="04A0" w:firstRow="1" w:lastRow="0" w:firstColumn="1" w:lastColumn="0" w:noHBand="0" w:noVBand="1"/>
      </w:tblPr>
      <w:tblGrid>
        <w:gridCol w:w="1160"/>
        <w:gridCol w:w="4936"/>
      </w:tblGrid>
      <w:tr w:rsidR="007A0F19" w:rsidRPr="00E23840" w14:paraId="0A713917" w14:textId="77777777" w:rsidTr="00275AF3">
        <w:trPr>
          <w:trHeight w:val="288"/>
        </w:trPr>
        <w:tc>
          <w:tcPr>
            <w:tcW w:w="1160" w:type="dxa"/>
            <w:tcBorders>
              <w:top w:val="single" w:sz="4" w:space="0" w:color="auto"/>
              <w:left w:val="single" w:sz="4" w:space="0" w:color="auto"/>
              <w:bottom w:val="single" w:sz="4" w:space="0" w:color="auto"/>
              <w:right w:val="single" w:sz="4" w:space="0" w:color="auto"/>
            </w:tcBorders>
            <w:shd w:val="clear" w:color="000000" w:fill="BDD7EE"/>
            <w:noWrap/>
            <w:vAlign w:val="bottom"/>
          </w:tcPr>
          <w:p w14:paraId="51E71732" w14:textId="77777777" w:rsidR="007A0F19" w:rsidRPr="00E23840" w:rsidRDefault="007A0F19" w:rsidP="002673B7">
            <w:pPr>
              <w:widowControl/>
              <w:spacing w:line="240" w:lineRule="auto"/>
              <w:rPr>
                <w:b/>
                <w:bCs/>
                <w:snapToGrid/>
                <w:color w:val="000000"/>
                <w:szCs w:val="22"/>
              </w:rPr>
            </w:pPr>
            <w:r w:rsidRPr="00E23840">
              <w:rPr>
                <w:b/>
                <w:bCs/>
                <w:snapToGrid/>
                <w:color w:val="000000"/>
                <w:szCs w:val="22"/>
              </w:rPr>
              <w:t>Afkorting</w:t>
            </w:r>
          </w:p>
        </w:tc>
        <w:tc>
          <w:tcPr>
            <w:tcW w:w="4936" w:type="dxa"/>
            <w:tcBorders>
              <w:top w:val="single" w:sz="4" w:space="0" w:color="auto"/>
              <w:left w:val="nil"/>
              <w:bottom w:val="single" w:sz="4" w:space="0" w:color="auto"/>
              <w:right w:val="single" w:sz="4" w:space="0" w:color="auto"/>
            </w:tcBorders>
            <w:shd w:val="clear" w:color="000000" w:fill="BDD7EE"/>
            <w:noWrap/>
            <w:vAlign w:val="bottom"/>
          </w:tcPr>
          <w:p w14:paraId="2971B674" w14:textId="77777777" w:rsidR="007A0F19" w:rsidRPr="00E23840" w:rsidRDefault="007A0F19" w:rsidP="002673B7">
            <w:pPr>
              <w:widowControl/>
              <w:spacing w:line="240" w:lineRule="auto"/>
              <w:rPr>
                <w:b/>
                <w:bCs/>
                <w:snapToGrid/>
                <w:color w:val="000000"/>
                <w:szCs w:val="22"/>
              </w:rPr>
            </w:pPr>
            <w:r w:rsidRPr="00E23840">
              <w:rPr>
                <w:b/>
                <w:bCs/>
                <w:snapToGrid/>
                <w:color w:val="000000"/>
                <w:szCs w:val="22"/>
              </w:rPr>
              <w:t>Omschrijving</w:t>
            </w:r>
          </w:p>
        </w:tc>
      </w:tr>
      <w:tr w:rsidR="007A0F19" w:rsidRPr="00E23840" w14:paraId="5EB38C7D" w14:textId="77777777" w:rsidTr="00275AF3">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tcPr>
          <w:p w14:paraId="34A7DCA1" w14:textId="77777777" w:rsidR="007A0F19" w:rsidRPr="00E23840" w:rsidRDefault="007A0F19" w:rsidP="002673B7">
            <w:pPr>
              <w:widowControl/>
              <w:spacing w:line="240" w:lineRule="auto"/>
              <w:rPr>
                <w:snapToGrid/>
                <w:color w:val="000000"/>
                <w:szCs w:val="22"/>
              </w:rPr>
            </w:pPr>
            <w:r w:rsidRPr="00E23840">
              <w:rPr>
                <w:snapToGrid/>
                <w:color w:val="000000"/>
                <w:szCs w:val="22"/>
              </w:rPr>
              <w:t>ALV</w:t>
            </w:r>
          </w:p>
        </w:tc>
        <w:tc>
          <w:tcPr>
            <w:tcW w:w="4936" w:type="dxa"/>
            <w:tcBorders>
              <w:top w:val="nil"/>
              <w:left w:val="nil"/>
              <w:bottom w:val="single" w:sz="4" w:space="0" w:color="auto"/>
              <w:right w:val="single" w:sz="4" w:space="0" w:color="auto"/>
            </w:tcBorders>
            <w:shd w:val="clear" w:color="auto" w:fill="auto"/>
            <w:noWrap/>
            <w:vAlign w:val="bottom"/>
          </w:tcPr>
          <w:p w14:paraId="26C7EBF3" w14:textId="77777777" w:rsidR="007A0F19" w:rsidRPr="00E23840" w:rsidRDefault="007A0F19" w:rsidP="002673B7">
            <w:pPr>
              <w:widowControl/>
              <w:spacing w:line="240" w:lineRule="auto"/>
              <w:rPr>
                <w:snapToGrid/>
                <w:color w:val="000000"/>
                <w:szCs w:val="22"/>
              </w:rPr>
            </w:pPr>
            <w:r w:rsidRPr="00E23840">
              <w:rPr>
                <w:snapToGrid/>
                <w:color w:val="000000"/>
                <w:szCs w:val="22"/>
              </w:rPr>
              <w:t>Algemene leden vergadering</w:t>
            </w:r>
          </w:p>
        </w:tc>
      </w:tr>
      <w:tr w:rsidR="007A0F19" w:rsidRPr="00E23840" w14:paraId="7CD23DF2" w14:textId="77777777" w:rsidTr="00275AF3">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tcPr>
          <w:p w14:paraId="29216EA1" w14:textId="77777777" w:rsidR="007A0F19" w:rsidRPr="00E23840" w:rsidRDefault="007A0F19" w:rsidP="002673B7">
            <w:pPr>
              <w:widowControl/>
              <w:spacing w:line="240" w:lineRule="auto"/>
              <w:rPr>
                <w:snapToGrid/>
                <w:color w:val="000000"/>
                <w:szCs w:val="22"/>
              </w:rPr>
            </w:pPr>
            <w:r w:rsidRPr="00E23840">
              <w:rPr>
                <w:snapToGrid/>
                <w:color w:val="000000"/>
                <w:szCs w:val="22"/>
              </w:rPr>
              <w:t>C-AR</w:t>
            </w:r>
          </w:p>
        </w:tc>
        <w:tc>
          <w:tcPr>
            <w:tcW w:w="4936" w:type="dxa"/>
            <w:tcBorders>
              <w:top w:val="nil"/>
              <w:left w:val="nil"/>
              <w:bottom w:val="single" w:sz="4" w:space="0" w:color="auto"/>
              <w:right w:val="single" w:sz="4" w:space="0" w:color="auto"/>
            </w:tcBorders>
            <w:shd w:val="clear" w:color="auto" w:fill="auto"/>
            <w:noWrap/>
            <w:vAlign w:val="bottom"/>
          </w:tcPr>
          <w:p w14:paraId="029DDA74" w14:textId="77777777" w:rsidR="007A0F19" w:rsidRPr="00E23840" w:rsidRDefault="007A0F19" w:rsidP="002673B7">
            <w:pPr>
              <w:widowControl/>
              <w:spacing w:line="240" w:lineRule="auto"/>
              <w:rPr>
                <w:snapToGrid/>
                <w:color w:val="000000"/>
                <w:szCs w:val="22"/>
              </w:rPr>
            </w:pPr>
            <w:r w:rsidRPr="00E23840">
              <w:rPr>
                <w:snapToGrid/>
                <w:color w:val="000000"/>
                <w:szCs w:val="22"/>
              </w:rPr>
              <w:t>Centraal Aansluitingen Register</w:t>
            </w:r>
          </w:p>
        </w:tc>
      </w:tr>
      <w:tr w:rsidR="00275AF3" w:rsidRPr="00E23840" w14:paraId="768E2C96" w14:textId="77777777" w:rsidTr="00275AF3">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tcPr>
          <w:p w14:paraId="10A68BF1" w14:textId="472EE28A" w:rsidR="00275AF3" w:rsidRPr="00E23840" w:rsidRDefault="00275AF3" w:rsidP="002673B7">
            <w:pPr>
              <w:widowControl/>
              <w:spacing w:line="240" w:lineRule="auto"/>
              <w:rPr>
                <w:snapToGrid/>
                <w:color w:val="000000"/>
                <w:szCs w:val="22"/>
              </w:rPr>
            </w:pPr>
            <w:r>
              <w:rPr>
                <w:snapToGrid/>
                <w:color w:val="000000"/>
                <w:szCs w:val="22"/>
              </w:rPr>
              <w:t>C-ARM</w:t>
            </w:r>
          </w:p>
        </w:tc>
        <w:tc>
          <w:tcPr>
            <w:tcW w:w="4936" w:type="dxa"/>
            <w:tcBorders>
              <w:top w:val="nil"/>
              <w:left w:val="nil"/>
              <w:bottom w:val="single" w:sz="4" w:space="0" w:color="auto"/>
              <w:right w:val="single" w:sz="4" w:space="0" w:color="auto"/>
            </w:tcBorders>
            <w:shd w:val="clear" w:color="auto" w:fill="auto"/>
            <w:noWrap/>
            <w:vAlign w:val="bottom"/>
          </w:tcPr>
          <w:p w14:paraId="60534BC2" w14:textId="1EFE2608" w:rsidR="00275AF3" w:rsidRPr="00E23840" w:rsidRDefault="00275AF3" w:rsidP="002673B7">
            <w:pPr>
              <w:widowControl/>
              <w:spacing w:line="240" w:lineRule="auto"/>
              <w:rPr>
                <w:snapToGrid/>
                <w:color w:val="000000"/>
                <w:szCs w:val="22"/>
              </w:rPr>
            </w:pPr>
            <w:r>
              <w:rPr>
                <w:snapToGrid/>
                <w:color w:val="000000"/>
                <w:szCs w:val="22"/>
              </w:rPr>
              <w:t>Centralisatie Allocatie, Reconciliatie en Meetdata</w:t>
            </w:r>
          </w:p>
        </w:tc>
      </w:tr>
      <w:tr w:rsidR="007A0F19" w:rsidRPr="00E23840" w14:paraId="57741FD3" w14:textId="77777777" w:rsidTr="00275AF3">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tcPr>
          <w:p w14:paraId="289F7AC2" w14:textId="77777777" w:rsidR="007A0F19" w:rsidRPr="00E23840" w:rsidRDefault="007A0F19" w:rsidP="002673B7">
            <w:pPr>
              <w:widowControl/>
              <w:spacing w:line="240" w:lineRule="auto"/>
              <w:rPr>
                <w:snapToGrid/>
                <w:color w:val="000000"/>
                <w:szCs w:val="22"/>
              </w:rPr>
            </w:pPr>
            <w:r w:rsidRPr="00E23840">
              <w:rPr>
                <w:snapToGrid/>
                <w:color w:val="000000"/>
                <w:szCs w:val="22"/>
              </w:rPr>
              <w:t>CMF</w:t>
            </w:r>
          </w:p>
        </w:tc>
        <w:tc>
          <w:tcPr>
            <w:tcW w:w="4936" w:type="dxa"/>
            <w:tcBorders>
              <w:top w:val="nil"/>
              <w:left w:val="nil"/>
              <w:bottom w:val="single" w:sz="4" w:space="0" w:color="auto"/>
              <w:right w:val="single" w:sz="4" w:space="0" w:color="auto"/>
            </w:tcBorders>
            <w:shd w:val="clear" w:color="auto" w:fill="auto"/>
            <w:noWrap/>
            <w:vAlign w:val="bottom"/>
          </w:tcPr>
          <w:p w14:paraId="0935290A" w14:textId="77777777" w:rsidR="007A0F19" w:rsidRPr="00E23840" w:rsidRDefault="007A0F19" w:rsidP="002673B7">
            <w:pPr>
              <w:widowControl/>
              <w:spacing w:line="240" w:lineRule="auto"/>
              <w:rPr>
                <w:snapToGrid/>
                <w:color w:val="000000"/>
                <w:szCs w:val="22"/>
              </w:rPr>
            </w:pPr>
            <w:r w:rsidRPr="00E23840">
              <w:rPr>
                <w:snapToGrid/>
                <w:color w:val="000000"/>
                <w:szCs w:val="22"/>
              </w:rPr>
              <w:t>Centrale Markt Facilitering</w:t>
            </w:r>
          </w:p>
        </w:tc>
      </w:tr>
      <w:tr w:rsidR="00FE4305" w:rsidRPr="00E23840" w14:paraId="7A23F8BB" w14:textId="77777777" w:rsidTr="00275AF3">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tcPr>
          <w:p w14:paraId="4E33F1CC" w14:textId="6AE9316E" w:rsidR="00FE4305" w:rsidRPr="00E23840" w:rsidRDefault="00FE4305" w:rsidP="002673B7">
            <w:pPr>
              <w:widowControl/>
              <w:spacing w:line="240" w:lineRule="auto"/>
              <w:rPr>
                <w:snapToGrid/>
                <w:color w:val="000000"/>
                <w:szCs w:val="22"/>
              </w:rPr>
            </w:pPr>
            <w:r>
              <w:rPr>
                <w:snapToGrid/>
                <w:color w:val="000000"/>
                <w:szCs w:val="22"/>
              </w:rPr>
              <w:t>CPS</w:t>
            </w:r>
          </w:p>
        </w:tc>
        <w:tc>
          <w:tcPr>
            <w:tcW w:w="4936" w:type="dxa"/>
            <w:tcBorders>
              <w:top w:val="nil"/>
              <w:left w:val="nil"/>
              <w:bottom w:val="single" w:sz="4" w:space="0" w:color="auto"/>
              <w:right w:val="single" w:sz="4" w:space="0" w:color="auto"/>
            </w:tcBorders>
            <w:shd w:val="clear" w:color="auto" w:fill="auto"/>
            <w:noWrap/>
            <w:vAlign w:val="bottom"/>
          </w:tcPr>
          <w:p w14:paraId="39CFF62D" w14:textId="251BCAB3" w:rsidR="00FE4305" w:rsidRPr="00E23840" w:rsidRDefault="00FE4305" w:rsidP="002673B7">
            <w:pPr>
              <w:widowControl/>
              <w:spacing w:line="240" w:lineRule="auto"/>
              <w:rPr>
                <w:snapToGrid/>
                <w:color w:val="000000"/>
                <w:szCs w:val="22"/>
              </w:rPr>
            </w:pPr>
            <w:r w:rsidRPr="00F0706F">
              <w:rPr>
                <w:snapToGrid/>
                <w:color w:val="000000"/>
                <w:szCs w:val="22"/>
              </w:rPr>
              <w:t>Centra</w:t>
            </w:r>
            <w:r w:rsidR="00F0706F" w:rsidRPr="00F0706F">
              <w:rPr>
                <w:snapToGrid/>
                <w:color w:val="000000"/>
                <w:szCs w:val="22"/>
              </w:rPr>
              <w:t>a</w:t>
            </w:r>
            <w:r w:rsidRPr="00F0706F">
              <w:rPr>
                <w:snapToGrid/>
                <w:color w:val="000000"/>
                <w:szCs w:val="22"/>
              </w:rPr>
              <w:t>l Post S</w:t>
            </w:r>
            <w:r w:rsidR="00F0706F" w:rsidRPr="00F0706F">
              <w:rPr>
                <w:snapToGrid/>
                <w:color w:val="000000"/>
                <w:szCs w:val="22"/>
              </w:rPr>
              <w:t>ysteem</w:t>
            </w:r>
          </w:p>
        </w:tc>
      </w:tr>
      <w:tr w:rsidR="007A0F19" w:rsidRPr="00E23840" w14:paraId="410FD908" w14:textId="77777777" w:rsidTr="00275AF3">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tcPr>
          <w:p w14:paraId="1CF5CE87" w14:textId="77777777" w:rsidR="007A0F19" w:rsidRPr="00E23840" w:rsidRDefault="007A0F19" w:rsidP="002673B7">
            <w:pPr>
              <w:widowControl/>
              <w:spacing w:line="240" w:lineRule="auto"/>
              <w:rPr>
                <w:snapToGrid/>
                <w:color w:val="000000"/>
                <w:szCs w:val="22"/>
              </w:rPr>
            </w:pPr>
            <w:r w:rsidRPr="00E23840">
              <w:rPr>
                <w:snapToGrid/>
                <w:color w:val="000000"/>
                <w:szCs w:val="22"/>
              </w:rPr>
              <w:t>CTS</w:t>
            </w:r>
          </w:p>
        </w:tc>
        <w:tc>
          <w:tcPr>
            <w:tcW w:w="4936" w:type="dxa"/>
            <w:tcBorders>
              <w:top w:val="nil"/>
              <w:left w:val="nil"/>
              <w:bottom w:val="single" w:sz="4" w:space="0" w:color="auto"/>
              <w:right w:val="single" w:sz="4" w:space="0" w:color="auto"/>
            </w:tcBorders>
            <w:shd w:val="clear" w:color="auto" w:fill="auto"/>
            <w:noWrap/>
            <w:vAlign w:val="bottom"/>
          </w:tcPr>
          <w:p w14:paraId="1D00C199" w14:textId="77777777" w:rsidR="007A0F19" w:rsidRPr="00E23840" w:rsidRDefault="007A0F19" w:rsidP="002673B7">
            <w:pPr>
              <w:widowControl/>
              <w:spacing w:line="240" w:lineRule="auto"/>
              <w:rPr>
                <w:snapToGrid/>
                <w:color w:val="000000"/>
                <w:szCs w:val="22"/>
              </w:rPr>
            </w:pPr>
            <w:r w:rsidRPr="00E23840">
              <w:rPr>
                <w:snapToGrid/>
                <w:color w:val="000000"/>
                <w:szCs w:val="22"/>
              </w:rPr>
              <w:t xml:space="preserve">Centrale </w:t>
            </w:r>
            <w:proofErr w:type="spellStart"/>
            <w:r w:rsidRPr="00E23840">
              <w:rPr>
                <w:snapToGrid/>
                <w:color w:val="000000"/>
                <w:szCs w:val="22"/>
              </w:rPr>
              <w:t>Toegangs</w:t>
            </w:r>
            <w:proofErr w:type="spellEnd"/>
            <w:r w:rsidRPr="00E23840">
              <w:rPr>
                <w:snapToGrid/>
                <w:color w:val="000000"/>
                <w:szCs w:val="22"/>
              </w:rPr>
              <w:t xml:space="preserve"> Server</w:t>
            </w:r>
          </w:p>
        </w:tc>
      </w:tr>
      <w:tr w:rsidR="007A0F19" w:rsidRPr="00E23840" w14:paraId="65A572E3" w14:textId="77777777" w:rsidTr="00275AF3">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tcPr>
          <w:p w14:paraId="1805E891" w14:textId="77777777" w:rsidR="007A0F19" w:rsidRPr="00E23840" w:rsidRDefault="007A0F19" w:rsidP="002673B7">
            <w:pPr>
              <w:widowControl/>
              <w:spacing w:line="240" w:lineRule="auto"/>
              <w:rPr>
                <w:snapToGrid/>
                <w:color w:val="000000"/>
                <w:szCs w:val="22"/>
              </w:rPr>
            </w:pPr>
            <w:r w:rsidRPr="00E23840">
              <w:rPr>
                <w:snapToGrid/>
                <w:color w:val="000000"/>
                <w:szCs w:val="22"/>
              </w:rPr>
              <w:t>EDSN</w:t>
            </w:r>
          </w:p>
        </w:tc>
        <w:tc>
          <w:tcPr>
            <w:tcW w:w="4936" w:type="dxa"/>
            <w:tcBorders>
              <w:top w:val="nil"/>
              <w:left w:val="nil"/>
              <w:bottom w:val="single" w:sz="4" w:space="0" w:color="auto"/>
              <w:right w:val="single" w:sz="4" w:space="0" w:color="auto"/>
            </w:tcBorders>
            <w:shd w:val="clear" w:color="auto" w:fill="auto"/>
            <w:noWrap/>
            <w:vAlign w:val="bottom"/>
          </w:tcPr>
          <w:p w14:paraId="35B7C24A" w14:textId="77777777" w:rsidR="007A0F19" w:rsidRPr="00E23840" w:rsidRDefault="007A0F19" w:rsidP="002673B7">
            <w:pPr>
              <w:widowControl/>
              <w:spacing w:line="240" w:lineRule="auto"/>
              <w:rPr>
                <w:snapToGrid/>
                <w:color w:val="000000"/>
                <w:szCs w:val="22"/>
              </w:rPr>
            </w:pPr>
            <w:r w:rsidRPr="00E23840">
              <w:rPr>
                <w:snapToGrid/>
                <w:color w:val="000000"/>
                <w:szCs w:val="22"/>
              </w:rPr>
              <w:t>Energie Data Services Nederland B.V.</w:t>
            </w:r>
          </w:p>
        </w:tc>
      </w:tr>
      <w:tr w:rsidR="008903CA" w:rsidRPr="00E23840" w14:paraId="3C4FA264" w14:textId="77777777" w:rsidTr="00275AF3">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tcPr>
          <w:p w14:paraId="74239617" w14:textId="6DBF31B0" w:rsidR="008903CA" w:rsidRPr="00E23840" w:rsidRDefault="008903CA" w:rsidP="002673B7">
            <w:pPr>
              <w:widowControl/>
              <w:spacing w:line="240" w:lineRule="auto"/>
              <w:rPr>
                <w:snapToGrid/>
                <w:color w:val="000000"/>
                <w:szCs w:val="22"/>
              </w:rPr>
            </w:pPr>
            <w:r>
              <w:rPr>
                <w:snapToGrid/>
                <w:color w:val="000000"/>
                <w:szCs w:val="22"/>
              </w:rPr>
              <w:t>FAT</w:t>
            </w:r>
            <w:r w:rsidR="00F02EBC">
              <w:rPr>
                <w:snapToGrid/>
                <w:color w:val="000000"/>
                <w:szCs w:val="22"/>
              </w:rPr>
              <w:t>-E</w:t>
            </w:r>
          </w:p>
        </w:tc>
        <w:tc>
          <w:tcPr>
            <w:tcW w:w="4936" w:type="dxa"/>
            <w:tcBorders>
              <w:top w:val="nil"/>
              <w:left w:val="nil"/>
              <w:bottom w:val="single" w:sz="4" w:space="0" w:color="auto"/>
              <w:right w:val="single" w:sz="4" w:space="0" w:color="auto"/>
            </w:tcBorders>
            <w:shd w:val="clear" w:color="auto" w:fill="auto"/>
            <w:noWrap/>
            <w:vAlign w:val="bottom"/>
          </w:tcPr>
          <w:p w14:paraId="1441D330" w14:textId="70457C88" w:rsidR="008903CA" w:rsidRPr="00E23840" w:rsidRDefault="008903CA" w:rsidP="002673B7">
            <w:pPr>
              <w:widowControl/>
              <w:spacing w:line="240" w:lineRule="auto"/>
              <w:rPr>
                <w:snapToGrid/>
                <w:color w:val="000000"/>
                <w:szCs w:val="22"/>
              </w:rPr>
            </w:pPr>
            <w:r>
              <w:rPr>
                <w:snapToGrid/>
                <w:color w:val="000000"/>
                <w:szCs w:val="22"/>
              </w:rPr>
              <w:t>Functionele Acceptatie Test</w:t>
            </w:r>
            <w:r w:rsidR="00F02EBC">
              <w:rPr>
                <w:snapToGrid/>
                <w:color w:val="000000"/>
                <w:szCs w:val="22"/>
              </w:rPr>
              <w:t xml:space="preserve"> EDSN</w:t>
            </w:r>
          </w:p>
        </w:tc>
      </w:tr>
      <w:tr w:rsidR="00F02EBC" w:rsidRPr="00E23840" w14:paraId="1529CEA4" w14:textId="77777777" w:rsidTr="00275AF3">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tcPr>
          <w:p w14:paraId="3EC7FA7C" w14:textId="77BA2B26" w:rsidR="00F02EBC" w:rsidRDefault="00F02EBC" w:rsidP="002673B7">
            <w:pPr>
              <w:widowControl/>
              <w:spacing w:line="240" w:lineRule="auto"/>
              <w:rPr>
                <w:snapToGrid/>
                <w:color w:val="000000"/>
                <w:szCs w:val="22"/>
              </w:rPr>
            </w:pPr>
            <w:r>
              <w:rPr>
                <w:snapToGrid/>
                <w:color w:val="000000"/>
                <w:szCs w:val="22"/>
              </w:rPr>
              <w:t>FAT-K</w:t>
            </w:r>
          </w:p>
        </w:tc>
        <w:tc>
          <w:tcPr>
            <w:tcW w:w="4936" w:type="dxa"/>
            <w:tcBorders>
              <w:top w:val="nil"/>
              <w:left w:val="nil"/>
              <w:bottom w:val="single" w:sz="4" w:space="0" w:color="auto"/>
              <w:right w:val="single" w:sz="4" w:space="0" w:color="auto"/>
            </w:tcBorders>
            <w:shd w:val="clear" w:color="auto" w:fill="auto"/>
            <w:noWrap/>
            <w:vAlign w:val="bottom"/>
          </w:tcPr>
          <w:p w14:paraId="18E1453C" w14:textId="39C92DD0" w:rsidR="00F02EBC" w:rsidRDefault="00F02EBC" w:rsidP="002673B7">
            <w:pPr>
              <w:widowControl/>
              <w:spacing w:line="240" w:lineRule="auto"/>
              <w:rPr>
                <w:snapToGrid/>
                <w:color w:val="000000"/>
                <w:szCs w:val="22"/>
              </w:rPr>
            </w:pPr>
            <w:r>
              <w:rPr>
                <w:snapToGrid/>
                <w:color w:val="000000"/>
                <w:szCs w:val="22"/>
              </w:rPr>
              <w:t>Functionele Acceptatie Test Kopgroep</w:t>
            </w:r>
          </w:p>
        </w:tc>
      </w:tr>
      <w:tr w:rsidR="007A0F19" w:rsidRPr="00E23840" w14:paraId="17C1FF51" w14:textId="77777777" w:rsidTr="00275AF3">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tcPr>
          <w:p w14:paraId="17355EC9" w14:textId="77777777" w:rsidR="007A0F19" w:rsidRPr="00E23840" w:rsidRDefault="007A0F19" w:rsidP="002673B7">
            <w:pPr>
              <w:widowControl/>
              <w:spacing w:line="240" w:lineRule="auto"/>
              <w:rPr>
                <w:snapToGrid/>
                <w:color w:val="000000"/>
                <w:szCs w:val="22"/>
              </w:rPr>
            </w:pPr>
            <w:r w:rsidRPr="00E23840">
              <w:rPr>
                <w:snapToGrid/>
                <w:color w:val="000000"/>
                <w:szCs w:val="22"/>
              </w:rPr>
              <w:t>GAT</w:t>
            </w:r>
          </w:p>
        </w:tc>
        <w:tc>
          <w:tcPr>
            <w:tcW w:w="4936" w:type="dxa"/>
            <w:tcBorders>
              <w:top w:val="nil"/>
              <w:left w:val="nil"/>
              <w:bottom w:val="single" w:sz="4" w:space="0" w:color="auto"/>
              <w:right w:val="single" w:sz="4" w:space="0" w:color="auto"/>
            </w:tcBorders>
            <w:shd w:val="clear" w:color="auto" w:fill="auto"/>
            <w:noWrap/>
            <w:vAlign w:val="bottom"/>
          </w:tcPr>
          <w:p w14:paraId="75820335" w14:textId="52304296" w:rsidR="007A0F19" w:rsidRPr="00E23840" w:rsidRDefault="007A0F19" w:rsidP="002673B7">
            <w:pPr>
              <w:widowControl/>
              <w:spacing w:line="240" w:lineRule="auto"/>
              <w:rPr>
                <w:snapToGrid/>
                <w:color w:val="000000"/>
                <w:szCs w:val="22"/>
              </w:rPr>
            </w:pPr>
            <w:r w:rsidRPr="00E23840">
              <w:rPr>
                <w:snapToGrid/>
                <w:color w:val="000000"/>
                <w:szCs w:val="22"/>
              </w:rPr>
              <w:t>Gebruikers Acceptatie</w:t>
            </w:r>
            <w:r w:rsidR="00F5371A">
              <w:rPr>
                <w:snapToGrid/>
                <w:color w:val="000000"/>
                <w:szCs w:val="22"/>
              </w:rPr>
              <w:t xml:space="preserve"> T</w:t>
            </w:r>
            <w:r w:rsidRPr="00E23840">
              <w:rPr>
                <w:snapToGrid/>
                <w:color w:val="000000"/>
                <w:szCs w:val="22"/>
              </w:rPr>
              <w:t>est</w:t>
            </w:r>
          </w:p>
        </w:tc>
      </w:tr>
      <w:tr w:rsidR="00F02EBC" w:rsidRPr="00E23840" w14:paraId="33E9FF0A" w14:textId="77777777" w:rsidTr="00275AF3">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tcPr>
          <w:p w14:paraId="086C9208" w14:textId="77777777" w:rsidR="00F02EBC" w:rsidRPr="00E23840" w:rsidRDefault="00F02EBC" w:rsidP="00F02EBC">
            <w:pPr>
              <w:widowControl/>
              <w:spacing w:line="240" w:lineRule="auto"/>
              <w:rPr>
                <w:snapToGrid/>
                <w:color w:val="000000"/>
                <w:szCs w:val="22"/>
              </w:rPr>
            </w:pPr>
            <w:r w:rsidRPr="00E23840">
              <w:rPr>
                <w:snapToGrid/>
                <w:color w:val="000000"/>
                <w:szCs w:val="22"/>
              </w:rPr>
              <w:t>GTA</w:t>
            </w:r>
          </w:p>
        </w:tc>
        <w:tc>
          <w:tcPr>
            <w:tcW w:w="4936" w:type="dxa"/>
            <w:tcBorders>
              <w:top w:val="nil"/>
              <w:left w:val="nil"/>
              <w:bottom w:val="single" w:sz="4" w:space="0" w:color="auto"/>
              <w:right w:val="single" w:sz="4" w:space="0" w:color="auto"/>
            </w:tcBorders>
            <w:shd w:val="clear" w:color="auto" w:fill="auto"/>
            <w:noWrap/>
            <w:vAlign w:val="bottom"/>
          </w:tcPr>
          <w:p w14:paraId="482AFAF2" w14:textId="2D7233C4" w:rsidR="00F02EBC" w:rsidRPr="00E23840" w:rsidRDefault="00F02EBC" w:rsidP="00F02EBC">
            <w:pPr>
              <w:widowControl/>
              <w:spacing w:line="240" w:lineRule="auto"/>
              <w:rPr>
                <w:snapToGrid/>
                <w:color w:val="000000"/>
                <w:szCs w:val="22"/>
              </w:rPr>
            </w:pPr>
            <w:r w:rsidRPr="00E23840">
              <w:rPr>
                <w:snapToGrid/>
                <w:color w:val="000000"/>
                <w:szCs w:val="22"/>
              </w:rPr>
              <w:t>Generieke Test</w:t>
            </w:r>
            <w:r w:rsidR="00F5371A">
              <w:rPr>
                <w:snapToGrid/>
                <w:color w:val="000000"/>
                <w:szCs w:val="22"/>
              </w:rPr>
              <w:t xml:space="preserve"> A</w:t>
            </w:r>
            <w:r w:rsidRPr="00E23840">
              <w:rPr>
                <w:snapToGrid/>
                <w:color w:val="000000"/>
                <w:szCs w:val="22"/>
              </w:rPr>
              <w:t>fspraken</w:t>
            </w:r>
          </w:p>
        </w:tc>
      </w:tr>
      <w:tr w:rsidR="006D1A64" w:rsidRPr="00E23840" w14:paraId="75FF0DAE" w14:textId="77777777" w:rsidTr="00275AF3">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tcPr>
          <w:p w14:paraId="3D5B4F31" w14:textId="3893E829" w:rsidR="006D1A64" w:rsidRDefault="006D1A64" w:rsidP="00F02EBC">
            <w:pPr>
              <w:widowControl/>
              <w:spacing w:line="240" w:lineRule="auto"/>
              <w:rPr>
                <w:snapToGrid/>
                <w:color w:val="000000"/>
                <w:szCs w:val="22"/>
              </w:rPr>
            </w:pPr>
            <w:r>
              <w:rPr>
                <w:snapToGrid/>
                <w:color w:val="000000"/>
                <w:szCs w:val="22"/>
              </w:rPr>
              <w:t>LNB</w:t>
            </w:r>
          </w:p>
        </w:tc>
        <w:tc>
          <w:tcPr>
            <w:tcW w:w="4936" w:type="dxa"/>
            <w:tcBorders>
              <w:top w:val="nil"/>
              <w:left w:val="nil"/>
              <w:bottom w:val="single" w:sz="4" w:space="0" w:color="auto"/>
              <w:right w:val="single" w:sz="4" w:space="0" w:color="auto"/>
            </w:tcBorders>
            <w:shd w:val="clear" w:color="auto" w:fill="auto"/>
            <w:noWrap/>
            <w:vAlign w:val="bottom"/>
          </w:tcPr>
          <w:p w14:paraId="72F9D8CC" w14:textId="783E442B" w:rsidR="006D1A64" w:rsidRDefault="006D1A64" w:rsidP="00F02EBC">
            <w:pPr>
              <w:widowControl/>
              <w:spacing w:line="240" w:lineRule="auto"/>
              <w:rPr>
                <w:snapToGrid/>
                <w:color w:val="000000"/>
                <w:szCs w:val="22"/>
              </w:rPr>
            </w:pPr>
            <w:r>
              <w:rPr>
                <w:snapToGrid/>
                <w:color w:val="000000"/>
                <w:szCs w:val="22"/>
              </w:rPr>
              <w:t>Landelijk Netbeheerder</w:t>
            </w:r>
          </w:p>
        </w:tc>
      </w:tr>
      <w:tr w:rsidR="00713F84" w:rsidRPr="00E23840" w14:paraId="4DE48241" w14:textId="77777777" w:rsidTr="00275AF3">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tcPr>
          <w:p w14:paraId="1F8B939B" w14:textId="27AB1A9B" w:rsidR="00713F84" w:rsidRPr="00E23840" w:rsidRDefault="00713F84" w:rsidP="00F02EBC">
            <w:pPr>
              <w:widowControl/>
              <w:spacing w:line="240" w:lineRule="auto"/>
              <w:rPr>
                <w:snapToGrid/>
                <w:color w:val="000000"/>
                <w:szCs w:val="22"/>
              </w:rPr>
            </w:pPr>
            <w:r>
              <w:rPr>
                <w:snapToGrid/>
                <w:color w:val="000000"/>
                <w:szCs w:val="22"/>
              </w:rPr>
              <w:t>LV</w:t>
            </w:r>
          </w:p>
        </w:tc>
        <w:tc>
          <w:tcPr>
            <w:tcW w:w="4936" w:type="dxa"/>
            <w:tcBorders>
              <w:top w:val="nil"/>
              <w:left w:val="nil"/>
              <w:bottom w:val="single" w:sz="4" w:space="0" w:color="auto"/>
              <w:right w:val="single" w:sz="4" w:space="0" w:color="auto"/>
            </w:tcBorders>
            <w:shd w:val="clear" w:color="auto" w:fill="auto"/>
            <w:noWrap/>
            <w:vAlign w:val="bottom"/>
          </w:tcPr>
          <w:p w14:paraId="48AA7202" w14:textId="03E892FA" w:rsidR="00713F84" w:rsidRPr="00E23840" w:rsidRDefault="00713F84" w:rsidP="00F02EBC">
            <w:pPr>
              <w:widowControl/>
              <w:spacing w:line="240" w:lineRule="auto"/>
              <w:rPr>
                <w:snapToGrid/>
                <w:color w:val="000000"/>
                <w:szCs w:val="22"/>
              </w:rPr>
            </w:pPr>
            <w:r>
              <w:rPr>
                <w:snapToGrid/>
                <w:color w:val="000000"/>
                <w:szCs w:val="22"/>
              </w:rPr>
              <w:t>Leverancier</w:t>
            </w:r>
          </w:p>
        </w:tc>
      </w:tr>
      <w:tr w:rsidR="00F5371A" w:rsidRPr="00E23840" w14:paraId="6C087876" w14:textId="77777777" w:rsidTr="00275AF3">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tcPr>
          <w:p w14:paraId="2AB9F92B" w14:textId="63634E09" w:rsidR="00F5371A" w:rsidRDefault="00F5371A" w:rsidP="00F02EBC">
            <w:pPr>
              <w:widowControl/>
              <w:spacing w:line="240" w:lineRule="auto"/>
              <w:rPr>
                <w:snapToGrid/>
                <w:color w:val="000000"/>
                <w:szCs w:val="22"/>
              </w:rPr>
            </w:pPr>
            <w:r>
              <w:rPr>
                <w:snapToGrid/>
                <w:color w:val="000000"/>
                <w:szCs w:val="22"/>
              </w:rPr>
              <w:t>MMC Hub</w:t>
            </w:r>
          </w:p>
        </w:tc>
        <w:tc>
          <w:tcPr>
            <w:tcW w:w="4936" w:type="dxa"/>
            <w:tcBorders>
              <w:top w:val="nil"/>
              <w:left w:val="nil"/>
              <w:bottom w:val="single" w:sz="4" w:space="0" w:color="auto"/>
              <w:right w:val="single" w:sz="4" w:space="0" w:color="auto"/>
            </w:tcBorders>
            <w:shd w:val="clear" w:color="auto" w:fill="auto"/>
            <w:noWrap/>
            <w:vAlign w:val="bottom"/>
          </w:tcPr>
          <w:p w14:paraId="3B98B299" w14:textId="0BB8C223" w:rsidR="00F5371A" w:rsidRPr="00FE4305" w:rsidRDefault="00C22F8C" w:rsidP="00F02EBC">
            <w:pPr>
              <w:widowControl/>
              <w:spacing w:line="240" w:lineRule="auto"/>
              <w:rPr>
                <w:snapToGrid/>
                <w:color w:val="000000"/>
                <w:szCs w:val="22"/>
                <w:highlight w:val="yellow"/>
              </w:rPr>
            </w:pPr>
            <w:r w:rsidRPr="00C22F8C">
              <w:rPr>
                <w:snapToGrid/>
                <w:color w:val="000000"/>
                <w:szCs w:val="22"/>
              </w:rPr>
              <w:t>Market-Market-Communication Hub</w:t>
            </w:r>
          </w:p>
        </w:tc>
      </w:tr>
      <w:tr w:rsidR="00F02EBC" w:rsidRPr="00E23840" w14:paraId="65F09BBB" w14:textId="77777777" w:rsidTr="00275AF3">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tcPr>
          <w:p w14:paraId="32E9F667" w14:textId="77777777" w:rsidR="00F02EBC" w:rsidRPr="00E23840" w:rsidRDefault="00F02EBC" w:rsidP="00F02EBC">
            <w:pPr>
              <w:widowControl/>
              <w:spacing w:line="240" w:lineRule="auto"/>
              <w:rPr>
                <w:snapToGrid/>
                <w:color w:val="000000"/>
                <w:szCs w:val="22"/>
              </w:rPr>
            </w:pPr>
            <w:r w:rsidRPr="00E23840">
              <w:rPr>
                <w:snapToGrid/>
                <w:color w:val="000000"/>
                <w:szCs w:val="22"/>
              </w:rPr>
              <w:t>MTP</w:t>
            </w:r>
          </w:p>
        </w:tc>
        <w:tc>
          <w:tcPr>
            <w:tcW w:w="4936" w:type="dxa"/>
            <w:tcBorders>
              <w:top w:val="nil"/>
              <w:left w:val="nil"/>
              <w:bottom w:val="single" w:sz="4" w:space="0" w:color="auto"/>
              <w:right w:val="single" w:sz="4" w:space="0" w:color="auto"/>
            </w:tcBorders>
            <w:shd w:val="clear" w:color="auto" w:fill="auto"/>
            <w:noWrap/>
            <w:vAlign w:val="bottom"/>
          </w:tcPr>
          <w:p w14:paraId="549EAA1A" w14:textId="77777777" w:rsidR="00F02EBC" w:rsidRPr="00E23840" w:rsidRDefault="00F02EBC" w:rsidP="00F02EBC">
            <w:pPr>
              <w:widowControl/>
              <w:spacing w:line="240" w:lineRule="auto"/>
              <w:rPr>
                <w:snapToGrid/>
                <w:color w:val="000000"/>
                <w:szCs w:val="22"/>
              </w:rPr>
            </w:pPr>
            <w:r w:rsidRPr="00E23840">
              <w:rPr>
                <w:snapToGrid/>
                <w:color w:val="000000"/>
                <w:szCs w:val="22"/>
              </w:rPr>
              <w:t>Mastertestplan</w:t>
            </w:r>
          </w:p>
        </w:tc>
      </w:tr>
      <w:tr w:rsidR="00713F84" w:rsidRPr="00E23840" w14:paraId="2401433D" w14:textId="77777777" w:rsidTr="00275AF3">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tcPr>
          <w:p w14:paraId="18F97D38" w14:textId="62C31A3E" w:rsidR="00713F84" w:rsidRPr="00E23840" w:rsidRDefault="00713F84" w:rsidP="00F02EBC">
            <w:pPr>
              <w:widowControl/>
              <w:spacing w:line="240" w:lineRule="auto"/>
              <w:rPr>
                <w:snapToGrid/>
                <w:color w:val="000000"/>
                <w:szCs w:val="22"/>
              </w:rPr>
            </w:pPr>
            <w:r>
              <w:rPr>
                <w:snapToGrid/>
                <w:color w:val="000000"/>
                <w:szCs w:val="22"/>
              </w:rPr>
              <w:t>MV</w:t>
            </w:r>
          </w:p>
        </w:tc>
        <w:tc>
          <w:tcPr>
            <w:tcW w:w="4936" w:type="dxa"/>
            <w:tcBorders>
              <w:top w:val="nil"/>
              <w:left w:val="nil"/>
              <w:bottom w:val="single" w:sz="4" w:space="0" w:color="auto"/>
              <w:right w:val="single" w:sz="4" w:space="0" w:color="auto"/>
            </w:tcBorders>
            <w:shd w:val="clear" w:color="auto" w:fill="auto"/>
            <w:noWrap/>
            <w:vAlign w:val="bottom"/>
          </w:tcPr>
          <w:p w14:paraId="364584B7" w14:textId="41B06E68" w:rsidR="00713F84" w:rsidRPr="00E23840" w:rsidRDefault="00713F84" w:rsidP="00F02EBC">
            <w:pPr>
              <w:widowControl/>
              <w:spacing w:line="240" w:lineRule="auto"/>
              <w:rPr>
                <w:snapToGrid/>
                <w:color w:val="000000"/>
                <w:szCs w:val="22"/>
              </w:rPr>
            </w:pPr>
            <w:r>
              <w:rPr>
                <w:snapToGrid/>
                <w:color w:val="000000"/>
                <w:szCs w:val="22"/>
              </w:rPr>
              <w:t>Meetverantwoordelijke</w:t>
            </w:r>
          </w:p>
        </w:tc>
      </w:tr>
      <w:tr w:rsidR="00F02EBC" w:rsidRPr="00E23840" w14:paraId="4046619A" w14:textId="77777777" w:rsidTr="00275AF3">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tcPr>
          <w:p w14:paraId="5A93518A" w14:textId="77777777" w:rsidR="00F02EBC" w:rsidRPr="00E23840" w:rsidRDefault="00F02EBC" w:rsidP="00F02EBC">
            <w:pPr>
              <w:widowControl/>
              <w:spacing w:line="240" w:lineRule="auto"/>
              <w:rPr>
                <w:snapToGrid/>
                <w:color w:val="000000"/>
                <w:szCs w:val="22"/>
              </w:rPr>
            </w:pPr>
            <w:r w:rsidRPr="00E23840">
              <w:rPr>
                <w:snapToGrid/>
                <w:color w:val="000000"/>
                <w:szCs w:val="22"/>
              </w:rPr>
              <w:t>NEDU</w:t>
            </w:r>
          </w:p>
        </w:tc>
        <w:tc>
          <w:tcPr>
            <w:tcW w:w="4936" w:type="dxa"/>
            <w:tcBorders>
              <w:top w:val="nil"/>
              <w:left w:val="nil"/>
              <w:bottom w:val="single" w:sz="4" w:space="0" w:color="auto"/>
              <w:right w:val="single" w:sz="4" w:space="0" w:color="auto"/>
            </w:tcBorders>
            <w:shd w:val="clear" w:color="auto" w:fill="auto"/>
            <w:noWrap/>
            <w:vAlign w:val="bottom"/>
          </w:tcPr>
          <w:p w14:paraId="60ABF798" w14:textId="77777777" w:rsidR="00F02EBC" w:rsidRPr="00E23840" w:rsidRDefault="00F02EBC" w:rsidP="00F02EBC">
            <w:pPr>
              <w:widowControl/>
              <w:spacing w:line="240" w:lineRule="auto"/>
              <w:rPr>
                <w:snapToGrid/>
                <w:color w:val="000000"/>
                <w:szCs w:val="22"/>
              </w:rPr>
            </w:pPr>
            <w:r w:rsidRPr="00E23840">
              <w:rPr>
                <w:snapToGrid/>
                <w:color w:val="000000"/>
                <w:szCs w:val="22"/>
              </w:rPr>
              <w:t>Nederlandse Energie Data Uitwisseling</w:t>
            </w:r>
          </w:p>
        </w:tc>
      </w:tr>
      <w:tr w:rsidR="00F02EBC" w:rsidRPr="00E23840" w14:paraId="0B960B00" w14:textId="77777777" w:rsidTr="00275AF3">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tcPr>
          <w:p w14:paraId="772657F1" w14:textId="77777777" w:rsidR="00F02EBC" w:rsidRPr="00E23840" w:rsidRDefault="00F02EBC" w:rsidP="00F02EBC">
            <w:pPr>
              <w:widowControl/>
              <w:spacing w:line="240" w:lineRule="auto"/>
              <w:rPr>
                <w:snapToGrid/>
                <w:color w:val="000000"/>
                <w:szCs w:val="22"/>
              </w:rPr>
            </w:pPr>
            <w:r w:rsidRPr="00E23840">
              <w:rPr>
                <w:snapToGrid/>
                <w:color w:val="000000"/>
                <w:szCs w:val="22"/>
              </w:rPr>
              <w:t>PID</w:t>
            </w:r>
          </w:p>
        </w:tc>
        <w:tc>
          <w:tcPr>
            <w:tcW w:w="4936" w:type="dxa"/>
            <w:tcBorders>
              <w:top w:val="nil"/>
              <w:left w:val="nil"/>
              <w:bottom w:val="single" w:sz="4" w:space="0" w:color="auto"/>
              <w:right w:val="single" w:sz="4" w:space="0" w:color="auto"/>
            </w:tcBorders>
            <w:shd w:val="clear" w:color="auto" w:fill="auto"/>
            <w:noWrap/>
            <w:vAlign w:val="bottom"/>
          </w:tcPr>
          <w:p w14:paraId="1508BF0D" w14:textId="77777777" w:rsidR="00F02EBC" w:rsidRPr="00E23840" w:rsidRDefault="00F02EBC" w:rsidP="00F02EBC">
            <w:pPr>
              <w:widowControl/>
              <w:spacing w:line="240" w:lineRule="auto"/>
              <w:rPr>
                <w:snapToGrid/>
                <w:color w:val="000000"/>
                <w:szCs w:val="22"/>
              </w:rPr>
            </w:pPr>
            <w:r w:rsidRPr="00E23840">
              <w:rPr>
                <w:snapToGrid/>
                <w:color w:val="000000"/>
                <w:szCs w:val="22"/>
              </w:rPr>
              <w:t>Project Initiatie Document</w:t>
            </w:r>
          </w:p>
        </w:tc>
      </w:tr>
      <w:tr w:rsidR="00713F84" w:rsidRPr="00E23840" w14:paraId="35969357" w14:textId="77777777" w:rsidTr="00275AF3">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tcPr>
          <w:p w14:paraId="7624EBC9" w14:textId="34AD436C" w:rsidR="00713F84" w:rsidRDefault="00713F84" w:rsidP="00F02EBC">
            <w:pPr>
              <w:widowControl/>
              <w:spacing w:line="240" w:lineRule="auto"/>
              <w:rPr>
                <w:snapToGrid/>
                <w:color w:val="000000"/>
                <w:szCs w:val="22"/>
              </w:rPr>
            </w:pPr>
            <w:r>
              <w:rPr>
                <w:snapToGrid/>
                <w:color w:val="000000"/>
                <w:szCs w:val="22"/>
              </w:rPr>
              <w:t>PV</w:t>
            </w:r>
          </w:p>
        </w:tc>
        <w:tc>
          <w:tcPr>
            <w:tcW w:w="4936" w:type="dxa"/>
            <w:tcBorders>
              <w:top w:val="nil"/>
              <w:left w:val="nil"/>
              <w:bottom w:val="single" w:sz="4" w:space="0" w:color="auto"/>
              <w:right w:val="single" w:sz="4" w:space="0" w:color="auto"/>
            </w:tcBorders>
            <w:shd w:val="clear" w:color="auto" w:fill="auto"/>
            <w:noWrap/>
            <w:vAlign w:val="bottom"/>
          </w:tcPr>
          <w:p w14:paraId="017661E7" w14:textId="78E6DD08" w:rsidR="00713F84" w:rsidRDefault="00713F84" w:rsidP="00F02EBC">
            <w:pPr>
              <w:widowControl/>
              <w:spacing w:line="240" w:lineRule="auto"/>
              <w:rPr>
                <w:snapToGrid/>
                <w:color w:val="000000"/>
                <w:szCs w:val="22"/>
              </w:rPr>
            </w:pPr>
            <w:r>
              <w:rPr>
                <w:snapToGrid/>
                <w:color w:val="000000"/>
                <w:szCs w:val="22"/>
              </w:rPr>
              <w:t>Programma Verantwoordelijke</w:t>
            </w:r>
          </w:p>
        </w:tc>
      </w:tr>
      <w:tr w:rsidR="006D1A64" w:rsidRPr="00E23840" w14:paraId="1F00F90F" w14:textId="77777777" w:rsidTr="00275AF3">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tcPr>
          <w:p w14:paraId="6A560492" w14:textId="11940046" w:rsidR="006D1A64" w:rsidRDefault="006D1A64" w:rsidP="00F02EBC">
            <w:pPr>
              <w:widowControl/>
              <w:spacing w:line="240" w:lineRule="auto"/>
              <w:rPr>
                <w:snapToGrid/>
                <w:color w:val="000000"/>
                <w:szCs w:val="22"/>
              </w:rPr>
            </w:pPr>
            <w:r>
              <w:rPr>
                <w:snapToGrid/>
                <w:color w:val="000000"/>
                <w:szCs w:val="22"/>
              </w:rPr>
              <w:t>RNB</w:t>
            </w:r>
          </w:p>
        </w:tc>
        <w:tc>
          <w:tcPr>
            <w:tcW w:w="4936" w:type="dxa"/>
            <w:tcBorders>
              <w:top w:val="nil"/>
              <w:left w:val="nil"/>
              <w:bottom w:val="single" w:sz="4" w:space="0" w:color="auto"/>
              <w:right w:val="single" w:sz="4" w:space="0" w:color="auto"/>
            </w:tcBorders>
            <w:shd w:val="clear" w:color="auto" w:fill="auto"/>
            <w:noWrap/>
            <w:vAlign w:val="bottom"/>
          </w:tcPr>
          <w:p w14:paraId="00FA57A5" w14:textId="66242672" w:rsidR="006D1A64" w:rsidRDefault="006D1A64" w:rsidP="00F02EBC">
            <w:pPr>
              <w:widowControl/>
              <w:spacing w:line="240" w:lineRule="auto"/>
              <w:rPr>
                <w:snapToGrid/>
                <w:color w:val="000000"/>
                <w:szCs w:val="22"/>
              </w:rPr>
            </w:pPr>
            <w:r>
              <w:rPr>
                <w:snapToGrid/>
                <w:color w:val="000000"/>
                <w:szCs w:val="22"/>
              </w:rPr>
              <w:t>Regionale Netbeheerder</w:t>
            </w:r>
          </w:p>
        </w:tc>
      </w:tr>
      <w:tr w:rsidR="00F02EBC" w:rsidRPr="00E23840" w14:paraId="0F7BC677" w14:textId="77777777" w:rsidTr="00275AF3">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tcPr>
          <w:p w14:paraId="1630B819" w14:textId="0851CA48" w:rsidR="00F02EBC" w:rsidRPr="00E23840" w:rsidRDefault="00E0487E" w:rsidP="00F02EBC">
            <w:pPr>
              <w:widowControl/>
              <w:spacing w:line="240" w:lineRule="auto"/>
              <w:rPr>
                <w:snapToGrid/>
                <w:color w:val="000000"/>
                <w:szCs w:val="22"/>
              </w:rPr>
            </w:pPr>
            <w:r>
              <w:rPr>
                <w:snapToGrid/>
                <w:color w:val="000000"/>
                <w:szCs w:val="22"/>
              </w:rPr>
              <w:t>T</w:t>
            </w:r>
            <w:r w:rsidR="00F02EBC">
              <w:rPr>
                <w:snapToGrid/>
                <w:color w:val="000000"/>
                <w:szCs w:val="22"/>
              </w:rPr>
              <w:t>R</w:t>
            </w:r>
            <w:r w:rsidR="00F02EBC" w:rsidRPr="00E23840">
              <w:rPr>
                <w:snapToGrid/>
                <w:color w:val="000000"/>
                <w:szCs w:val="22"/>
              </w:rPr>
              <w:t>20</w:t>
            </w:r>
            <w:r w:rsidR="00F02EBC">
              <w:rPr>
                <w:snapToGrid/>
                <w:color w:val="000000"/>
                <w:szCs w:val="22"/>
              </w:rPr>
              <w:t>2</w:t>
            </w:r>
            <w:r>
              <w:rPr>
                <w:snapToGrid/>
                <w:color w:val="000000"/>
                <w:szCs w:val="22"/>
              </w:rPr>
              <w:t>1</w:t>
            </w:r>
          </w:p>
        </w:tc>
        <w:tc>
          <w:tcPr>
            <w:tcW w:w="4936" w:type="dxa"/>
            <w:tcBorders>
              <w:top w:val="nil"/>
              <w:left w:val="nil"/>
              <w:bottom w:val="single" w:sz="4" w:space="0" w:color="auto"/>
              <w:right w:val="single" w:sz="4" w:space="0" w:color="auto"/>
            </w:tcBorders>
            <w:shd w:val="clear" w:color="auto" w:fill="auto"/>
            <w:noWrap/>
            <w:vAlign w:val="bottom"/>
          </w:tcPr>
          <w:p w14:paraId="66135A4A" w14:textId="33CC6527" w:rsidR="00F02EBC" w:rsidRPr="00E23840" w:rsidRDefault="00E0487E" w:rsidP="00F02EBC">
            <w:pPr>
              <w:widowControl/>
              <w:spacing w:line="240" w:lineRule="auto"/>
              <w:rPr>
                <w:snapToGrid/>
                <w:color w:val="000000"/>
                <w:szCs w:val="22"/>
              </w:rPr>
            </w:pPr>
            <w:r>
              <w:rPr>
                <w:snapToGrid/>
                <w:color w:val="000000"/>
                <w:szCs w:val="22"/>
              </w:rPr>
              <w:t>Thema</w:t>
            </w:r>
            <w:r w:rsidR="00F02EBC">
              <w:rPr>
                <w:snapToGrid/>
                <w:color w:val="000000"/>
                <w:szCs w:val="22"/>
              </w:rPr>
              <w:t xml:space="preserve"> Release</w:t>
            </w:r>
            <w:r w:rsidR="00F02EBC" w:rsidRPr="00E23840">
              <w:rPr>
                <w:snapToGrid/>
                <w:color w:val="000000"/>
                <w:szCs w:val="22"/>
              </w:rPr>
              <w:t xml:space="preserve"> 20</w:t>
            </w:r>
            <w:r w:rsidR="00F02EBC">
              <w:rPr>
                <w:snapToGrid/>
                <w:color w:val="000000"/>
                <w:szCs w:val="22"/>
              </w:rPr>
              <w:t>2</w:t>
            </w:r>
            <w:r>
              <w:rPr>
                <w:snapToGrid/>
                <w:color w:val="000000"/>
                <w:szCs w:val="22"/>
              </w:rPr>
              <w:t>1</w:t>
            </w:r>
          </w:p>
        </w:tc>
      </w:tr>
    </w:tbl>
    <w:p w14:paraId="1A798731" w14:textId="77777777" w:rsidR="00EA6855" w:rsidRDefault="00EA6855">
      <w:pPr>
        <w:widowControl/>
        <w:spacing w:line="240" w:lineRule="auto"/>
        <w:rPr>
          <w:b/>
          <w:bCs/>
          <w:noProof/>
          <w:color w:val="000000" w:themeColor="text1"/>
          <w:sz w:val="40"/>
        </w:rPr>
      </w:pPr>
      <w:bookmarkStart w:id="9" w:name="_Toc256000005"/>
      <w:bookmarkStart w:id="10" w:name="_Toc391900163"/>
    </w:p>
    <w:p w14:paraId="434432F9" w14:textId="77777777" w:rsidR="00EA6855" w:rsidRDefault="00EA6855">
      <w:pPr>
        <w:widowControl/>
        <w:spacing w:line="240" w:lineRule="auto"/>
        <w:rPr>
          <w:b/>
          <w:bCs/>
          <w:noProof/>
          <w:color w:val="000000" w:themeColor="text1"/>
          <w:sz w:val="40"/>
        </w:rPr>
      </w:pPr>
      <w:r>
        <w:rPr>
          <w:b/>
          <w:bCs/>
          <w:noProof/>
          <w:color w:val="000000" w:themeColor="text1"/>
          <w:sz w:val="40"/>
        </w:rPr>
        <w:br w:type="page"/>
      </w:r>
    </w:p>
    <w:p w14:paraId="2A6461EF" w14:textId="77777777" w:rsidR="007A0F19" w:rsidRDefault="007A0F19" w:rsidP="007A0F19">
      <w:pPr>
        <w:pStyle w:val="wwostylekop1"/>
        <w:ind w:left="992" w:hanging="992"/>
      </w:pPr>
      <w:bookmarkStart w:id="11" w:name="_Toc81293936"/>
      <w:r>
        <w:lastRenderedPageBreak/>
        <w:t>Afbakening Gebruikers Acceptatie Testplan</w:t>
      </w:r>
      <w:bookmarkEnd w:id="11"/>
    </w:p>
    <w:p w14:paraId="680DE1BE" w14:textId="77777777" w:rsidR="007A0F19" w:rsidRDefault="007A0F19" w:rsidP="007A0F19">
      <w:pPr>
        <w:pStyle w:val="Kop2"/>
        <w:ind w:left="357" w:hanging="357"/>
      </w:pPr>
      <w:bookmarkStart w:id="12" w:name="_Toc81293937"/>
      <w:bookmarkEnd w:id="9"/>
      <w:bookmarkEnd w:id="10"/>
      <w:r>
        <w:t>Doel van dit Detail Testplan</w:t>
      </w:r>
      <w:bookmarkEnd w:id="12"/>
    </w:p>
    <w:p w14:paraId="779A20A5" w14:textId="0006F6C9" w:rsidR="007A0F19" w:rsidRDefault="007A0F19" w:rsidP="007A0F19">
      <w:r w:rsidRPr="00E925A0">
        <w:t>Het doel van dit</w:t>
      </w:r>
      <w:r>
        <w:t xml:space="preserve"> </w:t>
      </w:r>
      <w:r w:rsidR="00CF430E">
        <w:t xml:space="preserve">Detail </w:t>
      </w:r>
      <w:r>
        <w:t>Test</w:t>
      </w:r>
      <w:r w:rsidR="00CF430E">
        <w:t xml:space="preserve"> P</w:t>
      </w:r>
      <w:r>
        <w:t xml:space="preserve">lan </w:t>
      </w:r>
      <w:r w:rsidR="00CF430E">
        <w:t xml:space="preserve">GAT </w:t>
      </w:r>
      <w:r>
        <w:t xml:space="preserve">is om alle betrokken marktpartijen te informeren over de aanpak en </w:t>
      </w:r>
      <w:r w:rsidRPr="00E925A0">
        <w:t xml:space="preserve">activiteiten met betrekking tot </w:t>
      </w:r>
      <w:r>
        <w:t>de gebruikers</w:t>
      </w:r>
      <w:r w:rsidR="00E34D4A">
        <w:t xml:space="preserve"> </w:t>
      </w:r>
      <w:r>
        <w:t>acceptatie</w:t>
      </w:r>
      <w:r w:rsidR="00E34D4A">
        <w:t xml:space="preserve"> </w:t>
      </w:r>
      <w:r>
        <w:t>test</w:t>
      </w:r>
      <w:r w:rsidR="00E34D4A">
        <w:t>en</w:t>
      </w:r>
      <w:r>
        <w:t>. In dit</w:t>
      </w:r>
      <w:r w:rsidR="00E34D4A">
        <w:t xml:space="preserve"> Detail Test Plan</w:t>
      </w:r>
      <w:r>
        <w:t xml:space="preserve"> GAT worden geen onderwerpen behandeld, welke al in het mastertestplan staan beschreven. </w:t>
      </w:r>
    </w:p>
    <w:p w14:paraId="6EE345FC" w14:textId="77777777" w:rsidR="007A0F19" w:rsidRDefault="007A0F19" w:rsidP="007A0F19"/>
    <w:p w14:paraId="2000D20E" w14:textId="77777777" w:rsidR="007A0F19" w:rsidRDefault="007A0F19" w:rsidP="007A0F19">
      <w:pPr>
        <w:pStyle w:val="Kop2"/>
        <w:ind w:left="357" w:hanging="357"/>
      </w:pPr>
      <w:bookmarkStart w:id="13" w:name="_Toc81293938"/>
      <w:r>
        <w:t>Randvoorwaarden en uitgangspunten</w:t>
      </w:r>
      <w:bookmarkEnd w:id="13"/>
    </w:p>
    <w:p w14:paraId="5A872027" w14:textId="71D619EE" w:rsidR="007A0F19" w:rsidRDefault="007A0F19" w:rsidP="007A0F19">
      <w:pPr>
        <w:widowControl/>
        <w:spacing w:line="240" w:lineRule="auto"/>
      </w:pPr>
      <w:r>
        <w:t xml:space="preserve">Aanvullend op de uitgangspunten </w:t>
      </w:r>
      <w:r w:rsidR="0032272C">
        <w:t>in</w:t>
      </w:r>
      <w:r w:rsidR="00BC1A49">
        <w:t xml:space="preserve"> </w:t>
      </w:r>
      <w:r w:rsidR="00D051FC">
        <w:t>de generieke testafspraken</w:t>
      </w:r>
      <w:r w:rsidR="00D0229A">
        <w:t xml:space="preserve"> (GTA) en het Master Test Plan (MTP</w:t>
      </w:r>
      <w:r w:rsidR="00AF4ECE">
        <w:t>)</w:t>
      </w:r>
      <w:r>
        <w:t>, geldt als uitgangspunt voor de gebruikersacceptatietest:</w:t>
      </w:r>
    </w:p>
    <w:p w14:paraId="78690136" w14:textId="49ECE933" w:rsidR="145EDE9C" w:rsidRDefault="145EDE9C" w:rsidP="145EDE9C">
      <w:pPr>
        <w:spacing w:line="240" w:lineRule="auto"/>
      </w:pPr>
    </w:p>
    <w:p w14:paraId="30515852" w14:textId="7CE90F75" w:rsidR="007B557F" w:rsidRDefault="007B557F" w:rsidP="00603DCE">
      <w:pPr>
        <w:pStyle w:val="Lijstalinea"/>
        <w:widowControl/>
        <w:numPr>
          <w:ilvl w:val="0"/>
          <w:numId w:val="3"/>
        </w:numPr>
        <w:spacing w:line="240" w:lineRule="auto"/>
      </w:pPr>
      <w:r>
        <w:t>Om aan te mogen vangen met de Gebruikers Acceptatie Test (GAT) dient er een</w:t>
      </w:r>
      <w:r w:rsidR="00446AF1">
        <w:t xml:space="preserve"> positief </w:t>
      </w:r>
      <w:r w:rsidR="00355C87">
        <w:t>V</w:t>
      </w:r>
      <w:r w:rsidR="00446AF1">
        <w:t xml:space="preserve">rijgave </w:t>
      </w:r>
      <w:r w:rsidR="00355C87">
        <w:t>A</w:t>
      </w:r>
      <w:r w:rsidR="00446AF1">
        <w:t xml:space="preserve">dvies door de </w:t>
      </w:r>
      <w:r w:rsidR="00355C87">
        <w:t>K</w:t>
      </w:r>
      <w:r w:rsidR="00446AF1">
        <w:t>opgroep te zijn opgeleverd</w:t>
      </w:r>
      <w:r w:rsidR="00666E1E">
        <w:t xml:space="preserve"> aan de ALV NEDU</w:t>
      </w:r>
      <w:r w:rsidR="00F00300">
        <w:t>.</w:t>
      </w:r>
    </w:p>
    <w:p w14:paraId="5164F9E6" w14:textId="69533A9D" w:rsidR="005B2481" w:rsidRDefault="005B2481" w:rsidP="00603DCE">
      <w:pPr>
        <w:pStyle w:val="Lijstalinea"/>
        <w:widowControl/>
        <w:numPr>
          <w:ilvl w:val="0"/>
          <w:numId w:val="3"/>
        </w:numPr>
        <w:spacing w:line="240" w:lineRule="auto"/>
      </w:pPr>
      <w:r>
        <w:t xml:space="preserve">Om </w:t>
      </w:r>
      <w:r w:rsidR="00A72EEE">
        <w:t xml:space="preserve">deel te nemen aan de Gebruikers Acceptatie Test (GAT) dient een marktpartij zich reeds gekwalificeerd te hebben, conform het Kwalificatieplan A2.0 Tranche 1 </w:t>
      </w:r>
      <w:proofErr w:type="spellStart"/>
      <w:r w:rsidR="00A72EEE">
        <w:t>Tennet</w:t>
      </w:r>
      <w:proofErr w:type="spellEnd"/>
      <w:r w:rsidR="00A72EEE">
        <w:t xml:space="preserve"> TSO.</w:t>
      </w:r>
    </w:p>
    <w:p w14:paraId="2ACDFC3D" w14:textId="069D08BD" w:rsidR="00D73B8F" w:rsidRDefault="0038152E" w:rsidP="00603DCE">
      <w:pPr>
        <w:pStyle w:val="Lijstalinea"/>
        <w:widowControl/>
        <w:numPr>
          <w:ilvl w:val="0"/>
          <w:numId w:val="3"/>
        </w:numPr>
        <w:spacing w:line="240" w:lineRule="auto"/>
      </w:pPr>
      <w:r>
        <w:t>Tijdige b</w:t>
      </w:r>
      <w:r w:rsidR="00D73B8F">
        <w:t xml:space="preserve">eschikbaarheid van </w:t>
      </w:r>
      <w:r w:rsidR="007C005C">
        <w:t>testomgeving</w:t>
      </w:r>
      <w:r w:rsidR="00355C87">
        <w:t>en</w:t>
      </w:r>
      <w:r w:rsidR="000202EC">
        <w:t>, dit geldt zowel voor EDSN (C-ARM</w:t>
      </w:r>
      <w:r w:rsidR="00497BC8">
        <w:t xml:space="preserve"> / C-AR</w:t>
      </w:r>
      <w:r w:rsidR="000202EC">
        <w:t xml:space="preserve">) als </w:t>
      </w:r>
      <w:proofErr w:type="spellStart"/>
      <w:r w:rsidR="000202EC">
        <w:t>Tennet</w:t>
      </w:r>
      <w:proofErr w:type="spellEnd"/>
      <w:r w:rsidR="000202EC">
        <w:t xml:space="preserve"> TSO (MMC Hub / CPS)</w:t>
      </w:r>
      <w:r w:rsidR="00497BC8">
        <w:t>.</w:t>
      </w:r>
      <w:r w:rsidR="000202EC">
        <w:t xml:space="preserve"> </w:t>
      </w:r>
    </w:p>
    <w:p w14:paraId="0CE9536F" w14:textId="4351B31E" w:rsidR="007A0F19" w:rsidRDefault="007A0F19" w:rsidP="00603DCE">
      <w:pPr>
        <w:pStyle w:val="Lijstalinea"/>
        <w:widowControl/>
        <w:numPr>
          <w:ilvl w:val="0"/>
          <w:numId w:val="3"/>
        </w:numPr>
        <w:spacing w:line="240" w:lineRule="auto"/>
      </w:pPr>
      <w:r>
        <w:t>Marktpartijen gebruiken de testomgeving niet voor performance- of load testen. Reden hiervoor is dat deze tests verstorend kunnen werken op de tests van andere marktpartijen.</w:t>
      </w:r>
    </w:p>
    <w:p w14:paraId="6E3285F0" w14:textId="04FAA2D9" w:rsidR="007A0F19" w:rsidRDefault="007A0F19" w:rsidP="00603DCE">
      <w:pPr>
        <w:pStyle w:val="Lijstalinea"/>
        <w:widowControl/>
        <w:numPr>
          <w:ilvl w:val="0"/>
          <w:numId w:val="3"/>
        </w:numPr>
        <w:spacing w:line="240" w:lineRule="auto"/>
      </w:pPr>
      <w:r>
        <w:t xml:space="preserve">Marktpartijen zijn er zelf verantwoordelijk voor dat zij op de testomgeving niet met productiedata testen. EDSN </w:t>
      </w:r>
      <w:r w:rsidR="00600967">
        <w:t xml:space="preserve">en </w:t>
      </w:r>
      <w:proofErr w:type="spellStart"/>
      <w:r w:rsidR="00600967">
        <w:t>Tennet</w:t>
      </w:r>
      <w:proofErr w:type="spellEnd"/>
      <w:r w:rsidR="00600967">
        <w:t xml:space="preserve"> TSO </w:t>
      </w:r>
      <w:r>
        <w:t>controler</w:t>
      </w:r>
      <w:r w:rsidR="00600967">
        <w:t>en</w:t>
      </w:r>
      <w:r>
        <w:t xml:space="preserve"> hier niet op. Als een overtreding toch wordt vastgesteld door een externe controle, is de betrokken partij zelf verantwoordelijk voor de gevolgen. </w:t>
      </w:r>
    </w:p>
    <w:p w14:paraId="1E461F46" w14:textId="35785A35" w:rsidR="00FD602A" w:rsidRPr="00FD602A" w:rsidRDefault="00FD602A" w:rsidP="00FD602A">
      <w:pPr>
        <w:pStyle w:val="Tekstopmerking"/>
        <w:numPr>
          <w:ilvl w:val="0"/>
          <w:numId w:val="3"/>
        </w:numPr>
        <w:rPr>
          <w:sz w:val="22"/>
        </w:rPr>
      </w:pPr>
      <w:r w:rsidRPr="00FD602A">
        <w:rPr>
          <w:sz w:val="22"/>
        </w:rPr>
        <w:t>Marktpartijen zijn zelf verantwoordelijk</w:t>
      </w:r>
      <w:r>
        <w:rPr>
          <w:sz w:val="22"/>
        </w:rPr>
        <w:t xml:space="preserve"> voor een </w:t>
      </w:r>
      <w:r w:rsidRPr="00FD602A">
        <w:rPr>
          <w:sz w:val="22"/>
        </w:rPr>
        <w:t>tijdig</w:t>
      </w:r>
      <w:r>
        <w:rPr>
          <w:sz w:val="22"/>
        </w:rPr>
        <w:t>e</w:t>
      </w:r>
      <w:r w:rsidRPr="00FD602A">
        <w:rPr>
          <w:sz w:val="22"/>
        </w:rPr>
        <w:t xml:space="preserve"> de juiste </w:t>
      </w:r>
      <w:r>
        <w:rPr>
          <w:sz w:val="22"/>
        </w:rPr>
        <w:t xml:space="preserve">aanlevering van </w:t>
      </w:r>
      <w:proofErr w:type="spellStart"/>
      <w:r w:rsidRPr="00FD602A">
        <w:rPr>
          <w:sz w:val="22"/>
        </w:rPr>
        <w:t>message</w:t>
      </w:r>
      <w:proofErr w:type="spellEnd"/>
      <w:r w:rsidRPr="00FD602A">
        <w:rPr>
          <w:sz w:val="22"/>
        </w:rPr>
        <w:t xml:space="preserve"> en transport certificaten bij TenneT TSO</w:t>
      </w:r>
      <w:r w:rsidR="00851839">
        <w:rPr>
          <w:sz w:val="22"/>
        </w:rPr>
        <w:t>, voorafgaande aan de Gebruikers Acceptatie Test periode,</w:t>
      </w:r>
      <w:r w:rsidRPr="00FD602A">
        <w:rPr>
          <w:sz w:val="22"/>
        </w:rPr>
        <w:t xml:space="preserve"> zodat ze connectie kunnen maken met de testomgeving van TenneT TSO (MMC hub &amp; CPS). Zie hiervoor TenneT Web Services guide. </w:t>
      </w:r>
    </w:p>
    <w:p w14:paraId="4D1D597E" w14:textId="77777777" w:rsidR="007A0F19" w:rsidRDefault="007A0F19" w:rsidP="007A0F19">
      <w:pPr>
        <w:widowControl/>
        <w:spacing w:line="240" w:lineRule="auto"/>
      </w:pPr>
    </w:p>
    <w:p w14:paraId="79FF0C57" w14:textId="77777777" w:rsidR="004D67AD" w:rsidRDefault="004D67AD">
      <w:pPr>
        <w:widowControl/>
        <w:spacing w:line="240" w:lineRule="auto"/>
      </w:pPr>
      <w:r>
        <w:br w:type="page"/>
      </w:r>
    </w:p>
    <w:p w14:paraId="56D1ED73" w14:textId="77777777" w:rsidR="007A0F19" w:rsidRDefault="007A0F19" w:rsidP="007A0F19">
      <w:pPr>
        <w:pStyle w:val="wwostylekop1"/>
        <w:ind w:left="992" w:hanging="992"/>
      </w:pPr>
      <w:bookmarkStart w:id="14" w:name="_Toc31283703"/>
      <w:bookmarkStart w:id="15" w:name="_Toc81293939"/>
      <w:bookmarkEnd w:id="14"/>
      <w:r>
        <w:lastRenderedPageBreak/>
        <w:t>Gebruikers Acceptatietest</w:t>
      </w:r>
      <w:bookmarkEnd w:id="15"/>
    </w:p>
    <w:p w14:paraId="4E8F3AFB" w14:textId="696A79F4" w:rsidR="007A0F19" w:rsidRDefault="007A0F19" w:rsidP="007A0F19">
      <w:r>
        <w:t xml:space="preserve">In dit hoofdstuk staat beschreven wat het doel is van de </w:t>
      </w:r>
      <w:r w:rsidR="00481399">
        <w:t>G</w:t>
      </w:r>
      <w:r>
        <w:t xml:space="preserve">ebruikers </w:t>
      </w:r>
      <w:r w:rsidR="00481399">
        <w:t>A</w:t>
      </w:r>
      <w:r>
        <w:t>cceptatie</w:t>
      </w:r>
      <w:r w:rsidR="00481399">
        <w:t xml:space="preserve"> Test</w:t>
      </w:r>
      <w:r>
        <w:t xml:space="preserve"> (GAT), hoe deze testperiode is ingedeeld en wat er van de marktpartijen verwacht wordt.</w:t>
      </w:r>
    </w:p>
    <w:p w14:paraId="67D67FBB" w14:textId="77777777" w:rsidR="007A0F19" w:rsidRDefault="007A0F19" w:rsidP="007A0F19"/>
    <w:p w14:paraId="2AEF0CE4" w14:textId="77777777" w:rsidR="007A0F19" w:rsidRDefault="007A0F19" w:rsidP="007A0F19">
      <w:pPr>
        <w:pStyle w:val="Kop2"/>
        <w:ind w:left="357" w:hanging="357"/>
      </w:pPr>
      <w:bookmarkStart w:id="16" w:name="_Toc81293940"/>
      <w:r>
        <w:t>Doel van de GAT</w:t>
      </w:r>
      <w:bookmarkEnd w:id="16"/>
    </w:p>
    <w:p w14:paraId="12B4A811" w14:textId="22DC0A81" w:rsidR="009336B9" w:rsidRDefault="007A0F19" w:rsidP="008B38DA">
      <w:r>
        <w:t xml:space="preserve">De </w:t>
      </w:r>
      <w:r w:rsidR="00481399">
        <w:t>G</w:t>
      </w:r>
      <w:r>
        <w:t xml:space="preserve">ebruikers </w:t>
      </w:r>
      <w:r w:rsidR="00481399">
        <w:t>A</w:t>
      </w:r>
      <w:r>
        <w:t>cceptatie</w:t>
      </w:r>
      <w:r w:rsidR="00481399">
        <w:t xml:space="preserve"> T</w:t>
      </w:r>
      <w:r>
        <w:t xml:space="preserve">est is een periode van </w:t>
      </w:r>
      <w:r w:rsidR="00085551">
        <w:t>vrij</w:t>
      </w:r>
      <w:r>
        <w:t xml:space="preserve"> testen</w:t>
      </w:r>
      <w:r w:rsidR="00085551">
        <w:t>, e</w:t>
      </w:r>
      <w:r>
        <w:t xml:space="preserve">r worden geen specifieke testgevallen voorgeschreven aan de marktpartijen. De </w:t>
      </w:r>
      <w:r w:rsidR="00010CAE">
        <w:t xml:space="preserve">uit te voeren </w:t>
      </w:r>
      <w:r w:rsidR="00F36551">
        <w:t>test</w:t>
      </w:r>
      <w:r w:rsidR="00205FF0">
        <w:t>scenario’s</w:t>
      </w:r>
      <w:r>
        <w:t xml:space="preserve"> kunnen </w:t>
      </w:r>
      <w:r w:rsidR="009061A2">
        <w:t>markt</w:t>
      </w:r>
      <w:r>
        <w:t>partijen</w:t>
      </w:r>
      <w:r w:rsidR="00F36551">
        <w:t xml:space="preserve"> </w:t>
      </w:r>
      <w:r>
        <w:t xml:space="preserve">gebruiken om te controleren of hun decentrale systemen goed functioneren tegen </w:t>
      </w:r>
      <w:r w:rsidR="001B2587" w:rsidRPr="001B2587">
        <w:t xml:space="preserve">de systemen in beheer bij EDSN (C-AR en C-ARM) en </w:t>
      </w:r>
      <w:proofErr w:type="spellStart"/>
      <w:r w:rsidR="001B2587" w:rsidRPr="001B2587">
        <w:t>Tennet</w:t>
      </w:r>
      <w:proofErr w:type="spellEnd"/>
      <w:r w:rsidR="001B2587" w:rsidRPr="001B2587">
        <w:t xml:space="preserve"> TS</w:t>
      </w:r>
      <w:r w:rsidR="00D126C7">
        <w:t>O (MMC Hub)</w:t>
      </w:r>
      <w:r w:rsidR="00B9441E">
        <w:t xml:space="preserve"> na de wijzigingen voor de </w:t>
      </w:r>
      <w:r w:rsidR="00F36551">
        <w:t>thema</w:t>
      </w:r>
      <w:r w:rsidR="00953692">
        <w:t xml:space="preserve"> </w:t>
      </w:r>
      <w:r w:rsidR="006763C3">
        <w:t>release</w:t>
      </w:r>
      <w:r w:rsidR="009061A2">
        <w:t xml:space="preserve">. </w:t>
      </w:r>
    </w:p>
    <w:p w14:paraId="22EF511E" w14:textId="5A94A65D" w:rsidR="008B38DA" w:rsidRDefault="00C306B9" w:rsidP="008B38DA">
      <w:r>
        <w:t>Partijen kunnen ervoor kiezen om tijdens de GAT een ketentest uit te voeren met behulp van fictieve marktrollen of in samenwerking met collega marktpartijen uit dezelfde GAT-groep</w:t>
      </w:r>
      <w:r w:rsidR="00953692">
        <w:t xml:space="preserve">, dit in afstemming met </w:t>
      </w:r>
      <w:r w:rsidR="003C370E">
        <w:t>betrokkenen van collega marktpartijen uit dezelfde GAT-groep</w:t>
      </w:r>
      <w:r w:rsidR="006D6F03">
        <w:t xml:space="preserve">, eventueel aangevuld met het A2.0 Projectteam Test in geval van specifieke wensen ten behoeve van deze ketentest, </w:t>
      </w:r>
      <w:r w:rsidR="00E95D03">
        <w:t xml:space="preserve">waarbij de NEDU Test </w:t>
      </w:r>
      <w:proofErr w:type="spellStart"/>
      <w:r w:rsidR="00E95D03">
        <w:t>Coordinator</w:t>
      </w:r>
      <w:proofErr w:type="spellEnd"/>
      <w:r w:rsidR="00E95D03">
        <w:t xml:space="preserve"> de rol van facilitator neemt.</w:t>
      </w:r>
      <w:r>
        <w:t xml:space="preserve"> </w:t>
      </w:r>
    </w:p>
    <w:p w14:paraId="28AF92E7" w14:textId="72A37BFC" w:rsidR="004B6BF4" w:rsidRDefault="004B6BF4" w:rsidP="004B6BF4"/>
    <w:p w14:paraId="04D86B1C" w14:textId="04F7E5A5" w:rsidR="004B6BF4" w:rsidRDefault="004B6BF4" w:rsidP="004B6BF4">
      <w:pPr>
        <w:pStyle w:val="Kop2"/>
      </w:pPr>
      <w:bookmarkStart w:id="17" w:name="_Toc81293941"/>
      <w:r>
        <w:t>Randvoorwaarden GAT</w:t>
      </w:r>
      <w:bookmarkEnd w:id="17"/>
    </w:p>
    <w:p w14:paraId="007D6297" w14:textId="7E3E7C7F" w:rsidR="004B6BF4" w:rsidRDefault="004B6BF4" w:rsidP="00F3231A">
      <w:proofErr w:type="spellStart"/>
      <w:r>
        <w:t>Randvoorwaardelijk</w:t>
      </w:r>
      <w:proofErr w:type="spellEnd"/>
      <w:r>
        <w:t xml:space="preserve"> voor </w:t>
      </w:r>
      <w:r w:rsidR="00B35DBA">
        <w:t>een succesvolle</w:t>
      </w:r>
      <w:r w:rsidR="0016122C">
        <w:t xml:space="preserve"> aanvang van de Gebruikers Acceptatie Test</w:t>
      </w:r>
      <w:r w:rsidR="00B35DBA">
        <w:t xml:space="preserve"> </w:t>
      </w:r>
      <w:r w:rsidR="00DA4239">
        <w:t>(</w:t>
      </w:r>
      <w:r>
        <w:t>GAT</w:t>
      </w:r>
      <w:r w:rsidR="00DA4239">
        <w:t>)</w:t>
      </w:r>
      <w:r>
        <w:t xml:space="preserve"> zijn:</w:t>
      </w:r>
    </w:p>
    <w:p w14:paraId="1C816482" w14:textId="782FA4CB" w:rsidR="00F3231A" w:rsidRDefault="00F3231A" w:rsidP="00603DCE">
      <w:pPr>
        <w:pStyle w:val="Lijstalinea"/>
        <w:numPr>
          <w:ilvl w:val="0"/>
          <w:numId w:val="5"/>
        </w:numPr>
      </w:pPr>
      <w:r>
        <w:t xml:space="preserve">Beschikbare </w:t>
      </w:r>
      <w:r w:rsidR="00164933">
        <w:t xml:space="preserve">acceptatie </w:t>
      </w:r>
      <w:r>
        <w:t>testomgeving</w:t>
      </w:r>
      <w:r w:rsidR="136D7B1B">
        <w:t>en</w:t>
      </w:r>
      <w:r>
        <w:t xml:space="preserve"> voor C-AR</w:t>
      </w:r>
      <w:r w:rsidR="40DF949F">
        <w:t xml:space="preserve"> </w:t>
      </w:r>
      <w:r w:rsidR="00164933">
        <w:t>/</w:t>
      </w:r>
      <w:r>
        <w:t xml:space="preserve"> C-ARM</w:t>
      </w:r>
      <w:r w:rsidR="00087737">
        <w:t xml:space="preserve"> </w:t>
      </w:r>
      <w:r w:rsidR="00164933">
        <w:t>(EDSN) en MMC Hub / CPS (</w:t>
      </w:r>
      <w:proofErr w:type="spellStart"/>
      <w:r w:rsidR="00164933">
        <w:t>Tennet</w:t>
      </w:r>
      <w:proofErr w:type="spellEnd"/>
      <w:r w:rsidR="00164933">
        <w:t xml:space="preserve"> TSO)</w:t>
      </w:r>
    </w:p>
    <w:p w14:paraId="0A3E5491" w14:textId="40EED085" w:rsidR="3C41CFEF" w:rsidRDefault="3C41CFEF" w:rsidP="145EDE9C">
      <w:pPr>
        <w:pStyle w:val="Lijstalinea"/>
        <w:numPr>
          <w:ilvl w:val="0"/>
          <w:numId w:val="5"/>
        </w:numPr>
      </w:pPr>
      <w:r>
        <w:t>Tijdig geproduceerde fictieve (of geanonimiseerde/</w:t>
      </w:r>
      <w:proofErr w:type="spellStart"/>
      <w:r>
        <w:t>gepseudominiseerde</w:t>
      </w:r>
      <w:proofErr w:type="spellEnd"/>
      <w:r>
        <w:t xml:space="preserve">) testdata op de </w:t>
      </w:r>
      <w:r w:rsidR="00FB75F8">
        <w:t xml:space="preserve">centrale </w:t>
      </w:r>
      <w:r>
        <w:t>beschikbare testomgevingen</w:t>
      </w:r>
    </w:p>
    <w:p w14:paraId="77E2398B" w14:textId="3351C8D2" w:rsidR="004B6BF4" w:rsidRDefault="0FEF1844" w:rsidP="00603DCE">
      <w:pPr>
        <w:pStyle w:val="Lijstalinea"/>
        <w:numPr>
          <w:ilvl w:val="0"/>
          <w:numId w:val="5"/>
        </w:numPr>
      </w:pPr>
      <w:r>
        <w:t xml:space="preserve">Succesvol uitgevoerde </w:t>
      </w:r>
      <w:r w:rsidR="00A87321">
        <w:t>Kopgroep</w:t>
      </w:r>
      <w:r>
        <w:t xml:space="preserve"> Test</w:t>
      </w:r>
      <w:r w:rsidR="00A87321">
        <w:t xml:space="preserve"> inclusief positief Vrijgave Advies van</w:t>
      </w:r>
      <w:r>
        <w:t xml:space="preserve"> </w:t>
      </w:r>
      <w:r w:rsidR="00A87321">
        <w:t>d</w:t>
      </w:r>
      <w:r>
        <w:t xml:space="preserve">e Kopgroep </w:t>
      </w:r>
      <w:r w:rsidR="239606F3">
        <w:t>(FAT-K)</w:t>
      </w:r>
    </w:p>
    <w:p w14:paraId="6391DF9A" w14:textId="12245779" w:rsidR="00A400BE" w:rsidRDefault="00A400BE" w:rsidP="00603DCE">
      <w:pPr>
        <w:pStyle w:val="Lijstalinea"/>
        <w:numPr>
          <w:ilvl w:val="0"/>
          <w:numId w:val="5"/>
        </w:numPr>
      </w:pPr>
      <w:r>
        <w:t xml:space="preserve">Succesvolle kwalificatie van deelnemende marktpartijen voor het centrale landschap van </w:t>
      </w:r>
      <w:proofErr w:type="spellStart"/>
      <w:r>
        <w:t>Tennet</w:t>
      </w:r>
      <w:proofErr w:type="spellEnd"/>
      <w:r>
        <w:t xml:space="preserve"> TSO conform het hiervoor opgestelde Kwalificatieplan A2.0 Tranche 1 </w:t>
      </w:r>
      <w:proofErr w:type="spellStart"/>
      <w:r>
        <w:t>Tennet</w:t>
      </w:r>
      <w:proofErr w:type="spellEnd"/>
      <w:r>
        <w:t xml:space="preserve"> TSO.</w:t>
      </w:r>
    </w:p>
    <w:p w14:paraId="38DF7325" w14:textId="6F511BCB" w:rsidR="001A42ED" w:rsidRDefault="001A42ED" w:rsidP="00E97ECF">
      <w:pPr>
        <w:pStyle w:val="Kop2"/>
        <w:numPr>
          <w:ilvl w:val="0"/>
          <w:numId w:val="0"/>
        </w:numPr>
      </w:pPr>
    </w:p>
    <w:p w14:paraId="3BE176B2" w14:textId="0E28C79F" w:rsidR="002A5EA4" w:rsidRPr="002A5EA4" w:rsidRDefault="007A0F19" w:rsidP="002A5EA4">
      <w:pPr>
        <w:pStyle w:val="Kop2"/>
      </w:pPr>
      <w:bookmarkStart w:id="18" w:name="_Toc31283707"/>
      <w:bookmarkStart w:id="19" w:name="_Toc31283708"/>
      <w:bookmarkStart w:id="20" w:name="_Toc31283709"/>
      <w:bookmarkStart w:id="21" w:name="_Toc81293942"/>
      <w:bookmarkStart w:id="22" w:name="_Hlk517688267"/>
      <w:bookmarkEnd w:id="18"/>
      <w:bookmarkEnd w:id="19"/>
      <w:bookmarkEnd w:id="20"/>
      <w:r>
        <w:t>Groepsindeling</w:t>
      </w:r>
      <w:r w:rsidR="000E65A0">
        <w:t xml:space="preserve"> RNB</w:t>
      </w:r>
      <w:r w:rsidR="00E97ECF">
        <w:t>/LNB</w:t>
      </w:r>
      <w:r w:rsidR="000E65A0">
        <w:t>/PV</w:t>
      </w:r>
      <w:r w:rsidR="00D62FA2">
        <w:t>/</w:t>
      </w:r>
      <w:r w:rsidR="00FA049C" w:rsidRPr="000F1FB9">
        <w:t>MV</w:t>
      </w:r>
      <w:bookmarkEnd w:id="21"/>
    </w:p>
    <w:bookmarkEnd w:id="22"/>
    <w:p w14:paraId="4B1D7C11" w14:textId="2E1D2F2A" w:rsidR="002A5EA4" w:rsidRDefault="007A0F19" w:rsidP="007A0F19">
      <w:r>
        <w:t>Voor de uitvoer van de G</w:t>
      </w:r>
      <w:r w:rsidR="00920E25">
        <w:t>ebruikers Acceptatie Test</w:t>
      </w:r>
      <w:r w:rsidR="00593CD5">
        <w:t xml:space="preserve"> voor </w:t>
      </w:r>
      <w:r w:rsidR="006763C3">
        <w:t xml:space="preserve">de </w:t>
      </w:r>
      <w:proofErr w:type="spellStart"/>
      <w:r w:rsidR="00AA2EC3">
        <w:t>Thema</w:t>
      </w:r>
      <w:r w:rsidR="00DC1CB6">
        <w:t>Release</w:t>
      </w:r>
      <w:proofErr w:type="spellEnd"/>
      <w:r w:rsidR="00BB2FF7">
        <w:t xml:space="preserve"> 202</w:t>
      </w:r>
      <w:r w:rsidR="00AA2EC3">
        <w:t>1 Allocatie 2.0 Tranche 1</w:t>
      </w:r>
      <w:r w:rsidR="006763C3">
        <w:t xml:space="preserve"> </w:t>
      </w:r>
      <w:r>
        <w:t xml:space="preserve">worden de marktpartijen verdeeld over een periode van </w:t>
      </w:r>
      <w:r w:rsidR="00C16D4D">
        <w:t>vier</w:t>
      </w:r>
      <w:r>
        <w:t xml:space="preserve"> weken. </w:t>
      </w:r>
      <w:r w:rsidR="004C5D86">
        <w:t xml:space="preserve">In de week dat </w:t>
      </w:r>
      <w:r w:rsidR="00B93C89">
        <w:t xml:space="preserve">een </w:t>
      </w:r>
      <w:r w:rsidR="00196734">
        <w:t>partij</w:t>
      </w:r>
      <w:r w:rsidR="004C5D86">
        <w:t xml:space="preserve"> is ingedeeld is er dedicated </w:t>
      </w:r>
      <w:r w:rsidR="0010177D">
        <w:t xml:space="preserve">support </w:t>
      </w:r>
      <w:r w:rsidR="00196734">
        <w:t xml:space="preserve">vanuit EDSN </w:t>
      </w:r>
      <w:r w:rsidR="00AA5BAB">
        <w:t xml:space="preserve">en </w:t>
      </w:r>
      <w:proofErr w:type="spellStart"/>
      <w:r w:rsidR="00AA5BAB">
        <w:t>Tennet</w:t>
      </w:r>
      <w:proofErr w:type="spellEnd"/>
      <w:r w:rsidR="00AA5BAB">
        <w:t xml:space="preserve"> TSO </w:t>
      </w:r>
      <w:r w:rsidR="00196734">
        <w:t>voor d</w:t>
      </w:r>
      <w:r w:rsidR="00AE0EFC">
        <w:t>i</w:t>
      </w:r>
      <w:r w:rsidR="00196734">
        <w:t>e partij</w:t>
      </w:r>
      <w:r w:rsidR="001A3F84">
        <w:t>, dit houdt in dat e-mail binnen een dag beantwoord word</w:t>
      </w:r>
      <w:r w:rsidR="004C532E">
        <w:t>t</w:t>
      </w:r>
      <w:r w:rsidR="00196734">
        <w:t>. Verder</w:t>
      </w:r>
      <w:r w:rsidR="00E721EC">
        <w:t xml:space="preserve"> </w:t>
      </w:r>
      <w:r w:rsidR="00F43CEE">
        <w:t>zijn</w:t>
      </w:r>
      <w:r w:rsidR="0033215A">
        <w:t xml:space="preserve"> er </w:t>
      </w:r>
      <w:r w:rsidR="00C16D4D">
        <w:t>vier</w:t>
      </w:r>
      <w:r w:rsidR="00E721EC">
        <w:t xml:space="preserve"> uitloopwe</w:t>
      </w:r>
      <w:r w:rsidR="00A149D2">
        <w:t>ken</w:t>
      </w:r>
      <w:r w:rsidR="00E721EC">
        <w:t xml:space="preserve"> voorzien. </w:t>
      </w:r>
      <w:r>
        <w:t xml:space="preserve">In elke groep is </w:t>
      </w:r>
      <w:r w:rsidR="00F43CEE">
        <w:t xml:space="preserve">ten minste </w:t>
      </w:r>
      <w:r w:rsidR="00487ABF">
        <w:t xml:space="preserve">een </w:t>
      </w:r>
      <w:r w:rsidR="009D2FAE">
        <w:t xml:space="preserve">regionale </w:t>
      </w:r>
      <w:r w:rsidR="00487ABF">
        <w:t>netbeheerder, een programmaverantwoordelijke</w:t>
      </w:r>
      <w:r w:rsidR="00D61B61">
        <w:t xml:space="preserve"> en</w:t>
      </w:r>
      <w:r w:rsidR="00825F11">
        <w:t xml:space="preserve"> </w:t>
      </w:r>
      <w:r w:rsidR="00825F11" w:rsidRPr="000F1FB9">
        <w:t>een meetverantwoordelijke</w:t>
      </w:r>
      <w:r w:rsidR="00D61B61">
        <w:t xml:space="preserve"> </w:t>
      </w:r>
      <w:r>
        <w:t xml:space="preserve">vertegenwoordigd, zodat partijen elkaar kunnen helpen bij bijvoorbeeld </w:t>
      </w:r>
      <w:r w:rsidR="002D3E61">
        <w:t xml:space="preserve">het aanleggen van </w:t>
      </w:r>
      <w:r>
        <w:t>testdata of</w:t>
      </w:r>
      <w:r w:rsidR="002D3E61">
        <w:t xml:space="preserve"> het uitvoeren van</w:t>
      </w:r>
      <w:r>
        <w:t xml:space="preserve"> testen.</w:t>
      </w:r>
      <w:r w:rsidR="00E721EC">
        <w:t xml:space="preserve"> </w:t>
      </w:r>
    </w:p>
    <w:p w14:paraId="7E7B5297" w14:textId="5C1C76D2" w:rsidR="002A5EA4" w:rsidRDefault="002A5EA4" w:rsidP="007A0F19"/>
    <w:p w14:paraId="2382D46A" w14:textId="77777777" w:rsidR="00EE58D6" w:rsidRDefault="00EE58D6">
      <w:pPr>
        <w:widowControl/>
        <w:spacing w:line="240" w:lineRule="auto"/>
        <w:rPr>
          <w:rFonts w:eastAsiaTheme="majorEastAsia" w:cstheme="majorBidi"/>
          <w:b/>
          <w:bCs/>
          <w:color w:val="000000" w:themeColor="text1"/>
          <w:szCs w:val="26"/>
        </w:rPr>
      </w:pPr>
      <w:bookmarkStart w:id="23" w:name="_Toc81293943"/>
      <w:r>
        <w:br w:type="page"/>
      </w:r>
    </w:p>
    <w:p w14:paraId="3E9B88C3" w14:textId="4F770189" w:rsidR="002A5EA4" w:rsidRDefault="002A5EA4" w:rsidP="007A0F19">
      <w:pPr>
        <w:pStyle w:val="Kop2"/>
      </w:pPr>
      <w:r>
        <w:lastRenderedPageBreak/>
        <w:t>Contactmomenten</w:t>
      </w:r>
      <w:bookmarkEnd w:id="23"/>
    </w:p>
    <w:p w14:paraId="42825155" w14:textId="6A6E9E90" w:rsidR="00495249" w:rsidRDefault="00B415B8" w:rsidP="007A0F19">
      <w:r>
        <w:t xml:space="preserve">Tijdens de GAT van </w:t>
      </w:r>
      <w:r w:rsidR="00CF430E">
        <w:t>TR2021 A2.0 T1</w:t>
      </w:r>
      <w:r>
        <w:t xml:space="preserve"> zijn er</w:t>
      </w:r>
      <w:r w:rsidR="003448CA">
        <w:t xml:space="preserve"> </w:t>
      </w:r>
      <w:r w:rsidR="002D3E61">
        <w:t xml:space="preserve">gedurende de week </w:t>
      </w:r>
      <w:r w:rsidR="00FB7C59">
        <w:t xml:space="preserve">een </w:t>
      </w:r>
      <w:r w:rsidR="00EA68F0">
        <w:t>vijftal</w:t>
      </w:r>
      <w:r w:rsidR="003448CA">
        <w:t xml:space="preserve"> contactmomenten</w:t>
      </w:r>
      <w:r w:rsidR="002512B6">
        <w:t>,</w:t>
      </w:r>
      <w:r w:rsidR="0018007F">
        <w:t xml:space="preserve"> we starten elke dag met een status call, voor de oneven groepen vindt deze iedere ochtend plaats om 9.00 uur, voor de even groepen vindt deze iedere ochtend plaats om 13.00 uur.</w:t>
      </w:r>
      <w:r w:rsidR="007A0F19">
        <w:t xml:space="preserve"> </w:t>
      </w:r>
    </w:p>
    <w:p w14:paraId="30C5E0F7" w14:textId="7DF7F806" w:rsidR="00996985" w:rsidRDefault="00996985" w:rsidP="007A0F19">
      <w:r>
        <w:t xml:space="preserve">De eerste conference call van die week fungeert als kick-off en is bedoeld om de eventuele laatste details vanuit </w:t>
      </w:r>
      <w:r w:rsidR="00945C6B">
        <w:t>NEDU, EDSN</w:t>
      </w:r>
      <w:r w:rsidR="00426662">
        <w:t xml:space="preserve"> en </w:t>
      </w:r>
      <w:proofErr w:type="spellStart"/>
      <w:r w:rsidR="00426662">
        <w:t>Tennet</w:t>
      </w:r>
      <w:proofErr w:type="spellEnd"/>
      <w:r w:rsidR="00426662">
        <w:t xml:space="preserve"> TSO</w:t>
      </w:r>
      <w:r w:rsidR="00945C6B">
        <w:t xml:space="preserve"> </w:t>
      </w:r>
      <w:r>
        <w:t xml:space="preserve"> aan de partijen te verstrekken.</w:t>
      </w:r>
    </w:p>
    <w:p w14:paraId="1C245166" w14:textId="77777777" w:rsidR="00495249" w:rsidRDefault="00495249" w:rsidP="007A0F19"/>
    <w:p w14:paraId="41D05E51" w14:textId="3C22AA37" w:rsidR="00495249" w:rsidRDefault="00495249" w:rsidP="007A0F19">
      <w:pPr>
        <w:pStyle w:val="Kop2"/>
      </w:pPr>
      <w:bookmarkStart w:id="24" w:name="_Toc81293944"/>
      <w:r>
        <w:t>Support</w:t>
      </w:r>
      <w:r w:rsidR="003849ED">
        <w:t xml:space="preserve"> EDSN</w:t>
      </w:r>
      <w:r w:rsidR="00D46F80">
        <w:t xml:space="preserve"> / </w:t>
      </w:r>
      <w:proofErr w:type="spellStart"/>
      <w:r w:rsidR="00D46F80">
        <w:t>Tennet</w:t>
      </w:r>
      <w:proofErr w:type="spellEnd"/>
      <w:r w:rsidR="00D46F80">
        <w:t xml:space="preserve"> TSO</w:t>
      </w:r>
      <w:bookmarkEnd w:id="24"/>
    </w:p>
    <w:p w14:paraId="728ADE6B" w14:textId="77777777" w:rsidR="003615F3" w:rsidRDefault="00693CD9" w:rsidP="00F94A47">
      <w:r>
        <w:t xml:space="preserve">Mochten er marktpartijen zijn die liever de gehele GAT-periode </w:t>
      </w:r>
      <w:r w:rsidR="001E2F9B">
        <w:t>de van tevoren afgestemde scenario’s</w:t>
      </w:r>
      <w:r>
        <w:t xml:space="preserve"> willen testen dan </w:t>
      </w:r>
      <w:r w:rsidR="0024668F">
        <w:t>is dit mogelijk. Echter zal de dedicated support alleen beschikbaar zijn in de weken dat ze ingedeeld zijn</w:t>
      </w:r>
      <w:r w:rsidR="003615F3">
        <w:t>.</w:t>
      </w:r>
      <w:r w:rsidR="004C5D86">
        <w:t xml:space="preserve"> </w:t>
      </w:r>
    </w:p>
    <w:p w14:paraId="5808FE71" w14:textId="77777777" w:rsidR="003615F3" w:rsidRDefault="007A0F19" w:rsidP="00F94A47">
      <w:r>
        <w:t>In de wek</w:t>
      </w:r>
      <w:r w:rsidR="006343C4">
        <w:t>en 5 t/m 8</w:t>
      </w:r>
      <w:r>
        <w:t xml:space="preserve"> staan geen testen geplan</w:t>
      </w:r>
      <w:r w:rsidR="002A5B0D">
        <w:t xml:space="preserve">d, deze periode wordt gebruikt </w:t>
      </w:r>
      <w:r>
        <w:t xml:space="preserve">voor eventuele uitloop van de GAT of voor het </w:t>
      </w:r>
      <w:proofErr w:type="spellStart"/>
      <w:r>
        <w:t>hertesten</w:t>
      </w:r>
      <w:proofErr w:type="spellEnd"/>
      <w:r>
        <w:t xml:space="preserve"> van bevindingen. </w:t>
      </w:r>
    </w:p>
    <w:p w14:paraId="7F73794E" w14:textId="54839C1E" w:rsidR="00703867" w:rsidRDefault="0047001E" w:rsidP="00F94A47">
      <w:r>
        <w:t>P</w:t>
      </w:r>
      <w:r w:rsidR="006763C3">
        <w:t xml:space="preserve">artijen die ingediende bevindingen </w:t>
      </w:r>
      <w:proofErr w:type="spellStart"/>
      <w:r w:rsidR="006763C3">
        <w:t>hertesten</w:t>
      </w:r>
      <w:proofErr w:type="spellEnd"/>
      <w:r w:rsidR="006763C3">
        <w:t xml:space="preserve"> krijgen</w:t>
      </w:r>
      <w:r w:rsidR="00041159">
        <w:t xml:space="preserve"> </w:t>
      </w:r>
      <w:r w:rsidR="006763C3">
        <w:t>dedicated suppo</w:t>
      </w:r>
      <w:r w:rsidR="00041159">
        <w:t xml:space="preserve">rt vanuit EDSN / </w:t>
      </w:r>
      <w:proofErr w:type="spellStart"/>
      <w:r w:rsidR="00041159">
        <w:t>Tennet</w:t>
      </w:r>
      <w:proofErr w:type="spellEnd"/>
      <w:r w:rsidR="00041159">
        <w:t xml:space="preserve"> TSO.</w:t>
      </w:r>
    </w:p>
    <w:p w14:paraId="6285C1A7" w14:textId="77777777" w:rsidR="00A207E8" w:rsidRDefault="00A207E8" w:rsidP="007A0F19"/>
    <w:p w14:paraId="163CBD09" w14:textId="2448F083" w:rsidR="006C0F8C" w:rsidRDefault="006C0F8C" w:rsidP="00A207E8">
      <w:pPr>
        <w:pStyle w:val="Kop2"/>
      </w:pPr>
      <w:bookmarkStart w:id="25" w:name="_Toc81293945"/>
      <w:r>
        <w:t>Selectie Marktpartijen</w:t>
      </w:r>
      <w:bookmarkEnd w:id="25"/>
    </w:p>
    <w:p w14:paraId="33F14FE1" w14:textId="271A08A4" w:rsidR="00A207E8" w:rsidRDefault="00A207E8" w:rsidP="007A0F19">
      <w:r>
        <w:t xml:space="preserve">Voor het selecteren van de marktpartijen is het Portaal/C-AR als uitgangspunt genomen. </w:t>
      </w:r>
      <w:r w:rsidR="00EE028E">
        <w:t>Regionale Netbeheerders (</w:t>
      </w:r>
      <w:proofErr w:type="spellStart"/>
      <w:r w:rsidR="00EE028E">
        <w:t>RNBs</w:t>
      </w:r>
      <w:proofErr w:type="spellEnd"/>
      <w:r w:rsidR="00EE028E">
        <w:t>), Landelijke Netbeheerders (</w:t>
      </w:r>
      <w:proofErr w:type="spellStart"/>
      <w:r w:rsidR="00EE028E">
        <w:t>LNBs</w:t>
      </w:r>
      <w:proofErr w:type="spellEnd"/>
      <w:r w:rsidR="00EE028E">
        <w:t>), Meetverantwoordelijken (</w:t>
      </w:r>
      <w:proofErr w:type="spellStart"/>
      <w:r w:rsidR="00EE028E">
        <w:t>MVs</w:t>
      </w:r>
      <w:proofErr w:type="spellEnd"/>
      <w:r w:rsidR="00EE028E">
        <w:t>) en Programma Verantwoordelijken (</w:t>
      </w:r>
      <w:proofErr w:type="spellStart"/>
      <w:r w:rsidR="00EE028E">
        <w:t>PVs</w:t>
      </w:r>
      <w:proofErr w:type="spellEnd"/>
      <w:r w:rsidR="00EE028E">
        <w:t>),</w:t>
      </w:r>
      <w:r>
        <w:t xml:space="preserve"> die als organisatie geregistreerd staan en minimaal 1 actieve aansluiting hebben, zijn opgenomen in de groepsindeling. </w:t>
      </w:r>
      <w:r w:rsidR="00B025AB">
        <w:t xml:space="preserve">Dit uitgangspunt is van toepassing op zowel de centrale systemen van EDSN als </w:t>
      </w:r>
      <w:proofErr w:type="spellStart"/>
      <w:r w:rsidR="00B025AB">
        <w:t>Tennet</w:t>
      </w:r>
      <w:proofErr w:type="spellEnd"/>
      <w:r w:rsidR="00B025AB">
        <w:t xml:space="preserve"> TSO.</w:t>
      </w:r>
    </w:p>
    <w:p w14:paraId="709AB97A" w14:textId="7ACA768D" w:rsidR="008D45A3" w:rsidRDefault="008D45A3" w:rsidP="007A0F19"/>
    <w:p w14:paraId="4432FB87" w14:textId="10249D41" w:rsidR="008D45A3" w:rsidRDefault="00C679E3" w:rsidP="007A0F19">
      <w:pPr>
        <w:pStyle w:val="Kop2"/>
        <w:ind w:left="357" w:hanging="357"/>
      </w:pPr>
      <w:bookmarkStart w:id="26" w:name="_Toc81293946"/>
      <w:r>
        <w:t>Participatie</w:t>
      </w:r>
      <w:bookmarkEnd w:id="26"/>
    </w:p>
    <w:p w14:paraId="4283E539" w14:textId="034FD3F1" w:rsidR="008D45A3" w:rsidRDefault="00C679E3" w:rsidP="007A0F19">
      <w:r>
        <w:t xml:space="preserve">Participatie aan de GAT is geheel vrijblijvend. </w:t>
      </w:r>
      <w:r w:rsidR="008D45A3">
        <w:t xml:space="preserve">Indien een marktpartij niet aanwezig is ten tijde van de conference call op maandag, wordt </w:t>
      </w:r>
      <w:r w:rsidR="00A24D03">
        <w:t xml:space="preserve">op maandag een reminder gestuurd met de kans om op dinsdag alsnog aan te haken, indien op dinsdag de marktpartij nog steeds afwezig is, dan leidt dit automatisch tot een </w:t>
      </w:r>
      <w:r w:rsidR="007D3B67">
        <w:t>positieve resultaat ten behoeve van de Market Readiness uitvraag van NEDU, voorafgaande aan de Go Live.</w:t>
      </w:r>
    </w:p>
    <w:p w14:paraId="41F3DAC1" w14:textId="77777777" w:rsidR="007607A1" w:rsidRDefault="007607A1" w:rsidP="007A0F19"/>
    <w:p w14:paraId="2DA81913" w14:textId="73E528A5" w:rsidR="00140C8F" w:rsidRDefault="00140C8F" w:rsidP="007607A1">
      <w:pPr>
        <w:pStyle w:val="Kop2"/>
        <w:ind w:left="357" w:hanging="357"/>
      </w:pPr>
      <w:bookmarkStart w:id="27" w:name="_Toc81293947"/>
      <w:r>
        <w:t>Scope</w:t>
      </w:r>
      <w:bookmarkEnd w:id="27"/>
    </w:p>
    <w:p w14:paraId="7757F997" w14:textId="2A9329D7" w:rsidR="00543EEA" w:rsidRDefault="00543EEA" w:rsidP="00232D3B">
      <w:r>
        <w:t>De scope van dit Detail Test Plan Gebruikers Acceptatie Test betreft de door de marktpartijen uit te voeren Gebruikers Acceptatie Test</w:t>
      </w:r>
      <w:r w:rsidR="00CA299B">
        <w:t>.</w:t>
      </w:r>
    </w:p>
    <w:p w14:paraId="29C6946F" w14:textId="77777777" w:rsidR="004610C7" w:rsidRDefault="004610C7" w:rsidP="004610C7">
      <w:pPr>
        <w:widowControl/>
        <w:spacing w:line="240" w:lineRule="auto"/>
        <w:rPr>
          <w:b/>
          <w:bCs/>
          <w:i/>
          <w:iCs/>
        </w:rPr>
      </w:pPr>
    </w:p>
    <w:p w14:paraId="30355EF5" w14:textId="265519AC" w:rsidR="00543EEA" w:rsidRPr="003862B6" w:rsidRDefault="006F5C18" w:rsidP="004610C7">
      <w:pPr>
        <w:widowControl/>
        <w:spacing w:line="240" w:lineRule="auto"/>
        <w:rPr>
          <w:b/>
          <w:bCs/>
          <w:i/>
          <w:iCs/>
        </w:rPr>
      </w:pPr>
      <w:r w:rsidRPr="00A96274">
        <w:rPr>
          <w:b/>
          <w:bCs/>
          <w:i/>
          <w:iCs/>
        </w:rPr>
        <w:t>Gebruikers Acceptatie Test (GAT)</w:t>
      </w:r>
    </w:p>
    <w:p w14:paraId="4E27719E" w14:textId="6164F6E5" w:rsidR="00232D3B" w:rsidRDefault="00232D3B" w:rsidP="00232D3B">
      <w:r>
        <w:t xml:space="preserve">De scope van de Gebruikers Acceptatie Test bevat </w:t>
      </w:r>
      <w:r w:rsidR="00F33B80">
        <w:t xml:space="preserve">een </w:t>
      </w:r>
      <w:r w:rsidR="004610C7">
        <w:t>drie</w:t>
      </w:r>
      <w:r w:rsidR="00F33B80">
        <w:t>tal</w:t>
      </w:r>
      <w:r>
        <w:t xml:space="preserve"> issues:</w:t>
      </w:r>
    </w:p>
    <w:p w14:paraId="43D9BAB8" w14:textId="6C6EF15F" w:rsidR="00BD0C67" w:rsidRPr="00BD0C67" w:rsidRDefault="00562C70" w:rsidP="00BD0C67">
      <w:pPr>
        <w:pStyle w:val="Kop3"/>
        <w:numPr>
          <w:ilvl w:val="3"/>
          <w:numId w:val="1"/>
        </w:numPr>
        <w:rPr>
          <w:rFonts w:eastAsia="Times New Roman" w:cs="Times New Roman"/>
          <w:b w:val="0"/>
          <w:bCs w:val="0"/>
          <w:color w:val="auto"/>
        </w:rPr>
      </w:pPr>
      <w:r w:rsidRPr="00DB7617">
        <w:rPr>
          <w:b w:val="0"/>
          <w:bCs w:val="0"/>
        </w:rPr>
        <w:t>IC2</w:t>
      </w:r>
      <w:r w:rsidR="00517DE4">
        <w:rPr>
          <w:b w:val="0"/>
          <w:bCs w:val="0"/>
        </w:rPr>
        <w:t>31</w:t>
      </w:r>
      <w:r w:rsidRPr="00DB7617">
        <w:rPr>
          <w:b w:val="0"/>
          <w:bCs w:val="0"/>
        </w:rPr>
        <w:t xml:space="preserve"> – </w:t>
      </w:r>
      <w:r w:rsidR="00BD0C67" w:rsidRPr="00BD0C67">
        <w:rPr>
          <w:rFonts w:eastAsia="Times New Roman" w:cs="Times New Roman"/>
          <w:b w:val="0"/>
          <w:bCs w:val="0"/>
          <w:color w:val="auto"/>
        </w:rPr>
        <w:t>Dagelijks versturen meetwaarden</w:t>
      </w:r>
    </w:p>
    <w:p w14:paraId="1D0CD5B0" w14:textId="51461A51" w:rsidR="00562C70" w:rsidRPr="00DB7617" w:rsidRDefault="00562C70" w:rsidP="00603DCE">
      <w:pPr>
        <w:pStyle w:val="Kop3"/>
        <w:numPr>
          <w:ilvl w:val="3"/>
          <w:numId w:val="1"/>
        </w:numPr>
        <w:rPr>
          <w:b w:val="0"/>
          <w:bCs w:val="0"/>
        </w:rPr>
      </w:pPr>
      <w:r w:rsidRPr="00DB7617">
        <w:rPr>
          <w:b w:val="0"/>
          <w:bCs w:val="0"/>
        </w:rPr>
        <w:t>IC2</w:t>
      </w:r>
      <w:r w:rsidR="00517DE4">
        <w:rPr>
          <w:b w:val="0"/>
          <w:bCs w:val="0"/>
        </w:rPr>
        <w:t>48</w:t>
      </w:r>
      <w:r w:rsidRPr="00DB7617">
        <w:rPr>
          <w:b w:val="0"/>
          <w:bCs w:val="0"/>
        </w:rPr>
        <w:t xml:space="preserve"> – </w:t>
      </w:r>
      <w:r w:rsidR="00BD0C67">
        <w:rPr>
          <w:b w:val="0"/>
          <w:bCs w:val="0"/>
        </w:rPr>
        <w:t>Reclamatieproces MV/PV/RNB</w:t>
      </w:r>
    </w:p>
    <w:p w14:paraId="0FABE640" w14:textId="3C7E8553" w:rsidR="00562C70" w:rsidRPr="00DB7617" w:rsidRDefault="00562C70" w:rsidP="00603DCE">
      <w:pPr>
        <w:pStyle w:val="Kop3"/>
        <w:numPr>
          <w:ilvl w:val="3"/>
          <w:numId w:val="1"/>
        </w:numPr>
        <w:rPr>
          <w:b w:val="0"/>
          <w:bCs w:val="0"/>
        </w:rPr>
      </w:pPr>
      <w:r w:rsidRPr="00DB7617">
        <w:rPr>
          <w:b w:val="0"/>
          <w:bCs w:val="0"/>
        </w:rPr>
        <w:t>IC2</w:t>
      </w:r>
      <w:r w:rsidR="00517DE4">
        <w:rPr>
          <w:b w:val="0"/>
          <w:bCs w:val="0"/>
        </w:rPr>
        <w:t>49</w:t>
      </w:r>
      <w:r w:rsidRPr="00DB7617">
        <w:rPr>
          <w:b w:val="0"/>
          <w:bCs w:val="0"/>
        </w:rPr>
        <w:t xml:space="preserve"> – </w:t>
      </w:r>
      <w:r w:rsidR="00BD0C67">
        <w:rPr>
          <w:b w:val="0"/>
          <w:bCs w:val="0"/>
        </w:rPr>
        <w:t>Meetdata GV telemetrie</w:t>
      </w:r>
    </w:p>
    <w:p w14:paraId="2F6F71C8" w14:textId="77777777" w:rsidR="00562C70" w:rsidRDefault="00562C70" w:rsidP="00562C70">
      <w:pPr>
        <w:pStyle w:val="Kop3"/>
        <w:numPr>
          <w:ilvl w:val="0"/>
          <w:numId w:val="0"/>
        </w:numPr>
      </w:pPr>
    </w:p>
    <w:p w14:paraId="2504BF8B" w14:textId="49D1B01A" w:rsidR="003862B6" w:rsidRDefault="003862B6" w:rsidP="003862B6">
      <w:pPr>
        <w:rPr>
          <w:b/>
          <w:bCs/>
          <w:i/>
          <w:iCs/>
        </w:rPr>
      </w:pPr>
      <w:r>
        <w:rPr>
          <w:b/>
          <w:bCs/>
          <w:i/>
          <w:iCs/>
        </w:rPr>
        <w:t>‘Vrije testen’ Marktpartijen</w:t>
      </w:r>
    </w:p>
    <w:p w14:paraId="6C9D2478" w14:textId="5C5705B0" w:rsidR="008B01C6" w:rsidRDefault="003862B6" w:rsidP="003862B6">
      <w:r>
        <w:t xml:space="preserve">Tijdens </w:t>
      </w:r>
      <w:r w:rsidR="003070BA">
        <w:t>d</w:t>
      </w:r>
      <w:r>
        <w:t xml:space="preserve">e periode van Gebruikers Acceptatie Testen bestaat de mogelijkheid voor partijen om ‘vrij’ te testen, de focus van EDSN </w:t>
      </w:r>
      <w:r w:rsidR="003070BA">
        <w:t xml:space="preserve">&amp; </w:t>
      </w:r>
      <w:proofErr w:type="spellStart"/>
      <w:r w:rsidR="003070BA">
        <w:t>Tennet</w:t>
      </w:r>
      <w:proofErr w:type="spellEnd"/>
      <w:r w:rsidR="003070BA">
        <w:t xml:space="preserve"> TSO </w:t>
      </w:r>
      <w:r>
        <w:t xml:space="preserve">Support </w:t>
      </w:r>
      <w:r w:rsidR="00C15FDB">
        <w:t xml:space="preserve">bevindt zich op de marktpartijen, die op dat moment de </w:t>
      </w:r>
      <w:r w:rsidR="003070BA">
        <w:t xml:space="preserve">decentrale impact van </w:t>
      </w:r>
      <w:proofErr w:type="spellStart"/>
      <w:r w:rsidR="003070BA">
        <w:t>ICs</w:t>
      </w:r>
      <w:proofErr w:type="spellEnd"/>
      <w:r w:rsidR="003070BA">
        <w:t xml:space="preserve"> 231, 248 en 249 </w:t>
      </w:r>
      <w:r w:rsidR="00622BD8">
        <w:t>aan het testen zijn</w:t>
      </w:r>
      <w:r w:rsidR="00C15FDB">
        <w:t>.</w:t>
      </w:r>
    </w:p>
    <w:p w14:paraId="260C8336" w14:textId="6D1BB2B5" w:rsidR="004610C7" w:rsidRDefault="004610C7">
      <w:pPr>
        <w:widowControl/>
        <w:spacing w:line="240" w:lineRule="auto"/>
        <w:rPr>
          <w:rFonts w:eastAsiaTheme="majorEastAsia" w:cstheme="majorBidi"/>
          <w:b/>
          <w:bCs/>
          <w:color w:val="000000" w:themeColor="text1"/>
          <w:szCs w:val="26"/>
        </w:rPr>
      </w:pPr>
    </w:p>
    <w:p w14:paraId="340AC2D6" w14:textId="423929FC" w:rsidR="00292EE1" w:rsidRDefault="00171A62" w:rsidP="006F2E6C">
      <w:pPr>
        <w:pStyle w:val="Kop2"/>
      </w:pPr>
      <w:bookmarkStart w:id="28" w:name="_Toc81293948"/>
      <w:r>
        <w:lastRenderedPageBreak/>
        <w:t>GAT-</w:t>
      </w:r>
      <w:r w:rsidR="00855821">
        <w:t>T</w:t>
      </w:r>
      <w:r w:rsidR="00481AC8" w:rsidRPr="00481AC8">
        <w:t xml:space="preserve">estperiode </w:t>
      </w:r>
      <w:r w:rsidR="00CF430E">
        <w:t>TR2021 A2.0 T1</w:t>
      </w:r>
      <w:bookmarkEnd w:id="28"/>
    </w:p>
    <w:tbl>
      <w:tblPr>
        <w:tblW w:w="8642" w:type="dxa"/>
        <w:tblCellMar>
          <w:left w:w="70" w:type="dxa"/>
          <w:right w:w="70" w:type="dxa"/>
        </w:tblCellMar>
        <w:tblLook w:val="04A0" w:firstRow="1" w:lastRow="0" w:firstColumn="1" w:lastColumn="0" w:noHBand="0" w:noVBand="1"/>
      </w:tblPr>
      <w:tblGrid>
        <w:gridCol w:w="3681"/>
        <w:gridCol w:w="1701"/>
        <w:gridCol w:w="3260"/>
      </w:tblGrid>
      <w:tr w:rsidR="000C16D7" w:rsidRPr="000154E7" w14:paraId="7E3D95B3" w14:textId="77777777" w:rsidTr="00E927BF">
        <w:trPr>
          <w:trHeight w:val="288"/>
        </w:trPr>
        <w:tc>
          <w:tcPr>
            <w:tcW w:w="3681" w:type="dxa"/>
            <w:tcBorders>
              <w:top w:val="single" w:sz="4" w:space="0" w:color="auto"/>
              <w:left w:val="single" w:sz="4" w:space="0" w:color="auto"/>
              <w:bottom w:val="single" w:sz="4" w:space="0" w:color="auto"/>
              <w:right w:val="single" w:sz="4" w:space="0" w:color="auto"/>
            </w:tcBorders>
            <w:shd w:val="clear" w:color="000000" w:fill="BDD7EE"/>
            <w:vAlign w:val="center"/>
          </w:tcPr>
          <w:p w14:paraId="1BE14A4F" w14:textId="77777777" w:rsidR="000C16D7" w:rsidRPr="000154E7" w:rsidRDefault="000C16D7" w:rsidP="00097F83">
            <w:pPr>
              <w:jc w:val="center"/>
              <w:rPr>
                <w:b/>
                <w:bCs/>
                <w:snapToGrid/>
                <w:color w:val="000000"/>
                <w:sz w:val="20"/>
              </w:rPr>
            </w:pPr>
            <w:r>
              <w:rPr>
                <w:b/>
                <w:bCs/>
                <w:snapToGrid/>
                <w:color w:val="000000"/>
                <w:sz w:val="20"/>
                <w:szCs w:val="22"/>
              </w:rPr>
              <w:t>Groep</w:t>
            </w:r>
            <w:r w:rsidR="00B407FA">
              <w:rPr>
                <w:b/>
                <w:bCs/>
                <w:snapToGrid/>
                <w:color w:val="000000"/>
                <w:sz w:val="20"/>
                <w:szCs w:val="22"/>
              </w:rPr>
              <w:t>snummer</w:t>
            </w:r>
          </w:p>
        </w:tc>
        <w:tc>
          <w:tcPr>
            <w:tcW w:w="1701" w:type="dxa"/>
            <w:tcBorders>
              <w:top w:val="single" w:sz="4" w:space="0" w:color="auto"/>
              <w:left w:val="nil"/>
              <w:bottom w:val="single" w:sz="4" w:space="0" w:color="auto"/>
              <w:right w:val="single" w:sz="4" w:space="0" w:color="auto"/>
            </w:tcBorders>
            <w:shd w:val="clear" w:color="000000" w:fill="BDD7EE"/>
          </w:tcPr>
          <w:p w14:paraId="2CEC85E0" w14:textId="77777777" w:rsidR="000C16D7" w:rsidRDefault="00B407FA" w:rsidP="00097F83">
            <w:pPr>
              <w:widowControl/>
              <w:spacing w:line="240" w:lineRule="auto"/>
              <w:jc w:val="center"/>
              <w:rPr>
                <w:b/>
                <w:bCs/>
                <w:snapToGrid/>
                <w:color w:val="000000"/>
                <w:sz w:val="20"/>
                <w:szCs w:val="22"/>
              </w:rPr>
            </w:pPr>
            <w:r>
              <w:rPr>
                <w:b/>
                <w:bCs/>
                <w:snapToGrid/>
                <w:color w:val="000000"/>
                <w:sz w:val="20"/>
                <w:szCs w:val="22"/>
              </w:rPr>
              <w:t>Weeknummer</w:t>
            </w:r>
          </w:p>
        </w:tc>
        <w:tc>
          <w:tcPr>
            <w:tcW w:w="3260" w:type="dxa"/>
            <w:tcBorders>
              <w:top w:val="single" w:sz="4" w:space="0" w:color="auto"/>
              <w:left w:val="single" w:sz="4" w:space="0" w:color="auto"/>
              <w:bottom w:val="single" w:sz="4" w:space="0" w:color="auto"/>
              <w:right w:val="single" w:sz="4" w:space="0" w:color="auto"/>
            </w:tcBorders>
            <w:shd w:val="clear" w:color="000000" w:fill="BDD7EE"/>
            <w:vAlign w:val="center"/>
          </w:tcPr>
          <w:p w14:paraId="08D8BFAA" w14:textId="77777777" w:rsidR="000C16D7" w:rsidRPr="000154E7" w:rsidRDefault="000C16D7" w:rsidP="00097F83">
            <w:pPr>
              <w:widowControl/>
              <w:spacing w:line="240" w:lineRule="auto"/>
              <w:jc w:val="center"/>
              <w:rPr>
                <w:b/>
                <w:bCs/>
                <w:snapToGrid/>
                <w:color w:val="000000"/>
                <w:sz w:val="20"/>
              </w:rPr>
            </w:pPr>
            <w:r>
              <w:rPr>
                <w:b/>
                <w:bCs/>
                <w:snapToGrid/>
                <w:color w:val="000000"/>
                <w:sz w:val="20"/>
                <w:szCs w:val="22"/>
              </w:rPr>
              <w:t>Periode</w:t>
            </w:r>
          </w:p>
        </w:tc>
      </w:tr>
      <w:tr w:rsidR="00FB0FD8" w:rsidRPr="000154E7" w14:paraId="39B99B0C" w14:textId="77777777" w:rsidTr="00FB0FD8">
        <w:trPr>
          <w:trHeight w:val="288"/>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26A999FD" w14:textId="226D4474" w:rsidR="00FB0FD8" w:rsidRPr="00D751C6" w:rsidRDefault="00FB0FD8" w:rsidP="00097F83">
            <w:pPr>
              <w:jc w:val="center"/>
              <w:rPr>
                <w:b/>
                <w:bCs/>
                <w:i/>
                <w:iCs/>
                <w:snapToGrid/>
                <w:color w:val="000000"/>
                <w:sz w:val="20"/>
                <w:szCs w:val="22"/>
              </w:rPr>
            </w:pPr>
            <w:r w:rsidRPr="00D751C6">
              <w:rPr>
                <w:b/>
                <w:bCs/>
                <w:i/>
                <w:iCs/>
                <w:snapToGrid/>
                <w:color w:val="000000"/>
                <w:sz w:val="20"/>
                <w:szCs w:val="22"/>
              </w:rPr>
              <w:t xml:space="preserve">GAT </w:t>
            </w:r>
            <w:r w:rsidR="00CF430E">
              <w:rPr>
                <w:b/>
                <w:bCs/>
                <w:i/>
                <w:iCs/>
                <w:snapToGrid/>
                <w:color w:val="000000"/>
                <w:sz w:val="20"/>
                <w:szCs w:val="22"/>
              </w:rPr>
              <w:t>TR2021 A2.0 T1</w:t>
            </w:r>
          </w:p>
        </w:tc>
        <w:tc>
          <w:tcPr>
            <w:tcW w:w="1701" w:type="dxa"/>
            <w:tcBorders>
              <w:top w:val="single" w:sz="4" w:space="0" w:color="auto"/>
              <w:left w:val="nil"/>
              <w:bottom w:val="single" w:sz="4" w:space="0" w:color="auto"/>
              <w:right w:val="single" w:sz="4" w:space="0" w:color="auto"/>
            </w:tcBorders>
            <w:shd w:val="clear" w:color="auto" w:fill="auto"/>
          </w:tcPr>
          <w:p w14:paraId="538557C6" w14:textId="77777777" w:rsidR="00FB0FD8" w:rsidRDefault="00FB0FD8" w:rsidP="00097F83">
            <w:pPr>
              <w:widowControl/>
              <w:spacing w:line="240" w:lineRule="auto"/>
              <w:jc w:val="center"/>
              <w:rPr>
                <w:b/>
                <w:bCs/>
                <w:snapToGrid/>
                <w:color w:val="000000"/>
                <w:sz w:val="20"/>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D85311B" w14:textId="77777777" w:rsidR="00FB0FD8" w:rsidRDefault="00FB0FD8" w:rsidP="00097F83">
            <w:pPr>
              <w:widowControl/>
              <w:spacing w:line="240" w:lineRule="auto"/>
              <w:jc w:val="center"/>
              <w:rPr>
                <w:b/>
                <w:bCs/>
                <w:snapToGrid/>
                <w:color w:val="000000"/>
                <w:sz w:val="20"/>
                <w:szCs w:val="22"/>
              </w:rPr>
            </w:pPr>
          </w:p>
        </w:tc>
      </w:tr>
      <w:tr w:rsidR="000C16D7" w:rsidRPr="000154E7" w14:paraId="0D430783" w14:textId="77777777" w:rsidTr="00E927BF">
        <w:trPr>
          <w:trHeight w:val="288"/>
        </w:trPr>
        <w:tc>
          <w:tcPr>
            <w:tcW w:w="3681" w:type="dxa"/>
            <w:tcBorders>
              <w:top w:val="nil"/>
              <w:left w:val="single" w:sz="4" w:space="0" w:color="auto"/>
              <w:bottom w:val="single" w:sz="4" w:space="0" w:color="auto"/>
              <w:right w:val="single" w:sz="4" w:space="0" w:color="auto"/>
            </w:tcBorders>
            <w:shd w:val="clear" w:color="auto" w:fill="auto"/>
            <w:noWrap/>
            <w:vAlign w:val="center"/>
          </w:tcPr>
          <w:p w14:paraId="1BA4F608" w14:textId="7575D699" w:rsidR="000C16D7" w:rsidRPr="000154E7" w:rsidRDefault="00B10B9E" w:rsidP="002673B7">
            <w:pPr>
              <w:widowControl/>
              <w:spacing w:line="240" w:lineRule="auto"/>
              <w:jc w:val="center"/>
              <w:rPr>
                <w:snapToGrid/>
                <w:color w:val="000000"/>
                <w:sz w:val="20"/>
              </w:rPr>
            </w:pPr>
            <w:r>
              <w:rPr>
                <w:snapToGrid/>
                <w:color w:val="000000"/>
                <w:sz w:val="20"/>
                <w:szCs w:val="22"/>
              </w:rPr>
              <w:t>Groep</w:t>
            </w:r>
            <w:r w:rsidR="00FB0FD8">
              <w:rPr>
                <w:snapToGrid/>
                <w:color w:val="000000"/>
                <w:sz w:val="20"/>
                <w:szCs w:val="22"/>
              </w:rPr>
              <w:t xml:space="preserve"> </w:t>
            </w:r>
            <w:r w:rsidR="000C16D7" w:rsidRPr="000154E7">
              <w:rPr>
                <w:snapToGrid/>
                <w:color w:val="000000"/>
                <w:sz w:val="20"/>
                <w:szCs w:val="22"/>
              </w:rPr>
              <w:t>1</w:t>
            </w:r>
            <w:r w:rsidR="000C16D7">
              <w:rPr>
                <w:snapToGrid/>
                <w:color w:val="000000"/>
                <w:sz w:val="20"/>
                <w:szCs w:val="22"/>
              </w:rPr>
              <w:t xml:space="preserve"> &amp; 2</w:t>
            </w:r>
          </w:p>
        </w:tc>
        <w:tc>
          <w:tcPr>
            <w:tcW w:w="1701" w:type="dxa"/>
            <w:tcBorders>
              <w:top w:val="single" w:sz="4" w:space="0" w:color="auto"/>
              <w:left w:val="nil"/>
              <w:bottom w:val="single" w:sz="4" w:space="0" w:color="auto"/>
              <w:right w:val="single" w:sz="4" w:space="0" w:color="auto"/>
            </w:tcBorders>
          </w:tcPr>
          <w:p w14:paraId="227F4A14" w14:textId="2325D0C1" w:rsidR="000C16D7" w:rsidRDefault="00E97581" w:rsidP="00D13490">
            <w:pPr>
              <w:widowControl/>
              <w:spacing w:line="240" w:lineRule="auto"/>
              <w:jc w:val="center"/>
              <w:rPr>
                <w:snapToGrid/>
                <w:color w:val="000000"/>
                <w:sz w:val="20"/>
              </w:rPr>
            </w:pPr>
            <w:r>
              <w:rPr>
                <w:snapToGrid/>
                <w:color w:val="000000"/>
                <w:sz w:val="20"/>
              </w:rPr>
              <w:t>1</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9AB73" w14:textId="70A24D6A" w:rsidR="000C16D7" w:rsidRPr="000154E7" w:rsidRDefault="00E97581" w:rsidP="00D13490">
            <w:pPr>
              <w:widowControl/>
              <w:spacing w:line="240" w:lineRule="auto"/>
              <w:jc w:val="center"/>
              <w:rPr>
                <w:snapToGrid/>
                <w:color w:val="000000"/>
                <w:sz w:val="20"/>
              </w:rPr>
            </w:pPr>
            <w:r>
              <w:rPr>
                <w:snapToGrid/>
                <w:color w:val="000000"/>
                <w:sz w:val="20"/>
              </w:rPr>
              <w:t>03</w:t>
            </w:r>
            <w:r w:rsidR="000C16D7">
              <w:rPr>
                <w:snapToGrid/>
                <w:color w:val="000000"/>
                <w:sz w:val="20"/>
              </w:rPr>
              <w:t>/</w:t>
            </w:r>
            <w:r w:rsidR="00456127">
              <w:rPr>
                <w:snapToGrid/>
                <w:color w:val="000000"/>
                <w:sz w:val="20"/>
              </w:rPr>
              <w:t>0</w:t>
            </w:r>
            <w:r>
              <w:rPr>
                <w:snapToGrid/>
                <w:color w:val="000000"/>
                <w:sz w:val="20"/>
              </w:rPr>
              <w:t>1</w:t>
            </w:r>
            <w:r w:rsidR="000C16D7">
              <w:rPr>
                <w:snapToGrid/>
                <w:color w:val="000000"/>
                <w:sz w:val="20"/>
              </w:rPr>
              <w:t>/20</w:t>
            </w:r>
            <w:r w:rsidR="00456127">
              <w:rPr>
                <w:snapToGrid/>
                <w:color w:val="000000"/>
                <w:sz w:val="20"/>
              </w:rPr>
              <w:t>2</w:t>
            </w:r>
            <w:r>
              <w:rPr>
                <w:snapToGrid/>
                <w:color w:val="000000"/>
                <w:sz w:val="20"/>
              </w:rPr>
              <w:t>2</w:t>
            </w:r>
            <w:r w:rsidR="000C16D7">
              <w:rPr>
                <w:snapToGrid/>
                <w:color w:val="000000"/>
                <w:sz w:val="20"/>
              </w:rPr>
              <w:t xml:space="preserve"> t/m </w:t>
            </w:r>
            <w:r>
              <w:rPr>
                <w:snapToGrid/>
                <w:color w:val="000000"/>
                <w:sz w:val="20"/>
              </w:rPr>
              <w:t>07</w:t>
            </w:r>
            <w:r w:rsidR="00D00CD8">
              <w:rPr>
                <w:snapToGrid/>
                <w:color w:val="000000"/>
                <w:sz w:val="20"/>
              </w:rPr>
              <w:t>/</w:t>
            </w:r>
            <w:r>
              <w:rPr>
                <w:snapToGrid/>
                <w:color w:val="000000"/>
                <w:sz w:val="20"/>
              </w:rPr>
              <w:t>01</w:t>
            </w:r>
            <w:r w:rsidR="00D00CD8">
              <w:rPr>
                <w:snapToGrid/>
                <w:color w:val="000000"/>
                <w:sz w:val="20"/>
              </w:rPr>
              <w:t>/20</w:t>
            </w:r>
            <w:r w:rsidR="00CE3E85">
              <w:rPr>
                <w:snapToGrid/>
                <w:color w:val="000000"/>
                <w:sz w:val="20"/>
              </w:rPr>
              <w:t>2</w:t>
            </w:r>
            <w:r>
              <w:rPr>
                <w:snapToGrid/>
                <w:color w:val="000000"/>
                <w:sz w:val="20"/>
              </w:rPr>
              <w:t>2</w:t>
            </w:r>
          </w:p>
        </w:tc>
      </w:tr>
      <w:tr w:rsidR="00D00CD8" w:rsidRPr="000154E7" w14:paraId="1AE3618F" w14:textId="77777777" w:rsidTr="00E927BF">
        <w:trPr>
          <w:trHeight w:val="288"/>
        </w:trPr>
        <w:tc>
          <w:tcPr>
            <w:tcW w:w="3681" w:type="dxa"/>
            <w:tcBorders>
              <w:top w:val="nil"/>
              <w:left w:val="single" w:sz="4" w:space="0" w:color="auto"/>
              <w:bottom w:val="single" w:sz="4" w:space="0" w:color="auto"/>
              <w:right w:val="single" w:sz="4" w:space="0" w:color="auto"/>
            </w:tcBorders>
            <w:shd w:val="clear" w:color="auto" w:fill="auto"/>
            <w:noWrap/>
            <w:vAlign w:val="center"/>
          </w:tcPr>
          <w:p w14:paraId="5F83F0EC" w14:textId="0196BC6F" w:rsidR="00D00CD8" w:rsidRPr="000154E7" w:rsidRDefault="00B10B9E" w:rsidP="00D00CD8">
            <w:pPr>
              <w:widowControl/>
              <w:spacing w:line="240" w:lineRule="auto"/>
              <w:jc w:val="center"/>
              <w:rPr>
                <w:snapToGrid/>
                <w:color w:val="000000"/>
                <w:sz w:val="20"/>
                <w:szCs w:val="22"/>
              </w:rPr>
            </w:pPr>
            <w:r>
              <w:rPr>
                <w:snapToGrid/>
                <w:color w:val="000000"/>
                <w:sz w:val="20"/>
                <w:szCs w:val="22"/>
              </w:rPr>
              <w:t xml:space="preserve"> Groep </w:t>
            </w:r>
            <w:r w:rsidR="00D00CD8">
              <w:rPr>
                <w:snapToGrid/>
                <w:color w:val="000000"/>
                <w:sz w:val="20"/>
                <w:szCs w:val="22"/>
              </w:rPr>
              <w:t>3 &amp; 4</w:t>
            </w:r>
          </w:p>
        </w:tc>
        <w:tc>
          <w:tcPr>
            <w:tcW w:w="1701" w:type="dxa"/>
            <w:tcBorders>
              <w:top w:val="single" w:sz="4" w:space="0" w:color="auto"/>
              <w:left w:val="nil"/>
              <w:bottom w:val="single" w:sz="4" w:space="0" w:color="auto"/>
              <w:right w:val="single" w:sz="4" w:space="0" w:color="auto"/>
            </w:tcBorders>
          </w:tcPr>
          <w:p w14:paraId="63BE80BF" w14:textId="7029E957" w:rsidR="00D00CD8" w:rsidRDefault="00E97581" w:rsidP="00D00CD8">
            <w:pPr>
              <w:widowControl/>
              <w:spacing w:line="240" w:lineRule="auto"/>
              <w:jc w:val="center"/>
              <w:rPr>
                <w:snapToGrid/>
                <w:color w:val="000000"/>
                <w:sz w:val="20"/>
                <w:szCs w:val="22"/>
              </w:rPr>
            </w:pPr>
            <w:r>
              <w:rPr>
                <w:snapToGrid/>
                <w:color w:val="000000"/>
                <w:sz w:val="20"/>
                <w:szCs w:val="22"/>
              </w:rPr>
              <w:t>2</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14:paraId="1E5E18A0" w14:textId="1A6C2D28" w:rsidR="00D00CD8" w:rsidRPr="000154E7" w:rsidRDefault="00E97581" w:rsidP="00D00CD8">
            <w:pPr>
              <w:widowControl/>
              <w:spacing w:line="240" w:lineRule="auto"/>
              <w:jc w:val="center"/>
              <w:rPr>
                <w:snapToGrid/>
                <w:color w:val="000000"/>
                <w:sz w:val="20"/>
                <w:szCs w:val="22"/>
              </w:rPr>
            </w:pPr>
            <w:r>
              <w:rPr>
                <w:snapToGrid/>
                <w:color w:val="000000"/>
                <w:sz w:val="20"/>
              </w:rPr>
              <w:t>10</w:t>
            </w:r>
            <w:r w:rsidR="00D00CD8" w:rsidRPr="00AC09C6">
              <w:rPr>
                <w:snapToGrid/>
                <w:color w:val="000000"/>
                <w:sz w:val="20"/>
              </w:rPr>
              <w:t>/</w:t>
            </w:r>
            <w:r>
              <w:rPr>
                <w:snapToGrid/>
                <w:color w:val="000000"/>
                <w:sz w:val="20"/>
              </w:rPr>
              <w:t>01</w:t>
            </w:r>
            <w:r w:rsidR="00D00CD8" w:rsidRPr="00AC09C6">
              <w:rPr>
                <w:snapToGrid/>
                <w:color w:val="000000"/>
                <w:sz w:val="20"/>
              </w:rPr>
              <w:t>/20</w:t>
            </w:r>
            <w:r w:rsidR="00001730">
              <w:rPr>
                <w:snapToGrid/>
                <w:color w:val="000000"/>
                <w:sz w:val="20"/>
              </w:rPr>
              <w:t>2</w:t>
            </w:r>
            <w:r>
              <w:rPr>
                <w:snapToGrid/>
                <w:color w:val="000000"/>
                <w:sz w:val="20"/>
              </w:rPr>
              <w:t>2</w:t>
            </w:r>
            <w:r w:rsidR="00D00CD8" w:rsidRPr="00AC09C6">
              <w:rPr>
                <w:snapToGrid/>
                <w:color w:val="000000"/>
                <w:sz w:val="20"/>
              </w:rPr>
              <w:t xml:space="preserve"> t/m </w:t>
            </w:r>
            <w:r>
              <w:rPr>
                <w:snapToGrid/>
                <w:color w:val="000000"/>
                <w:sz w:val="20"/>
              </w:rPr>
              <w:t>14</w:t>
            </w:r>
            <w:r w:rsidR="00D00CD8" w:rsidRPr="00AC09C6">
              <w:rPr>
                <w:snapToGrid/>
                <w:color w:val="000000"/>
                <w:sz w:val="20"/>
              </w:rPr>
              <w:t>/0</w:t>
            </w:r>
            <w:r>
              <w:rPr>
                <w:snapToGrid/>
                <w:color w:val="000000"/>
                <w:sz w:val="20"/>
              </w:rPr>
              <w:t>1</w:t>
            </w:r>
            <w:r w:rsidR="00D00CD8" w:rsidRPr="00AC09C6">
              <w:rPr>
                <w:snapToGrid/>
                <w:color w:val="000000"/>
                <w:sz w:val="20"/>
              </w:rPr>
              <w:t>/20</w:t>
            </w:r>
            <w:r w:rsidR="00001730">
              <w:rPr>
                <w:snapToGrid/>
                <w:color w:val="000000"/>
                <w:sz w:val="20"/>
              </w:rPr>
              <w:t>2</w:t>
            </w:r>
            <w:r>
              <w:rPr>
                <w:snapToGrid/>
                <w:color w:val="000000"/>
                <w:sz w:val="20"/>
              </w:rPr>
              <w:t>2</w:t>
            </w:r>
          </w:p>
        </w:tc>
      </w:tr>
      <w:tr w:rsidR="00D00CD8" w:rsidRPr="000154E7" w14:paraId="1C2DC980" w14:textId="77777777" w:rsidTr="00E927BF">
        <w:trPr>
          <w:trHeight w:val="288"/>
        </w:trPr>
        <w:tc>
          <w:tcPr>
            <w:tcW w:w="3681" w:type="dxa"/>
            <w:tcBorders>
              <w:top w:val="nil"/>
              <w:left w:val="single" w:sz="4" w:space="0" w:color="auto"/>
              <w:bottom w:val="single" w:sz="4" w:space="0" w:color="auto"/>
              <w:right w:val="single" w:sz="4" w:space="0" w:color="auto"/>
            </w:tcBorders>
            <w:shd w:val="clear" w:color="auto" w:fill="auto"/>
            <w:noWrap/>
            <w:vAlign w:val="center"/>
          </w:tcPr>
          <w:p w14:paraId="20225D9A" w14:textId="5F8560A5" w:rsidR="00D00CD8" w:rsidRDefault="00B10B9E" w:rsidP="00D00CD8">
            <w:pPr>
              <w:widowControl/>
              <w:spacing w:line="240" w:lineRule="auto"/>
              <w:jc w:val="center"/>
              <w:rPr>
                <w:snapToGrid/>
                <w:color w:val="000000"/>
                <w:sz w:val="20"/>
                <w:szCs w:val="22"/>
              </w:rPr>
            </w:pPr>
            <w:r>
              <w:rPr>
                <w:snapToGrid/>
                <w:color w:val="000000"/>
                <w:sz w:val="20"/>
                <w:szCs w:val="22"/>
              </w:rPr>
              <w:t xml:space="preserve">Groep </w:t>
            </w:r>
            <w:r w:rsidR="00D00CD8">
              <w:rPr>
                <w:snapToGrid/>
                <w:color w:val="000000"/>
                <w:sz w:val="20"/>
                <w:szCs w:val="22"/>
              </w:rPr>
              <w:t>5</w:t>
            </w:r>
            <w:r w:rsidR="00B76DF5">
              <w:rPr>
                <w:snapToGrid/>
                <w:color w:val="000000"/>
                <w:sz w:val="20"/>
                <w:szCs w:val="22"/>
              </w:rPr>
              <w:t xml:space="preserve"> &amp; 6</w:t>
            </w:r>
          </w:p>
        </w:tc>
        <w:tc>
          <w:tcPr>
            <w:tcW w:w="1701" w:type="dxa"/>
            <w:tcBorders>
              <w:top w:val="single" w:sz="4" w:space="0" w:color="auto"/>
              <w:left w:val="nil"/>
              <w:bottom w:val="single" w:sz="4" w:space="0" w:color="auto"/>
              <w:right w:val="single" w:sz="4" w:space="0" w:color="auto"/>
            </w:tcBorders>
          </w:tcPr>
          <w:p w14:paraId="616DAEB1" w14:textId="0FD76C9B" w:rsidR="00D00CD8" w:rsidRDefault="00E97581" w:rsidP="00D00CD8">
            <w:pPr>
              <w:widowControl/>
              <w:spacing w:line="240" w:lineRule="auto"/>
              <w:jc w:val="center"/>
              <w:rPr>
                <w:snapToGrid/>
                <w:color w:val="000000"/>
                <w:sz w:val="20"/>
                <w:szCs w:val="22"/>
              </w:rPr>
            </w:pPr>
            <w:r>
              <w:rPr>
                <w:snapToGrid/>
                <w:color w:val="000000"/>
                <w:sz w:val="20"/>
                <w:szCs w:val="22"/>
              </w:rPr>
              <w:t>3</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14:paraId="47D39CA9" w14:textId="7B283D1F" w:rsidR="00D00CD8" w:rsidRDefault="00E97581" w:rsidP="00D00CD8">
            <w:pPr>
              <w:widowControl/>
              <w:spacing w:line="240" w:lineRule="auto"/>
              <w:jc w:val="center"/>
              <w:rPr>
                <w:snapToGrid/>
                <w:color w:val="000000"/>
                <w:sz w:val="20"/>
                <w:szCs w:val="22"/>
              </w:rPr>
            </w:pPr>
            <w:r>
              <w:rPr>
                <w:snapToGrid/>
                <w:color w:val="000000"/>
                <w:sz w:val="20"/>
              </w:rPr>
              <w:t>17</w:t>
            </w:r>
            <w:r w:rsidR="00D00CD8" w:rsidRPr="00AC09C6">
              <w:rPr>
                <w:snapToGrid/>
                <w:color w:val="000000"/>
                <w:sz w:val="20"/>
              </w:rPr>
              <w:t>/</w:t>
            </w:r>
            <w:r>
              <w:rPr>
                <w:snapToGrid/>
                <w:color w:val="000000"/>
                <w:sz w:val="20"/>
              </w:rPr>
              <w:t>01</w:t>
            </w:r>
            <w:r w:rsidR="00D00CD8" w:rsidRPr="00AC09C6">
              <w:rPr>
                <w:snapToGrid/>
                <w:color w:val="000000"/>
                <w:sz w:val="20"/>
              </w:rPr>
              <w:t>/20</w:t>
            </w:r>
            <w:r w:rsidR="00001730">
              <w:rPr>
                <w:snapToGrid/>
                <w:color w:val="000000"/>
                <w:sz w:val="20"/>
              </w:rPr>
              <w:t>2</w:t>
            </w:r>
            <w:r>
              <w:rPr>
                <w:snapToGrid/>
                <w:color w:val="000000"/>
                <w:sz w:val="20"/>
              </w:rPr>
              <w:t>2</w:t>
            </w:r>
            <w:r w:rsidR="00D00CD8" w:rsidRPr="00AC09C6">
              <w:rPr>
                <w:snapToGrid/>
                <w:color w:val="000000"/>
                <w:sz w:val="20"/>
              </w:rPr>
              <w:t xml:space="preserve"> t/m </w:t>
            </w:r>
            <w:r>
              <w:rPr>
                <w:snapToGrid/>
                <w:color w:val="000000"/>
                <w:sz w:val="20"/>
              </w:rPr>
              <w:t>21</w:t>
            </w:r>
            <w:r w:rsidR="00D00CD8" w:rsidRPr="00AC09C6">
              <w:rPr>
                <w:snapToGrid/>
                <w:color w:val="000000"/>
                <w:sz w:val="20"/>
              </w:rPr>
              <w:t>/</w:t>
            </w:r>
            <w:r>
              <w:rPr>
                <w:snapToGrid/>
                <w:color w:val="000000"/>
                <w:sz w:val="20"/>
              </w:rPr>
              <w:t>01</w:t>
            </w:r>
            <w:r w:rsidR="00D00CD8" w:rsidRPr="00AC09C6">
              <w:rPr>
                <w:snapToGrid/>
                <w:color w:val="000000"/>
                <w:sz w:val="20"/>
              </w:rPr>
              <w:t>/20</w:t>
            </w:r>
            <w:r w:rsidR="00001730">
              <w:rPr>
                <w:snapToGrid/>
                <w:color w:val="000000"/>
                <w:sz w:val="20"/>
              </w:rPr>
              <w:t>2</w:t>
            </w:r>
            <w:r>
              <w:rPr>
                <w:snapToGrid/>
                <w:color w:val="000000"/>
                <w:sz w:val="20"/>
              </w:rPr>
              <w:t>2</w:t>
            </w:r>
          </w:p>
        </w:tc>
      </w:tr>
      <w:tr w:rsidR="00B76DF5" w:rsidRPr="000154E7" w14:paraId="779BEB3C" w14:textId="77777777" w:rsidTr="00E927BF">
        <w:trPr>
          <w:trHeight w:val="288"/>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134372" w14:textId="4F82D9A3" w:rsidR="00B76DF5" w:rsidRDefault="00B76DF5" w:rsidP="00D00CD8">
            <w:pPr>
              <w:widowControl/>
              <w:spacing w:line="240" w:lineRule="auto"/>
              <w:jc w:val="center"/>
              <w:rPr>
                <w:snapToGrid/>
                <w:color w:val="000000"/>
                <w:sz w:val="20"/>
                <w:szCs w:val="22"/>
              </w:rPr>
            </w:pPr>
            <w:r>
              <w:rPr>
                <w:snapToGrid/>
                <w:color w:val="000000"/>
                <w:sz w:val="20"/>
                <w:szCs w:val="22"/>
              </w:rPr>
              <w:t>Groep 7</w:t>
            </w:r>
          </w:p>
        </w:tc>
        <w:tc>
          <w:tcPr>
            <w:tcW w:w="1701" w:type="dxa"/>
            <w:tcBorders>
              <w:top w:val="single" w:sz="4" w:space="0" w:color="auto"/>
              <w:left w:val="nil"/>
              <w:bottom w:val="single" w:sz="4" w:space="0" w:color="auto"/>
              <w:right w:val="single" w:sz="4" w:space="0" w:color="auto"/>
            </w:tcBorders>
          </w:tcPr>
          <w:p w14:paraId="740F566F" w14:textId="69E41A8E" w:rsidR="00B76DF5" w:rsidRDefault="00B76DF5" w:rsidP="00D00CD8">
            <w:pPr>
              <w:widowControl/>
              <w:spacing w:line="240" w:lineRule="auto"/>
              <w:jc w:val="center"/>
              <w:rPr>
                <w:snapToGrid/>
                <w:color w:val="000000"/>
                <w:sz w:val="20"/>
              </w:rPr>
            </w:pPr>
            <w:r>
              <w:rPr>
                <w:snapToGrid/>
                <w:color w:val="000000"/>
                <w:sz w:val="20"/>
              </w:rPr>
              <w:t>4</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14:paraId="0B73E16E" w14:textId="7996A40D" w:rsidR="00B76DF5" w:rsidRDefault="00B76DF5" w:rsidP="00D00CD8">
            <w:pPr>
              <w:widowControl/>
              <w:spacing w:line="240" w:lineRule="auto"/>
              <w:jc w:val="center"/>
              <w:rPr>
                <w:snapToGrid/>
                <w:color w:val="000000"/>
                <w:sz w:val="20"/>
              </w:rPr>
            </w:pPr>
            <w:r>
              <w:rPr>
                <w:snapToGrid/>
                <w:color w:val="000000"/>
                <w:sz w:val="20"/>
              </w:rPr>
              <w:t>24</w:t>
            </w:r>
            <w:r w:rsidRPr="00AC09C6">
              <w:rPr>
                <w:snapToGrid/>
                <w:color w:val="000000"/>
                <w:sz w:val="20"/>
              </w:rPr>
              <w:t>/</w:t>
            </w:r>
            <w:r>
              <w:rPr>
                <w:snapToGrid/>
                <w:color w:val="000000"/>
                <w:sz w:val="20"/>
              </w:rPr>
              <w:t>01</w:t>
            </w:r>
            <w:r w:rsidRPr="00AC09C6">
              <w:rPr>
                <w:snapToGrid/>
                <w:color w:val="000000"/>
                <w:sz w:val="20"/>
              </w:rPr>
              <w:t>/20</w:t>
            </w:r>
            <w:r>
              <w:rPr>
                <w:snapToGrid/>
                <w:color w:val="000000"/>
                <w:sz w:val="20"/>
              </w:rPr>
              <w:t>22</w:t>
            </w:r>
            <w:r w:rsidRPr="00AC09C6">
              <w:rPr>
                <w:snapToGrid/>
                <w:color w:val="000000"/>
                <w:sz w:val="20"/>
              </w:rPr>
              <w:t xml:space="preserve"> t/m </w:t>
            </w:r>
            <w:r>
              <w:rPr>
                <w:snapToGrid/>
                <w:color w:val="000000"/>
                <w:sz w:val="20"/>
              </w:rPr>
              <w:t>28</w:t>
            </w:r>
            <w:r w:rsidRPr="00AC09C6">
              <w:rPr>
                <w:snapToGrid/>
                <w:color w:val="000000"/>
                <w:sz w:val="20"/>
              </w:rPr>
              <w:t>/</w:t>
            </w:r>
            <w:r>
              <w:rPr>
                <w:snapToGrid/>
                <w:color w:val="000000"/>
                <w:sz w:val="20"/>
              </w:rPr>
              <w:t>01</w:t>
            </w:r>
            <w:r w:rsidRPr="00AC09C6">
              <w:rPr>
                <w:snapToGrid/>
                <w:color w:val="000000"/>
                <w:sz w:val="20"/>
              </w:rPr>
              <w:t>/20</w:t>
            </w:r>
            <w:r>
              <w:rPr>
                <w:snapToGrid/>
                <w:color w:val="000000"/>
                <w:sz w:val="20"/>
              </w:rPr>
              <w:t>22</w:t>
            </w:r>
          </w:p>
        </w:tc>
      </w:tr>
      <w:tr w:rsidR="0023653D" w:rsidRPr="000154E7" w14:paraId="23D2819E" w14:textId="77777777" w:rsidTr="00E927BF">
        <w:trPr>
          <w:trHeight w:val="288"/>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3B3F34" w14:textId="7B669CF2" w:rsidR="0023653D" w:rsidRDefault="00A12155" w:rsidP="00D00CD8">
            <w:pPr>
              <w:widowControl/>
              <w:spacing w:line="240" w:lineRule="auto"/>
              <w:jc w:val="center"/>
              <w:rPr>
                <w:snapToGrid/>
                <w:color w:val="000000"/>
                <w:sz w:val="20"/>
                <w:szCs w:val="22"/>
              </w:rPr>
            </w:pPr>
            <w:r>
              <w:rPr>
                <w:snapToGrid/>
                <w:color w:val="000000"/>
                <w:sz w:val="20"/>
                <w:szCs w:val="22"/>
              </w:rPr>
              <w:t>Uitloopweek</w:t>
            </w:r>
            <w:r w:rsidR="00E927BF">
              <w:rPr>
                <w:snapToGrid/>
                <w:color w:val="000000"/>
                <w:sz w:val="20"/>
                <w:szCs w:val="22"/>
              </w:rPr>
              <w:t xml:space="preserve"> / </w:t>
            </w:r>
            <w:proofErr w:type="spellStart"/>
            <w:r w:rsidR="00E927BF">
              <w:rPr>
                <w:snapToGrid/>
                <w:color w:val="000000"/>
                <w:sz w:val="20"/>
                <w:szCs w:val="22"/>
              </w:rPr>
              <w:t>hertesten</w:t>
            </w:r>
            <w:proofErr w:type="spellEnd"/>
            <w:r w:rsidR="00E927BF">
              <w:rPr>
                <w:snapToGrid/>
                <w:color w:val="000000"/>
                <w:sz w:val="20"/>
                <w:szCs w:val="22"/>
              </w:rPr>
              <w:t xml:space="preserve"> bevindingen</w:t>
            </w:r>
          </w:p>
        </w:tc>
        <w:tc>
          <w:tcPr>
            <w:tcW w:w="1701" w:type="dxa"/>
            <w:tcBorders>
              <w:top w:val="single" w:sz="4" w:space="0" w:color="auto"/>
              <w:left w:val="nil"/>
              <w:bottom w:val="single" w:sz="4" w:space="0" w:color="auto"/>
              <w:right w:val="single" w:sz="4" w:space="0" w:color="auto"/>
            </w:tcBorders>
          </w:tcPr>
          <w:p w14:paraId="61F45EAB" w14:textId="658BB41A" w:rsidR="0023653D" w:rsidRDefault="00E104CA" w:rsidP="00D00CD8">
            <w:pPr>
              <w:widowControl/>
              <w:spacing w:line="240" w:lineRule="auto"/>
              <w:jc w:val="center"/>
              <w:rPr>
                <w:snapToGrid/>
                <w:color w:val="000000"/>
                <w:sz w:val="20"/>
              </w:rPr>
            </w:pPr>
            <w:r>
              <w:rPr>
                <w:snapToGrid/>
                <w:color w:val="000000"/>
                <w:sz w:val="20"/>
              </w:rPr>
              <w:t>5</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14:paraId="76E0A979" w14:textId="36EA4507" w:rsidR="0023653D" w:rsidRDefault="00B76DF5" w:rsidP="00D00CD8">
            <w:pPr>
              <w:widowControl/>
              <w:spacing w:line="240" w:lineRule="auto"/>
              <w:jc w:val="center"/>
              <w:rPr>
                <w:snapToGrid/>
                <w:color w:val="000000"/>
                <w:sz w:val="20"/>
              </w:rPr>
            </w:pPr>
            <w:r>
              <w:rPr>
                <w:snapToGrid/>
                <w:color w:val="000000"/>
                <w:sz w:val="20"/>
              </w:rPr>
              <w:t>31</w:t>
            </w:r>
            <w:r w:rsidR="00A12155" w:rsidRPr="00AC09C6">
              <w:rPr>
                <w:snapToGrid/>
                <w:color w:val="000000"/>
                <w:sz w:val="20"/>
              </w:rPr>
              <w:t>/</w:t>
            </w:r>
            <w:r w:rsidR="00E97581">
              <w:rPr>
                <w:snapToGrid/>
                <w:color w:val="000000"/>
                <w:sz w:val="20"/>
              </w:rPr>
              <w:t>01</w:t>
            </w:r>
            <w:r w:rsidR="00A12155" w:rsidRPr="00AC09C6">
              <w:rPr>
                <w:snapToGrid/>
                <w:color w:val="000000"/>
                <w:sz w:val="20"/>
              </w:rPr>
              <w:t>/20</w:t>
            </w:r>
            <w:r w:rsidR="00001730">
              <w:rPr>
                <w:snapToGrid/>
                <w:color w:val="000000"/>
                <w:sz w:val="20"/>
              </w:rPr>
              <w:t>2</w:t>
            </w:r>
            <w:r w:rsidR="00E97581">
              <w:rPr>
                <w:snapToGrid/>
                <w:color w:val="000000"/>
                <w:sz w:val="20"/>
              </w:rPr>
              <w:t>2</w:t>
            </w:r>
            <w:r w:rsidR="00A12155" w:rsidRPr="00AC09C6">
              <w:rPr>
                <w:snapToGrid/>
                <w:color w:val="000000"/>
                <w:sz w:val="20"/>
              </w:rPr>
              <w:t xml:space="preserve"> t/m </w:t>
            </w:r>
            <w:r>
              <w:rPr>
                <w:snapToGrid/>
                <w:color w:val="000000"/>
                <w:sz w:val="20"/>
              </w:rPr>
              <w:t>04</w:t>
            </w:r>
            <w:r w:rsidR="00A12155" w:rsidRPr="00AC09C6">
              <w:rPr>
                <w:snapToGrid/>
                <w:color w:val="000000"/>
                <w:sz w:val="20"/>
              </w:rPr>
              <w:t>/</w:t>
            </w:r>
            <w:r w:rsidR="00E97581">
              <w:rPr>
                <w:snapToGrid/>
                <w:color w:val="000000"/>
                <w:sz w:val="20"/>
              </w:rPr>
              <w:t>0</w:t>
            </w:r>
            <w:r>
              <w:rPr>
                <w:snapToGrid/>
                <w:color w:val="000000"/>
                <w:sz w:val="20"/>
              </w:rPr>
              <w:t>2</w:t>
            </w:r>
            <w:r w:rsidR="00A12155" w:rsidRPr="00AC09C6">
              <w:rPr>
                <w:snapToGrid/>
                <w:color w:val="000000"/>
                <w:sz w:val="20"/>
              </w:rPr>
              <w:t>/20</w:t>
            </w:r>
            <w:r w:rsidR="00223E19">
              <w:rPr>
                <w:snapToGrid/>
                <w:color w:val="000000"/>
                <w:sz w:val="20"/>
              </w:rPr>
              <w:t>2</w:t>
            </w:r>
            <w:r w:rsidR="00E97581">
              <w:rPr>
                <w:snapToGrid/>
                <w:color w:val="000000"/>
                <w:sz w:val="20"/>
              </w:rPr>
              <w:t>2</w:t>
            </w:r>
          </w:p>
        </w:tc>
      </w:tr>
      <w:tr w:rsidR="00B41C39" w:rsidRPr="000154E7" w14:paraId="16084884" w14:textId="77777777" w:rsidTr="00E927BF">
        <w:trPr>
          <w:trHeight w:val="288"/>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33BA4" w14:textId="3D611319" w:rsidR="00B41C39" w:rsidRDefault="00E734A2" w:rsidP="00D00CD8">
            <w:pPr>
              <w:widowControl/>
              <w:spacing w:line="240" w:lineRule="auto"/>
              <w:jc w:val="center"/>
              <w:rPr>
                <w:snapToGrid/>
                <w:color w:val="000000"/>
                <w:sz w:val="20"/>
                <w:szCs w:val="22"/>
              </w:rPr>
            </w:pPr>
            <w:r>
              <w:rPr>
                <w:snapToGrid/>
                <w:color w:val="000000"/>
                <w:sz w:val="20"/>
                <w:szCs w:val="22"/>
              </w:rPr>
              <w:t>Uitloopweek</w:t>
            </w:r>
            <w:r w:rsidR="00E927BF">
              <w:rPr>
                <w:snapToGrid/>
                <w:color w:val="000000"/>
                <w:sz w:val="20"/>
                <w:szCs w:val="22"/>
              </w:rPr>
              <w:t xml:space="preserve"> / </w:t>
            </w:r>
            <w:proofErr w:type="spellStart"/>
            <w:r w:rsidR="00E927BF">
              <w:rPr>
                <w:snapToGrid/>
                <w:color w:val="000000"/>
                <w:sz w:val="20"/>
                <w:szCs w:val="22"/>
              </w:rPr>
              <w:t>hertesten</w:t>
            </w:r>
            <w:proofErr w:type="spellEnd"/>
            <w:r w:rsidR="00E927BF">
              <w:rPr>
                <w:snapToGrid/>
                <w:color w:val="000000"/>
                <w:sz w:val="20"/>
                <w:szCs w:val="22"/>
              </w:rPr>
              <w:t xml:space="preserve"> bevindingen</w:t>
            </w:r>
          </w:p>
        </w:tc>
        <w:tc>
          <w:tcPr>
            <w:tcW w:w="1701" w:type="dxa"/>
            <w:tcBorders>
              <w:top w:val="single" w:sz="4" w:space="0" w:color="auto"/>
              <w:left w:val="nil"/>
              <w:bottom w:val="single" w:sz="4" w:space="0" w:color="auto"/>
              <w:right w:val="single" w:sz="4" w:space="0" w:color="auto"/>
            </w:tcBorders>
          </w:tcPr>
          <w:p w14:paraId="1EB3E99B" w14:textId="1A12570D" w:rsidR="00B41C39" w:rsidRDefault="00E104CA" w:rsidP="00D00CD8">
            <w:pPr>
              <w:widowControl/>
              <w:spacing w:line="240" w:lineRule="auto"/>
              <w:jc w:val="center"/>
              <w:rPr>
                <w:snapToGrid/>
                <w:color w:val="000000"/>
                <w:sz w:val="20"/>
              </w:rPr>
            </w:pPr>
            <w:r>
              <w:rPr>
                <w:snapToGrid/>
                <w:color w:val="000000"/>
                <w:sz w:val="20"/>
              </w:rPr>
              <w:t>6</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14:paraId="7715AFDA" w14:textId="0776927B" w:rsidR="00B41C39" w:rsidRDefault="00B76DF5" w:rsidP="00D00CD8">
            <w:pPr>
              <w:widowControl/>
              <w:spacing w:line="240" w:lineRule="auto"/>
              <w:jc w:val="center"/>
              <w:rPr>
                <w:snapToGrid/>
                <w:color w:val="000000"/>
                <w:sz w:val="20"/>
              </w:rPr>
            </w:pPr>
            <w:r>
              <w:rPr>
                <w:snapToGrid/>
                <w:color w:val="000000"/>
                <w:sz w:val="20"/>
              </w:rPr>
              <w:t>07</w:t>
            </w:r>
            <w:r w:rsidR="00F904B3">
              <w:rPr>
                <w:snapToGrid/>
                <w:color w:val="000000"/>
                <w:sz w:val="20"/>
              </w:rPr>
              <w:t>/</w:t>
            </w:r>
            <w:r w:rsidR="00E97581">
              <w:rPr>
                <w:snapToGrid/>
                <w:color w:val="000000"/>
                <w:sz w:val="20"/>
              </w:rPr>
              <w:t>0</w:t>
            </w:r>
            <w:r>
              <w:rPr>
                <w:snapToGrid/>
                <w:color w:val="000000"/>
                <w:sz w:val="20"/>
              </w:rPr>
              <w:t>2</w:t>
            </w:r>
            <w:r w:rsidR="00F904B3">
              <w:rPr>
                <w:snapToGrid/>
                <w:color w:val="000000"/>
                <w:sz w:val="20"/>
              </w:rPr>
              <w:t>/202</w:t>
            </w:r>
            <w:r w:rsidR="00E97581">
              <w:rPr>
                <w:snapToGrid/>
                <w:color w:val="000000"/>
                <w:sz w:val="20"/>
              </w:rPr>
              <w:t>2</w:t>
            </w:r>
            <w:r w:rsidR="00F904B3">
              <w:rPr>
                <w:snapToGrid/>
                <w:color w:val="000000"/>
                <w:sz w:val="20"/>
              </w:rPr>
              <w:t xml:space="preserve"> t/m </w:t>
            </w:r>
            <w:r>
              <w:rPr>
                <w:snapToGrid/>
                <w:color w:val="000000"/>
                <w:sz w:val="20"/>
              </w:rPr>
              <w:t>11</w:t>
            </w:r>
            <w:r w:rsidR="00E927BF">
              <w:rPr>
                <w:snapToGrid/>
                <w:color w:val="000000"/>
                <w:sz w:val="20"/>
              </w:rPr>
              <w:t>/</w:t>
            </w:r>
            <w:r w:rsidR="00F95744">
              <w:rPr>
                <w:snapToGrid/>
                <w:color w:val="000000"/>
                <w:sz w:val="20"/>
              </w:rPr>
              <w:t>02</w:t>
            </w:r>
            <w:r w:rsidR="00E927BF">
              <w:rPr>
                <w:snapToGrid/>
                <w:color w:val="000000"/>
                <w:sz w:val="20"/>
              </w:rPr>
              <w:t>/202</w:t>
            </w:r>
            <w:r w:rsidR="00F95744">
              <w:rPr>
                <w:snapToGrid/>
                <w:color w:val="000000"/>
                <w:sz w:val="20"/>
              </w:rPr>
              <w:t>2</w:t>
            </w:r>
          </w:p>
        </w:tc>
      </w:tr>
      <w:tr w:rsidR="00E104CA" w:rsidRPr="000154E7" w14:paraId="0A667D56" w14:textId="77777777" w:rsidTr="00E927BF">
        <w:trPr>
          <w:trHeight w:val="288"/>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0BAB7" w14:textId="37F386C8" w:rsidR="00E104CA" w:rsidRDefault="00E104CA" w:rsidP="00E104CA">
            <w:pPr>
              <w:widowControl/>
              <w:spacing w:line="240" w:lineRule="auto"/>
              <w:jc w:val="center"/>
              <w:rPr>
                <w:snapToGrid/>
                <w:color w:val="000000"/>
                <w:sz w:val="20"/>
                <w:szCs w:val="22"/>
              </w:rPr>
            </w:pPr>
            <w:r>
              <w:rPr>
                <w:snapToGrid/>
                <w:color w:val="000000"/>
                <w:sz w:val="20"/>
                <w:szCs w:val="22"/>
              </w:rPr>
              <w:t xml:space="preserve">Uitloopweek / </w:t>
            </w:r>
            <w:proofErr w:type="spellStart"/>
            <w:r>
              <w:rPr>
                <w:snapToGrid/>
                <w:color w:val="000000"/>
                <w:sz w:val="20"/>
                <w:szCs w:val="22"/>
              </w:rPr>
              <w:t>hertesten</w:t>
            </w:r>
            <w:proofErr w:type="spellEnd"/>
            <w:r>
              <w:rPr>
                <w:snapToGrid/>
                <w:color w:val="000000"/>
                <w:sz w:val="20"/>
                <w:szCs w:val="22"/>
              </w:rPr>
              <w:t xml:space="preserve"> bevindingen</w:t>
            </w:r>
          </w:p>
        </w:tc>
        <w:tc>
          <w:tcPr>
            <w:tcW w:w="1701" w:type="dxa"/>
            <w:tcBorders>
              <w:top w:val="single" w:sz="4" w:space="0" w:color="auto"/>
              <w:left w:val="nil"/>
              <w:bottom w:val="single" w:sz="4" w:space="0" w:color="auto"/>
              <w:right w:val="single" w:sz="4" w:space="0" w:color="auto"/>
            </w:tcBorders>
          </w:tcPr>
          <w:p w14:paraId="7A87B600" w14:textId="23FA95B6" w:rsidR="00E104CA" w:rsidRDefault="00E104CA" w:rsidP="00E104CA">
            <w:pPr>
              <w:widowControl/>
              <w:spacing w:line="240" w:lineRule="auto"/>
              <w:jc w:val="center"/>
              <w:rPr>
                <w:snapToGrid/>
                <w:color w:val="000000"/>
                <w:sz w:val="20"/>
              </w:rPr>
            </w:pPr>
            <w:r>
              <w:rPr>
                <w:snapToGrid/>
                <w:color w:val="000000"/>
                <w:sz w:val="20"/>
              </w:rPr>
              <w:t>7</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14:paraId="435E0EB1" w14:textId="0D433906" w:rsidR="00E104CA" w:rsidRDefault="00E104CA" w:rsidP="00E104CA">
            <w:pPr>
              <w:widowControl/>
              <w:spacing w:line="240" w:lineRule="auto"/>
              <w:jc w:val="center"/>
              <w:rPr>
                <w:snapToGrid/>
                <w:color w:val="000000"/>
                <w:sz w:val="20"/>
              </w:rPr>
            </w:pPr>
            <w:r>
              <w:rPr>
                <w:snapToGrid/>
                <w:color w:val="000000"/>
                <w:sz w:val="20"/>
              </w:rPr>
              <w:t>1</w:t>
            </w:r>
            <w:r w:rsidR="00F42A0A">
              <w:rPr>
                <w:snapToGrid/>
                <w:color w:val="000000"/>
                <w:sz w:val="20"/>
              </w:rPr>
              <w:t>4</w:t>
            </w:r>
            <w:r>
              <w:rPr>
                <w:snapToGrid/>
                <w:color w:val="000000"/>
                <w:sz w:val="20"/>
              </w:rPr>
              <w:t>/02/2022 t/m 18/02/2022</w:t>
            </w:r>
          </w:p>
        </w:tc>
      </w:tr>
      <w:tr w:rsidR="00E104CA" w:rsidRPr="000154E7" w14:paraId="0EDF4476" w14:textId="77777777" w:rsidTr="00E927BF">
        <w:trPr>
          <w:trHeight w:val="288"/>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40589" w14:textId="05898A7F" w:rsidR="00E104CA" w:rsidRDefault="00E104CA" w:rsidP="00E104CA">
            <w:pPr>
              <w:widowControl/>
              <w:spacing w:line="240" w:lineRule="auto"/>
              <w:jc w:val="center"/>
              <w:rPr>
                <w:snapToGrid/>
                <w:color w:val="000000"/>
                <w:sz w:val="20"/>
                <w:szCs w:val="22"/>
              </w:rPr>
            </w:pPr>
            <w:r>
              <w:rPr>
                <w:snapToGrid/>
                <w:color w:val="000000"/>
                <w:sz w:val="20"/>
                <w:szCs w:val="22"/>
              </w:rPr>
              <w:t xml:space="preserve">Uitloopweek / </w:t>
            </w:r>
            <w:proofErr w:type="spellStart"/>
            <w:r>
              <w:rPr>
                <w:snapToGrid/>
                <w:color w:val="000000"/>
                <w:sz w:val="20"/>
                <w:szCs w:val="22"/>
              </w:rPr>
              <w:t>hertesten</w:t>
            </w:r>
            <w:proofErr w:type="spellEnd"/>
            <w:r>
              <w:rPr>
                <w:snapToGrid/>
                <w:color w:val="000000"/>
                <w:sz w:val="20"/>
                <w:szCs w:val="22"/>
              </w:rPr>
              <w:t xml:space="preserve"> bevindingen</w:t>
            </w:r>
          </w:p>
        </w:tc>
        <w:tc>
          <w:tcPr>
            <w:tcW w:w="1701" w:type="dxa"/>
            <w:tcBorders>
              <w:top w:val="single" w:sz="4" w:space="0" w:color="auto"/>
              <w:left w:val="nil"/>
              <w:bottom w:val="single" w:sz="4" w:space="0" w:color="auto"/>
              <w:right w:val="single" w:sz="4" w:space="0" w:color="auto"/>
            </w:tcBorders>
          </w:tcPr>
          <w:p w14:paraId="3DC53B73" w14:textId="4BBDED18" w:rsidR="00E104CA" w:rsidRDefault="00E104CA" w:rsidP="00E104CA">
            <w:pPr>
              <w:widowControl/>
              <w:spacing w:line="240" w:lineRule="auto"/>
              <w:jc w:val="center"/>
              <w:rPr>
                <w:snapToGrid/>
                <w:color w:val="000000"/>
                <w:sz w:val="20"/>
              </w:rPr>
            </w:pPr>
            <w:r>
              <w:rPr>
                <w:snapToGrid/>
                <w:color w:val="000000"/>
                <w:sz w:val="20"/>
              </w:rPr>
              <w:t>8</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14:paraId="52868D15" w14:textId="7B5532DE" w:rsidR="00E104CA" w:rsidRDefault="00E104CA" w:rsidP="00E104CA">
            <w:pPr>
              <w:widowControl/>
              <w:spacing w:line="240" w:lineRule="auto"/>
              <w:jc w:val="center"/>
              <w:rPr>
                <w:snapToGrid/>
                <w:color w:val="000000"/>
                <w:sz w:val="20"/>
              </w:rPr>
            </w:pPr>
            <w:r>
              <w:rPr>
                <w:snapToGrid/>
                <w:color w:val="000000"/>
                <w:sz w:val="20"/>
              </w:rPr>
              <w:t>2</w:t>
            </w:r>
            <w:r w:rsidR="00F42A0A">
              <w:rPr>
                <w:snapToGrid/>
                <w:color w:val="000000"/>
                <w:sz w:val="20"/>
              </w:rPr>
              <w:t>1</w:t>
            </w:r>
            <w:r>
              <w:rPr>
                <w:snapToGrid/>
                <w:color w:val="000000"/>
                <w:sz w:val="20"/>
              </w:rPr>
              <w:t>/02/2022 t/m 2</w:t>
            </w:r>
            <w:r w:rsidR="00F42A0A">
              <w:rPr>
                <w:snapToGrid/>
                <w:color w:val="000000"/>
                <w:sz w:val="20"/>
              </w:rPr>
              <w:t>5</w:t>
            </w:r>
            <w:r>
              <w:rPr>
                <w:snapToGrid/>
                <w:color w:val="000000"/>
                <w:sz w:val="20"/>
              </w:rPr>
              <w:t>/</w:t>
            </w:r>
            <w:r w:rsidR="00F42A0A">
              <w:rPr>
                <w:snapToGrid/>
                <w:color w:val="000000"/>
                <w:sz w:val="20"/>
              </w:rPr>
              <w:t>02</w:t>
            </w:r>
            <w:r>
              <w:rPr>
                <w:snapToGrid/>
                <w:color w:val="000000"/>
                <w:sz w:val="20"/>
              </w:rPr>
              <w:t>/202</w:t>
            </w:r>
            <w:r w:rsidR="00F42A0A">
              <w:rPr>
                <w:snapToGrid/>
                <w:color w:val="000000"/>
                <w:sz w:val="20"/>
              </w:rPr>
              <w:t>2</w:t>
            </w:r>
          </w:p>
        </w:tc>
      </w:tr>
      <w:tr w:rsidR="00F42A0A" w:rsidRPr="000154E7" w14:paraId="0593BB0C" w14:textId="77777777" w:rsidTr="00E927BF">
        <w:trPr>
          <w:trHeight w:val="288"/>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F03B49" w14:textId="2513C4C0" w:rsidR="00F42A0A" w:rsidRDefault="00F42A0A" w:rsidP="00E104CA">
            <w:pPr>
              <w:widowControl/>
              <w:spacing w:line="240" w:lineRule="auto"/>
              <w:jc w:val="center"/>
              <w:rPr>
                <w:snapToGrid/>
                <w:color w:val="000000"/>
                <w:sz w:val="20"/>
                <w:szCs w:val="22"/>
              </w:rPr>
            </w:pPr>
            <w:proofErr w:type="spellStart"/>
            <w:r>
              <w:rPr>
                <w:snapToGrid/>
                <w:color w:val="000000"/>
                <w:sz w:val="20"/>
                <w:szCs w:val="22"/>
              </w:rPr>
              <w:t>Freeze</w:t>
            </w:r>
            <w:proofErr w:type="spellEnd"/>
          </w:p>
        </w:tc>
        <w:tc>
          <w:tcPr>
            <w:tcW w:w="1701" w:type="dxa"/>
            <w:tcBorders>
              <w:top w:val="single" w:sz="4" w:space="0" w:color="auto"/>
              <w:left w:val="nil"/>
              <w:bottom w:val="single" w:sz="4" w:space="0" w:color="auto"/>
              <w:right w:val="single" w:sz="4" w:space="0" w:color="auto"/>
            </w:tcBorders>
          </w:tcPr>
          <w:p w14:paraId="131F52C3" w14:textId="665D7459" w:rsidR="00F42A0A" w:rsidRDefault="00F42A0A" w:rsidP="00E104CA">
            <w:pPr>
              <w:widowControl/>
              <w:spacing w:line="240" w:lineRule="auto"/>
              <w:jc w:val="center"/>
              <w:rPr>
                <w:snapToGrid/>
                <w:color w:val="000000"/>
                <w:sz w:val="20"/>
              </w:rPr>
            </w:pPr>
            <w:r>
              <w:rPr>
                <w:snapToGrid/>
                <w:color w:val="000000"/>
                <w:sz w:val="20"/>
              </w:rPr>
              <w:t>9, 10</w:t>
            </w:r>
            <w:r w:rsidR="00BC7052">
              <w:rPr>
                <w:snapToGrid/>
                <w:color w:val="000000"/>
                <w:sz w:val="20"/>
              </w:rPr>
              <w:t>, 11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14:paraId="33B6C441" w14:textId="4ED96FC4" w:rsidR="00F42A0A" w:rsidRDefault="00F42A0A" w:rsidP="00E104CA">
            <w:pPr>
              <w:widowControl/>
              <w:spacing w:line="240" w:lineRule="auto"/>
              <w:jc w:val="center"/>
              <w:rPr>
                <w:snapToGrid/>
                <w:color w:val="000000"/>
                <w:sz w:val="20"/>
              </w:rPr>
            </w:pPr>
            <w:r>
              <w:rPr>
                <w:snapToGrid/>
                <w:color w:val="000000"/>
                <w:sz w:val="20"/>
              </w:rPr>
              <w:t xml:space="preserve">28/02/2022 t/m </w:t>
            </w:r>
            <w:r w:rsidR="00BC7052">
              <w:rPr>
                <w:snapToGrid/>
                <w:color w:val="000000"/>
                <w:sz w:val="20"/>
              </w:rPr>
              <w:t>18/03/2022</w:t>
            </w:r>
          </w:p>
        </w:tc>
      </w:tr>
    </w:tbl>
    <w:p w14:paraId="5DC34B36" w14:textId="77777777" w:rsidR="00566D17" w:rsidRDefault="00566D17" w:rsidP="007A0F19"/>
    <w:p w14:paraId="28293507" w14:textId="77777777" w:rsidR="007A0F19" w:rsidRDefault="007A0F19" w:rsidP="00EE58D6">
      <w:pPr>
        <w:pStyle w:val="Kop2"/>
      </w:pPr>
      <w:bookmarkStart w:id="29" w:name="_Toc81293949"/>
      <w:r w:rsidRPr="006146DE">
        <w:t>Bevindingen</w:t>
      </w:r>
      <w:bookmarkEnd w:id="29"/>
    </w:p>
    <w:p w14:paraId="4FE42249" w14:textId="757E8EEC" w:rsidR="007A0F19" w:rsidRDefault="007A0F19" w:rsidP="007A0F19">
      <w:r>
        <w:t xml:space="preserve">Zoals in de </w:t>
      </w:r>
      <w:r w:rsidRPr="00837F26">
        <w:t>bevindingenprocedure</w:t>
      </w:r>
      <w:r>
        <w:t xml:space="preserve"> in de GTA is beschreven, kunnen bevindingen via de bevindingentemplate ingediend worden bij </w:t>
      </w:r>
      <w:r w:rsidR="009D13B6">
        <w:t>het project Allocatie 2.0</w:t>
      </w:r>
      <w:r>
        <w:t>. D</w:t>
      </w:r>
      <w:r w:rsidR="00BD4D4E">
        <w:t>it</w:t>
      </w:r>
      <w:r>
        <w:t xml:space="preserve"> template is beschikbaar op SharePoint en kan volledig ingevuld, gemaild worden naar </w:t>
      </w:r>
      <w:hyperlink r:id="rId11" w:history="1">
        <w:r w:rsidR="00622BD8" w:rsidRPr="00FE360C">
          <w:rPr>
            <w:rStyle w:val="Hyperlink"/>
          </w:rPr>
          <w:t>allocatie2.0@edsn.nl</w:t>
        </w:r>
      </w:hyperlink>
      <w:r>
        <w:t xml:space="preserve">. Het testteam houdt de indiener op de hoogte van de status van de bevinding en wanneer deze </w:t>
      </w:r>
      <w:r w:rsidR="00FD3BDF">
        <w:t xml:space="preserve">ter </w:t>
      </w:r>
      <w:proofErr w:type="spellStart"/>
      <w:r>
        <w:t>hertest</w:t>
      </w:r>
      <w:proofErr w:type="spellEnd"/>
      <w:r w:rsidR="00FD3BDF">
        <w:t xml:space="preserve"> aangeboden wordt</w:t>
      </w:r>
      <w:r>
        <w:t>.</w:t>
      </w:r>
    </w:p>
    <w:p w14:paraId="7E043510" w14:textId="0496914C" w:rsidR="00C306B9" w:rsidRDefault="000B4E67" w:rsidP="007A0F19">
      <w:r>
        <w:t xml:space="preserve">Met de </w:t>
      </w:r>
      <w:r w:rsidR="00C203DC">
        <w:t>GAT Testers vanuit de desbetreffende groep</w:t>
      </w:r>
      <w:r>
        <w:t xml:space="preserve"> </w:t>
      </w:r>
      <w:r w:rsidR="005F49AA">
        <w:t xml:space="preserve">is er </w:t>
      </w:r>
      <w:r w:rsidR="003F5588">
        <w:t xml:space="preserve">een </w:t>
      </w:r>
      <w:r w:rsidR="005F49AA">
        <w:t>dagelijks</w:t>
      </w:r>
      <w:r w:rsidR="006763C3">
        <w:t>e confer</w:t>
      </w:r>
      <w:r w:rsidR="00925B14">
        <w:t>ence</w:t>
      </w:r>
      <w:r w:rsidR="003F5588">
        <w:t xml:space="preserve"> </w:t>
      </w:r>
      <w:r w:rsidR="00925B14">
        <w:t>call</w:t>
      </w:r>
      <w:r w:rsidR="003F5588">
        <w:t xml:space="preserve">, </w:t>
      </w:r>
      <w:r w:rsidR="00925B14">
        <w:t>waarin de</w:t>
      </w:r>
      <w:r w:rsidR="00FD3BDF">
        <w:t xml:space="preserve"> actuele status van</w:t>
      </w:r>
      <w:r w:rsidR="00925B14">
        <w:t xml:space="preserve"> bevindingen word</w:t>
      </w:r>
      <w:r w:rsidR="00FD3BDF">
        <w:t>t</w:t>
      </w:r>
      <w:r w:rsidR="00925B14">
        <w:t xml:space="preserve"> besproken</w:t>
      </w:r>
      <w:r w:rsidR="005F49AA">
        <w:t xml:space="preserve">. In dit overleg worden bevindingen gevalideerd en </w:t>
      </w:r>
      <w:r w:rsidR="008B1E20">
        <w:t>geprioriteerd</w:t>
      </w:r>
      <w:r w:rsidR="005F49AA">
        <w:t xml:space="preserve"> en wordt de voortgang van het bevindingenherstel gemonitord. </w:t>
      </w:r>
    </w:p>
    <w:p w14:paraId="0274B242" w14:textId="77777777" w:rsidR="007A0F19" w:rsidRPr="002C454F" w:rsidRDefault="007A0F19" w:rsidP="007A0F19"/>
    <w:p w14:paraId="51E742CD" w14:textId="77777777" w:rsidR="007A0F19" w:rsidRDefault="007A0F19" w:rsidP="00EE58D6">
      <w:pPr>
        <w:pStyle w:val="Kop2"/>
      </w:pPr>
      <w:bookmarkStart w:id="30" w:name="_Toc81293950"/>
      <w:r>
        <w:t>Testvoortgang bijhouden</w:t>
      </w:r>
      <w:bookmarkEnd w:id="30"/>
    </w:p>
    <w:p w14:paraId="3E218C64" w14:textId="4B2041BE" w:rsidR="00133ABC" w:rsidRDefault="00CA77F7" w:rsidP="005E72CF">
      <w:r>
        <w:t xml:space="preserve">Tijdens deze </w:t>
      </w:r>
      <w:r w:rsidR="00A3458F">
        <w:t xml:space="preserve">dagelijkse </w:t>
      </w:r>
      <w:r>
        <w:t>call</w:t>
      </w:r>
      <w:r w:rsidR="00A3458F">
        <w:t>s</w:t>
      </w:r>
      <w:r>
        <w:t xml:space="preserve"> wordt een extra toelichting gegeven op de testperiode en eventuele openstaande bevindingen</w:t>
      </w:r>
      <w:r w:rsidR="00C55A5D">
        <w:t>. Daarnaast krijgen de aanwezige marktpartijen de</w:t>
      </w:r>
      <w:r>
        <w:t xml:space="preserve"> </w:t>
      </w:r>
      <w:r w:rsidR="00C55A5D">
        <w:t xml:space="preserve">gelegenheid tot </w:t>
      </w:r>
      <w:r w:rsidR="004B3ACD">
        <w:t xml:space="preserve">het stellen van </w:t>
      </w:r>
      <w:r w:rsidR="00C55A5D">
        <w:t xml:space="preserve">vragen. Aan het einde van elke GAT week, wordt de testvoortgang gemonitord door op </w:t>
      </w:r>
      <w:r w:rsidR="00A3458F">
        <w:t>donderdag</w:t>
      </w:r>
      <w:r w:rsidR="00C55A5D">
        <w:t xml:space="preserve"> </w:t>
      </w:r>
      <w:r w:rsidR="00A3458F">
        <w:t>in de</w:t>
      </w:r>
      <w:r w:rsidR="00A3458F" w:rsidRPr="008351DC">
        <w:t xml:space="preserve"> </w:t>
      </w:r>
      <w:r w:rsidR="00F35CED" w:rsidRPr="008351DC">
        <w:t>dagelijkse</w:t>
      </w:r>
      <w:r w:rsidR="00A3458F" w:rsidRPr="008351DC">
        <w:t xml:space="preserve"> </w:t>
      </w:r>
      <w:r w:rsidR="00A3458F">
        <w:t>co</w:t>
      </w:r>
      <w:r w:rsidR="007E5DFA">
        <w:t xml:space="preserve">nference </w:t>
      </w:r>
      <w:r w:rsidR="00A3458F">
        <w:t>ca</w:t>
      </w:r>
      <w:r w:rsidR="007E5DFA">
        <w:t>ll</w:t>
      </w:r>
      <w:r w:rsidR="00C55A5D">
        <w:t xml:space="preserve"> aan de </w:t>
      </w:r>
      <w:r w:rsidR="00ED77E5">
        <w:t>vertegenwoordigers</w:t>
      </w:r>
      <w:r w:rsidR="00C55A5D">
        <w:t xml:space="preserve"> uit te vragen of de betreffende marktpartij </w:t>
      </w:r>
      <w:r w:rsidR="009D13B6">
        <w:t>nagenoeg</w:t>
      </w:r>
      <w:r w:rsidR="00C55A5D">
        <w:t xml:space="preserve"> </w:t>
      </w:r>
      <w:r w:rsidR="00ED77E5">
        <w:t>of</w:t>
      </w:r>
      <w:r w:rsidR="00F12FA6">
        <w:t xml:space="preserve"> al</w:t>
      </w:r>
      <w:r w:rsidR="00C55A5D">
        <w:t xml:space="preserve"> </w:t>
      </w:r>
      <w:r w:rsidR="009D13B6">
        <w:t>helemaal gereed</w:t>
      </w:r>
      <w:r w:rsidR="00C55A5D">
        <w:t xml:space="preserve"> is met testen. </w:t>
      </w:r>
    </w:p>
    <w:p w14:paraId="178CE2F3" w14:textId="22F48AB8" w:rsidR="00133ABC" w:rsidRDefault="00133ABC" w:rsidP="005E72CF">
      <w:r w:rsidRPr="00151648">
        <w:t xml:space="preserve">Indien marktpartijen niet </w:t>
      </w:r>
      <w:r w:rsidR="0047372A" w:rsidRPr="00151648">
        <w:t>deelnemen aan de co</w:t>
      </w:r>
      <w:r w:rsidR="007E5DFA">
        <w:t>nference call</w:t>
      </w:r>
      <w:r w:rsidR="0047372A" w:rsidRPr="00151648">
        <w:t xml:space="preserve"> wordt de status voor deze marktpartijen op ‘</w:t>
      </w:r>
      <w:r w:rsidR="009739E4" w:rsidRPr="00151648">
        <w:t>gereed’ gezet</w:t>
      </w:r>
      <w:r w:rsidR="00151648" w:rsidRPr="00151648">
        <w:t>.</w:t>
      </w:r>
    </w:p>
    <w:p w14:paraId="2EA603BD" w14:textId="77777777" w:rsidR="00FA32C9" w:rsidRDefault="00FA32C9" w:rsidP="005E72CF"/>
    <w:p w14:paraId="2FFA8E7D" w14:textId="790EB1E6" w:rsidR="00E917E3" w:rsidRDefault="00C55A5D" w:rsidP="005E72CF">
      <w:r>
        <w:t xml:space="preserve">Gedurende de GAT periode kunnen marktpartijen eventuele vragen aan het </w:t>
      </w:r>
      <w:r w:rsidR="00523405">
        <w:t>Al</w:t>
      </w:r>
      <w:r w:rsidR="00D25EED">
        <w:t>l</w:t>
      </w:r>
      <w:r w:rsidR="00523405">
        <w:t>ocatie 2.0 P</w:t>
      </w:r>
      <w:r>
        <w:t xml:space="preserve">rojectteam stellen door te mailen naar </w:t>
      </w:r>
      <w:hyperlink r:id="rId12" w:history="1">
        <w:r w:rsidR="009D13B6" w:rsidRPr="00FE360C">
          <w:rPr>
            <w:rStyle w:val="Hyperlink"/>
          </w:rPr>
          <w:t>allocatie2.0@edsn.nl</w:t>
        </w:r>
      </w:hyperlink>
      <w:r>
        <w:t xml:space="preserve">. </w:t>
      </w:r>
    </w:p>
    <w:p w14:paraId="3A391DFD" w14:textId="77777777" w:rsidR="00E917E3" w:rsidRDefault="00E917E3">
      <w:pPr>
        <w:widowControl/>
        <w:spacing w:line="240" w:lineRule="auto"/>
      </w:pPr>
      <w:r>
        <w:br w:type="page"/>
      </w:r>
    </w:p>
    <w:p w14:paraId="3C403ED0" w14:textId="77777777" w:rsidR="008351DC" w:rsidRDefault="008351DC" w:rsidP="005E72CF"/>
    <w:p w14:paraId="07B68B7B" w14:textId="1336485B" w:rsidR="007A0F19" w:rsidRDefault="007A0F19" w:rsidP="007A0F19">
      <w:pPr>
        <w:pStyle w:val="Kop1"/>
        <w:ind w:left="992" w:hanging="992"/>
      </w:pPr>
      <w:bookmarkStart w:id="31" w:name="_Toc81293951"/>
      <w:r>
        <w:t>Testdata</w:t>
      </w:r>
      <w:r w:rsidR="001570CD">
        <w:t xml:space="preserve"> &amp; omgevingen</w:t>
      </w:r>
      <w:bookmarkEnd w:id="31"/>
    </w:p>
    <w:p w14:paraId="01119FF7" w14:textId="46B0A362" w:rsidR="007A0F19" w:rsidRDefault="007A0F19" w:rsidP="007A0F19">
      <w:r>
        <w:t xml:space="preserve">Vanuit wet- en regelgeving wordt geëist dat er </w:t>
      </w:r>
      <w:r w:rsidR="00F82A22">
        <w:t xml:space="preserve">op het centrale landschap </w:t>
      </w:r>
      <w:r>
        <w:t>niet met productiedata getest wordt. In dit hoofdstuk staat beschreven welke oplossingen er zijn om tijdens de GAT met fictieve testdata te testen.</w:t>
      </w:r>
      <w:r w:rsidR="00FD175C">
        <w:t xml:space="preserve"> </w:t>
      </w:r>
    </w:p>
    <w:p w14:paraId="1C3275A3" w14:textId="77777777" w:rsidR="007A0F19" w:rsidRDefault="007A0F19" w:rsidP="002F48AD">
      <w:pPr>
        <w:shd w:val="clear" w:color="auto" w:fill="FFFFFF" w:themeFill="background1"/>
      </w:pPr>
    </w:p>
    <w:p w14:paraId="56D7BCD1" w14:textId="3E880EB2" w:rsidR="007A0F19" w:rsidRPr="004F4FD5" w:rsidRDefault="007A0F19" w:rsidP="00EE58D6">
      <w:pPr>
        <w:pStyle w:val="Kop2"/>
        <w:rPr>
          <w:lang w:val="en-US"/>
        </w:rPr>
      </w:pPr>
      <w:bookmarkStart w:id="32" w:name="_Toc81293952"/>
      <w:proofErr w:type="spellStart"/>
      <w:r w:rsidRPr="004F4FD5">
        <w:rPr>
          <w:lang w:val="en-US"/>
        </w:rPr>
        <w:t>Testdata</w:t>
      </w:r>
      <w:proofErr w:type="spellEnd"/>
      <w:r w:rsidRPr="004F4FD5">
        <w:rPr>
          <w:lang w:val="en-US"/>
        </w:rPr>
        <w:t xml:space="preserve"> in C-AR</w:t>
      </w:r>
      <w:r w:rsidR="00BD6B39" w:rsidRPr="004F4FD5">
        <w:rPr>
          <w:lang w:val="en-US"/>
        </w:rPr>
        <w:t xml:space="preserve"> (incl. PUD)</w:t>
      </w:r>
      <w:r w:rsidR="005A365B" w:rsidRPr="004F4FD5">
        <w:rPr>
          <w:lang w:val="en-US"/>
        </w:rPr>
        <w:t xml:space="preserve"> / CARM – MMC Hub / CPS</w:t>
      </w:r>
      <w:bookmarkEnd w:id="32"/>
      <w:r w:rsidR="005A365B" w:rsidRPr="004F4FD5">
        <w:rPr>
          <w:lang w:val="en-US"/>
        </w:rPr>
        <w:t xml:space="preserve"> </w:t>
      </w:r>
    </w:p>
    <w:p w14:paraId="6EC2CC55" w14:textId="77777777" w:rsidR="003C0642" w:rsidRDefault="003C0642" w:rsidP="007A0F19"/>
    <w:p w14:paraId="2D7371A9" w14:textId="4F89A66F" w:rsidR="007A0F19" w:rsidRDefault="007A0F19" w:rsidP="007A0F19">
      <w:r>
        <w:t>Voor C-AR</w:t>
      </w:r>
      <w:r w:rsidR="00BD6B39">
        <w:t xml:space="preserve"> (incl. PUD)</w:t>
      </w:r>
      <w:r>
        <w:t xml:space="preserve"> kan op twee manieren fictieve testdata aangelegd worden:</w:t>
      </w:r>
    </w:p>
    <w:p w14:paraId="40DC2661" w14:textId="77777777" w:rsidR="007A0F19" w:rsidRDefault="007A0F19" w:rsidP="00603DCE">
      <w:pPr>
        <w:pStyle w:val="Lijstalinea"/>
        <w:numPr>
          <w:ilvl w:val="0"/>
          <w:numId w:val="4"/>
        </w:numPr>
      </w:pPr>
      <w:r>
        <w:t>Door dit zelf te doen, eventueel met gebruikmaking van fictieve marktrollen</w:t>
      </w:r>
    </w:p>
    <w:p w14:paraId="519CF4F5" w14:textId="5EEBB332" w:rsidR="007A0F19" w:rsidRDefault="007A0F19" w:rsidP="00603DCE">
      <w:pPr>
        <w:pStyle w:val="Lijstalinea"/>
        <w:numPr>
          <w:ilvl w:val="0"/>
          <w:numId w:val="4"/>
        </w:numPr>
      </w:pPr>
      <w:r>
        <w:t>Dit samen met collega marktpartijen op te pakken.</w:t>
      </w:r>
    </w:p>
    <w:p w14:paraId="13467FD4" w14:textId="4E007784" w:rsidR="00E70282" w:rsidRDefault="00E70282" w:rsidP="00E70282"/>
    <w:p w14:paraId="2C186E35" w14:textId="267A3BBC" w:rsidR="00E70282" w:rsidRPr="00680741" w:rsidRDefault="00E70282" w:rsidP="00E70282">
      <w:pPr>
        <w:pStyle w:val="Tekstopmerking"/>
        <w:rPr>
          <w:sz w:val="22"/>
        </w:rPr>
      </w:pPr>
      <w:r w:rsidRPr="00680741">
        <w:rPr>
          <w:sz w:val="22"/>
        </w:rPr>
        <w:t xml:space="preserve">Bovenstaande is tevens van toepassing voor </w:t>
      </w:r>
      <w:proofErr w:type="spellStart"/>
      <w:r w:rsidRPr="00680741">
        <w:rPr>
          <w:sz w:val="22"/>
        </w:rPr>
        <w:t>Tennet</w:t>
      </w:r>
      <w:proofErr w:type="spellEnd"/>
      <w:r w:rsidRPr="00680741">
        <w:rPr>
          <w:sz w:val="22"/>
        </w:rPr>
        <w:t xml:space="preserve"> TSO. </w:t>
      </w:r>
      <w:proofErr w:type="spellStart"/>
      <w:r w:rsidRPr="00680741">
        <w:rPr>
          <w:sz w:val="22"/>
        </w:rPr>
        <w:t>Mecoms</w:t>
      </w:r>
      <w:proofErr w:type="spellEnd"/>
      <w:r w:rsidRPr="00680741">
        <w:rPr>
          <w:sz w:val="22"/>
        </w:rPr>
        <w:t xml:space="preserve"> (de allocatie applicatie van TenneT) is gekoppeld aan C-AR ACT. </w:t>
      </w:r>
    </w:p>
    <w:p w14:paraId="4048AFA3" w14:textId="77777777" w:rsidR="00E70282" w:rsidRDefault="00E70282" w:rsidP="00E70282">
      <w:pPr>
        <w:pStyle w:val="Tekstopmerking"/>
      </w:pPr>
    </w:p>
    <w:p w14:paraId="588F0CE6" w14:textId="77777777" w:rsidR="007A0F19" w:rsidRDefault="005446E4" w:rsidP="00E917E3">
      <w:pPr>
        <w:pStyle w:val="Kop2"/>
      </w:pPr>
      <w:bookmarkStart w:id="33" w:name="_Toc81293953"/>
      <w:r>
        <w:t>Met f</w:t>
      </w:r>
      <w:r w:rsidR="007A0F19">
        <w:t>ictieve marktrollen</w:t>
      </w:r>
      <w:r>
        <w:t xml:space="preserve"> testen</w:t>
      </w:r>
      <w:bookmarkEnd w:id="33"/>
    </w:p>
    <w:p w14:paraId="02EEAC59" w14:textId="3ED91192" w:rsidR="007A0F19" w:rsidRDefault="007A0F19" w:rsidP="007A0F19">
      <w:r>
        <w:t xml:space="preserve">Marktpartijen hebben de mogelijkheid om op de </w:t>
      </w:r>
      <w:r w:rsidR="004E7B80">
        <w:t>Acceptatie</w:t>
      </w:r>
      <w:r>
        <w:t xml:space="preserve"> omgeving met hun fictieve marktrollen testdata aan te leggen. Hierdoor kun je bijvoorbeeld als </w:t>
      </w:r>
      <w:r w:rsidR="00382BAB">
        <w:t>programmaverantwoordelijke</w:t>
      </w:r>
      <w:r>
        <w:t xml:space="preserve"> met een fictieve netbeheerdersrol een aansluiting aanleggen, of als netbeheerder met een fictieve leveranciersrol een aansluiting inhuizen. EDSN</w:t>
      </w:r>
      <w:r w:rsidR="005F50DD">
        <w:t xml:space="preserve"> en </w:t>
      </w:r>
      <w:proofErr w:type="spellStart"/>
      <w:r w:rsidR="005F50DD">
        <w:t>Tennet</w:t>
      </w:r>
      <w:proofErr w:type="spellEnd"/>
      <w:r w:rsidR="005F50DD">
        <w:t xml:space="preserve"> TSO</w:t>
      </w:r>
      <w:r>
        <w:t xml:space="preserve"> k</w:t>
      </w:r>
      <w:r w:rsidR="005F50DD">
        <w:t>unnen</w:t>
      </w:r>
      <w:r>
        <w:t xml:space="preserve"> een marktpartij hierin assisteren</w:t>
      </w:r>
      <w:r w:rsidR="005F50DD">
        <w:t xml:space="preserve"> indien gewenst, wel dient een marktpartij op de hoogte te zijn van de geboden functionaliteiten ten behoeve van het aanmaken van testdata, welke beschikbaar is in de desbetreffende handleidingen</w:t>
      </w:r>
      <w:r w:rsidRPr="002C454F">
        <w:t>.</w:t>
      </w:r>
    </w:p>
    <w:p w14:paraId="19568F2D" w14:textId="77777777" w:rsidR="007A0F19" w:rsidRDefault="007A0F19" w:rsidP="007A0F19"/>
    <w:p w14:paraId="28BF77B6" w14:textId="77777777" w:rsidR="007A0F19" w:rsidRDefault="007A0F19" w:rsidP="00E917E3">
      <w:pPr>
        <w:pStyle w:val="Kop2"/>
      </w:pPr>
      <w:bookmarkStart w:id="34" w:name="_Toc81293954"/>
      <w:r>
        <w:t>Samen met collega marktpartijen</w:t>
      </w:r>
      <w:r w:rsidR="005446E4">
        <w:t xml:space="preserve"> testen</w:t>
      </w:r>
      <w:bookmarkEnd w:id="34"/>
    </w:p>
    <w:p w14:paraId="54603ABC" w14:textId="185E01DF" w:rsidR="008351DC" w:rsidRDefault="007A0F19">
      <w:pPr>
        <w:widowControl/>
        <w:spacing w:line="240" w:lineRule="auto"/>
      </w:pPr>
      <w:r w:rsidRPr="00661403">
        <w:t xml:space="preserve">Iedere marktpartij wordt ingedeeld in een groep met collega marktpartijen. In een groep zijn altijd alle marktrollen vertegenwoordigd. Bij </w:t>
      </w:r>
      <w:r w:rsidR="005F50DD">
        <w:t>NEDU</w:t>
      </w:r>
      <w:r w:rsidRPr="00661403">
        <w:t xml:space="preserve"> zijn de contactpersonen beschikbaar, als een marktpartij niet zelf al een ingang heeft bij een collega marktpartij. In samenspraak met collega marktpartijen kan testdata worden aangemaakt, of klaar worden gezet voor een specifiek testgeval.</w:t>
      </w:r>
    </w:p>
    <w:p w14:paraId="40733A74" w14:textId="77777777" w:rsidR="001570CD" w:rsidRDefault="001570CD">
      <w:pPr>
        <w:widowControl/>
        <w:spacing w:line="240" w:lineRule="auto"/>
      </w:pPr>
    </w:p>
    <w:p w14:paraId="7C1ADBCB" w14:textId="77777777" w:rsidR="00EE58D6" w:rsidRDefault="00EE58D6">
      <w:pPr>
        <w:widowControl/>
        <w:spacing w:line="240" w:lineRule="auto"/>
        <w:rPr>
          <w:rFonts w:eastAsiaTheme="majorEastAsia" w:cstheme="majorBidi"/>
          <w:b/>
          <w:bCs/>
          <w:color w:val="000000" w:themeColor="text1"/>
          <w:szCs w:val="26"/>
        </w:rPr>
      </w:pPr>
      <w:bookmarkStart w:id="35" w:name="_Toc81293955"/>
      <w:r>
        <w:br w:type="page"/>
      </w:r>
    </w:p>
    <w:p w14:paraId="4B550E2E" w14:textId="3C17E78D" w:rsidR="001570CD" w:rsidRDefault="001570CD" w:rsidP="001570CD">
      <w:pPr>
        <w:pStyle w:val="Kop2"/>
      </w:pPr>
      <w:r>
        <w:lastRenderedPageBreak/>
        <w:t>Omgevingen</w:t>
      </w:r>
      <w:bookmarkEnd w:id="35"/>
    </w:p>
    <w:p w14:paraId="43845A3D" w14:textId="77777777" w:rsidR="00183A20" w:rsidRDefault="00775972">
      <w:pPr>
        <w:widowControl/>
        <w:spacing w:line="240" w:lineRule="auto"/>
      </w:pPr>
      <w:r>
        <w:t xml:space="preserve">Onderstaand overzicht geeft de omgevingen van het centrale landschap </w:t>
      </w:r>
      <w:r w:rsidR="00183A20">
        <w:t>ten behoeve van de Gebruikers Acceptatie Testen weer:</w:t>
      </w:r>
    </w:p>
    <w:p w14:paraId="146B6990" w14:textId="77777777" w:rsidR="00183A20" w:rsidRDefault="00183A20">
      <w:pPr>
        <w:widowControl/>
        <w:spacing w:line="240" w:lineRule="auto"/>
      </w:pPr>
    </w:p>
    <w:p w14:paraId="6572DEC5" w14:textId="2BECE082" w:rsidR="00183A20" w:rsidRDefault="0082433F">
      <w:pPr>
        <w:widowControl/>
        <w:spacing w:line="240" w:lineRule="auto"/>
      </w:pPr>
      <w:r>
        <w:rPr>
          <w:noProof/>
        </w:rPr>
        <w:drawing>
          <wp:inline distT="0" distB="0" distL="0" distR="0" wp14:anchorId="393027EC" wp14:editId="60C9A039">
            <wp:extent cx="5759450" cy="323977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3239770"/>
                    </a:xfrm>
                    <a:prstGeom prst="rect">
                      <a:avLst/>
                    </a:prstGeom>
                    <a:noFill/>
                    <a:ln>
                      <a:noFill/>
                    </a:ln>
                  </pic:spPr>
                </pic:pic>
              </a:graphicData>
            </a:graphic>
          </wp:inline>
        </w:drawing>
      </w:r>
    </w:p>
    <w:p w14:paraId="575017FD" w14:textId="7AFF90CF" w:rsidR="003E0EDE" w:rsidRDefault="003E0EDE">
      <w:pPr>
        <w:widowControl/>
        <w:spacing w:line="240" w:lineRule="auto"/>
      </w:pPr>
    </w:p>
    <w:p w14:paraId="31CC6EC4" w14:textId="73CB794D" w:rsidR="00274164" w:rsidRPr="008432D6" w:rsidRDefault="00915F75" w:rsidP="00274164">
      <w:pPr>
        <w:pStyle w:val="Tekstopmerking"/>
        <w:rPr>
          <w:sz w:val="22"/>
        </w:rPr>
      </w:pPr>
      <w:r w:rsidRPr="00CF11F8">
        <w:rPr>
          <w:sz w:val="22"/>
          <w:u w:val="single"/>
        </w:rPr>
        <w:t>LET OP:</w:t>
      </w:r>
      <w:r w:rsidRPr="008432D6">
        <w:rPr>
          <w:sz w:val="22"/>
        </w:rPr>
        <w:t xml:space="preserve"> </w:t>
      </w:r>
      <w:r w:rsidR="00955D9F" w:rsidRPr="008432D6">
        <w:rPr>
          <w:sz w:val="22"/>
        </w:rPr>
        <w:t>Marktpartijen die connectie willen maken met de MMC-hub en CPS</w:t>
      </w:r>
      <w:r w:rsidR="0074180D" w:rsidRPr="008432D6">
        <w:rPr>
          <w:sz w:val="22"/>
        </w:rPr>
        <w:t xml:space="preserve">, dienen tijdig </w:t>
      </w:r>
      <w:proofErr w:type="spellStart"/>
      <w:r w:rsidR="0074180D" w:rsidRPr="008432D6">
        <w:rPr>
          <w:sz w:val="22"/>
        </w:rPr>
        <w:t>message</w:t>
      </w:r>
      <w:proofErr w:type="spellEnd"/>
      <w:r w:rsidR="0074180D" w:rsidRPr="008432D6">
        <w:rPr>
          <w:sz w:val="22"/>
        </w:rPr>
        <w:t xml:space="preserve"> en transport certificaten voor MMC hub en CPS aan te leveren die connectie willen maken met de MMC-hub en CPS </w:t>
      </w:r>
      <w:r w:rsidR="00955D9F" w:rsidRPr="008432D6">
        <w:rPr>
          <w:sz w:val="22"/>
        </w:rPr>
        <w:t xml:space="preserve">. </w:t>
      </w:r>
      <w:r w:rsidR="00274164" w:rsidRPr="008432D6">
        <w:rPr>
          <w:sz w:val="22"/>
        </w:rPr>
        <w:t>Tijdig aanleveren van de certificaten is gewenst om vertraging in beschikbaar</w:t>
      </w:r>
      <w:r w:rsidR="008432D6" w:rsidRPr="008432D6">
        <w:rPr>
          <w:sz w:val="22"/>
        </w:rPr>
        <w:t xml:space="preserve"> </w:t>
      </w:r>
      <w:r w:rsidR="00274164" w:rsidRPr="008432D6">
        <w:rPr>
          <w:sz w:val="22"/>
        </w:rPr>
        <w:t>stellen van omgeving te voorkomen.</w:t>
      </w:r>
      <w:r w:rsidR="00006EFD">
        <w:rPr>
          <w:sz w:val="22"/>
        </w:rPr>
        <w:t xml:space="preserve"> Dit betreft de zgn. </w:t>
      </w:r>
      <w:r w:rsidR="004F4FD5">
        <w:rPr>
          <w:b/>
          <w:bCs/>
          <w:sz w:val="22"/>
        </w:rPr>
        <w:t>K</w:t>
      </w:r>
      <w:r w:rsidR="00006EFD" w:rsidRPr="00CF11F8">
        <w:rPr>
          <w:b/>
          <w:bCs/>
          <w:sz w:val="22"/>
        </w:rPr>
        <w:t>walificatie</w:t>
      </w:r>
      <w:r w:rsidR="00006EFD">
        <w:rPr>
          <w:sz w:val="22"/>
        </w:rPr>
        <w:t xml:space="preserve"> op de TQF-omgeving onder regie van </w:t>
      </w:r>
      <w:proofErr w:type="spellStart"/>
      <w:r w:rsidR="00006EFD">
        <w:rPr>
          <w:sz w:val="22"/>
        </w:rPr>
        <w:t>Tennet</w:t>
      </w:r>
      <w:proofErr w:type="spellEnd"/>
      <w:r w:rsidR="00006EFD">
        <w:rPr>
          <w:sz w:val="22"/>
        </w:rPr>
        <w:t xml:space="preserve"> TSO.</w:t>
      </w:r>
    </w:p>
    <w:p w14:paraId="77328D32" w14:textId="77777777" w:rsidR="003E0899" w:rsidRDefault="003E0899" w:rsidP="008432D6">
      <w:pPr>
        <w:pStyle w:val="Kop2"/>
        <w:numPr>
          <w:ilvl w:val="0"/>
          <w:numId w:val="0"/>
        </w:numPr>
      </w:pPr>
    </w:p>
    <w:p w14:paraId="36B52844" w14:textId="16207B9A" w:rsidR="003E0EDE" w:rsidRDefault="003E0EDE" w:rsidP="003E0EDE">
      <w:pPr>
        <w:pStyle w:val="Kop2"/>
      </w:pPr>
      <w:bookmarkStart w:id="36" w:name="_Toc81293956"/>
      <w:proofErr w:type="spellStart"/>
      <w:r>
        <w:t>Deployments</w:t>
      </w:r>
      <w:bookmarkEnd w:id="36"/>
      <w:proofErr w:type="spellEnd"/>
    </w:p>
    <w:p w14:paraId="0ABA324A" w14:textId="3F25716E" w:rsidR="008351DC" w:rsidRDefault="003E0EDE" w:rsidP="003E0EDE">
      <w:pPr>
        <w:widowControl/>
        <w:spacing w:line="240" w:lineRule="auto"/>
      </w:pPr>
      <w:r>
        <w:t xml:space="preserve">Met EDSN release management is overeengekomen dat er gedurende de Gebruikers Acceptatie Test periode </w:t>
      </w:r>
      <w:r w:rsidR="003C1BF1">
        <w:t xml:space="preserve">(mede door de periode van vier weken voor </w:t>
      </w:r>
      <w:proofErr w:type="spellStart"/>
      <w:r w:rsidR="003C1BF1">
        <w:t>hertest</w:t>
      </w:r>
      <w:proofErr w:type="spellEnd"/>
      <w:r w:rsidR="003C1BF1">
        <w:t xml:space="preserve"> en eventuele uitloop) </w:t>
      </w:r>
      <w:r w:rsidR="005517A7">
        <w:t>minimaal eenmaal per week</w:t>
      </w:r>
      <w:r w:rsidR="005B4B30">
        <w:t xml:space="preserve"> een</w:t>
      </w:r>
      <w:r>
        <w:t xml:space="preserve"> </w:t>
      </w:r>
      <w:r w:rsidR="00260ECB">
        <w:t xml:space="preserve">nieuwe </w:t>
      </w:r>
      <w:proofErr w:type="spellStart"/>
      <w:r w:rsidR="00260ECB">
        <w:t>deployment</w:t>
      </w:r>
      <w:proofErr w:type="spellEnd"/>
      <w:r w:rsidR="00260ECB">
        <w:t xml:space="preserve"> uit</w:t>
      </w:r>
      <w:r w:rsidR="005B4B30">
        <w:t>ge</w:t>
      </w:r>
      <w:r w:rsidR="00260ECB">
        <w:t>voer</w:t>
      </w:r>
      <w:r w:rsidR="005B4B30">
        <w:t>d kan worden</w:t>
      </w:r>
      <w:r w:rsidR="00260ECB">
        <w:t xml:space="preserve"> – na kantoortijd – om </w:t>
      </w:r>
      <w:r w:rsidR="001B081C">
        <w:t>opgeloste issues zo snel als mogelijk</w:t>
      </w:r>
      <w:r w:rsidR="00260ECB">
        <w:t xml:space="preserve"> te kunnen </w:t>
      </w:r>
      <w:proofErr w:type="spellStart"/>
      <w:r w:rsidR="00260ECB">
        <w:t>hertesten</w:t>
      </w:r>
      <w:proofErr w:type="spellEnd"/>
      <w:r w:rsidR="00260ECB">
        <w:t>.</w:t>
      </w:r>
      <w:r>
        <w:t xml:space="preserve"> </w:t>
      </w:r>
      <w:r w:rsidR="00964340">
        <w:t xml:space="preserve">Aan </w:t>
      </w:r>
      <w:proofErr w:type="spellStart"/>
      <w:r w:rsidR="00964340">
        <w:t>Tennet</w:t>
      </w:r>
      <w:proofErr w:type="spellEnd"/>
      <w:r w:rsidR="00964340">
        <w:t xml:space="preserve"> TSO zijde is eveneens maximaal commitment overeengekomen om de Gebruikers Acceptatie Testen succesvol uit te kunnen voeren. </w:t>
      </w:r>
      <w:r w:rsidR="001B081C">
        <w:t xml:space="preserve">Communicatie </w:t>
      </w:r>
      <w:r w:rsidR="00331C7D">
        <w:t xml:space="preserve">richting marktpartijen </w:t>
      </w:r>
      <w:r w:rsidR="001B081C">
        <w:t xml:space="preserve">over het </w:t>
      </w:r>
      <w:r w:rsidR="00331C7D">
        <w:t xml:space="preserve">wel/niet </w:t>
      </w:r>
      <w:r w:rsidR="001B081C">
        <w:t>gebruik</w:t>
      </w:r>
      <w:r w:rsidR="00331C7D">
        <w:t xml:space="preserve"> maken van </w:t>
      </w:r>
      <w:r w:rsidR="00997B02">
        <w:t>eventuele</w:t>
      </w:r>
      <w:r w:rsidR="00331C7D">
        <w:t xml:space="preserve"> </w:t>
      </w:r>
      <w:proofErr w:type="spellStart"/>
      <w:r w:rsidR="00331C7D">
        <w:t>deployment-slots</w:t>
      </w:r>
      <w:proofErr w:type="spellEnd"/>
      <w:r w:rsidR="00174CEC">
        <w:t xml:space="preserve">, zowel binnen het centrale landschap van EDSN als </w:t>
      </w:r>
      <w:proofErr w:type="spellStart"/>
      <w:r w:rsidR="00174CEC">
        <w:t>Tennet</w:t>
      </w:r>
      <w:proofErr w:type="spellEnd"/>
      <w:r w:rsidR="00174CEC">
        <w:t xml:space="preserve"> TSO, </w:t>
      </w:r>
      <w:r w:rsidR="00331C7D">
        <w:t xml:space="preserve">wordt verzorgd vanuit de Test </w:t>
      </w:r>
      <w:proofErr w:type="spellStart"/>
      <w:r w:rsidR="00331C7D">
        <w:t>Coordinator</w:t>
      </w:r>
      <w:proofErr w:type="spellEnd"/>
      <w:r w:rsidR="00331C7D">
        <w:t xml:space="preserve"> NEDU.</w:t>
      </w:r>
      <w:r w:rsidR="00174CEC">
        <w:t xml:space="preserve"> </w:t>
      </w:r>
      <w:r w:rsidR="008351DC">
        <w:br w:type="page"/>
      </w:r>
    </w:p>
    <w:p w14:paraId="2CDEB332" w14:textId="77777777" w:rsidR="007A0F19" w:rsidRDefault="007A0F19" w:rsidP="007A0F19">
      <w:pPr>
        <w:pStyle w:val="Kop1"/>
        <w:ind w:left="992" w:hanging="992"/>
      </w:pPr>
      <w:bookmarkStart w:id="37" w:name="_Toc81293957"/>
      <w:r>
        <w:lastRenderedPageBreak/>
        <w:t>Testplanning</w:t>
      </w:r>
      <w:bookmarkEnd w:id="37"/>
    </w:p>
    <w:p w14:paraId="768D630C" w14:textId="77777777" w:rsidR="007A0F19" w:rsidRDefault="007A0F19" w:rsidP="007A0F19">
      <w:r>
        <w:t>Hieronder staat een overzicht van belangrijke data voor de GAT:</w:t>
      </w:r>
      <w:r>
        <w:br/>
      </w:r>
    </w:p>
    <w:tbl>
      <w:tblPr>
        <w:tblW w:w="6379" w:type="dxa"/>
        <w:tblInd w:w="-5" w:type="dxa"/>
        <w:tblCellMar>
          <w:left w:w="70" w:type="dxa"/>
          <w:right w:w="70" w:type="dxa"/>
        </w:tblCellMar>
        <w:tblLook w:val="04A0" w:firstRow="1" w:lastRow="0" w:firstColumn="1" w:lastColumn="0" w:noHBand="0" w:noVBand="1"/>
      </w:tblPr>
      <w:tblGrid>
        <w:gridCol w:w="4900"/>
        <w:gridCol w:w="1479"/>
      </w:tblGrid>
      <w:tr w:rsidR="007A0F19" w:rsidRPr="00E23840" w14:paraId="2514C992" w14:textId="77777777">
        <w:trPr>
          <w:trHeight w:val="288"/>
        </w:trPr>
        <w:tc>
          <w:tcPr>
            <w:tcW w:w="4900" w:type="dxa"/>
            <w:tcBorders>
              <w:top w:val="single" w:sz="4" w:space="0" w:color="auto"/>
              <w:left w:val="single" w:sz="4" w:space="0" w:color="auto"/>
              <w:bottom w:val="single" w:sz="4" w:space="0" w:color="auto"/>
              <w:right w:val="single" w:sz="4" w:space="0" w:color="auto"/>
            </w:tcBorders>
            <w:shd w:val="clear" w:color="000000" w:fill="BDD7EE"/>
            <w:noWrap/>
            <w:vAlign w:val="bottom"/>
          </w:tcPr>
          <w:p w14:paraId="291DB40E" w14:textId="77777777" w:rsidR="007A0F19" w:rsidRPr="00E23840" w:rsidRDefault="007A0F19" w:rsidP="002673B7">
            <w:pPr>
              <w:widowControl/>
              <w:spacing w:line="240" w:lineRule="auto"/>
              <w:rPr>
                <w:b/>
                <w:bCs/>
                <w:snapToGrid/>
                <w:color w:val="000000"/>
                <w:szCs w:val="22"/>
              </w:rPr>
            </w:pPr>
            <w:r w:rsidRPr="00E23840">
              <w:rPr>
                <w:b/>
                <w:bCs/>
                <w:snapToGrid/>
                <w:color w:val="000000"/>
                <w:szCs w:val="22"/>
              </w:rPr>
              <w:t>Omschrijving</w:t>
            </w:r>
          </w:p>
        </w:tc>
        <w:tc>
          <w:tcPr>
            <w:tcW w:w="1479" w:type="dxa"/>
            <w:tcBorders>
              <w:top w:val="single" w:sz="4" w:space="0" w:color="auto"/>
              <w:left w:val="nil"/>
              <w:bottom w:val="single" w:sz="4" w:space="0" w:color="auto"/>
              <w:right w:val="single" w:sz="4" w:space="0" w:color="auto"/>
            </w:tcBorders>
            <w:shd w:val="clear" w:color="000000" w:fill="BDD7EE"/>
            <w:noWrap/>
            <w:vAlign w:val="bottom"/>
          </w:tcPr>
          <w:p w14:paraId="739137C1" w14:textId="77777777" w:rsidR="007A0F19" w:rsidRPr="00E23840" w:rsidRDefault="007A0F19" w:rsidP="002673B7">
            <w:pPr>
              <w:widowControl/>
              <w:spacing w:line="240" w:lineRule="auto"/>
              <w:rPr>
                <w:b/>
                <w:bCs/>
                <w:snapToGrid/>
                <w:color w:val="000000"/>
                <w:szCs w:val="22"/>
              </w:rPr>
            </w:pPr>
            <w:r w:rsidRPr="00E23840">
              <w:rPr>
                <w:b/>
                <w:bCs/>
                <w:snapToGrid/>
                <w:color w:val="000000"/>
                <w:szCs w:val="22"/>
              </w:rPr>
              <w:t>Datum</w:t>
            </w:r>
          </w:p>
        </w:tc>
      </w:tr>
      <w:tr w:rsidR="00776CFB" w:rsidRPr="00E23840" w14:paraId="1D0AC212" w14:textId="77777777">
        <w:trPr>
          <w:trHeight w:val="288"/>
        </w:trPr>
        <w:tc>
          <w:tcPr>
            <w:tcW w:w="4900" w:type="dxa"/>
            <w:tcBorders>
              <w:top w:val="nil"/>
              <w:left w:val="single" w:sz="4" w:space="0" w:color="auto"/>
              <w:bottom w:val="single" w:sz="4" w:space="0" w:color="auto"/>
              <w:right w:val="single" w:sz="4" w:space="0" w:color="auto"/>
            </w:tcBorders>
            <w:shd w:val="clear" w:color="auto" w:fill="auto"/>
            <w:noWrap/>
            <w:vAlign w:val="bottom"/>
          </w:tcPr>
          <w:p w14:paraId="7A933E02" w14:textId="5CB2929C" w:rsidR="00776CFB" w:rsidRPr="00141B9D" w:rsidRDefault="00CF430E" w:rsidP="00776CFB">
            <w:pPr>
              <w:widowControl/>
              <w:spacing w:line="240" w:lineRule="auto"/>
              <w:rPr>
                <w:i/>
                <w:iCs/>
                <w:snapToGrid/>
                <w:color w:val="000000"/>
                <w:szCs w:val="22"/>
                <w:u w:val="single"/>
              </w:rPr>
            </w:pPr>
            <w:r>
              <w:rPr>
                <w:i/>
                <w:iCs/>
                <w:snapToGrid/>
                <w:color w:val="000000"/>
                <w:szCs w:val="22"/>
                <w:u w:val="single"/>
              </w:rPr>
              <w:t>TR2021 A2.0 T1</w:t>
            </w:r>
          </w:p>
        </w:tc>
        <w:tc>
          <w:tcPr>
            <w:tcW w:w="1479" w:type="dxa"/>
            <w:tcBorders>
              <w:top w:val="nil"/>
              <w:left w:val="nil"/>
              <w:bottom w:val="single" w:sz="4" w:space="0" w:color="auto"/>
              <w:right w:val="single" w:sz="4" w:space="0" w:color="auto"/>
            </w:tcBorders>
            <w:shd w:val="clear" w:color="auto" w:fill="auto"/>
            <w:noWrap/>
            <w:vAlign w:val="bottom"/>
          </w:tcPr>
          <w:p w14:paraId="7DBED553" w14:textId="77777777" w:rsidR="00776CFB" w:rsidRPr="00776CFB" w:rsidRDefault="00776CFB" w:rsidP="00776CFB">
            <w:pPr>
              <w:widowControl/>
              <w:spacing w:line="240" w:lineRule="auto"/>
              <w:jc w:val="right"/>
              <w:rPr>
                <w:i/>
                <w:iCs/>
                <w:snapToGrid/>
                <w:color w:val="000000"/>
                <w:szCs w:val="22"/>
              </w:rPr>
            </w:pPr>
          </w:p>
        </w:tc>
      </w:tr>
      <w:tr w:rsidR="00776CFB" w:rsidRPr="00E23840" w14:paraId="3A6382DC" w14:textId="77777777">
        <w:trPr>
          <w:trHeight w:val="288"/>
        </w:trPr>
        <w:tc>
          <w:tcPr>
            <w:tcW w:w="4900" w:type="dxa"/>
            <w:tcBorders>
              <w:top w:val="nil"/>
              <w:left w:val="single" w:sz="4" w:space="0" w:color="auto"/>
              <w:bottom w:val="single" w:sz="4" w:space="0" w:color="auto"/>
              <w:right w:val="single" w:sz="4" w:space="0" w:color="auto"/>
            </w:tcBorders>
            <w:shd w:val="clear" w:color="auto" w:fill="auto"/>
            <w:noWrap/>
            <w:vAlign w:val="bottom"/>
          </w:tcPr>
          <w:p w14:paraId="50E02E5C" w14:textId="66AFE70F" w:rsidR="00776CFB" w:rsidRDefault="00776CFB" w:rsidP="00776CFB">
            <w:pPr>
              <w:widowControl/>
              <w:spacing w:line="240" w:lineRule="auto"/>
              <w:rPr>
                <w:snapToGrid/>
                <w:color w:val="000000"/>
                <w:szCs w:val="22"/>
              </w:rPr>
            </w:pPr>
            <w:r>
              <w:rPr>
                <w:snapToGrid/>
                <w:color w:val="000000"/>
                <w:szCs w:val="22"/>
              </w:rPr>
              <w:t xml:space="preserve">Publicatie definitieve GAT groepsindeling </w:t>
            </w:r>
            <w:r w:rsidR="00CF430E">
              <w:rPr>
                <w:snapToGrid/>
                <w:color w:val="000000"/>
                <w:szCs w:val="22"/>
              </w:rPr>
              <w:t>TR2021 A2.0 T1</w:t>
            </w:r>
          </w:p>
        </w:tc>
        <w:tc>
          <w:tcPr>
            <w:tcW w:w="1479" w:type="dxa"/>
            <w:tcBorders>
              <w:top w:val="nil"/>
              <w:left w:val="nil"/>
              <w:bottom w:val="single" w:sz="4" w:space="0" w:color="auto"/>
              <w:right w:val="single" w:sz="4" w:space="0" w:color="auto"/>
            </w:tcBorders>
            <w:shd w:val="clear" w:color="auto" w:fill="auto"/>
            <w:noWrap/>
            <w:vAlign w:val="bottom"/>
          </w:tcPr>
          <w:p w14:paraId="435F4EEC" w14:textId="5CAEEA0E" w:rsidR="00776CFB" w:rsidRDefault="00A96A9C" w:rsidP="00776CFB">
            <w:pPr>
              <w:widowControl/>
              <w:spacing w:line="240" w:lineRule="auto"/>
              <w:jc w:val="right"/>
              <w:rPr>
                <w:snapToGrid/>
                <w:color w:val="000000"/>
                <w:szCs w:val="22"/>
              </w:rPr>
            </w:pPr>
            <w:r>
              <w:rPr>
                <w:snapToGrid/>
                <w:color w:val="000000"/>
                <w:szCs w:val="22"/>
              </w:rPr>
              <w:t>26</w:t>
            </w:r>
            <w:r w:rsidR="00776CFB">
              <w:rPr>
                <w:snapToGrid/>
                <w:color w:val="000000"/>
                <w:szCs w:val="22"/>
              </w:rPr>
              <w:t>/</w:t>
            </w:r>
            <w:r w:rsidR="00997B02">
              <w:rPr>
                <w:snapToGrid/>
                <w:color w:val="000000"/>
                <w:szCs w:val="22"/>
              </w:rPr>
              <w:t>11</w:t>
            </w:r>
            <w:r w:rsidR="00776CFB">
              <w:rPr>
                <w:snapToGrid/>
                <w:color w:val="000000"/>
                <w:szCs w:val="22"/>
              </w:rPr>
              <w:t>/202</w:t>
            </w:r>
            <w:r w:rsidR="00485F18">
              <w:rPr>
                <w:snapToGrid/>
                <w:color w:val="000000"/>
                <w:szCs w:val="22"/>
              </w:rPr>
              <w:t>1</w:t>
            </w:r>
          </w:p>
        </w:tc>
      </w:tr>
      <w:tr w:rsidR="00776CFB" w:rsidRPr="00E23840" w14:paraId="3182F7A6" w14:textId="77777777">
        <w:trPr>
          <w:trHeight w:val="288"/>
        </w:trPr>
        <w:tc>
          <w:tcPr>
            <w:tcW w:w="4900" w:type="dxa"/>
            <w:tcBorders>
              <w:top w:val="nil"/>
              <w:left w:val="single" w:sz="4" w:space="0" w:color="auto"/>
              <w:bottom w:val="single" w:sz="4" w:space="0" w:color="auto"/>
              <w:right w:val="single" w:sz="4" w:space="0" w:color="auto"/>
            </w:tcBorders>
            <w:shd w:val="clear" w:color="auto" w:fill="auto"/>
            <w:noWrap/>
            <w:vAlign w:val="bottom"/>
          </w:tcPr>
          <w:p w14:paraId="394161BE" w14:textId="7FD23B30" w:rsidR="00776CFB" w:rsidRPr="00E23840" w:rsidRDefault="00776CFB" w:rsidP="00776CFB">
            <w:pPr>
              <w:widowControl/>
              <w:spacing w:line="240" w:lineRule="auto"/>
              <w:rPr>
                <w:snapToGrid/>
                <w:color w:val="000000"/>
                <w:szCs w:val="22"/>
              </w:rPr>
            </w:pPr>
            <w:r w:rsidRPr="00E23840">
              <w:rPr>
                <w:snapToGrid/>
                <w:color w:val="000000"/>
                <w:szCs w:val="22"/>
              </w:rPr>
              <w:t>A</w:t>
            </w:r>
            <w:r w:rsidR="004E7B80">
              <w:rPr>
                <w:snapToGrid/>
                <w:color w:val="000000"/>
                <w:szCs w:val="22"/>
              </w:rPr>
              <w:t>cceptatie</w:t>
            </w:r>
            <w:r w:rsidRPr="00E23840">
              <w:rPr>
                <w:snapToGrid/>
                <w:color w:val="000000"/>
                <w:szCs w:val="22"/>
              </w:rPr>
              <w:t xml:space="preserve"> omgeving beschikbaar voor aanleggen testdata</w:t>
            </w:r>
          </w:p>
        </w:tc>
        <w:tc>
          <w:tcPr>
            <w:tcW w:w="1479" w:type="dxa"/>
            <w:tcBorders>
              <w:top w:val="nil"/>
              <w:left w:val="nil"/>
              <w:bottom w:val="single" w:sz="4" w:space="0" w:color="auto"/>
              <w:right w:val="single" w:sz="4" w:space="0" w:color="auto"/>
            </w:tcBorders>
            <w:shd w:val="clear" w:color="auto" w:fill="auto"/>
            <w:noWrap/>
            <w:vAlign w:val="bottom"/>
          </w:tcPr>
          <w:p w14:paraId="1C4F83E0" w14:textId="7CA5C17B" w:rsidR="00776CFB" w:rsidRPr="00E23840" w:rsidRDefault="00485F18" w:rsidP="00776CFB">
            <w:pPr>
              <w:widowControl/>
              <w:spacing w:line="240" w:lineRule="auto"/>
              <w:jc w:val="right"/>
              <w:rPr>
                <w:snapToGrid/>
                <w:color w:val="000000"/>
                <w:szCs w:val="22"/>
              </w:rPr>
            </w:pPr>
            <w:r>
              <w:rPr>
                <w:snapToGrid/>
                <w:color w:val="000000"/>
                <w:szCs w:val="22"/>
              </w:rPr>
              <w:t>01</w:t>
            </w:r>
            <w:r w:rsidR="00776CFB">
              <w:rPr>
                <w:snapToGrid/>
                <w:color w:val="000000"/>
                <w:szCs w:val="22"/>
              </w:rPr>
              <w:t>/</w:t>
            </w:r>
            <w:r>
              <w:rPr>
                <w:snapToGrid/>
                <w:color w:val="000000"/>
                <w:szCs w:val="22"/>
              </w:rPr>
              <w:t>12</w:t>
            </w:r>
            <w:r w:rsidR="00776CFB">
              <w:rPr>
                <w:snapToGrid/>
                <w:color w:val="000000"/>
                <w:szCs w:val="22"/>
              </w:rPr>
              <w:t>/202</w:t>
            </w:r>
            <w:r>
              <w:rPr>
                <w:snapToGrid/>
                <w:color w:val="000000"/>
                <w:szCs w:val="22"/>
              </w:rPr>
              <w:t>1</w:t>
            </w:r>
          </w:p>
        </w:tc>
      </w:tr>
      <w:tr w:rsidR="00776CFB" w:rsidRPr="00E23840" w14:paraId="3DC41216" w14:textId="77777777">
        <w:trPr>
          <w:trHeight w:val="288"/>
        </w:trPr>
        <w:tc>
          <w:tcPr>
            <w:tcW w:w="4900" w:type="dxa"/>
            <w:tcBorders>
              <w:top w:val="nil"/>
              <w:left w:val="single" w:sz="4" w:space="0" w:color="auto"/>
              <w:bottom w:val="single" w:sz="4" w:space="0" w:color="auto"/>
              <w:right w:val="single" w:sz="4" w:space="0" w:color="auto"/>
            </w:tcBorders>
            <w:shd w:val="clear" w:color="auto" w:fill="auto"/>
            <w:noWrap/>
            <w:vAlign w:val="bottom"/>
          </w:tcPr>
          <w:p w14:paraId="08637BE4" w14:textId="77777777" w:rsidR="00776CFB" w:rsidRPr="000B3E4D" w:rsidRDefault="00776CFB" w:rsidP="00776CFB">
            <w:pPr>
              <w:widowControl/>
              <w:spacing w:line="240" w:lineRule="auto"/>
              <w:rPr>
                <w:snapToGrid/>
                <w:color w:val="000000"/>
                <w:szCs w:val="22"/>
              </w:rPr>
            </w:pPr>
            <w:r w:rsidRPr="000B3E4D">
              <w:rPr>
                <w:snapToGrid/>
                <w:color w:val="000000"/>
                <w:szCs w:val="22"/>
              </w:rPr>
              <w:t>Afronding FAT-kopgroep</w:t>
            </w:r>
          </w:p>
        </w:tc>
        <w:tc>
          <w:tcPr>
            <w:tcW w:w="1479" w:type="dxa"/>
            <w:tcBorders>
              <w:top w:val="nil"/>
              <w:left w:val="nil"/>
              <w:bottom w:val="single" w:sz="4" w:space="0" w:color="auto"/>
              <w:right w:val="single" w:sz="4" w:space="0" w:color="auto"/>
            </w:tcBorders>
            <w:shd w:val="clear" w:color="auto" w:fill="auto"/>
            <w:noWrap/>
            <w:vAlign w:val="bottom"/>
          </w:tcPr>
          <w:p w14:paraId="6B949279" w14:textId="0901BC36" w:rsidR="00776CFB" w:rsidRPr="000B3E4D" w:rsidRDefault="00485F18" w:rsidP="00776CFB">
            <w:pPr>
              <w:widowControl/>
              <w:spacing w:line="240" w:lineRule="auto"/>
              <w:jc w:val="right"/>
              <w:rPr>
                <w:snapToGrid/>
                <w:color w:val="000000"/>
                <w:szCs w:val="22"/>
              </w:rPr>
            </w:pPr>
            <w:r>
              <w:rPr>
                <w:snapToGrid/>
                <w:color w:val="000000"/>
                <w:szCs w:val="22"/>
              </w:rPr>
              <w:t>17</w:t>
            </w:r>
            <w:r w:rsidR="00776CFB" w:rsidRPr="000B3E4D">
              <w:rPr>
                <w:snapToGrid/>
                <w:color w:val="000000"/>
                <w:szCs w:val="22"/>
              </w:rPr>
              <w:t>/</w:t>
            </w:r>
            <w:r>
              <w:rPr>
                <w:snapToGrid/>
                <w:color w:val="000000"/>
                <w:szCs w:val="22"/>
              </w:rPr>
              <w:t>12</w:t>
            </w:r>
            <w:r w:rsidR="00776CFB" w:rsidRPr="000B3E4D">
              <w:rPr>
                <w:snapToGrid/>
                <w:color w:val="000000"/>
                <w:szCs w:val="22"/>
              </w:rPr>
              <w:t>/202</w:t>
            </w:r>
            <w:r>
              <w:rPr>
                <w:snapToGrid/>
                <w:color w:val="000000"/>
                <w:szCs w:val="22"/>
              </w:rPr>
              <w:t>1</w:t>
            </w:r>
          </w:p>
        </w:tc>
      </w:tr>
      <w:tr w:rsidR="00776CFB" w:rsidRPr="00E23840" w14:paraId="11D683BB" w14:textId="77777777">
        <w:trPr>
          <w:trHeight w:val="288"/>
        </w:trPr>
        <w:tc>
          <w:tcPr>
            <w:tcW w:w="4900" w:type="dxa"/>
            <w:tcBorders>
              <w:top w:val="nil"/>
              <w:left w:val="single" w:sz="4" w:space="0" w:color="auto"/>
              <w:bottom w:val="single" w:sz="4" w:space="0" w:color="auto"/>
              <w:right w:val="single" w:sz="4" w:space="0" w:color="auto"/>
            </w:tcBorders>
            <w:shd w:val="clear" w:color="auto" w:fill="auto"/>
            <w:noWrap/>
            <w:vAlign w:val="bottom"/>
          </w:tcPr>
          <w:p w14:paraId="25F69FA6" w14:textId="555823DA" w:rsidR="00776CFB" w:rsidRPr="00E23840" w:rsidRDefault="00776CFB" w:rsidP="00776CFB">
            <w:pPr>
              <w:widowControl/>
              <w:spacing w:line="240" w:lineRule="auto"/>
              <w:rPr>
                <w:snapToGrid/>
                <w:color w:val="000000"/>
                <w:szCs w:val="22"/>
              </w:rPr>
            </w:pPr>
            <w:r w:rsidRPr="00E23840">
              <w:rPr>
                <w:snapToGrid/>
                <w:color w:val="000000"/>
                <w:szCs w:val="22"/>
              </w:rPr>
              <w:t>Start groep 1</w:t>
            </w:r>
            <w:r>
              <w:rPr>
                <w:snapToGrid/>
                <w:color w:val="000000"/>
                <w:szCs w:val="22"/>
              </w:rPr>
              <w:t xml:space="preserve"> </w:t>
            </w:r>
            <w:r w:rsidRPr="00E23840">
              <w:rPr>
                <w:snapToGrid/>
                <w:color w:val="000000"/>
                <w:szCs w:val="22"/>
              </w:rPr>
              <w:t>van de GAT</w:t>
            </w:r>
          </w:p>
        </w:tc>
        <w:tc>
          <w:tcPr>
            <w:tcW w:w="1479" w:type="dxa"/>
            <w:tcBorders>
              <w:top w:val="nil"/>
              <w:left w:val="nil"/>
              <w:bottom w:val="single" w:sz="4" w:space="0" w:color="auto"/>
              <w:right w:val="single" w:sz="4" w:space="0" w:color="auto"/>
            </w:tcBorders>
            <w:shd w:val="clear" w:color="auto" w:fill="auto"/>
            <w:noWrap/>
            <w:vAlign w:val="bottom"/>
          </w:tcPr>
          <w:p w14:paraId="01576BFD" w14:textId="50ED182F" w:rsidR="00776CFB" w:rsidRPr="00E23840" w:rsidRDefault="00485F18" w:rsidP="00776CFB">
            <w:pPr>
              <w:widowControl/>
              <w:spacing w:line="240" w:lineRule="auto"/>
              <w:jc w:val="right"/>
              <w:rPr>
                <w:snapToGrid/>
                <w:color w:val="000000"/>
                <w:szCs w:val="22"/>
              </w:rPr>
            </w:pPr>
            <w:r>
              <w:rPr>
                <w:snapToGrid/>
                <w:color w:val="000000"/>
                <w:szCs w:val="22"/>
              </w:rPr>
              <w:t>03</w:t>
            </w:r>
            <w:r w:rsidR="00776CFB">
              <w:rPr>
                <w:snapToGrid/>
                <w:color w:val="000000"/>
                <w:szCs w:val="22"/>
              </w:rPr>
              <w:t>/0</w:t>
            </w:r>
            <w:r>
              <w:rPr>
                <w:snapToGrid/>
                <w:color w:val="000000"/>
                <w:szCs w:val="22"/>
              </w:rPr>
              <w:t>1</w:t>
            </w:r>
            <w:r w:rsidR="00776CFB">
              <w:rPr>
                <w:snapToGrid/>
                <w:color w:val="000000"/>
                <w:szCs w:val="22"/>
              </w:rPr>
              <w:t>/202</w:t>
            </w:r>
            <w:r>
              <w:rPr>
                <w:snapToGrid/>
                <w:color w:val="000000"/>
                <w:szCs w:val="22"/>
              </w:rPr>
              <w:t>2</w:t>
            </w:r>
          </w:p>
        </w:tc>
      </w:tr>
      <w:tr w:rsidR="00776CFB" w:rsidRPr="00E23840" w14:paraId="2F13F1AB" w14:textId="77777777">
        <w:trPr>
          <w:trHeight w:val="288"/>
        </w:trPr>
        <w:tc>
          <w:tcPr>
            <w:tcW w:w="4900" w:type="dxa"/>
            <w:tcBorders>
              <w:top w:val="nil"/>
              <w:left w:val="single" w:sz="4" w:space="0" w:color="auto"/>
              <w:bottom w:val="single" w:sz="4" w:space="0" w:color="auto"/>
              <w:right w:val="single" w:sz="4" w:space="0" w:color="auto"/>
            </w:tcBorders>
            <w:shd w:val="clear" w:color="auto" w:fill="auto"/>
            <w:noWrap/>
            <w:vAlign w:val="bottom"/>
          </w:tcPr>
          <w:p w14:paraId="6D8866F6" w14:textId="3B85C360" w:rsidR="00776CFB" w:rsidRPr="00E23840" w:rsidRDefault="00776CFB" w:rsidP="00776CFB">
            <w:pPr>
              <w:widowControl/>
              <w:spacing w:line="240" w:lineRule="auto"/>
              <w:rPr>
                <w:snapToGrid/>
                <w:color w:val="000000"/>
                <w:szCs w:val="22"/>
              </w:rPr>
            </w:pPr>
            <w:r w:rsidRPr="00E23840">
              <w:rPr>
                <w:snapToGrid/>
                <w:color w:val="000000"/>
                <w:szCs w:val="22"/>
              </w:rPr>
              <w:t xml:space="preserve">Start groep </w:t>
            </w:r>
            <w:r w:rsidR="00D00893">
              <w:rPr>
                <w:snapToGrid/>
                <w:color w:val="000000"/>
                <w:szCs w:val="22"/>
              </w:rPr>
              <w:t>2</w:t>
            </w:r>
            <w:r>
              <w:rPr>
                <w:snapToGrid/>
                <w:color w:val="000000"/>
                <w:szCs w:val="22"/>
              </w:rPr>
              <w:t xml:space="preserve"> en </w:t>
            </w:r>
            <w:r w:rsidR="00D00893">
              <w:rPr>
                <w:snapToGrid/>
                <w:color w:val="000000"/>
                <w:szCs w:val="22"/>
              </w:rPr>
              <w:t>3</w:t>
            </w:r>
            <w:r w:rsidRPr="00E23840">
              <w:rPr>
                <w:snapToGrid/>
                <w:color w:val="000000"/>
                <w:szCs w:val="22"/>
              </w:rPr>
              <w:t xml:space="preserve"> van de GAT</w:t>
            </w:r>
          </w:p>
        </w:tc>
        <w:tc>
          <w:tcPr>
            <w:tcW w:w="1479" w:type="dxa"/>
            <w:tcBorders>
              <w:top w:val="nil"/>
              <w:left w:val="nil"/>
              <w:bottom w:val="single" w:sz="4" w:space="0" w:color="auto"/>
              <w:right w:val="single" w:sz="4" w:space="0" w:color="auto"/>
            </w:tcBorders>
            <w:shd w:val="clear" w:color="auto" w:fill="auto"/>
            <w:noWrap/>
            <w:vAlign w:val="bottom"/>
          </w:tcPr>
          <w:p w14:paraId="24E2E265" w14:textId="111B4E20" w:rsidR="00776CFB" w:rsidRPr="00E23840" w:rsidRDefault="00485F18" w:rsidP="00776CFB">
            <w:pPr>
              <w:widowControl/>
              <w:spacing w:line="240" w:lineRule="auto"/>
              <w:jc w:val="right"/>
              <w:rPr>
                <w:snapToGrid/>
                <w:color w:val="000000"/>
                <w:szCs w:val="22"/>
              </w:rPr>
            </w:pPr>
            <w:r>
              <w:rPr>
                <w:snapToGrid/>
                <w:color w:val="000000"/>
                <w:szCs w:val="22"/>
              </w:rPr>
              <w:t>10</w:t>
            </w:r>
            <w:r w:rsidR="00776CFB">
              <w:rPr>
                <w:snapToGrid/>
                <w:color w:val="000000"/>
                <w:szCs w:val="22"/>
              </w:rPr>
              <w:t>/</w:t>
            </w:r>
            <w:r>
              <w:rPr>
                <w:snapToGrid/>
                <w:color w:val="000000"/>
                <w:szCs w:val="22"/>
              </w:rPr>
              <w:t>01</w:t>
            </w:r>
            <w:r w:rsidR="00776CFB">
              <w:rPr>
                <w:snapToGrid/>
                <w:color w:val="000000"/>
                <w:szCs w:val="22"/>
              </w:rPr>
              <w:t>/202</w:t>
            </w:r>
            <w:r>
              <w:rPr>
                <w:snapToGrid/>
                <w:color w:val="000000"/>
                <w:szCs w:val="22"/>
              </w:rPr>
              <w:t>2</w:t>
            </w:r>
          </w:p>
        </w:tc>
      </w:tr>
      <w:tr w:rsidR="00776CFB" w:rsidRPr="00E23840" w14:paraId="0E99C880" w14:textId="77777777">
        <w:trPr>
          <w:trHeight w:val="288"/>
        </w:trPr>
        <w:tc>
          <w:tcPr>
            <w:tcW w:w="4900" w:type="dxa"/>
            <w:tcBorders>
              <w:top w:val="nil"/>
              <w:left w:val="single" w:sz="4" w:space="0" w:color="auto"/>
              <w:bottom w:val="single" w:sz="4" w:space="0" w:color="auto"/>
              <w:right w:val="single" w:sz="4" w:space="0" w:color="auto"/>
            </w:tcBorders>
            <w:shd w:val="clear" w:color="auto" w:fill="auto"/>
            <w:noWrap/>
            <w:vAlign w:val="bottom"/>
          </w:tcPr>
          <w:p w14:paraId="2B2AF0B5" w14:textId="547C0B93" w:rsidR="00776CFB" w:rsidRPr="00E23840" w:rsidRDefault="00776CFB" w:rsidP="00776CFB">
            <w:pPr>
              <w:widowControl/>
              <w:spacing w:line="240" w:lineRule="auto"/>
              <w:rPr>
                <w:snapToGrid/>
                <w:color w:val="000000"/>
                <w:szCs w:val="22"/>
              </w:rPr>
            </w:pPr>
            <w:r w:rsidRPr="00E23840">
              <w:rPr>
                <w:snapToGrid/>
                <w:color w:val="000000"/>
                <w:szCs w:val="22"/>
              </w:rPr>
              <w:t xml:space="preserve">Start groep </w:t>
            </w:r>
            <w:r w:rsidR="00D00893">
              <w:rPr>
                <w:snapToGrid/>
                <w:color w:val="000000"/>
                <w:szCs w:val="22"/>
              </w:rPr>
              <w:t>4</w:t>
            </w:r>
            <w:r>
              <w:rPr>
                <w:snapToGrid/>
                <w:color w:val="000000"/>
                <w:szCs w:val="22"/>
              </w:rPr>
              <w:t xml:space="preserve"> en </w:t>
            </w:r>
            <w:r w:rsidR="00D00893">
              <w:rPr>
                <w:snapToGrid/>
                <w:color w:val="000000"/>
                <w:szCs w:val="22"/>
              </w:rPr>
              <w:t>5</w:t>
            </w:r>
            <w:r w:rsidRPr="00E23840">
              <w:rPr>
                <w:snapToGrid/>
                <w:color w:val="000000"/>
                <w:szCs w:val="22"/>
              </w:rPr>
              <w:t xml:space="preserve"> van de GAT</w:t>
            </w:r>
          </w:p>
        </w:tc>
        <w:tc>
          <w:tcPr>
            <w:tcW w:w="1479" w:type="dxa"/>
            <w:tcBorders>
              <w:top w:val="nil"/>
              <w:left w:val="nil"/>
              <w:bottom w:val="single" w:sz="4" w:space="0" w:color="auto"/>
              <w:right w:val="single" w:sz="4" w:space="0" w:color="auto"/>
            </w:tcBorders>
            <w:shd w:val="clear" w:color="auto" w:fill="auto"/>
            <w:noWrap/>
            <w:vAlign w:val="bottom"/>
          </w:tcPr>
          <w:p w14:paraId="29612373" w14:textId="69FA4E1C" w:rsidR="00776CFB" w:rsidRPr="00E23840" w:rsidRDefault="00485F18" w:rsidP="00776CFB">
            <w:pPr>
              <w:widowControl/>
              <w:spacing w:line="240" w:lineRule="auto"/>
              <w:jc w:val="right"/>
              <w:rPr>
                <w:snapToGrid/>
                <w:color w:val="000000"/>
                <w:szCs w:val="22"/>
              </w:rPr>
            </w:pPr>
            <w:r>
              <w:rPr>
                <w:snapToGrid/>
                <w:color w:val="000000"/>
                <w:szCs w:val="22"/>
              </w:rPr>
              <w:t>17</w:t>
            </w:r>
            <w:r w:rsidR="00776CFB">
              <w:rPr>
                <w:snapToGrid/>
                <w:color w:val="000000"/>
                <w:szCs w:val="22"/>
              </w:rPr>
              <w:t>/</w:t>
            </w:r>
            <w:r>
              <w:rPr>
                <w:snapToGrid/>
                <w:color w:val="000000"/>
                <w:szCs w:val="22"/>
              </w:rPr>
              <w:t>01</w:t>
            </w:r>
            <w:r w:rsidR="00776CFB">
              <w:rPr>
                <w:snapToGrid/>
                <w:color w:val="000000"/>
                <w:szCs w:val="22"/>
              </w:rPr>
              <w:t>/202</w:t>
            </w:r>
            <w:r>
              <w:rPr>
                <w:snapToGrid/>
                <w:color w:val="000000"/>
                <w:szCs w:val="22"/>
              </w:rPr>
              <w:t>2</w:t>
            </w:r>
          </w:p>
        </w:tc>
      </w:tr>
      <w:tr w:rsidR="00776CFB" w:rsidRPr="00E23840" w14:paraId="1FDE6F89" w14:textId="77777777">
        <w:trPr>
          <w:trHeight w:val="288"/>
        </w:trPr>
        <w:tc>
          <w:tcPr>
            <w:tcW w:w="4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AD822F" w14:textId="439CF155" w:rsidR="00776CFB" w:rsidRPr="00E23840" w:rsidRDefault="00776CFB" w:rsidP="00776CFB">
            <w:pPr>
              <w:widowControl/>
              <w:spacing w:line="240" w:lineRule="auto"/>
              <w:rPr>
                <w:snapToGrid/>
                <w:color w:val="000000"/>
                <w:szCs w:val="22"/>
              </w:rPr>
            </w:pPr>
            <w:r w:rsidRPr="00E23840">
              <w:rPr>
                <w:snapToGrid/>
                <w:color w:val="000000"/>
                <w:szCs w:val="22"/>
              </w:rPr>
              <w:t xml:space="preserve">Start groep </w:t>
            </w:r>
            <w:r w:rsidR="00D00893">
              <w:rPr>
                <w:snapToGrid/>
                <w:color w:val="000000"/>
                <w:szCs w:val="22"/>
              </w:rPr>
              <w:t>6</w:t>
            </w:r>
            <w:r w:rsidRPr="00E23840">
              <w:rPr>
                <w:snapToGrid/>
                <w:color w:val="000000"/>
                <w:szCs w:val="22"/>
              </w:rPr>
              <w:t xml:space="preserve"> van de GAT</w:t>
            </w:r>
          </w:p>
        </w:tc>
        <w:tc>
          <w:tcPr>
            <w:tcW w:w="1479" w:type="dxa"/>
            <w:tcBorders>
              <w:top w:val="single" w:sz="4" w:space="0" w:color="auto"/>
              <w:left w:val="nil"/>
              <w:bottom w:val="single" w:sz="4" w:space="0" w:color="auto"/>
              <w:right w:val="single" w:sz="4" w:space="0" w:color="auto"/>
            </w:tcBorders>
            <w:shd w:val="clear" w:color="auto" w:fill="auto"/>
            <w:noWrap/>
            <w:vAlign w:val="bottom"/>
          </w:tcPr>
          <w:p w14:paraId="67681AF1" w14:textId="1A6CFC11" w:rsidR="00776CFB" w:rsidRPr="00E23840" w:rsidRDefault="00485F18" w:rsidP="00776CFB">
            <w:pPr>
              <w:widowControl/>
              <w:spacing w:line="240" w:lineRule="auto"/>
              <w:jc w:val="right"/>
              <w:rPr>
                <w:snapToGrid/>
                <w:color w:val="000000"/>
                <w:szCs w:val="22"/>
              </w:rPr>
            </w:pPr>
            <w:r>
              <w:rPr>
                <w:snapToGrid/>
                <w:color w:val="000000"/>
                <w:szCs w:val="22"/>
              </w:rPr>
              <w:t>24</w:t>
            </w:r>
            <w:r w:rsidR="00776CFB">
              <w:rPr>
                <w:snapToGrid/>
                <w:color w:val="000000"/>
                <w:szCs w:val="22"/>
              </w:rPr>
              <w:t>/</w:t>
            </w:r>
            <w:r>
              <w:rPr>
                <w:snapToGrid/>
                <w:color w:val="000000"/>
                <w:szCs w:val="22"/>
              </w:rPr>
              <w:t>01</w:t>
            </w:r>
            <w:r w:rsidR="00776CFB">
              <w:rPr>
                <w:snapToGrid/>
                <w:color w:val="000000"/>
                <w:szCs w:val="22"/>
              </w:rPr>
              <w:t>/202</w:t>
            </w:r>
            <w:r>
              <w:rPr>
                <w:snapToGrid/>
                <w:color w:val="000000"/>
                <w:szCs w:val="22"/>
              </w:rPr>
              <w:t>2</w:t>
            </w:r>
          </w:p>
        </w:tc>
      </w:tr>
      <w:tr w:rsidR="00485F18" w:rsidRPr="00E23840" w14:paraId="53B91B2E" w14:textId="77777777">
        <w:trPr>
          <w:trHeight w:val="288"/>
        </w:trPr>
        <w:tc>
          <w:tcPr>
            <w:tcW w:w="4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69A865" w14:textId="2F9BC0DF" w:rsidR="00485F18" w:rsidRPr="00E23840" w:rsidRDefault="00814758" w:rsidP="00485F18">
            <w:pPr>
              <w:widowControl/>
              <w:spacing w:line="240" w:lineRule="auto"/>
              <w:rPr>
                <w:snapToGrid/>
                <w:color w:val="000000"/>
                <w:szCs w:val="22"/>
              </w:rPr>
            </w:pPr>
            <w:r>
              <w:rPr>
                <w:snapToGrid/>
                <w:color w:val="000000"/>
                <w:szCs w:val="22"/>
              </w:rPr>
              <w:t xml:space="preserve">Start Uitloop / </w:t>
            </w:r>
            <w:proofErr w:type="spellStart"/>
            <w:r>
              <w:rPr>
                <w:snapToGrid/>
                <w:color w:val="000000"/>
                <w:szCs w:val="22"/>
              </w:rPr>
              <w:t>Hertesten</w:t>
            </w:r>
            <w:proofErr w:type="spellEnd"/>
            <w:r>
              <w:rPr>
                <w:snapToGrid/>
                <w:color w:val="000000"/>
                <w:szCs w:val="22"/>
              </w:rPr>
              <w:t xml:space="preserve"> Bevindingen</w:t>
            </w:r>
          </w:p>
        </w:tc>
        <w:tc>
          <w:tcPr>
            <w:tcW w:w="1479" w:type="dxa"/>
            <w:tcBorders>
              <w:top w:val="single" w:sz="4" w:space="0" w:color="auto"/>
              <w:left w:val="nil"/>
              <w:bottom w:val="single" w:sz="4" w:space="0" w:color="auto"/>
              <w:right w:val="single" w:sz="4" w:space="0" w:color="auto"/>
            </w:tcBorders>
            <w:shd w:val="clear" w:color="auto" w:fill="auto"/>
            <w:noWrap/>
            <w:vAlign w:val="bottom"/>
          </w:tcPr>
          <w:p w14:paraId="776E0B6C" w14:textId="576E7C50" w:rsidR="00485F18" w:rsidRDefault="00485F18" w:rsidP="00485F18">
            <w:pPr>
              <w:widowControl/>
              <w:spacing w:line="240" w:lineRule="auto"/>
              <w:jc w:val="right"/>
              <w:rPr>
                <w:snapToGrid/>
                <w:color w:val="000000"/>
                <w:szCs w:val="22"/>
              </w:rPr>
            </w:pPr>
            <w:r>
              <w:rPr>
                <w:snapToGrid/>
                <w:color w:val="000000"/>
                <w:szCs w:val="22"/>
              </w:rPr>
              <w:t>31/01/2022</w:t>
            </w:r>
          </w:p>
        </w:tc>
      </w:tr>
      <w:tr w:rsidR="00485F18" w:rsidRPr="00E23840" w14:paraId="614DB29B" w14:textId="77777777">
        <w:trPr>
          <w:trHeight w:val="288"/>
        </w:trPr>
        <w:tc>
          <w:tcPr>
            <w:tcW w:w="4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DE36B8" w14:textId="66F3F26A" w:rsidR="00485F18" w:rsidRDefault="00814758" w:rsidP="00485F18">
            <w:pPr>
              <w:widowControl/>
              <w:spacing w:line="240" w:lineRule="auto"/>
              <w:rPr>
                <w:snapToGrid/>
                <w:color w:val="000000"/>
                <w:szCs w:val="22"/>
              </w:rPr>
            </w:pPr>
            <w:r>
              <w:rPr>
                <w:snapToGrid/>
                <w:color w:val="000000"/>
                <w:szCs w:val="22"/>
              </w:rPr>
              <w:t xml:space="preserve">Start </w:t>
            </w:r>
            <w:proofErr w:type="spellStart"/>
            <w:r>
              <w:rPr>
                <w:snapToGrid/>
                <w:color w:val="000000"/>
                <w:szCs w:val="22"/>
              </w:rPr>
              <w:t>Freeze</w:t>
            </w:r>
            <w:proofErr w:type="spellEnd"/>
          </w:p>
        </w:tc>
        <w:tc>
          <w:tcPr>
            <w:tcW w:w="1479" w:type="dxa"/>
            <w:tcBorders>
              <w:top w:val="single" w:sz="4" w:space="0" w:color="auto"/>
              <w:left w:val="nil"/>
              <w:bottom w:val="single" w:sz="4" w:space="0" w:color="auto"/>
              <w:right w:val="single" w:sz="4" w:space="0" w:color="auto"/>
            </w:tcBorders>
            <w:shd w:val="clear" w:color="auto" w:fill="auto"/>
            <w:noWrap/>
            <w:vAlign w:val="bottom"/>
          </w:tcPr>
          <w:p w14:paraId="68E62CB3" w14:textId="37BE9897" w:rsidR="00485F18" w:rsidRDefault="005518B0" w:rsidP="00485F18">
            <w:pPr>
              <w:widowControl/>
              <w:spacing w:line="240" w:lineRule="auto"/>
              <w:jc w:val="right"/>
              <w:rPr>
                <w:snapToGrid/>
                <w:color w:val="000000"/>
                <w:szCs w:val="22"/>
              </w:rPr>
            </w:pPr>
            <w:r>
              <w:rPr>
                <w:snapToGrid/>
                <w:color w:val="000000"/>
                <w:szCs w:val="22"/>
              </w:rPr>
              <w:t>28</w:t>
            </w:r>
            <w:r w:rsidR="00485F18">
              <w:rPr>
                <w:snapToGrid/>
                <w:color w:val="000000"/>
                <w:szCs w:val="22"/>
              </w:rPr>
              <w:t>/02/2022</w:t>
            </w:r>
          </w:p>
        </w:tc>
      </w:tr>
      <w:tr w:rsidR="00485F18" w:rsidRPr="00E23840" w14:paraId="21A0D09D" w14:textId="77777777">
        <w:trPr>
          <w:trHeight w:val="288"/>
        </w:trPr>
        <w:tc>
          <w:tcPr>
            <w:tcW w:w="4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068E4D" w14:textId="08843FFD" w:rsidR="00485F18" w:rsidRDefault="00485F18" w:rsidP="00485F18">
            <w:pPr>
              <w:widowControl/>
              <w:spacing w:line="240" w:lineRule="auto"/>
              <w:rPr>
                <w:snapToGrid/>
                <w:color w:val="000000"/>
                <w:szCs w:val="22"/>
              </w:rPr>
            </w:pPr>
            <w:r>
              <w:rPr>
                <w:snapToGrid/>
                <w:color w:val="000000"/>
                <w:szCs w:val="22"/>
              </w:rPr>
              <w:t>Go Live (onderdeel van WP Transitie)</w:t>
            </w:r>
          </w:p>
        </w:tc>
        <w:tc>
          <w:tcPr>
            <w:tcW w:w="1479" w:type="dxa"/>
            <w:tcBorders>
              <w:top w:val="single" w:sz="4" w:space="0" w:color="auto"/>
              <w:left w:val="nil"/>
              <w:bottom w:val="single" w:sz="4" w:space="0" w:color="auto"/>
              <w:right w:val="single" w:sz="4" w:space="0" w:color="auto"/>
            </w:tcBorders>
            <w:shd w:val="clear" w:color="auto" w:fill="auto"/>
            <w:noWrap/>
            <w:vAlign w:val="bottom"/>
          </w:tcPr>
          <w:p w14:paraId="618E0D4B" w14:textId="3A17EAB5" w:rsidR="00485F18" w:rsidRDefault="005518B0" w:rsidP="00485F18">
            <w:pPr>
              <w:widowControl/>
              <w:spacing w:line="240" w:lineRule="auto"/>
              <w:jc w:val="right"/>
              <w:rPr>
                <w:snapToGrid/>
                <w:color w:val="000000"/>
                <w:szCs w:val="22"/>
              </w:rPr>
            </w:pPr>
            <w:r>
              <w:rPr>
                <w:snapToGrid/>
                <w:color w:val="000000"/>
                <w:szCs w:val="22"/>
              </w:rPr>
              <w:t>1</w:t>
            </w:r>
            <w:r w:rsidR="00B95D3F">
              <w:rPr>
                <w:snapToGrid/>
                <w:color w:val="000000"/>
                <w:szCs w:val="22"/>
              </w:rPr>
              <w:t>9</w:t>
            </w:r>
            <w:r w:rsidR="00485F18">
              <w:rPr>
                <w:snapToGrid/>
                <w:color w:val="000000"/>
                <w:szCs w:val="22"/>
              </w:rPr>
              <w:t>/</w:t>
            </w:r>
            <w:r>
              <w:rPr>
                <w:snapToGrid/>
                <w:color w:val="000000"/>
                <w:szCs w:val="22"/>
              </w:rPr>
              <w:t>03</w:t>
            </w:r>
            <w:r w:rsidR="00485F18">
              <w:rPr>
                <w:snapToGrid/>
                <w:color w:val="000000"/>
                <w:szCs w:val="22"/>
              </w:rPr>
              <w:t>/202</w:t>
            </w:r>
            <w:r>
              <w:rPr>
                <w:snapToGrid/>
                <w:color w:val="000000"/>
                <w:szCs w:val="22"/>
              </w:rPr>
              <w:t>2</w:t>
            </w:r>
          </w:p>
        </w:tc>
      </w:tr>
    </w:tbl>
    <w:p w14:paraId="7F5491BE" w14:textId="77777777" w:rsidR="007A0F19" w:rsidRDefault="00A425D0" w:rsidP="007A0F19">
      <w:pPr>
        <w:rPr>
          <w:rFonts w:ascii="Times New Roman" w:hAnsi="Times New Roman"/>
          <w:snapToGrid/>
          <w:sz w:val="24"/>
          <w:lang w:eastAsia="en-US"/>
        </w:rPr>
      </w:pPr>
      <w:r>
        <w:fldChar w:fldCharType="begin"/>
      </w:r>
      <w:r w:rsidR="007A0F19">
        <w:instrText xml:space="preserve"> LINK </w:instrText>
      </w:r>
      <w:r w:rsidR="00AF6DDF">
        <w:instrText xml:space="preserve">Excel.Sheet.12 "D:\\01 Projecten\\VR2017\\koppelingen met MTP VR2017.xlsx" Planning!R2K2:R6K4 </w:instrText>
      </w:r>
      <w:r w:rsidR="007A0F19">
        <w:instrText xml:space="preserve">\a \f 4 \h </w:instrText>
      </w:r>
      <w:r>
        <w:fldChar w:fldCharType="separate"/>
      </w:r>
    </w:p>
    <w:p w14:paraId="6A6824A6" w14:textId="77777777" w:rsidR="007A0F19" w:rsidRDefault="00A425D0" w:rsidP="007A0F19">
      <w:r>
        <w:fldChar w:fldCharType="end"/>
      </w:r>
      <w:r w:rsidR="007A0F19">
        <w:br/>
      </w:r>
    </w:p>
    <w:p w14:paraId="3852F39C" w14:textId="77777777" w:rsidR="007A0F19" w:rsidRDefault="007A0F19" w:rsidP="007A0F19">
      <w:r>
        <w:br/>
      </w:r>
    </w:p>
    <w:p w14:paraId="61587273" w14:textId="77777777" w:rsidR="007A0F19" w:rsidRPr="005D798A" w:rsidRDefault="007A0F19" w:rsidP="007A0F19"/>
    <w:p w14:paraId="192B8A42" w14:textId="77777777" w:rsidR="00D02EDD" w:rsidRPr="007A0F19" w:rsidRDefault="00D02EDD" w:rsidP="007A0F19"/>
    <w:sectPr w:rsidR="00D02EDD" w:rsidRPr="007A0F19" w:rsidSect="00C306B9">
      <w:headerReference w:type="default" r:id="rId14"/>
      <w:footerReference w:type="default" r:id="rId15"/>
      <w:headerReference w:type="first" r:id="rId16"/>
      <w:footerReference w:type="first" r:id="rId17"/>
      <w:pgSz w:w="11906" w:h="16838" w:code="9"/>
      <w:pgMar w:top="2410" w:right="1418" w:bottom="1276" w:left="1418" w:header="709"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27CEC" w14:textId="77777777" w:rsidR="00D42730" w:rsidRDefault="00D42730">
      <w:pPr>
        <w:spacing w:line="240" w:lineRule="auto"/>
      </w:pPr>
      <w:r>
        <w:separator/>
      </w:r>
    </w:p>
  </w:endnote>
  <w:endnote w:type="continuationSeparator" w:id="0">
    <w:p w14:paraId="24E65FF8" w14:textId="77777777" w:rsidR="00D42730" w:rsidRDefault="00D42730">
      <w:pPr>
        <w:spacing w:line="240" w:lineRule="auto"/>
      </w:pPr>
      <w:r>
        <w:continuationSeparator/>
      </w:r>
    </w:p>
  </w:endnote>
  <w:endnote w:type="continuationNotice" w:id="1">
    <w:p w14:paraId="54560D13" w14:textId="77777777" w:rsidR="00D42730" w:rsidRDefault="00D427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1705" w14:textId="77777777" w:rsidR="003925E6" w:rsidRDefault="003925E6" w:rsidP="00442A9A">
    <w:pPr>
      <w:tabs>
        <w:tab w:val="center" w:pos="9072"/>
      </w:tabs>
      <w:rPr>
        <w:color w:val="000000" w:themeColor="text1"/>
      </w:rPr>
    </w:pPr>
    <w:r>
      <w:rPr>
        <w:noProof/>
        <w:lang w:val="en-US"/>
      </w:rPr>
      <w:drawing>
        <wp:anchor distT="0" distB="0" distL="114300" distR="114300" simplePos="0" relativeHeight="251658244" behindDoc="1" locked="0" layoutInCell="1" allowOverlap="1" wp14:anchorId="38BC62F0" wp14:editId="2E2C6D93">
          <wp:simplePos x="0" y="0"/>
          <wp:positionH relativeFrom="column">
            <wp:posOffset>-900430</wp:posOffset>
          </wp:positionH>
          <wp:positionV relativeFrom="paragraph">
            <wp:posOffset>-142875</wp:posOffset>
          </wp:positionV>
          <wp:extent cx="7570470" cy="683895"/>
          <wp:effectExtent l="0" t="0" r="0" b="1905"/>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Footer-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470" cy="683895"/>
                  </a:xfrm>
                  <a:prstGeom prst="rect">
                    <a:avLst/>
                  </a:prstGeom>
                </pic:spPr>
              </pic:pic>
            </a:graphicData>
          </a:graphic>
        </wp:anchor>
      </w:drawing>
    </w:r>
  </w:p>
  <w:p w14:paraId="1BB3F602" w14:textId="77777777" w:rsidR="003925E6" w:rsidRDefault="003925E6" w:rsidP="00442A9A">
    <w:pPr>
      <w:rPr>
        <w:color w:val="000000" w:themeColor="text1"/>
      </w:rPr>
    </w:pPr>
  </w:p>
  <w:p w14:paraId="61F16060" w14:textId="77777777" w:rsidR="003925E6" w:rsidRDefault="003925E6" w:rsidP="00442A9A">
    <w:pPr>
      <w:tabs>
        <w:tab w:val="right" w:pos="9214"/>
      </w:tabs>
    </w:pPr>
    <w:r>
      <w:rPr>
        <w:color w:val="000000" w:themeColor="text1"/>
      </w:rPr>
      <w:t>www.nedu.nl</w:t>
    </w:r>
    <w:r>
      <w:t xml:space="preserve"> </w:t>
    </w:r>
    <w:r>
      <w:tab/>
    </w:r>
    <w:r>
      <w:tab/>
    </w:r>
    <w:r w:rsidR="009416D5">
      <w:fldChar w:fldCharType="begin"/>
    </w:r>
    <w:r w:rsidR="009416D5">
      <w:instrText xml:space="preserve"> PAGE   \* MERGEFORMAT </w:instrText>
    </w:r>
    <w:r w:rsidR="009416D5">
      <w:fldChar w:fldCharType="separate"/>
    </w:r>
    <w:r w:rsidR="00C56200">
      <w:rPr>
        <w:b/>
        <w:noProof/>
      </w:rPr>
      <w:t>9</w:t>
    </w:r>
    <w:r w:rsidR="009416D5">
      <w:rPr>
        <w:b/>
        <w:noProof/>
      </w:rPr>
      <w:fldChar w:fldCharType="end"/>
    </w:r>
    <w:r w:rsidRPr="00DA03D4">
      <w:rPr>
        <w:b/>
      </w:rPr>
      <w:t xml:space="preserve"> - </w:t>
    </w:r>
    <w:fldSimple w:instr="NUMPAGES   \* MERGEFORMAT">
      <w:r w:rsidR="00C56200">
        <w:rPr>
          <w:b/>
          <w:noProof/>
        </w:rPr>
        <w:t>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188DA" w14:textId="77777777" w:rsidR="003925E6" w:rsidRDefault="003925E6">
    <w:pPr>
      <w:rPr>
        <w:color w:val="000000" w:themeColor="text1"/>
      </w:rPr>
    </w:pPr>
  </w:p>
  <w:p w14:paraId="39EBEF6F" w14:textId="440289B6" w:rsidR="003925E6" w:rsidRDefault="005A1FE5" w:rsidP="00481EE5">
    <w:pPr>
      <w:tabs>
        <w:tab w:val="left" w:pos="1008"/>
        <w:tab w:val="left" w:pos="1500"/>
      </w:tabs>
      <w:rPr>
        <w:color w:val="000000" w:themeColor="text1"/>
      </w:rPr>
    </w:pPr>
    <w:r>
      <w:rPr>
        <w:color w:val="000000" w:themeColor="text1"/>
      </w:rPr>
      <w:tab/>
    </w:r>
    <w:r w:rsidR="00481EE5">
      <w:rPr>
        <w:color w:val="000000" w:themeColor="text1"/>
      </w:rPr>
      <w:tab/>
    </w:r>
  </w:p>
  <w:p w14:paraId="2B4D3FCE" w14:textId="0AF525DE" w:rsidR="003925E6" w:rsidRDefault="003925E6" w:rsidP="00005505">
    <w:pPr>
      <w:tabs>
        <w:tab w:val="left" w:pos="2508"/>
      </w:tabs>
    </w:pPr>
    <w:r>
      <w:rPr>
        <w:color w:val="000000" w:themeColor="text1"/>
      </w:rPr>
      <w:t>www.nedu.nl</w:t>
    </w:r>
    <w:r>
      <w:t xml:space="preserve"> </w:t>
    </w:r>
    <w:r w:rsidR="0000550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A7EDF" w14:textId="77777777" w:rsidR="00D42730" w:rsidRDefault="00D42730">
      <w:pPr>
        <w:spacing w:line="240" w:lineRule="auto"/>
      </w:pPr>
      <w:r>
        <w:separator/>
      </w:r>
    </w:p>
  </w:footnote>
  <w:footnote w:type="continuationSeparator" w:id="0">
    <w:p w14:paraId="48599910" w14:textId="77777777" w:rsidR="00D42730" w:rsidRDefault="00D42730">
      <w:pPr>
        <w:spacing w:line="240" w:lineRule="auto"/>
      </w:pPr>
      <w:r>
        <w:continuationSeparator/>
      </w:r>
    </w:p>
  </w:footnote>
  <w:footnote w:type="continuationNotice" w:id="1">
    <w:p w14:paraId="503AC69D" w14:textId="77777777" w:rsidR="00D42730" w:rsidRDefault="00D4273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B0063" w14:textId="299589DA" w:rsidR="003925E6" w:rsidRDefault="00E77149">
    <w:r>
      <w:rPr>
        <w:noProof/>
      </w:rPr>
      <mc:AlternateContent>
        <mc:Choice Requires="wps">
          <w:drawing>
            <wp:anchor distT="45720" distB="45720" distL="114300" distR="114300" simplePos="0" relativeHeight="251662340" behindDoc="0" locked="0" layoutInCell="1" allowOverlap="1" wp14:anchorId="68D62CF6" wp14:editId="0363E56C">
              <wp:simplePos x="0" y="0"/>
              <wp:positionH relativeFrom="column">
                <wp:posOffset>5003800</wp:posOffset>
              </wp:positionH>
              <wp:positionV relativeFrom="paragraph">
                <wp:posOffset>178435</wp:posOffset>
              </wp:positionV>
              <wp:extent cx="1138555" cy="1404620"/>
              <wp:effectExtent l="0" t="0" r="23495"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555" cy="1404620"/>
                      </a:xfrm>
                      <a:prstGeom prst="rect">
                        <a:avLst/>
                      </a:prstGeom>
                      <a:solidFill>
                        <a:schemeClr val="tx1"/>
                      </a:solidFill>
                      <a:ln w="9525">
                        <a:solidFill>
                          <a:srgbClr val="000000"/>
                        </a:solidFill>
                        <a:miter lim="800000"/>
                        <a:headEnd/>
                        <a:tailEnd/>
                      </a:ln>
                    </wps:spPr>
                    <wps:txbx>
                      <w:txbxContent>
                        <w:p w14:paraId="5436498C" w14:textId="77777777" w:rsidR="00E77149" w:rsidRPr="00245412" w:rsidRDefault="00E77149" w:rsidP="00E77149">
                          <w:pPr>
                            <w:rPr>
                              <w:b/>
                              <w:bCs/>
                              <w:color w:val="00B050"/>
                              <w:sz w:val="28"/>
                              <w:szCs w:val="24"/>
                            </w:rPr>
                          </w:pPr>
                          <w:r w:rsidRPr="00245412">
                            <w:rPr>
                              <w:b/>
                              <w:bCs/>
                              <w:color w:val="00B050"/>
                              <w:sz w:val="28"/>
                              <w:szCs w:val="24"/>
                              <w:highlight w:val="black"/>
                            </w:rPr>
                            <w:t>TLP: GROEN</w:t>
                          </w:r>
                          <w:r w:rsidRPr="00245412">
                            <w:rPr>
                              <w:b/>
                              <w:bCs/>
                              <w:color w:val="00B050"/>
                              <w:sz w:val="28"/>
                              <w:szCs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D62CF6" id="_x0000_t202" coordsize="21600,21600" o:spt="202" path="m,l,21600r21600,l21600,xe">
              <v:stroke joinstyle="miter"/>
              <v:path gradientshapeok="t" o:connecttype="rect"/>
            </v:shapetype>
            <v:shape id="Text Box 2" o:spid="_x0000_s1026" type="#_x0000_t202" style="position:absolute;margin-left:394pt;margin-top:14.05pt;width:89.65pt;height:110.6pt;z-index:2516623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" fillcolor="black [3213]">
              <v:textbox style="mso-fit-shape-to-text:t">
                <w:txbxContent>
                  <w:p w14:paraId="5436498C" w14:textId="77777777" w:rsidR="00E77149" w:rsidRPr="00245412" w:rsidRDefault="00E77149" w:rsidP="00E77149">
                    <w:pPr>
                      <w:rPr>
                        <w:b/>
                        <w:bCs/>
                        <w:color w:val="00B050"/>
                        <w:sz w:val="28"/>
                        <w:szCs w:val="24"/>
                      </w:rPr>
                    </w:pPr>
                    <w:r w:rsidRPr="00245412">
                      <w:rPr>
                        <w:b/>
                        <w:bCs/>
                        <w:color w:val="00B050"/>
                        <w:sz w:val="28"/>
                        <w:szCs w:val="24"/>
                        <w:highlight w:val="black"/>
                      </w:rPr>
                      <w:t>TLP: GROEN</w:t>
                    </w:r>
                    <w:r w:rsidRPr="00245412">
                      <w:rPr>
                        <w:b/>
                        <w:bCs/>
                        <w:color w:val="00B050"/>
                        <w:sz w:val="28"/>
                        <w:szCs w:val="24"/>
                      </w:rPr>
                      <w:t xml:space="preserve"> </w:t>
                    </w:r>
                  </w:p>
                </w:txbxContent>
              </v:textbox>
              <w10:wrap type="square"/>
            </v:shape>
          </w:pict>
        </mc:Fallback>
      </mc:AlternateContent>
    </w:r>
    <w:r w:rsidR="003925E6">
      <w:rPr>
        <w:noProof/>
        <w:snapToGrid/>
        <w:lang w:val="en-US"/>
      </w:rPr>
      <w:drawing>
        <wp:anchor distT="0" distB="0" distL="114300" distR="114300" simplePos="0" relativeHeight="251658243" behindDoc="0" locked="0" layoutInCell="1" allowOverlap="1" wp14:anchorId="280A5DDB" wp14:editId="30BF5F6B">
          <wp:simplePos x="0" y="0"/>
          <wp:positionH relativeFrom="page">
            <wp:posOffset>900430</wp:posOffset>
          </wp:positionH>
          <wp:positionV relativeFrom="page">
            <wp:posOffset>360045</wp:posOffset>
          </wp:positionV>
          <wp:extent cx="1130400" cy="428400"/>
          <wp:effectExtent l="0" t="0" r="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0400" cy="42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9E688" w14:textId="05E2A382" w:rsidR="003925E6" w:rsidRDefault="008F6FF0" w:rsidP="00D57ADE">
    <w:pPr>
      <w:tabs>
        <w:tab w:val="left" w:pos="6253"/>
      </w:tabs>
    </w:pPr>
    <w:r>
      <w:rPr>
        <w:noProof/>
        <w:snapToGrid/>
      </w:rPr>
      <mc:AlternateContent>
        <mc:Choice Requires="wps">
          <w:drawing>
            <wp:anchor distT="0" distB="0" distL="114300" distR="114300" simplePos="0" relativeHeight="251657216" behindDoc="0" locked="0" layoutInCell="1" allowOverlap="0" wp14:anchorId="797478D1" wp14:editId="4A5795B6">
              <wp:simplePos x="0" y="0"/>
              <wp:positionH relativeFrom="page">
                <wp:posOffset>901700</wp:posOffset>
              </wp:positionH>
              <wp:positionV relativeFrom="page">
                <wp:posOffset>1968500</wp:posOffset>
              </wp:positionV>
              <wp:extent cx="5475605" cy="6800850"/>
              <wp:effectExtent l="0" t="0" r="0" b="0"/>
              <wp:wrapSquare wrapText="bothSides"/>
              <wp:docPr id="4"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6800850"/>
                      </a:xfrm>
                      <a:prstGeom prst="rect">
                        <a:avLst/>
                      </a:prstGeom>
                      <a:solidFill>
                        <a:srgbClr val="FFFFFF"/>
                      </a:solidFill>
                      <a:ln>
                        <a:noFill/>
                      </a:ln>
                      <a:extLst>
                        <a:ext uri="{91240B29-F687-4f45-9708-019B960494DF}"/>
                      </a:extLst>
                    </wps:spPr>
                    <wps:txbx>
                      <w:txbxContent>
                        <w:p w14:paraId="4FD5C120" w14:textId="77777777" w:rsidR="003925E6" w:rsidRPr="000635EC" w:rsidRDefault="003925E6" w:rsidP="007A0F19">
                          <w:pPr>
                            <w:pStyle w:val="Subtitel1"/>
                          </w:pPr>
                          <w:r w:rsidRPr="000635EC">
                            <w:t>BA090 Gebruikers Acceptatie Testplan</w:t>
                          </w:r>
                        </w:p>
                        <w:p w14:paraId="1448DAA8" w14:textId="270B72F2" w:rsidR="008351DC" w:rsidRDefault="00395D21" w:rsidP="00395D21">
                          <w:pPr>
                            <w:pStyle w:val="Titel"/>
                            <w:rPr>
                              <w:noProof/>
                            </w:rPr>
                          </w:pPr>
                          <w:bookmarkStart w:id="38" w:name="Titel"/>
                          <w:r>
                            <w:rPr>
                              <w:noProof/>
                            </w:rPr>
                            <w:t>Thema</w:t>
                          </w:r>
                          <w:r w:rsidR="003925E6" w:rsidRPr="000635EC">
                            <w:rPr>
                              <w:noProof/>
                            </w:rPr>
                            <w:t>Relea</w:t>
                          </w:r>
                          <w:r w:rsidR="00842BE5">
                            <w:rPr>
                              <w:noProof/>
                            </w:rPr>
                            <w:t>se</w:t>
                          </w:r>
                          <w:r w:rsidR="003925E6" w:rsidRPr="000635EC">
                            <w:rPr>
                              <w:noProof/>
                            </w:rPr>
                            <w:t xml:space="preserve"> 20</w:t>
                          </w:r>
                          <w:bookmarkEnd w:id="38"/>
                          <w:r w:rsidR="00AF3875">
                            <w:rPr>
                              <w:noProof/>
                            </w:rPr>
                            <w:t>2</w:t>
                          </w:r>
                          <w:r>
                            <w:rPr>
                              <w:noProof/>
                            </w:rPr>
                            <w:t>1 Allocatie 2.0 Tranche 1</w:t>
                          </w:r>
                        </w:p>
                        <w:p w14:paraId="49F91342" w14:textId="77777777" w:rsidR="008351DC" w:rsidRDefault="008351DC" w:rsidP="008351DC"/>
                        <w:p w14:paraId="7364959A" w14:textId="77777777" w:rsidR="008351DC" w:rsidRDefault="008351DC" w:rsidP="008351DC"/>
                        <w:p w14:paraId="74CC31D9" w14:textId="77777777" w:rsidR="008351DC" w:rsidRDefault="008351DC" w:rsidP="008351DC"/>
                        <w:p w14:paraId="58A14A3E" w14:textId="77777777" w:rsidR="008351DC" w:rsidRDefault="008351DC" w:rsidP="008351DC"/>
                        <w:p w14:paraId="3EAA0277" w14:textId="77777777" w:rsidR="008351DC" w:rsidRDefault="008351DC" w:rsidP="008351DC"/>
                        <w:p w14:paraId="1B2D762F" w14:textId="77777777" w:rsidR="008351DC" w:rsidRDefault="008351DC" w:rsidP="008351DC"/>
                        <w:p w14:paraId="3A1BB294" w14:textId="77777777" w:rsidR="008351DC" w:rsidRDefault="008351DC" w:rsidP="008351DC"/>
                        <w:p w14:paraId="539EB8DF" w14:textId="77777777" w:rsidR="008351DC" w:rsidRDefault="008351DC" w:rsidP="008351DC"/>
                        <w:tbl>
                          <w:tblPr>
                            <w:tblStyle w:val="Tabelraster"/>
                            <w:tblW w:w="8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325"/>
                            <w:gridCol w:w="3325"/>
                            <w:gridCol w:w="2261"/>
                          </w:tblGrid>
                          <w:tr w:rsidR="008351DC" w:rsidRPr="00C74A29" w14:paraId="4A2A461C" w14:textId="77777777">
                            <w:tc>
                              <w:tcPr>
                                <w:tcW w:w="1904" w:type="dxa"/>
                              </w:tcPr>
                              <w:p w14:paraId="22B572C2" w14:textId="77777777" w:rsidR="008351DC" w:rsidRDefault="008351DC" w:rsidP="008351DC">
                                <w:pPr>
                                  <w:pStyle w:val="Colofonkop"/>
                                </w:pPr>
                              </w:p>
                              <w:p w14:paraId="73DFCB68" w14:textId="77777777" w:rsidR="008F6FF0" w:rsidRDefault="008F6FF0" w:rsidP="008351DC">
                                <w:pPr>
                                  <w:pStyle w:val="Colofonkop"/>
                                </w:pPr>
                              </w:p>
                              <w:p w14:paraId="5C564D23" w14:textId="77777777" w:rsidR="008F6FF0" w:rsidRDefault="008F6FF0" w:rsidP="008351DC">
                                <w:pPr>
                                  <w:pStyle w:val="Colofonkop"/>
                                </w:pPr>
                              </w:p>
                              <w:p w14:paraId="4A4D8158" w14:textId="77777777" w:rsidR="008F6FF0" w:rsidRDefault="008F6FF0" w:rsidP="008351DC">
                                <w:pPr>
                                  <w:pStyle w:val="Colofonkop"/>
                                </w:pPr>
                              </w:p>
                              <w:p w14:paraId="0B272C70" w14:textId="75DA1466" w:rsidR="008F6FF0" w:rsidRPr="00C74A29" w:rsidRDefault="008F6FF0" w:rsidP="008351DC">
                                <w:pPr>
                                  <w:pStyle w:val="Colofonkop"/>
                                </w:pPr>
                              </w:p>
                            </w:tc>
                            <w:tc>
                              <w:tcPr>
                                <w:tcW w:w="1904" w:type="dxa"/>
                              </w:tcPr>
                              <w:p w14:paraId="78E08DF7" w14:textId="77777777" w:rsidR="008351DC" w:rsidRPr="00C74A29" w:rsidRDefault="008351DC" w:rsidP="008351DC">
                                <w:pPr>
                                  <w:pStyle w:val="Colofonkop"/>
                                </w:pPr>
                              </w:p>
                            </w:tc>
                            <w:tc>
                              <w:tcPr>
                                <w:tcW w:w="1295" w:type="dxa"/>
                              </w:tcPr>
                              <w:p w14:paraId="59B32F4B" w14:textId="77777777" w:rsidR="008351DC" w:rsidRPr="00C74A29" w:rsidRDefault="008351DC" w:rsidP="008351DC">
                                <w:pPr>
                                  <w:pStyle w:val="Colofonkop"/>
                                </w:pPr>
                              </w:p>
                            </w:tc>
                          </w:tr>
                          <w:tr w:rsidR="008351DC" w:rsidRPr="00C74A29" w14:paraId="306A28AA" w14:textId="77777777">
                            <w:tc>
                              <w:tcPr>
                                <w:tcW w:w="1904" w:type="dxa"/>
                              </w:tcPr>
                              <w:p w14:paraId="52D06F4C" w14:textId="77777777" w:rsidR="008351DC" w:rsidRPr="00C74A29" w:rsidRDefault="008351DC" w:rsidP="008351DC">
                                <w:pPr>
                                  <w:pStyle w:val="Colofonkop"/>
                                </w:pPr>
                                <w:r w:rsidRPr="00C74A29">
                                  <w:t>Nummer</w:t>
                                </w:r>
                              </w:p>
                            </w:tc>
                            <w:tc>
                              <w:tcPr>
                                <w:tcW w:w="1904" w:type="dxa"/>
                              </w:tcPr>
                              <w:p w14:paraId="214A8942" w14:textId="60AF4F64" w:rsidR="008351DC" w:rsidRPr="00C74A29" w:rsidRDefault="008351DC" w:rsidP="008351DC">
                                <w:pPr>
                                  <w:pStyle w:val="Colofoninvulling"/>
                                </w:pPr>
                              </w:p>
                            </w:tc>
                            <w:tc>
                              <w:tcPr>
                                <w:tcW w:w="1295" w:type="dxa"/>
                              </w:tcPr>
                              <w:p w14:paraId="438069DD" w14:textId="77777777" w:rsidR="008351DC" w:rsidRPr="00C74A29" w:rsidRDefault="008351DC" w:rsidP="008351DC">
                                <w:pPr>
                                  <w:pStyle w:val="Colofonkop"/>
                                </w:pPr>
                              </w:p>
                            </w:tc>
                          </w:tr>
                          <w:tr w:rsidR="008351DC" w:rsidRPr="00C74A29" w14:paraId="09726486" w14:textId="77777777">
                            <w:tc>
                              <w:tcPr>
                                <w:tcW w:w="1904" w:type="dxa"/>
                              </w:tcPr>
                              <w:p w14:paraId="73A6D261" w14:textId="77777777" w:rsidR="008351DC" w:rsidRPr="00C74A29" w:rsidRDefault="008351DC" w:rsidP="008351DC">
                                <w:pPr>
                                  <w:pStyle w:val="Colofonkop"/>
                                </w:pPr>
                                <w:r w:rsidRPr="00C74A29">
                                  <w:t>Datum</w:t>
                                </w:r>
                              </w:p>
                            </w:tc>
                            <w:tc>
                              <w:tcPr>
                                <w:tcW w:w="1904" w:type="dxa"/>
                              </w:tcPr>
                              <w:p w14:paraId="61E1BE29" w14:textId="4A0019FB" w:rsidR="008351DC" w:rsidRPr="00C74A29" w:rsidRDefault="008F6FF0" w:rsidP="008351DC">
                                <w:pPr>
                                  <w:pStyle w:val="Colofoninvulling"/>
                                </w:pPr>
                                <w:r>
                                  <w:t>15 december</w:t>
                                </w:r>
                                <w:r w:rsidR="00003DAE">
                                  <w:t xml:space="preserve"> </w:t>
                                </w:r>
                                <w:r w:rsidR="008351DC">
                                  <w:t>20</w:t>
                                </w:r>
                                <w:r w:rsidR="00003DAE">
                                  <w:t>2</w:t>
                                </w:r>
                                <w:r w:rsidR="008378A7">
                                  <w:t>1</w:t>
                                </w:r>
                              </w:p>
                            </w:tc>
                            <w:tc>
                              <w:tcPr>
                                <w:tcW w:w="1295" w:type="dxa"/>
                              </w:tcPr>
                              <w:p w14:paraId="2C490C87" w14:textId="77777777" w:rsidR="008351DC" w:rsidRPr="00C74A29" w:rsidRDefault="008351DC" w:rsidP="008351DC">
                                <w:pPr>
                                  <w:pStyle w:val="Colofonkop"/>
                                </w:pPr>
                              </w:p>
                            </w:tc>
                          </w:tr>
                          <w:tr w:rsidR="008351DC" w:rsidRPr="00C74A29" w14:paraId="59C29552" w14:textId="77777777">
                            <w:tc>
                              <w:tcPr>
                                <w:tcW w:w="1904" w:type="dxa"/>
                              </w:tcPr>
                              <w:p w14:paraId="0487151E" w14:textId="77777777" w:rsidR="008351DC" w:rsidRPr="00C74A29" w:rsidRDefault="008351DC" w:rsidP="008351DC">
                                <w:pPr>
                                  <w:pStyle w:val="Colofonkop"/>
                                </w:pPr>
                                <w:r w:rsidRPr="00C74A29">
                                  <w:t>Versie</w:t>
                                </w:r>
                              </w:p>
                            </w:tc>
                            <w:tc>
                              <w:tcPr>
                                <w:tcW w:w="1904" w:type="dxa"/>
                              </w:tcPr>
                              <w:p w14:paraId="4D41C85C" w14:textId="2867106B" w:rsidR="008351DC" w:rsidRPr="00C74A29" w:rsidRDefault="008F6FF0" w:rsidP="008351DC">
                                <w:pPr>
                                  <w:pStyle w:val="Colofoninvulling"/>
                                </w:pPr>
                                <w:r>
                                  <w:rPr>
                                    <w:noProof/>
                                  </w:rPr>
                                  <w:t>2.0</w:t>
                                </w:r>
                              </w:p>
                            </w:tc>
                            <w:tc>
                              <w:tcPr>
                                <w:tcW w:w="1295" w:type="dxa"/>
                              </w:tcPr>
                              <w:p w14:paraId="6FB04E8E" w14:textId="77777777" w:rsidR="008351DC" w:rsidRPr="00C74A29" w:rsidRDefault="008351DC" w:rsidP="008351DC">
                                <w:pPr>
                                  <w:pStyle w:val="Colofonkop"/>
                                </w:pPr>
                              </w:p>
                            </w:tc>
                          </w:tr>
                          <w:tr w:rsidR="008351DC" w:rsidRPr="00C74A29" w14:paraId="5D8CF665" w14:textId="77777777">
                            <w:tc>
                              <w:tcPr>
                                <w:tcW w:w="1904" w:type="dxa"/>
                              </w:tcPr>
                              <w:p w14:paraId="18E74ED2" w14:textId="77777777" w:rsidR="008351DC" w:rsidRPr="00C74A29" w:rsidRDefault="008351DC" w:rsidP="008351DC">
                                <w:pPr>
                                  <w:pStyle w:val="Colofonkop"/>
                                </w:pPr>
                                <w:r w:rsidRPr="00C74A29">
                                  <w:t>Aanbieder</w:t>
                                </w:r>
                              </w:p>
                            </w:tc>
                            <w:tc>
                              <w:tcPr>
                                <w:tcW w:w="1904" w:type="dxa"/>
                              </w:tcPr>
                              <w:p w14:paraId="7CC79492" w14:textId="65DF8185" w:rsidR="008351DC" w:rsidRPr="00C74A29" w:rsidRDefault="006A577B" w:rsidP="008351DC">
                                <w:pPr>
                                  <w:pStyle w:val="Colofoninvulling"/>
                                  <w:rPr>
                                    <w:noProof/>
                                  </w:rPr>
                                </w:pPr>
                                <w:r>
                                  <w:rPr>
                                    <w:noProof/>
                                  </w:rPr>
                                  <w:t>M. van der Horst</w:t>
                                </w:r>
                              </w:p>
                            </w:tc>
                            <w:tc>
                              <w:tcPr>
                                <w:tcW w:w="1295" w:type="dxa"/>
                              </w:tcPr>
                              <w:p w14:paraId="0F9B8D6B" w14:textId="77777777" w:rsidR="008351DC" w:rsidRPr="00C74A29" w:rsidRDefault="008351DC" w:rsidP="008351DC">
                                <w:pPr>
                                  <w:pStyle w:val="Colofonkop"/>
                                </w:pPr>
                              </w:p>
                            </w:tc>
                          </w:tr>
                        </w:tbl>
                        <w:p w14:paraId="03D56733" w14:textId="77777777" w:rsidR="008351DC" w:rsidRPr="008351DC" w:rsidRDefault="008351DC" w:rsidP="008351DC"/>
                        <w:p w14:paraId="2CE4AF39" w14:textId="77777777" w:rsidR="003925E6" w:rsidRDefault="003925E6" w:rsidP="00442A9A"/>
                        <w:p w14:paraId="5C22F12D" w14:textId="77777777" w:rsidR="008351DC" w:rsidRDefault="008351DC" w:rsidP="00442A9A"/>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7478D1" id="_x0000_t202" coordsize="21600,21600" o:spt="202" path="m,l,21600r21600,l21600,xe">
              <v:stroke joinstyle="miter"/>
              <v:path gradientshapeok="t" o:connecttype="rect"/>
            </v:shapetype>
            <v:shape id="Tekstvak 8" o:spid="_x0000_s1027" type="#_x0000_t202" style="position:absolute;margin-left:71pt;margin-top:155pt;width:431.15pt;height:5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" o:allowoverlap="f" stroked="f">
              <v:textbox inset="0,0,0,0">
                <w:txbxContent>
                  <w:p w14:paraId="4FD5C120" w14:textId="77777777" w:rsidR="003925E6" w:rsidRPr="000635EC" w:rsidRDefault="003925E6" w:rsidP="007A0F19">
                    <w:pPr>
                      <w:pStyle w:val="Subtitel1"/>
                    </w:pPr>
                    <w:r w:rsidRPr="000635EC">
                      <w:t>BA090 Gebruikers Acceptatie Testplan</w:t>
                    </w:r>
                  </w:p>
                  <w:p w14:paraId="1448DAA8" w14:textId="270B72F2" w:rsidR="008351DC" w:rsidRDefault="00395D21" w:rsidP="00395D21">
                    <w:pPr>
                      <w:pStyle w:val="Titel"/>
                      <w:rPr>
                        <w:noProof/>
                      </w:rPr>
                    </w:pPr>
                    <w:bookmarkStart w:id="39" w:name="Titel"/>
                    <w:r>
                      <w:rPr>
                        <w:noProof/>
                      </w:rPr>
                      <w:t>Thema</w:t>
                    </w:r>
                    <w:r w:rsidR="003925E6" w:rsidRPr="000635EC">
                      <w:rPr>
                        <w:noProof/>
                      </w:rPr>
                      <w:t>Relea</w:t>
                    </w:r>
                    <w:r w:rsidR="00842BE5">
                      <w:rPr>
                        <w:noProof/>
                      </w:rPr>
                      <w:t>se</w:t>
                    </w:r>
                    <w:r w:rsidR="003925E6" w:rsidRPr="000635EC">
                      <w:rPr>
                        <w:noProof/>
                      </w:rPr>
                      <w:t xml:space="preserve"> 20</w:t>
                    </w:r>
                    <w:bookmarkEnd w:id="39"/>
                    <w:r w:rsidR="00AF3875">
                      <w:rPr>
                        <w:noProof/>
                      </w:rPr>
                      <w:t>2</w:t>
                    </w:r>
                    <w:r>
                      <w:rPr>
                        <w:noProof/>
                      </w:rPr>
                      <w:t>1 Allocatie 2.0 Tranche 1</w:t>
                    </w:r>
                  </w:p>
                  <w:p w14:paraId="49F91342" w14:textId="77777777" w:rsidR="008351DC" w:rsidRDefault="008351DC" w:rsidP="008351DC"/>
                  <w:p w14:paraId="7364959A" w14:textId="77777777" w:rsidR="008351DC" w:rsidRDefault="008351DC" w:rsidP="008351DC"/>
                  <w:p w14:paraId="74CC31D9" w14:textId="77777777" w:rsidR="008351DC" w:rsidRDefault="008351DC" w:rsidP="008351DC"/>
                  <w:p w14:paraId="58A14A3E" w14:textId="77777777" w:rsidR="008351DC" w:rsidRDefault="008351DC" w:rsidP="008351DC"/>
                  <w:p w14:paraId="3EAA0277" w14:textId="77777777" w:rsidR="008351DC" w:rsidRDefault="008351DC" w:rsidP="008351DC"/>
                  <w:p w14:paraId="1B2D762F" w14:textId="77777777" w:rsidR="008351DC" w:rsidRDefault="008351DC" w:rsidP="008351DC"/>
                  <w:p w14:paraId="3A1BB294" w14:textId="77777777" w:rsidR="008351DC" w:rsidRDefault="008351DC" w:rsidP="008351DC"/>
                  <w:p w14:paraId="539EB8DF" w14:textId="77777777" w:rsidR="008351DC" w:rsidRDefault="008351DC" w:rsidP="008351DC"/>
                  <w:tbl>
                    <w:tblPr>
                      <w:tblStyle w:val="Tabelraster"/>
                      <w:tblW w:w="8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325"/>
                      <w:gridCol w:w="3325"/>
                      <w:gridCol w:w="2261"/>
                    </w:tblGrid>
                    <w:tr w:rsidR="008351DC" w:rsidRPr="00C74A29" w14:paraId="4A2A461C" w14:textId="77777777">
                      <w:tc>
                        <w:tcPr>
                          <w:tcW w:w="1904" w:type="dxa"/>
                        </w:tcPr>
                        <w:p w14:paraId="22B572C2" w14:textId="77777777" w:rsidR="008351DC" w:rsidRDefault="008351DC" w:rsidP="008351DC">
                          <w:pPr>
                            <w:pStyle w:val="Colofonkop"/>
                          </w:pPr>
                        </w:p>
                        <w:p w14:paraId="73DFCB68" w14:textId="77777777" w:rsidR="008F6FF0" w:rsidRDefault="008F6FF0" w:rsidP="008351DC">
                          <w:pPr>
                            <w:pStyle w:val="Colofonkop"/>
                          </w:pPr>
                        </w:p>
                        <w:p w14:paraId="5C564D23" w14:textId="77777777" w:rsidR="008F6FF0" w:rsidRDefault="008F6FF0" w:rsidP="008351DC">
                          <w:pPr>
                            <w:pStyle w:val="Colofonkop"/>
                          </w:pPr>
                        </w:p>
                        <w:p w14:paraId="4A4D8158" w14:textId="77777777" w:rsidR="008F6FF0" w:rsidRDefault="008F6FF0" w:rsidP="008351DC">
                          <w:pPr>
                            <w:pStyle w:val="Colofonkop"/>
                          </w:pPr>
                        </w:p>
                        <w:p w14:paraId="0B272C70" w14:textId="75DA1466" w:rsidR="008F6FF0" w:rsidRPr="00C74A29" w:rsidRDefault="008F6FF0" w:rsidP="008351DC">
                          <w:pPr>
                            <w:pStyle w:val="Colofonkop"/>
                          </w:pPr>
                        </w:p>
                      </w:tc>
                      <w:tc>
                        <w:tcPr>
                          <w:tcW w:w="1904" w:type="dxa"/>
                        </w:tcPr>
                        <w:p w14:paraId="78E08DF7" w14:textId="77777777" w:rsidR="008351DC" w:rsidRPr="00C74A29" w:rsidRDefault="008351DC" w:rsidP="008351DC">
                          <w:pPr>
                            <w:pStyle w:val="Colofonkop"/>
                          </w:pPr>
                        </w:p>
                      </w:tc>
                      <w:tc>
                        <w:tcPr>
                          <w:tcW w:w="1295" w:type="dxa"/>
                        </w:tcPr>
                        <w:p w14:paraId="59B32F4B" w14:textId="77777777" w:rsidR="008351DC" w:rsidRPr="00C74A29" w:rsidRDefault="008351DC" w:rsidP="008351DC">
                          <w:pPr>
                            <w:pStyle w:val="Colofonkop"/>
                          </w:pPr>
                        </w:p>
                      </w:tc>
                    </w:tr>
                    <w:tr w:rsidR="008351DC" w:rsidRPr="00C74A29" w14:paraId="306A28AA" w14:textId="77777777">
                      <w:tc>
                        <w:tcPr>
                          <w:tcW w:w="1904" w:type="dxa"/>
                        </w:tcPr>
                        <w:p w14:paraId="52D06F4C" w14:textId="77777777" w:rsidR="008351DC" w:rsidRPr="00C74A29" w:rsidRDefault="008351DC" w:rsidP="008351DC">
                          <w:pPr>
                            <w:pStyle w:val="Colofonkop"/>
                          </w:pPr>
                          <w:r w:rsidRPr="00C74A29">
                            <w:t>Nummer</w:t>
                          </w:r>
                        </w:p>
                      </w:tc>
                      <w:tc>
                        <w:tcPr>
                          <w:tcW w:w="1904" w:type="dxa"/>
                        </w:tcPr>
                        <w:p w14:paraId="214A8942" w14:textId="60AF4F64" w:rsidR="008351DC" w:rsidRPr="00C74A29" w:rsidRDefault="008351DC" w:rsidP="008351DC">
                          <w:pPr>
                            <w:pStyle w:val="Colofoninvulling"/>
                          </w:pPr>
                        </w:p>
                      </w:tc>
                      <w:tc>
                        <w:tcPr>
                          <w:tcW w:w="1295" w:type="dxa"/>
                        </w:tcPr>
                        <w:p w14:paraId="438069DD" w14:textId="77777777" w:rsidR="008351DC" w:rsidRPr="00C74A29" w:rsidRDefault="008351DC" w:rsidP="008351DC">
                          <w:pPr>
                            <w:pStyle w:val="Colofonkop"/>
                          </w:pPr>
                        </w:p>
                      </w:tc>
                    </w:tr>
                    <w:tr w:rsidR="008351DC" w:rsidRPr="00C74A29" w14:paraId="09726486" w14:textId="77777777">
                      <w:tc>
                        <w:tcPr>
                          <w:tcW w:w="1904" w:type="dxa"/>
                        </w:tcPr>
                        <w:p w14:paraId="73A6D261" w14:textId="77777777" w:rsidR="008351DC" w:rsidRPr="00C74A29" w:rsidRDefault="008351DC" w:rsidP="008351DC">
                          <w:pPr>
                            <w:pStyle w:val="Colofonkop"/>
                          </w:pPr>
                          <w:r w:rsidRPr="00C74A29">
                            <w:t>Datum</w:t>
                          </w:r>
                        </w:p>
                      </w:tc>
                      <w:tc>
                        <w:tcPr>
                          <w:tcW w:w="1904" w:type="dxa"/>
                        </w:tcPr>
                        <w:p w14:paraId="61E1BE29" w14:textId="4A0019FB" w:rsidR="008351DC" w:rsidRPr="00C74A29" w:rsidRDefault="008F6FF0" w:rsidP="008351DC">
                          <w:pPr>
                            <w:pStyle w:val="Colofoninvulling"/>
                          </w:pPr>
                          <w:r>
                            <w:t>15 december</w:t>
                          </w:r>
                          <w:r w:rsidR="00003DAE">
                            <w:t xml:space="preserve"> </w:t>
                          </w:r>
                          <w:r w:rsidR="008351DC">
                            <w:t>20</w:t>
                          </w:r>
                          <w:r w:rsidR="00003DAE">
                            <w:t>2</w:t>
                          </w:r>
                          <w:r w:rsidR="008378A7">
                            <w:t>1</w:t>
                          </w:r>
                        </w:p>
                      </w:tc>
                      <w:tc>
                        <w:tcPr>
                          <w:tcW w:w="1295" w:type="dxa"/>
                        </w:tcPr>
                        <w:p w14:paraId="2C490C87" w14:textId="77777777" w:rsidR="008351DC" w:rsidRPr="00C74A29" w:rsidRDefault="008351DC" w:rsidP="008351DC">
                          <w:pPr>
                            <w:pStyle w:val="Colofonkop"/>
                          </w:pPr>
                        </w:p>
                      </w:tc>
                    </w:tr>
                    <w:tr w:rsidR="008351DC" w:rsidRPr="00C74A29" w14:paraId="59C29552" w14:textId="77777777">
                      <w:tc>
                        <w:tcPr>
                          <w:tcW w:w="1904" w:type="dxa"/>
                        </w:tcPr>
                        <w:p w14:paraId="0487151E" w14:textId="77777777" w:rsidR="008351DC" w:rsidRPr="00C74A29" w:rsidRDefault="008351DC" w:rsidP="008351DC">
                          <w:pPr>
                            <w:pStyle w:val="Colofonkop"/>
                          </w:pPr>
                          <w:r w:rsidRPr="00C74A29">
                            <w:t>Versie</w:t>
                          </w:r>
                        </w:p>
                      </w:tc>
                      <w:tc>
                        <w:tcPr>
                          <w:tcW w:w="1904" w:type="dxa"/>
                        </w:tcPr>
                        <w:p w14:paraId="4D41C85C" w14:textId="2867106B" w:rsidR="008351DC" w:rsidRPr="00C74A29" w:rsidRDefault="008F6FF0" w:rsidP="008351DC">
                          <w:pPr>
                            <w:pStyle w:val="Colofoninvulling"/>
                          </w:pPr>
                          <w:r>
                            <w:rPr>
                              <w:noProof/>
                            </w:rPr>
                            <w:t>2.0</w:t>
                          </w:r>
                        </w:p>
                      </w:tc>
                      <w:tc>
                        <w:tcPr>
                          <w:tcW w:w="1295" w:type="dxa"/>
                        </w:tcPr>
                        <w:p w14:paraId="6FB04E8E" w14:textId="77777777" w:rsidR="008351DC" w:rsidRPr="00C74A29" w:rsidRDefault="008351DC" w:rsidP="008351DC">
                          <w:pPr>
                            <w:pStyle w:val="Colofonkop"/>
                          </w:pPr>
                        </w:p>
                      </w:tc>
                    </w:tr>
                    <w:tr w:rsidR="008351DC" w:rsidRPr="00C74A29" w14:paraId="5D8CF665" w14:textId="77777777">
                      <w:tc>
                        <w:tcPr>
                          <w:tcW w:w="1904" w:type="dxa"/>
                        </w:tcPr>
                        <w:p w14:paraId="18E74ED2" w14:textId="77777777" w:rsidR="008351DC" w:rsidRPr="00C74A29" w:rsidRDefault="008351DC" w:rsidP="008351DC">
                          <w:pPr>
                            <w:pStyle w:val="Colofonkop"/>
                          </w:pPr>
                          <w:r w:rsidRPr="00C74A29">
                            <w:t>Aanbieder</w:t>
                          </w:r>
                        </w:p>
                      </w:tc>
                      <w:tc>
                        <w:tcPr>
                          <w:tcW w:w="1904" w:type="dxa"/>
                        </w:tcPr>
                        <w:p w14:paraId="7CC79492" w14:textId="65DF8185" w:rsidR="008351DC" w:rsidRPr="00C74A29" w:rsidRDefault="006A577B" w:rsidP="008351DC">
                          <w:pPr>
                            <w:pStyle w:val="Colofoninvulling"/>
                            <w:rPr>
                              <w:noProof/>
                            </w:rPr>
                          </w:pPr>
                          <w:r>
                            <w:rPr>
                              <w:noProof/>
                            </w:rPr>
                            <w:t>M. van der Horst</w:t>
                          </w:r>
                        </w:p>
                      </w:tc>
                      <w:tc>
                        <w:tcPr>
                          <w:tcW w:w="1295" w:type="dxa"/>
                        </w:tcPr>
                        <w:p w14:paraId="0F9B8D6B" w14:textId="77777777" w:rsidR="008351DC" w:rsidRPr="00C74A29" w:rsidRDefault="008351DC" w:rsidP="008351DC">
                          <w:pPr>
                            <w:pStyle w:val="Colofonkop"/>
                          </w:pPr>
                        </w:p>
                      </w:tc>
                    </w:tr>
                  </w:tbl>
                  <w:p w14:paraId="03D56733" w14:textId="77777777" w:rsidR="008351DC" w:rsidRPr="008351DC" w:rsidRDefault="008351DC" w:rsidP="008351DC"/>
                  <w:p w14:paraId="2CE4AF39" w14:textId="77777777" w:rsidR="003925E6" w:rsidRDefault="003925E6" w:rsidP="00442A9A"/>
                  <w:p w14:paraId="5C22F12D" w14:textId="77777777" w:rsidR="008351DC" w:rsidRDefault="008351DC" w:rsidP="00442A9A"/>
                </w:txbxContent>
              </v:textbox>
              <w10:wrap type="square" anchorx="page" anchory="page"/>
            </v:shape>
          </w:pict>
        </mc:Fallback>
      </mc:AlternateContent>
    </w:r>
    <w:r w:rsidR="00E77149">
      <w:rPr>
        <w:noProof/>
      </w:rPr>
      <mc:AlternateContent>
        <mc:Choice Requires="wps">
          <w:drawing>
            <wp:anchor distT="45720" distB="45720" distL="114300" distR="114300" simplePos="0" relativeHeight="251659264" behindDoc="0" locked="0" layoutInCell="1" allowOverlap="1" wp14:anchorId="7DC13855" wp14:editId="161CE2B2">
              <wp:simplePos x="0" y="0"/>
              <wp:positionH relativeFrom="column">
                <wp:posOffset>5176520</wp:posOffset>
              </wp:positionH>
              <wp:positionV relativeFrom="paragraph">
                <wp:posOffset>13335</wp:posOffset>
              </wp:positionV>
              <wp:extent cx="1138555" cy="1404620"/>
              <wp:effectExtent l="0" t="0" r="23495"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555" cy="1404620"/>
                      </a:xfrm>
                      <a:prstGeom prst="rect">
                        <a:avLst/>
                      </a:prstGeom>
                      <a:solidFill>
                        <a:schemeClr val="tx1"/>
                      </a:solidFill>
                      <a:ln w="9525">
                        <a:solidFill>
                          <a:srgbClr val="000000"/>
                        </a:solidFill>
                        <a:miter lim="800000"/>
                        <a:headEnd/>
                        <a:tailEnd/>
                      </a:ln>
                    </wps:spPr>
                    <wps:txbx>
                      <w:txbxContent>
                        <w:p w14:paraId="69B04BDE" w14:textId="77777777" w:rsidR="00E77149" w:rsidRPr="00245412" w:rsidRDefault="00E77149" w:rsidP="00E77149">
                          <w:pPr>
                            <w:rPr>
                              <w:b/>
                              <w:bCs/>
                              <w:color w:val="00B050"/>
                              <w:sz w:val="28"/>
                              <w:szCs w:val="24"/>
                            </w:rPr>
                          </w:pPr>
                          <w:r w:rsidRPr="00245412">
                            <w:rPr>
                              <w:b/>
                              <w:bCs/>
                              <w:color w:val="00B050"/>
                              <w:sz w:val="28"/>
                              <w:szCs w:val="24"/>
                              <w:highlight w:val="black"/>
                            </w:rPr>
                            <w:t>TLP: GROEN</w:t>
                          </w:r>
                          <w:r w:rsidRPr="00245412">
                            <w:rPr>
                              <w:b/>
                              <w:bCs/>
                              <w:color w:val="00B050"/>
                              <w:sz w:val="28"/>
                              <w:szCs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C13855" id="_x0000_s1028" type="#_x0000_t202" style="position:absolute;margin-left:407.6pt;margin-top:1.05pt;width:89.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" fillcolor="black [3213]">
              <v:textbox style="mso-fit-shape-to-text:t">
                <w:txbxContent>
                  <w:p w14:paraId="69B04BDE" w14:textId="77777777" w:rsidR="00E77149" w:rsidRPr="00245412" w:rsidRDefault="00E77149" w:rsidP="00E77149">
                    <w:pPr>
                      <w:rPr>
                        <w:b/>
                        <w:bCs/>
                        <w:color w:val="00B050"/>
                        <w:sz w:val="28"/>
                        <w:szCs w:val="24"/>
                      </w:rPr>
                    </w:pPr>
                    <w:r w:rsidRPr="00245412">
                      <w:rPr>
                        <w:b/>
                        <w:bCs/>
                        <w:color w:val="00B050"/>
                        <w:sz w:val="28"/>
                        <w:szCs w:val="24"/>
                        <w:highlight w:val="black"/>
                      </w:rPr>
                      <w:t>TLP: GROEN</w:t>
                    </w:r>
                    <w:r w:rsidRPr="00245412">
                      <w:rPr>
                        <w:b/>
                        <w:bCs/>
                        <w:color w:val="00B050"/>
                        <w:sz w:val="28"/>
                        <w:szCs w:val="24"/>
                      </w:rPr>
                      <w:t xml:space="preserve"> </w:t>
                    </w:r>
                  </w:p>
                </w:txbxContent>
              </v:textbox>
              <w10:wrap type="square"/>
            </v:shape>
          </w:pict>
        </mc:Fallback>
      </mc:AlternateContent>
    </w:r>
    <w:r w:rsidR="008351DC">
      <w:rPr>
        <w:noProof/>
        <w:snapToGrid/>
        <w:lang w:val="en-US"/>
      </w:rPr>
      <w:drawing>
        <wp:anchor distT="0" distB="0" distL="114300" distR="114300" simplePos="0" relativeHeight="251658241" behindDoc="1" locked="0" layoutInCell="1" allowOverlap="1" wp14:anchorId="044BD0A8" wp14:editId="6B9071B4">
          <wp:simplePos x="0" y="0"/>
          <wp:positionH relativeFrom="column">
            <wp:posOffset>-1031875</wp:posOffset>
          </wp:positionH>
          <wp:positionV relativeFrom="paragraph">
            <wp:posOffset>-478790</wp:posOffset>
          </wp:positionV>
          <wp:extent cx="7553325" cy="10753725"/>
          <wp:effectExtent l="0" t="0" r="9525" b="9525"/>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Element-Voorbl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10753725"/>
                  </a:xfrm>
                  <a:prstGeom prst="rect">
                    <a:avLst/>
                  </a:prstGeom>
                </pic:spPr>
              </pic:pic>
            </a:graphicData>
          </a:graphic>
        </wp:anchor>
      </w:drawing>
    </w:r>
    <w:r w:rsidR="003925E6">
      <w:rPr>
        <w:noProof/>
        <w:snapToGrid/>
        <w:lang w:val="en-US"/>
      </w:rPr>
      <w:drawing>
        <wp:anchor distT="0" distB="0" distL="114300" distR="114300" simplePos="0" relativeHeight="251658242" behindDoc="0" locked="0" layoutInCell="1" allowOverlap="1" wp14:anchorId="1F66FAD5" wp14:editId="4CB17B58">
          <wp:simplePos x="0" y="0"/>
          <wp:positionH relativeFrom="page">
            <wp:posOffset>900430</wp:posOffset>
          </wp:positionH>
          <wp:positionV relativeFrom="page">
            <wp:posOffset>360045</wp:posOffset>
          </wp:positionV>
          <wp:extent cx="1130400" cy="428400"/>
          <wp:effectExtent l="0" t="0" r="0" b="0"/>
          <wp:wrapNone/>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Logo-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30400" cy="428400"/>
                  </a:xfrm>
                  <a:prstGeom prst="rect">
                    <a:avLst/>
                  </a:prstGeom>
                </pic:spPr>
              </pic:pic>
            </a:graphicData>
          </a:graphic>
        </wp:anchor>
      </w:drawing>
    </w:r>
    <w:r w:rsidR="003925E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6D79"/>
    <w:multiLevelType w:val="hybridMultilevel"/>
    <w:tmpl w:val="EF74BF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843327"/>
    <w:multiLevelType w:val="hybridMultilevel"/>
    <w:tmpl w:val="0206F312"/>
    <w:lvl w:ilvl="0" w:tplc="BB52C4EA">
      <w:start w:val="1"/>
      <w:numFmt w:val="decimal"/>
      <w:pStyle w:val="EDSNbroodcijfer"/>
      <w:lvlText w:val="%1."/>
      <w:lvlJc w:val="left"/>
      <w:pPr>
        <w:tabs>
          <w:tab w:val="num" w:pos="720"/>
        </w:tabs>
        <w:ind w:left="720" w:hanging="360"/>
      </w:pPr>
    </w:lvl>
    <w:lvl w:ilvl="1" w:tplc="2352818A">
      <w:start w:val="1"/>
      <w:numFmt w:val="bullet"/>
      <w:pStyle w:val="EDSNbroodbullit"/>
      <w:lvlText w:val=""/>
      <w:lvlJc w:val="left"/>
      <w:pPr>
        <w:tabs>
          <w:tab w:val="num" w:pos="1505"/>
        </w:tabs>
        <w:ind w:left="1505" w:hanging="425"/>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15093E1A"/>
    <w:multiLevelType w:val="hybridMultilevel"/>
    <w:tmpl w:val="2974A54A"/>
    <w:lvl w:ilvl="0" w:tplc="3462E252">
      <w:start w:val="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B9749B"/>
    <w:multiLevelType w:val="multilevel"/>
    <w:tmpl w:val="7C06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316200"/>
    <w:multiLevelType w:val="hybridMultilevel"/>
    <w:tmpl w:val="1F56AEA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2651BE5"/>
    <w:multiLevelType w:val="hybridMultilevel"/>
    <w:tmpl w:val="CB7608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5635100"/>
    <w:multiLevelType w:val="hybridMultilevel"/>
    <w:tmpl w:val="88524312"/>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4A821E44"/>
    <w:multiLevelType w:val="hybridMultilevel"/>
    <w:tmpl w:val="B40476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5C61ADC"/>
    <w:multiLevelType w:val="hybridMultilevel"/>
    <w:tmpl w:val="47D63D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BFA2AC9"/>
    <w:multiLevelType w:val="hybridMultilevel"/>
    <w:tmpl w:val="4C0E24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D0E002C"/>
    <w:multiLevelType w:val="multilevel"/>
    <w:tmpl w:val="726647EC"/>
    <w:lvl w:ilvl="0">
      <w:start w:val="1"/>
      <w:numFmt w:val="decimal"/>
      <w:pStyle w:val="Kop1"/>
      <w:lvlText w:val="%1"/>
      <w:lvlJc w:val="left"/>
      <w:pPr>
        <w:ind w:left="360" w:hanging="360"/>
      </w:pPr>
      <w:rPr>
        <w:rFonts w:hint="default"/>
        <w:color w:val="000000" w:themeColor="text1"/>
      </w:rPr>
    </w:lvl>
    <w:lvl w:ilvl="1">
      <w:start w:val="1"/>
      <w:numFmt w:val="decimal"/>
      <w:pStyle w:val="Kop2"/>
      <w:lvlText w:val="%1.%2"/>
      <w:lvlJc w:val="left"/>
      <w:pPr>
        <w:ind w:left="720" w:hanging="360"/>
      </w:pPr>
      <w:rPr>
        <w:rFonts w:hint="default"/>
        <w:b/>
        <w:color w:val="000000" w:themeColor="text1"/>
      </w:rPr>
    </w:lvl>
    <w:lvl w:ilvl="2">
      <w:start w:val="1"/>
      <w:numFmt w:val="decimal"/>
      <w:pStyle w:val="Kop3"/>
      <w:lvlText w:val="%1.%2.%3"/>
      <w:lvlJc w:val="left"/>
      <w:pPr>
        <w:ind w:left="1080" w:hanging="360"/>
      </w:pPr>
      <w:rPr>
        <w:rFonts w:hint="default"/>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5BD2532"/>
    <w:multiLevelType w:val="hybridMultilevel"/>
    <w:tmpl w:val="50846A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D531E88"/>
    <w:multiLevelType w:val="hybridMultilevel"/>
    <w:tmpl w:val="ED1CE4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6"/>
  </w:num>
  <w:num w:numId="4">
    <w:abstractNumId w:val="4"/>
  </w:num>
  <w:num w:numId="5">
    <w:abstractNumId w:val="2"/>
  </w:num>
  <w:num w:numId="6">
    <w:abstractNumId w:val="11"/>
  </w:num>
  <w:num w:numId="7">
    <w:abstractNumId w:val="12"/>
  </w:num>
  <w:num w:numId="8">
    <w:abstractNumId w:val="9"/>
  </w:num>
  <w:num w:numId="9">
    <w:abstractNumId w:val="7"/>
  </w:num>
  <w:num w:numId="10">
    <w:abstractNumId w:val="0"/>
  </w:num>
  <w:num w:numId="11">
    <w:abstractNumId w:val="8"/>
  </w:num>
  <w:num w:numId="12">
    <w:abstractNumId w:val="5"/>
  </w:num>
  <w:num w:numId="1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ergebruik_18" w:val="concept"/>
    <w:docVar w:name="hergebruik_2" w:val="30-7-2015 0:00:00"/>
    <w:docVar w:name="hergebruik_31" w:val="Werkpakket Testen"/>
    <w:docVar w:name="hergebruik_34" w:val="X"/>
    <w:docVar w:name="hergebruik_35" w:val="0.1"/>
    <w:docVar w:name="hergebruik_42" w:val="Format Werkpakket"/>
    <w:docVar w:name="hergebruik_45" w:val="[empty_val]"/>
    <w:docVar w:name="hergebruik_46" w:val="[empty_val]"/>
    <w:docVar w:name="hergebruik_modelid" w:val="15"/>
    <w:docVar w:name="hergebruik_taalid" w:val="1"/>
    <w:docVar w:name="wwo_logo_present" w:val="no"/>
    <w:docVar w:name="wwo_style_kop1" w:val="Genummerd hoofdstuk"/>
    <w:docVar w:name="wwo_style_kop2" w:val="Genummerde paragraaf"/>
    <w:docVar w:name="wwo_style_kop3" w:val="Genummerde subparagraaf"/>
    <w:docVar w:name="wwo_style_tabelkop" w:val="Tabelkop"/>
    <w:docVar w:name="wwo_style_tabeltekst" w:val="Tabeltekst"/>
  </w:docVars>
  <w:rsids>
    <w:rsidRoot w:val="006E0D27"/>
    <w:rsid w:val="00001730"/>
    <w:rsid w:val="00003DAE"/>
    <w:rsid w:val="00005505"/>
    <w:rsid w:val="00006EFD"/>
    <w:rsid w:val="00010CAE"/>
    <w:rsid w:val="00010E66"/>
    <w:rsid w:val="00015325"/>
    <w:rsid w:val="000202EC"/>
    <w:rsid w:val="0002181B"/>
    <w:rsid w:val="00021A54"/>
    <w:rsid w:val="00022B3B"/>
    <w:rsid w:val="00023E5B"/>
    <w:rsid w:val="00033BE9"/>
    <w:rsid w:val="00035EB0"/>
    <w:rsid w:val="00040571"/>
    <w:rsid w:val="00040D04"/>
    <w:rsid w:val="00041159"/>
    <w:rsid w:val="00041A7C"/>
    <w:rsid w:val="00045EB1"/>
    <w:rsid w:val="0005362A"/>
    <w:rsid w:val="00054DA9"/>
    <w:rsid w:val="0005759C"/>
    <w:rsid w:val="000635EC"/>
    <w:rsid w:val="00063DD5"/>
    <w:rsid w:val="00065F2B"/>
    <w:rsid w:val="00070790"/>
    <w:rsid w:val="00071508"/>
    <w:rsid w:val="000716A8"/>
    <w:rsid w:val="00072B04"/>
    <w:rsid w:val="00073AAA"/>
    <w:rsid w:val="0007534B"/>
    <w:rsid w:val="000759CB"/>
    <w:rsid w:val="000765F2"/>
    <w:rsid w:val="00081A43"/>
    <w:rsid w:val="00082674"/>
    <w:rsid w:val="00085551"/>
    <w:rsid w:val="00087737"/>
    <w:rsid w:val="000900AD"/>
    <w:rsid w:val="00094D5F"/>
    <w:rsid w:val="00096CDB"/>
    <w:rsid w:val="000970F4"/>
    <w:rsid w:val="00097F83"/>
    <w:rsid w:val="000A424A"/>
    <w:rsid w:val="000A6CFC"/>
    <w:rsid w:val="000B27DB"/>
    <w:rsid w:val="000B3E4D"/>
    <w:rsid w:val="000B4E67"/>
    <w:rsid w:val="000B5030"/>
    <w:rsid w:val="000C022C"/>
    <w:rsid w:val="000C16D7"/>
    <w:rsid w:val="000C67ED"/>
    <w:rsid w:val="000C7F82"/>
    <w:rsid w:val="000D1835"/>
    <w:rsid w:val="000D1D7F"/>
    <w:rsid w:val="000D3145"/>
    <w:rsid w:val="000D31F9"/>
    <w:rsid w:val="000D547B"/>
    <w:rsid w:val="000D7805"/>
    <w:rsid w:val="000E0BEE"/>
    <w:rsid w:val="000E23F5"/>
    <w:rsid w:val="000E4AFB"/>
    <w:rsid w:val="000E65A0"/>
    <w:rsid w:val="000F03AF"/>
    <w:rsid w:val="000F189B"/>
    <w:rsid w:val="000F18C4"/>
    <w:rsid w:val="000F1E02"/>
    <w:rsid w:val="000F1FB9"/>
    <w:rsid w:val="000F222C"/>
    <w:rsid w:val="000F389A"/>
    <w:rsid w:val="000F40D9"/>
    <w:rsid w:val="000F7886"/>
    <w:rsid w:val="001012D7"/>
    <w:rsid w:val="0010177D"/>
    <w:rsid w:val="00101978"/>
    <w:rsid w:val="00105216"/>
    <w:rsid w:val="00105E91"/>
    <w:rsid w:val="00105FE6"/>
    <w:rsid w:val="0010618B"/>
    <w:rsid w:val="00107AD8"/>
    <w:rsid w:val="001159C0"/>
    <w:rsid w:val="0012040B"/>
    <w:rsid w:val="00120C82"/>
    <w:rsid w:val="00121723"/>
    <w:rsid w:val="0012268E"/>
    <w:rsid w:val="00122AFB"/>
    <w:rsid w:val="00126788"/>
    <w:rsid w:val="00133ABC"/>
    <w:rsid w:val="00134B47"/>
    <w:rsid w:val="001372BB"/>
    <w:rsid w:val="00137B8C"/>
    <w:rsid w:val="00137D1F"/>
    <w:rsid w:val="00140C8F"/>
    <w:rsid w:val="00141B9D"/>
    <w:rsid w:val="001441FE"/>
    <w:rsid w:val="001449A5"/>
    <w:rsid w:val="00145601"/>
    <w:rsid w:val="00151648"/>
    <w:rsid w:val="00152C59"/>
    <w:rsid w:val="001547F2"/>
    <w:rsid w:val="001570CD"/>
    <w:rsid w:val="001573D9"/>
    <w:rsid w:val="0016122C"/>
    <w:rsid w:val="00164933"/>
    <w:rsid w:val="0016513C"/>
    <w:rsid w:val="001658B0"/>
    <w:rsid w:val="00166403"/>
    <w:rsid w:val="00171A62"/>
    <w:rsid w:val="00173912"/>
    <w:rsid w:val="0017477D"/>
    <w:rsid w:val="00174CEC"/>
    <w:rsid w:val="00175F89"/>
    <w:rsid w:val="00175FA4"/>
    <w:rsid w:val="00177021"/>
    <w:rsid w:val="00177B15"/>
    <w:rsid w:val="0018007F"/>
    <w:rsid w:val="00181C34"/>
    <w:rsid w:val="00183A20"/>
    <w:rsid w:val="00185A2E"/>
    <w:rsid w:val="0019077F"/>
    <w:rsid w:val="00191375"/>
    <w:rsid w:val="00191C1B"/>
    <w:rsid w:val="001924E4"/>
    <w:rsid w:val="00194D69"/>
    <w:rsid w:val="00195131"/>
    <w:rsid w:val="00196734"/>
    <w:rsid w:val="001A185C"/>
    <w:rsid w:val="001A2D9F"/>
    <w:rsid w:val="001A37B6"/>
    <w:rsid w:val="001A3F84"/>
    <w:rsid w:val="001A42ED"/>
    <w:rsid w:val="001A6F6E"/>
    <w:rsid w:val="001B081C"/>
    <w:rsid w:val="001B08EA"/>
    <w:rsid w:val="001B2088"/>
    <w:rsid w:val="001B2587"/>
    <w:rsid w:val="001B7269"/>
    <w:rsid w:val="001C130A"/>
    <w:rsid w:val="001C1B57"/>
    <w:rsid w:val="001C6DD0"/>
    <w:rsid w:val="001C750B"/>
    <w:rsid w:val="001D1632"/>
    <w:rsid w:val="001D2DE9"/>
    <w:rsid w:val="001D3106"/>
    <w:rsid w:val="001D63F5"/>
    <w:rsid w:val="001D7274"/>
    <w:rsid w:val="001E2F9B"/>
    <w:rsid w:val="001E606D"/>
    <w:rsid w:val="001E7219"/>
    <w:rsid w:val="001E7A59"/>
    <w:rsid w:val="001F153B"/>
    <w:rsid w:val="001F212B"/>
    <w:rsid w:val="001F32E1"/>
    <w:rsid w:val="001F6EDA"/>
    <w:rsid w:val="002033B4"/>
    <w:rsid w:val="002047D3"/>
    <w:rsid w:val="00205FF0"/>
    <w:rsid w:val="00207E86"/>
    <w:rsid w:val="00211A25"/>
    <w:rsid w:val="00213422"/>
    <w:rsid w:val="00216540"/>
    <w:rsid w:val="0022098F"/>
    <w:rsid w:val="00220B37"/>
    <w:rsid w:val="00220C9B"/>
    <w:rsid w:val="00222AFF"/>
    <w:rsid w:val="00223E19"/>
    <w:rsid w:val="002307AE"/>
    <w:rsid w:val="00230E3B"/>
    <w:rsid w:val="00232D3B"/>
    <w:rsid w:val="0023508F"/>
    <w:rsid w:val="0023653D"/>
    <w:rsid w:val="00237D3F"/>
    <w:rsid w:val="002426A3"/>
    <w:rsid w:val="0024668F"/>
    <w:rsid w:val="002512B6"/>
    <w:rsid w:val="00251694"/>
    <w:rsid w:val="0025494C"/>
    <w:rsid w:val="00260ACA"/>
    <w:rsid w:val="00260ECB"/>
    <w:rsid w:val="00261F14"/>
    <w:rsid w:val="00262D0D"/>
    <w:rsid w:val="00262DD5"/>
    <w:rsid w:val="00264416"/>
    <w:rsid w:val="002672E0"/>
    <w:rsid w:val="002673B7"/>
    <w:rsid w:val="00270DF1"/>
    <w:rsid w:val="00271A63"/>
    <w:rsid w:val="00271B98"/>
    <w:rsid w:val="00272DB9"/>
    <w:rsid w:val="00274164"/>
    <w:rsid w:val="00275AF3"/>
    <w:rsid w:val="00276E57"/>
    <w:rsid w:val="00280463"/>
    <w:rsid w:val="00280861"/>
    <w:rsid w:val="00283FDB"/>
    <w:rsid w:val="0028756E"/>
    <w:rsid w:val="002922FB"/>
    <w:rsid w:val="00292EE1"/>
    <w:rsid w:val="00295E8E"/>
    <w:rsid w:val="0029753C"/>
    <w:rsid w:val="002A05C1"/>
    <w:rsid w:val="002A1211"/>
    <w:rsid w:val="002A314A"/>
    <w:rsid w:val="002A4E09"/>
    <w:rsid w:val="002A54CE"/>
    <w:rsid w:val="002A5AB3"/>
    <w:rsid w:val="002A5B0D"/>
    <w:rsid w:val="002A5EA4"/>
    <w:rsid w:val="002A7544"/>
    <w:rsid w:val="002B3D1A"/>
    <w:rsid w:val="002B42A6"/>
    <w:rsid w:val="002B47F8"/>
    <w:rsid w:val="002B615D"/>
    <w:rsid w:val="002C1511"/>
    <w:rsid w:val="002C1918"/>
    <w:rsid w:val="002C2DF0"/>
    <w:rsid w:val="002C4F27"/>
    <w:rsid w:val="002C528C"/>
    <w:rsid w:val="002D2CF6"/>
    <w:rsid w:val="002D3538"/>
    <w:rsid w:val="002D368B"/>
    <w:rsid w:val="002D3E61"/>
    <w:rsid w:val="002E2029"/>
    <w:rsid w:val="002E6676"/>
    <w:rsid w:val="002F3B33"/>
    <w:rsid w:val="002F48AD"/>
    <w:rsid w:val="002F521B"/>
    <w:rsid w:val="002F5BEC"/>
    <w:rsid w:val="002F6CCA"/>
    <w:rsid w:val="002F70D3"/>
    <w:rsid w:val="003009F9"/>
    <w:rsid w:val="00302A80"/>
    <w:rsid w:val="0030381F"/>
    <w:rsid w:val="00303A47"/>
    <w:rsid w:val="00303D62"/>
    <w:rsid w:val="00304D88"/>
    <w:rsid w:val="00305438"/>
    <w:rsid w:val="00305CA5"/>
    <w:rsid w:val="003070BA"/>
    <w:rsid w:val="00307871"/>
    <w:rsid w:val="00310E7A"/>
    <w:rsid w:val="00311E7F"/>
    <w:rsid w:val="00314C7C"/>
    <w:rsid w:val="003157A9"/>
    <w:rsid w:val="0032272C"/>
    <w:rsid w:val="00326CCF"/>
    <w:rsid w:val="00330727"/>
    <w:rsid w:val="00331C7D"/>
    <w:rsid w:val="0033215A"/>
    <w:rsid w:val="00334425"/>
    <w:rsid w:val="00334E2E"/>
    <w:rsid w:val="00335094"/>
    <w:rsid w:val="0033539A"/>
    <w:rsid w:val="00337856"/>
    <w:rsid w:val="00337F2B"/>
    <w:rsid w:val="00341214"/>
    <w:rsid w:val="003448CA"/>
    <w:rsid w:val="00345EEE"/>
    <w:rsid w:val="00346447"/>
    <w:rsid w:val="00350467"/>
    <w:rsid w:val="0035125C"/>
    <w:rsid w:val="003555A9"/>
    <w:rsid w:val="00355C87"/>
    <w:rsid w:val="00356CF4"/>
    <w:rsid w:val="003607FD"/>
    <w:rsid w:val="00360FC8"/>
    <w:rsid w:val="003615F3"/>
    <w:rsid w:val="00364123"/>
    <w:rsid w:val="00364735"/>
    <w:rsid w:val="003678B9"/>
    <w:rsid w:val="00367C92"/>
    <w:rsid w:val="003704A8"/>
    <w:rsid w:val="00374AFC"/>
    <w:rsid w:val="00376186"/>
    <w:rsid w:val="0038152E"/>
    <w:rsid w:val="0038174D"/>
    <w:rsid w:val="00382BAB"/>
    <w:rsid w:val="00383367"/>
    <w:rsid w:val="003849ED"/>
    <w:rsid w:val="003862B6"/>
    <w:rsid w:val="003925E6"/>
    <w:rsid w:val="00393C1D"/>
    <w:rsid w:val="003945C1"/>
    <w:rsid w:val="00395D21"/>
    <w:rsid w:val="003A58FE"/>
    <w:rsid w:val="003A7658"/>
    <w:rsid w:val="003B41EC"/>
    <w:rsid w:val="003B4D31"/>
    <w:rsid w:val="003C0642"/>
    <w:rsid w:val="003C1BF1"/>
    <w:rsid w:val="003C370E"/>
    <w:rsid w:val="003C3F89"/>
    <w:rsid w:val="003C6B65"/>
    <w:rsid w:val="003C7A6B"/>
    <w:rsid w:val="003D37BF"/>
    <w:rsid w:val="003E0899"/>
    <w:rsid w:val="003E0EDE"/>
    <w:rsid w:val="003E27FF"/>
    <w:rsid w:val="003E2C25"/>
    <w:rsid w:val="003F5588"/>
    <w:rsid w:val="004024ED"/>
    <w:rsid w:val="0040430E"/>
    <w:rsid w:val="00405AAC"/>
    <w:rsid w:val="00406FEC"/>
    <w:rsid w:val="0041442B"/>
    <w:rsid w:val="00415F93"/>
    <w:rsid w:val="004161DD"/>
    <w:rsid w:val="00422EA1"/>
    <w:rsid w:val="004236EC"/>
    <w:rsid w:val="00425501"/>
    <w:rsid w:val="00426662"/>
    <w:rsid w:val="0042745F"/>
    <w:rsid w:val="00427A13"/>
    <w:rsid w:val="00430A5D"/>
    <w:rsid w:val="00430B8D"/>
    <w:rsid w:val="004324CF"/>
    <w:rsid w:val="00434BE1"/>
    <w:rsid w:val="00442069"/>
    <w:rsid w:val="00442A9A"/>
    <w:rsid w:val="00442B90"/>
    <w:rsid w:val="00445F50"/>
    <w:rsid w:val="00446AF1"/>
    <w:rsid w:val="00451C00"/>
    <w:rsid w:val="00453989"/>
    <w:rsid w:val="00454D37"/>
    <w:rsid w:val="00456127"/>
    <w:rsid w:val="004578AB"/>
    <w:rsid w:val="00460030"/>
    <w:rsid w:val="004610C7"/>
    <w:rsid w:val="00462EB6"/>
    <w:rsid w:val="00463FA7"/>
    <w:rsid w:val="00465FC2"/>
    <w:rsid w:val="0047001E"/>
    <w:rsid w:val="00472B27"/>
    <w:rsid w:val="0047372A"/>
    <w:rsid w:val="004763C1"/>
    <w:rsid w:val="00480326"/>
    <w:rsid w:val="00481399"/>
    <w:rsid w:val="00481AC8"/>
    <w:rsid w:val="00481EE5"/>
    <w:rsid w:val="004825C2"/>
    <w:rsid w:val="00485F18"/>
    <w:rsid w:val="00486204"/>
    <w:rsid w:val="0048719E"/>
    <w:rsid w:val="00487ABF"/>
    <w:rsid w:val="00490C64"/>
    <w:rsid w:val="004919AE"/>
    <w:rsid w:val="00491D9D"/>
    <w:rsid w:val="00493B8C"/>
    <w:rsid w:val="00494CB8"/>
    <w:rsid w:val="00494D90"/>
    <w:rsid w:val="00495249"/>
    <w:rsid w:val="00496F0B"/>
    <w:rsid w:val="004978A9"/>
    <w:rsid w:val="00497BC8"/>
    <w:rsid w:val="004A1579"/>
    <w:rsid w:val="004A23D9"/>
    <w:rsid w:val="004A287D"/>
    <w:rsid w:val="004A316C"/>
    <w:rsid w:val="004A37C2"/>
    <w:rsid w:val="004A5B27"/>
    <w:rsid w:val="004A5D56"/>
    <w:rsid w:val="004A5F7D"/>
    <w:rsid w:val="004A6C0C"/>
    <w:rsid w:val="004A7616"/>
    <w:rsid w:val="004B0F71"/>
    <w:rsid w:val="004B3ACD"/>
    <w:rsid w:val="004B595F"/>
    <w:rsid w:val="004B5A17"/>
    <w:rsid w:val="004B6BF4"/>
    <w:rsid w:val="004B7B44"/>
    <w:rsid w:val="004C049D"/>
    <w:rsid w:val="004C3FAB"/>
    <w:rsid w:val="004C4EE1"/>
    <w:rsid w:val="004C532E"/>
    <w:rsid w:val="004C5D86"/>
    <w:rsid w:val="004D3238"/>
    <w:rsid w:val="004D3A8C"/>
    <w:rsid w:val="004D40FB"/>
    <w:rsid w:val="004D614E"/>
    <w:rsid w:val="004D67AD"/>
    <w:rsid w:val="004E0102"/>
    <w:rsid w:val="004E09E6"/>
    <w:rsid w:val="004E3385"/>
    <w:rsid w:val="004E7B80"/>
    <w:rsid w:val="004F4136"/>
    <w:rsid w:val="004F4FD5"/>
    <w:rsid w:val="004F6EDA"/>
    <w:rsid w:val="00501877"/>
    <w:rsid w:val="00501DCA"/>
    <w:rsid w:val="00503B16"/>
    <w:rsid w:val="00503B8F"/>
    <w:rsid w:val="005106F6"/>
    <w:rsid w:val="00517DE4"/>
    <w:rsid w:val="005208DD"/>
    <w:rsid w:val="0052145E"/>
    <w:rsid w:val="00521D64"/>
    <w:rsid w:val="005229F4"/>
    <w:rsid w:val="00523405"/>
    <w:rsid w:val="00526C32"/>
    <w:rsid w:val="00530EF9"/>
    <w:rsid w:val="00532DC2"/>
    <w:rsid w:val="005331E9"/>
    <w:rsid w:val="0053421A"/>
    <w:rsid w:val="00534EDD"/>
    <w:rsid w:val="005401BD"/>
    <w:rsid w:val="005403B0"/>
    <w:rsid w:val="00540E0E"/>
    <w:rsid w:val="00543EEA"/>
    <w:rsid w:val="0054435B"/>
    <w:rsid w:val="005446E4"/>
    <w:rsid w:val="005517A7"/>
    <w:rsid w:val="005518A4"/>
    <w:rsid w:val="005518B0"/>
    <w:rsid w:val="0056009B"/>
    <w:rsid w:val="00561A8E"/>
    <w:rsid w:val="00562C70"/>
    <w:rsid w:val="00563A23"/>
    <w:rsid w:val="00565A9F"/>
    <w:rsid w:val="00566581"/>
    <w:rsid w:val="00566D17"/>
    <w:rsid w:val="00571530"/>
    <w:rsid w:val="005715C0"/>
    <w:rsid w:val="00574E29"/>
    <w:rsid w:val="00581EF2"/>
    <w:rsid w:val="0058338C"/>
    <w:rsid w:val="005848A6"/>
    <w:rsid w:val="00584F40"/>
    <w:rsid w:val="00592760"/>
    <w:rsid w:val="00592C07"/>
    <w:rsid w:val="00593CD5"/>
    <w:rsid w:val="00594EBC"/>
    <w:rsid w:val="00596BF8"/>
    <w:rsid w:val="005A049B"/>
    <w:rsid w:val="005A1EF8"/>
    <w:rsid w:val="005A1FE5"/>
    <w:rsid w:val="005A200A"/>
    <w:rsid w:val="005A25EC"/>
    <w:rsid w:val="005A365B"/>
    <w:rsid w:val="005A4658"/>
    <w:rsid w:val="005A6249"/>
    <w:rsid w:val="005A79A7"/>
    <w:rsid w:val="005B0A26"/>
    <w:rsid w:val="005B2481"/>
    <w:rsid w:val="005B40D2"/>
    <w:rsid w:val="005B4B30"/>
    <w:rsid w:val="005B78E2"/>
    <w:rsid w:val="005C38E0"/>
    <w:rsid w:val="005C50F5"/>
    <w:rsid w:val="005D12DF"/>
    <w:rsid w:val="005D4C1F"/>
    <w:rsid w:val="005D6118"/>
    <w:rsid w:val="005E0C87"/>
    <w:rsid w:val="005E2418"/>
    <w:rsid w:val="005E72CF"/>
    <w:rsid w:val="005F2225"/>
    <w:rsid w:val="005F33F7"/>
    <w:rsid w:val="005F34B9"/>
    <w:rsid w:val="005F38A9"/>
    <w:rsid w:val="005F49AA"/>
    <w:rsid w:val="005F49F8"/>
    <w:rsid w:val="005F50DD"/>
    <w:rsid w:val="00600967"/>
    <w:rsid w:val="0060143A"/>
    <w:rsid w:val="00603DCE"/>
    <w:rsid w:val="0060608B"/>
    <w:rsid w:val="00607CB0"/>
    <w:rsid w:val="00610200"/>
    <w:rsid w:val="00611833"/>
    <w:rsid w:val="0061383F"/>
    <w:rsid w:val="006146DE"/>
    <w:rsid w:val="00622795"/>
    <w:rsid w:val="00622BD8"/>
    <w:rsid w:val="006246AF"/>
    <w:rsid w:val="00624AB5"/>
    <w:rsid w:val="00627027"/>
    <w:rsid w:val="00630C2A"/>
    <w:rsid w:val="006343C4"/>
    <w:rsid w:val="00634D61"/>
    <w:rsid w:val="00635141"/>
    <w:rsid w:val="006368FC"/>
    <w:rsid w:val="0064039B"/>
    <w:rsid w:val="00641996"/>
    <w:rsid w:val="006425E9"/>
    <w:rsid w:val="00644501"/>
    <w:rsid w:val="006519C4"/>
    <w:rsid w:val="006528D0"/>
    <w:rsid w:val="006536ED"/>
    <w:rsid w:val="00653897"/>
    <w:rsid w:val="00654676"/>
    <w:rsid w:val="006560C1"/>
    <w:rsid w:val="00656CE0"/>
    <w:rsid w:val="00663C89"/>
    <w:rsid w:val="00666E1E"/>
    <w:rsid w:val="006703B5"/>
    <w:rsid w:val="0067484A"/>
    <w:rsid w:val="006756D0"/>
    <w:rsid w:val="006763C3"/>
    <w:rsid w:val="006766BA"/>
    <w:rsid w:val="00676FF4"/>
    <w:rsid w:val="006774BA"/>
    <w:rsid w:val="006778D1"/>
    <w:rsid w:val="00680741"/>
    <w:rsid w:val="00681358"/>
    <w:rsid w:val="00683DCD"/>
    <w:rsid w:val="00684A85"/>
    <w:rsid w:val="00684DD7"/>
    <w:rsid w:val="00686E15"/>
    <w:rsid w:val="00690095"/>
    <w:rsid w:val="00691459"/>
    <w:rsid w:val="00693CD9"/>
    <w:rsid w:val="00696976"/>
    <w:rsid w:val="006969D9"/>
    <w:rsid w:val="006A2627"/>
    <w:rsid w:val="006A4373"/>
    <w:rsid w:val="006A440F"/>
    <w:rsid w:val="006A45FC"/>
    <w:rsid w:val="006A577B"/>
    <w:rsid w:val="006A7707"/>
    <w:rsid w:val="006B523F"/>
    <w:rsid w:val="006B7719"/>
    <w:rsid w:val="006C0F8C"/>
    <w:rsid w:val="006C1420"/>
    <w:rsid w:val="006C23E4"/>
    <w:rsid w:val="006C5E6D"/>
    <w:rsid w:val="006D1A64"/>
    <w:rsid w:val="006D1B3E"/>
    <w:rsid w:val="006D6F03"/>
    <w:rsid w:val="006D7CBD"/>
    <w:rsid w:val="006E0873"/>
    <w:rsid w:val="006E0D27"/>
    <w:rsid w:val="006E3D4A"/>
    <w:rsid w:val="006E605D"/>
    <w:rsid w:val="006F22A5"/>
    <w:rsid w:val="006F2E6C"/>
    <w:rsid w:val="006F31CB"/>
    <w:rsid w:val="006F5C18"/>
    <w:rsid w:val="00703867"/>
    <w:rsid w:val="007050E7"/>
    <w:rsid w:val="007069D4"/>
    <w:rsid w:val="0071059F"/>
    <w:rsid w:val="0071172E"/>
    <w:rsid w:val="00713F84"/>
    <w:rsid w:val="007147B5"/>
    <w:rsid w:val="00717E13"/>
    <w:rsid w:val="00720A07"/>
    <w:rsid w:val="00723990"/>
    <w:rsid w:val="007254C8"/>
    <w:rsid w:val="00725B52"/>
    <w:rsid w:val="007273A3"/>
    <w:rsid w:val="00736C59"/>
    <w:rsid w:val="007409BE"/>
    <w:rsid w:val="0074180D"/>
    <w:rsid w:val="00745C17"/>
    <w:rsid w:val="0074618E"/>
    <w:rsid w:val="007528B8"/>
    <w:rsid w:val="0075428D"/>
    <w:rsid w:val="00756DC8"/>
    <w:rsid w:val="007607A1"/>
    <w:rsid w:val="0076086B"/>
    <w:rsid w:val="007617D3"/>
    <w:rsid w:val="00765891"/>
    <w:rsid w:val="0076637E"/>
    <w:rsid w:val="00770EE0"/>
    <w:rsid w:val="007749FF"/>
    <w:rsid w:val="00774F36"/>
    <w:rsid w:val="00775972"/>
    <w:rsid w:val="00776CFB"/>
    <w:rsid w:val="00777E4F"/>
    <w:rsid w:val="00780452"/>
    <w:rsid w:val="00780CAF"/>
    <w:rsid w:val="00782A78"/>
    <w:rsid w:val="00782D4F"/>
    <w:rsid w:val="00783063"/>
    <w:rsid w:val="00786177"/>
    <w:rsid w:val="007863E6"/>
    <w:rsid w:val="00791FC3"/>
    <w:rsid w:val="00794E28"/>
    <w:rsid w:val="00795E25"/>
    <w:rsid w:val="007979FA"/>
    <w:rsid w:val="007A0F19"/>
    <w:rsid w:val="007A42CA"/>
    <w:rsid w:val="007A4FE2"/>
    <w:rsid w:val="007A52DA"/>
    <w:rsid w:val="007A59A5"/>
    <w:rsid w:val="007A6C47"/>
    <w:rsid w:val="007B1D8D"/>
    <w:rsid w:val="007B2850"/>
    <w:rsid w:val="007B41BC"/>
    <w:rsid w:val="007B4904"/>
    <w:rsid w:val="007B557F"/>
    <w:rsid w:val="007B560B"/>
    <w:rsid w:val="007B6CE3"/>
    <w:rsid w:val="007B7EBD"/>
    <w:rsid w:val="007C005C"/>
    <w:rsid w:val="007C13C1"/>
    <w:rsid w:val="007C56FB"/>
    <w:rsid w:val="007D2D23"/>
    <w:rsid w:val="007D3B67"/>
    <w:rsid w:val="007D3BF8"/>
    <w:rsid w:val="007D477C"/>
    <w:rsid w:val="007D4E2A"/>
    <w:rsid w:val="007D6A2E"/>
    <w:rsid w:val="007E34A5"/>
    <w:rsid w:val="007E3561"/>
    <w:rsid w:val="007E4608"/>
    <w:rsid w:val="007E462F"/>
    <w:rsid w:val="007E4BC7"/>
    <w:rsid w:val="007E5DFA"/>
    <w:rsid w:val="007E6A3A"/>
    <w:rsid w:val="007F0B81"/>
    <w:rsid w:val="007F0DF8"/>
    <w:rsid w:val="007F4C20"/>
    <w:rsid w:val="007F4C94"/>
    <w:rsid w:val="007F6C7A"/>
    <w:rsid w:val="007F71DC"/>
    <w:rsid w:val="007F723F"/>
    <w:rsid w:val="007F7DA1"/>
    <w:rsid w:val="0080215A"/>
    <w:rsid w:val="00805175"/>
    <w:rsid w:val="008067DF"/>
    <w:rsid w:val="00811B5C"/>
    <w:rsid w:val="00814758"/>
    <w:rsid w:val="008230E8"/>
    <w:rsid w:val="0082433F"/>
    <w:rsid w:val="00825A1D"/>
    <w:rsid w:val="00825F11"/>
    <w:rsid w:val="00827B0D"/>
    <w:rsid w:val="008307E6"/>
    <w:rsid w:val="008351DC"/>
    <w:rsid w:val="008363F3"/>
    <w:rsid w:val="00836798"/>
    <w:rsid w:val="008378A7"/>
    <w:rsid w:val="00840A1E"/>
    <w:rsid w:val="00840E23"/>
    <w:rsid w:val="00842BE5"/>
    <w:rsid w:val="00842D26"/>
    <w:rsid w:val="008432D6"/>
    <w:rsid w:val="0084347F"/>
    <w:rsid w:val="00846730"/>
    <w:rsid w:val="008504AC"/>
    <w:rsid w:val="008517AC"/>
    <w:rsid w:val="00851839"/>
    <w:rsid w:val="00854DC8"/>
    <w:rsid w:val="00855821"/>
    <w:rsid w:val="00860686"/>
    <w:rsid w:val="00860936"/>
    <w:rsid w:val="00862086"/>
    <w:rsid w:val="00863598"/>
    <w:rsid w:val="008635C1"/>
    <w:rsid w:val="00864395"/>
    <w:rsid w:val="008742C8"/>
    <w:rsid w:val="00876764"/>
    <w:rsid w:val="00886E4B"/>
    <w:rsid w:val="00887E33"/>
    <w:rsid w:val="008903CA"/>
    <w:rsid w:val="0089320E"/>
    <w:rsid w:val="00895583"/>
    <w:rsid w:val="008A0FD4"/>
    <w:rsid w:val="008A40CE"/>
    <w:rsid w:val="008A57DA"/>
    <w:rsid w:val="008A6D44"/>
    <w:rsid w:val="008A6FE2"/>
    <w:rsid w:val="008B01C6"/>
    <w:rsid w:val="008B04BB"/>
    <w:rsid w:val="008B1E20"/>
    <w:rsid w:val="008B38DA"/>
    <w:rsid w:val="008B4045"/>
    <w:rsid w:val="008B4C08"/>
    <w:rsid w:val="008B6AD0"/>
    <w:rsid w:val="008B779F"/>
    <w:rsid w:val="008BB2D6"/>
    <w:rsid w:val="008C5475"/>
    <w:rsid w:val="008D20EB"/>
    <w:rsid w:val="008D270B"/>
    <w:rsid w:val="008D3925"/>
    <w:rsid w:val="008D45A3"/>
    <w:rsid w:val="008D64CD"/>
    <w:rsid w:val="008E431C"/>
    <w:rsid w:val="008E572A"/>
    <w:rsid w:val="008E5A73"/>
    <w:rsid w:val="008E61DF"/>
    <w:rsid w:val="008E68E1"/>
    <w:rsid w:val="008E6AC9"/>
    <w:rsid w:val="008F0F89"/>
    <w:rsid w:val="008F161D"/>
    <w:rsid w:val="008F6913"/>
    <w:rsid w:val="008F6FF0"/>
    <w:rsid w:val="00905F27"/>
    <w:rsid w:val="009061A2"/>
    <w:rsid w:val="00907415"/>
    <w:rsid w:val="00907ADF"/>
    <w:rsid w:val="00910458"/>
    <w:rsid w:val="00912F5F"/>
    <w:rsid w:val="00915F75"/>
    <w:rsid w:val="009178B3"/>
    <w:rsid w:val="00920E25"/>
    <w:rsid w:val="00920E88"/>
    <w:rsid w:val="0092203A"/>
    <w:rsid w:val="009246DD"/>
    <w:rsid w:val="00924BD8"/>
    <w:rsid w:val="00925B14"/>
    <w:rsid w:val="00926FEB"/>
    <w:rsid w:val="00930CD7"/>
    <w:rsid w:val="00931AF8"/>
    <w:rsid w:val="009336B9"/>
    <w:rsid w:val="009351BB"/>
    <w:rsid w:val="009416D5"/>
    <w:rsid w:val="00945C6B"/>
    <w:rsid w:val="00946711"/>
    <w:rsid w:val="00950549"/>
    <w:rsid w:val="00951028"/>
    <w:rsid w:val="009519CB"/>
    <w:rsid w:val="00953692"/>
    <w:rsid w:val="00955D9F"/>
    <w:rsid w:val="0095794D"/>
    <w:rsid w:val="00957CDC"/>
    <w:rsid w:val="009601C4"/>
    <w:rsid w:val="009634C9"/>
    <w:rsid w:val="00964340"/>
    <w:rsid w:val="009647D6"/>
    <w:rsid w:val="00964BA9"/>
    <w:rsid w:val="009655C7"/>
    <w:rsid w:val="00971A59"/>
    <w:rsid w:val="00972336"/>
    <w:rsid w:val="00972B4F"/>
    <w:rsid w:val="009739E4"/>
    <w:rsid w:val="00976301"/>
    <w:rsid w:val="00976ACE"/>
    <w:rsid w:val="009800F6"/>
    <w:rsid w:val="009830AC"/>
    <w:rsid w:val="009859E9"/>
    <w:rsid w:val="00986F31"/>
    <w:rsid w:val="00987449"/>
    <w:rsid w:val="00987964"/>
    <w:rsid w:val="00996985"/>
    <w:rsid w:val="00997B02"/>
    <w:rsid w:val="009A33F7"/>
    <w:rsid w:val="009A4B34"/>
    <w:rsid w:val="009A63DB"/>
    <w:rsid w:val="009B14FB"/>
    <w:rsid w:val="009B193D"/>
    <w:rsid w:val="009B1F73"/>
    <w:rsid w:val="009B3B92"/>
    <w:rsid w:val="009B605C"/>
    <w:rsid w:val="009C1A63"/>
    <w:rsid w:val="009C292A"/>
    <w:rsid w:val="009C4169"/>
    <w:rsid w:val="009D13B6"/>
    <w:rsid w:val="009D2068"/>
    <w:rsid w:val="009D2FAE"/>
    <w:rsid w:val="009D394F"/>
    <w:rsid w:val="009D56CE"/>
    <w:rsid w:val="009D6E3E"/>
    <w:rsid w:val="009E1A46"/>
    <w:rsid w:val="009E3791"/>
    <w:rsid w:val="009E4B97"/>
    <w:rsid w:val="009E7AD1"/>
    <w:rsid w:val="009F0510"/>
    <w:rsid w:val="009F3632"/>
    <w:rsid w:val="009F4E05"/>
    <w:rsid w:val="009F587A"/>
    <w:rsid w:val="009F6ACD"/>
    <w:rsid w:val="00A0009C"/>
    <w:rsid w:val="00A03D03"/>
    <w:rsid w:val="00A0673C"/>
    <w:rsid w:val="00A0700E"/>
    <w:rsid w:val="00A074C0"/>
    <w:rsid w:val="00A1136D"/>
    <w:rsid w:val="00A12155"/>
    <w:rsid w:val="00A12D0F"/>
    <w:rsid w:val="00A149D2"/>
    <w:rsid w:val="00A174D9"/>
    <w:rsid w:val="00A207E8"/>
    <w:rsid w:val="00A20FEA"/>
    <w:rsid w:val="00A24D03"/>
    <w:rsid w:val="00A2554D"/>
    <w:rsid w:val="00A26FF0"/>
    <w:rsid w:val="00A305C9"/>
    <w:rsid w:val="00A333ED"/>
    <w:rsid w:val="00A3374C"/>
    <w:rsid w:val="00A3458F"/>
    <w:rsid w:val="00A364AD"/>
    <w:rsid w:val="00A368E2"/>
    <w:rsid w:val="00A400BE"/>
    <w:rsid w:val="00A41B98"/>
    <w:rsid w:val="00A425D0"/>
    <w:rsid w:val="00A46E2D"/>
    <w:rsid w:val="00A50392"/>
    <w:rsid w:val="00A518DE"/>
    <w:rsid w:val="00A53A2E"/>
    <w:rsid w:val="00A5560A"/>
    <w:rsid w:val="00A5597C"/>
    <w:rsid w:val="00A55D91"/>
    <w:rsid w:val="00A56FF3"/>
    <w:rsid w:val="00A6204F"/>
    <w:rsid w:val="00A664E4"/>
    <w:rsid w:val="00A717E6"/>
    <w:rsid w:val="00A7267B"/>
    <w:rsid w:val="00A72EEE"/>
    <w:rsid w:val="00A73918"/>
    <w:rsid w:val="00A80186"/>
    <w:rsid w:val="00A82C17"/>
    <w:rsid w:val="00A85FE1"/>
    <w:rsid w:val="00A86F39"/>
    <w:rsid w:val="00A87321"/>
    <w:rsid w:val="00A90813"/>
    <w:rsid w:val="00A913AA"/>
    <w:rsid w:val="00A91EB7"/>
    <w:rsid w:val="00A92998"/>
    <w:rsid w:val="00A95A8B"/>
    <w:rsid w:val="00A96274"/>
    <w:rsid w:val="00A96A9C"/>
    <w:rsid w:val="00AA0321"/>
    <w:rsid w:val="00AA05F7"/>
    <w:rsid w:val="00AA2EC3"/>
    <w:rsid w:val="00AA48ED"/>
    <w:rsid w:val="00AA5863"/>
    <w:rsid w:val="00AA5BAB"/>
    <w:rsid w:val="00AB017C"/>
    <w:rsid w:val="00AB49B8"/>
    <w:rsid w:val="00AC1003"/>
    <w:rsid w:val="00AC1258"/>
    <w:rsid w:val="00AC2BDE"/>
    <w:rsid w:val="00AC34A1"/>
    <w:rsid w:val="00AC36B3"/>
    <w:rsid w:val="00AC3793"/>
    <w:rsid w:val="00AC3970"/>
    <w:rsid w:val="00AC4CBE"/>
    <w:rsid w:val="00AC69DB"/>
    <w:rsid w:val="00AC72A2"/>
    <w:rsid w:val="00AD0260"/>
    <w:rsid w:val="00AD11CE"/>
    <w:rsid w:val="00AD2D60"/>
    <w:rsid w:val="00AD33BB"/>
    <w:rsid w:val="00AD3A14"/>
    <w:rsid w:val="00AD77C1"/>
    <w:rsid w:val="00AE0EFC"/>
    <w:rsid w:val="00AE6DEA"/>
    <w:rsid w:val="00AE7F78"/>
    <w:rsid w:val="00AF0C87"/>
    <w:rsid w:val="00AF0CD3"/>
    <w:rsid w:val="00AF21AD"/>
    <w:rsid w:val="00AF3875"/>
    <w:rsid w:val="00AF4DC3"/>
    <w:rsid w:val="00AF4ECE"/>
    <w:rsid w:val="00AF5ABD"/>
    <w:rsid w:val="00AF6DDF"/>
    <w:rsid w:val="00AF6FB3"/>
    <w:rsid w:val="00B025AB"/>
    <w:rsid w:val="00B03964"/>
    <w:rsid w:val="00B10306"/>
    <w:rsid w:val="00B10B9E"/>
    <w:rsid w:val="00B114AF"/>
    <w:rsid w:val="00B11B74"/>
    <w:rsid w:val="00B11E5E"/>
    <w:rsid w:val="00B166E9"/>
    <w:rsid w:val="00B20A7A"/>
    <w:rsid w:val="00B20FC3"/>
    <w:rsid w:val="00B21ECD"/>
    <w:rsid w:val="00B24F43"/>
    <w:rsid w:val="00B253B4"/>
    <w:rsid w:val="00B264F1"/>
    <w:rsid w:val="00B26800"/>
    <w:rsid w:val="00B269F2"/>
    <w:rsid w:val="00B277AC"/>
    <w:rsid w:val="00B31C11"/>
    <w:rsid w:val="00B329DC"/>
    <w:rsid w:val="00B35DBA"/>
    <w:rsid w:val="00B37551"/>
    <w:rsid w:val="00B407FA"/>
    <w:rsid w:val="00B415B8"/>
    <w:rsid w:val="00B41A3E"/>
    <w:rsid w:val="00B41C39"/>
    <w:rsid w:val="00B4254E"/>
    <w:rsid w:val="00B5056A"/>
    <w:rsid w:val="00B51022"/>
    <w:rsid w:val="00B51C79"/>
    <w:rsid w:val="00B51D53"/>
    <w:rsid w:val="00B52109"/>
    <w:rsid w:val="00B52737"/>
    <w:rsid w:val="00B539D1"/>
    <w:rsid w:val="00B60FA5"/>
    <w:rsid w:val="00B61284"/>
    <w:rsid w:val="00B624A9"/>
    <w:rsid w:val="00B65B6C"/>
    <w:rsid w:val="00B70D4F"/>
    <w:rsid w:val="00B70F71"/>
    <w:rsid w:val="00B7149A"/>
    <w:rsid w:val="00B71CD0"/>
    <w:rsid w:val="00B757C2"/>
    <w:rsid w:val="00B75A54"/>
    <w:rsid w:val="00B76DF5"/>
    <w:rsid w:val="00B82FA1"/>
    <w:rsid w:val="00B8462A"/>
    <w:rsid w:val="00B84D27"/>
    <w:rsid w:val="00B86D67"/>
    <w:rsid w:val="00B875DF"/>
    <w:rsid w:val="00B90351"/>
    <w:rsid w:val="00B90603"/>
    <w:rsid w:val="00B93C89"/>
    <w:rsid w:val="00B9441E"/>
    <w:rsid w:val="00B95D3F"/>
    <w:rsid w:val="00B97C71"/>
    <w:rsid w:val="00BA4C8D"/>
    <w:rsid w:val="00BA7D7D"/>
    <w:rsid w:val="00BB057F"/>
    <w:rsid w:val="00BB2FF7"/>
    <w:rsid w:val="00BB6217"/>
    <w:rsid w:val="00BC02BA"/>
    <w:rsid w:val="00BC1A49"/>
    <w:rsid w:val="00BC1F6E"/>
    <w:rsid w:val="00BC3CCE"/>
    <w:rsid w:val="00BC4C9D"/>
    <w:rsid w:val="00BC4F33"/>
    <w:rsid w:val="00BC4FDE"/>
    <w:rsid w:val="00BC6F18"/>
    <w:rsid w:val="00BC7052"/>
    <w:rsid w:val="00BD0C67"/>
    <w:rsid w:val="00BD16F2"/>
    <w:rsid w:val="00BD4CFD"/>
    <w:rsid w:val="00BD4D4E"/>
    <w:rsid w:val="00BD5CEC"/>
    <w:rsid w:val="00BD6B39"/>
    <w:rsid w:val="00BE0B4C"/>
    <w:rsid w:val="00BE113E"/>
    <w:rsid w:val="00BEF79A"/>
    <w:rsid w:val="00BF33DD"/>
    <w:rsid w:val="00BF6910"/>
    <w:rsid w:val="00C000C1"/>
    <w:rsid w:val="00C01C97"/>
    <w:rsid w:val="00C023DE"/>
    <w:rsid w:val="00C0743F"/>
    <w:rsid w:val="00C110DA"/>
    <w:rsid w:val="00C127B2"/>
    <w:rsid w:val="00C13ED3"/>
    <w:rsid w:val="00C1409B"/>
    <w:rsid w:val="00C15FDB"/>
    <w:rsid w:val="00C16256"/>
    <w:rsid w:val="00C16D4D"/>
    <w:rsid w:val="00C17FD8"/>
    <w:rsid w:val="00C203DC"/>
    <w:rsid w:val="00C2100E"/>
    <w:rsid w:val="00C21ECB"/>
    <w:rsid w:val="00C22F8C"/>
    <w:rsid w:val="00C23B70"/>
    <w:rsid w:val="00C26D2C"/>
    <w:rsid w:val="00C3002F"/>
    <w:rsid w:val="00C306B9"/>
    <w:rsid w:val="00C32FBB"/>
    <w:rsid w:val="00C33C4A"/>
    <w:rsid w:val="00C34FA0"/>
    <w:rsid w:val="00C41EF9"/>
    <w:rsid w:val="00C43598"/>
    <w:rsid w:val="00C43C7D"/>
    <w:rsid w:val="00C468BA"/>
    <w:rsid w:val="00C46F98"/>
    <w:rsid w:val="00C52C01"/>
    <w:rsid w:val="00C5437F"/>
    <w:rsid w:val="00C54B01"/>
    <w:rsid w:val="00C55961"/>
    <w:rsid w:val="00C55A5D"/>
    <w:rsid w:val="00C56200"/>
    <w:rsid w:val="00C611DB"/>
    <w:rsid w:val="00C63761"/>
    <w:rsid w:val="00C64540"/>
    <w:rsid w:val="00C66E25"/>
    <w:rsid w:val="00C679E3"/>
    <w:rsid w:val="00C67D0A"/>
    <w:rsid w:val="00C70A0D"/>
    <w:rsid w:val="00C728F8"/>
    <w:rsid w:val="00C80BF3"/>
    <w:rsid w:val="00C810C1"/>
    <w:rsid w:val="00C82AF3"/>
    <w:rsid w:val="00C82E55"/>
    <w:rsid w:val="00C92EB7"/>
    <w:rsid w:val="00C97A1F"/>
    <w:rsid w:val="00CA04F0"/>
    <w:rsid w:val="00CA0B38"/>
    <w:rsid w:val="00CA299B"/>
    <w:rsid w:val="00CA572D"/>
    <w:rsid w:val="00CA77F7"/>
    <w:rsid w:val="00CB1631"/>
    <w:rsid w:val="00CB2C49"/>
    <w:rsid w:val="00CB3061"/>
    <w:rsid w:val="00CB5391"/>
    <w:rsid w:val="00CB6B5E"/>
    <w:rsid w:val="00CB74A0"/>
    <w:rsid w:val="00CC25F6"/>
    <w:rsid w:val="00CC2A06"/>
    <w:rsid w:val="00CC5039"/>
    <w:rsid w:val="00CC7412"/>
    <w:rsid w:val="00CD0ACE"/>
    <w:rsid w:val="00CD1721"/>
    <w:rsid w:val="00CD1FFD"/>
    <w:rsid w:val="00CD3C27"/>
    <w:rsid w:val="00CD4BD3"/>
    <w:rsid w:val="00CD54FC"/>
    <w:rsid w:val="00CD6C2F"/>
    <w:rsid w:val="00CE2017"/>
    <w:rsid w:val="00CE2DF6"/>
    <w:rsid w:val="00CE3A97"/>
    <w:rsid w:val="00CE3E85"/>
    <w:rsid w:val="00CE6716"/>
    <w:rsid w:val="00CE770C"/>
    <w:rsid w:val="00CF08E3"/>
    <w:rsid w:val="00CF11F8"/>
    <w:rsid w:val="00CF13FC"/>
    <w:rsid w:val="00CF1883"/>
    <w:rsid w:val="00CF3DF7"/>
    <w:rsid w:val="00CF430E"/>
    <w:rsid w:val="00CF7984"/>
    <w:rsid w:val="00D003E6"/>
    <w:rsid w:val="00D0047D"/>
    <w:rsid w:val="00D00893"/>
    <w:rsid w:val="00D00CD8"/>
    <w:rsid w:val="00D0229A"/>
    <w:rsid w:val="00D02EDD"/>
    <w:rsid w:val="00D03A18"/>
    <w:rsid w:val="00D04E7F"/>
    <w:rsid w:val="00D051FC"/>
    <w:rsid w:val="00D05EAB"/>
    <w:rsid w:val="00D126C7"/>
    <w:rsid w:val="00D13490"/>
    <w:rsid w:val="00D16BAE"/>
    <w:rsid w:val="00D218EF"/>
    <w:rsid w:val="00D22354"/>
    <w:rsid w:val="00D22A15"/>
    <w:rsid w:val="00D2302E"/>
    <w:rsid w:val="00D241A3"/>
    <w:rsid w:val="00D25CFC"/>
    <w:rsid w:val="00D25EED"/>
    <w:rsid w:val="00D2755B"/>
    <w:rsid w:val="00D27CB4"/>
    <w:rsid w:val="00D31107"/>
    <w:rsid w:val="00D332D4"/>
    <w:rsid w:val="00D33709"/>
    <w:rsid w:val="00D3380F"/>
    <w:rsid w:val="00D35B61"/>
    <w:rsid w:val="00D35EE2"/>
    <w:rsid w:val="00D3734B"/>
    <w:rsid w:val="00D41C9F"/>
    <w:rsid w:val="00D42432"/>
    <w:rsid w:val="00D42730"/>
    <w:rsid w:val="00D42A43"/>
    <w:rsid w:val="00D431EB"/>
    <w:rsid w:val="00D451CD"/>
    <w:rsid w:val="00D46F80"/>
    <w:rsid w:val="00D5318C"/>
    <w:rsid w:val="00D55C51"/>
    <w:rsid w:val="00D560E4"/>
    <w:rsid w:val="00D57ADE"/>
    <w:rsid w:val="00D60A7C"/>
    <w:rsid w:val="00D61B61"/>
    <w:rsid w:val="00D6242D"/>
    <w:rsid w:val="00D62FA2"/>
    <w:rsid w:val="00D630FF"/>
    <w:rsid w:val="00D634F7"/>
    <w:rsid w:val="00D6410D"/>
    <w:rsid w:val="00D65BD3"/>
    <w:rsid w:val="00D6601E"/>
    <w:rsid w:val="00D66B24"/>
    <w:rsid w:val="00D73B8F"/>
    <w:rsid w:val="00D751C6"/>
    <w:rsid w:val="00D801AB"/>
    <w:rsid w:val="00D8022D"/>
    <w:rsid w:val="00D845BF"/>
    <w:rsid w:val="00D8495C"/>
    <w:rsid w:val="00D8786E"/>
    <w:rsid w:val="00D9270D"/>
    <w:rsid w:val="00D94388"/>
    <w:rsid w:val="00D94EE2"/>
    <w:rsid w:val="00D9764F"/>
    <w:rsid w:val="00DA379D"/>
    <w:rsid w:val="00DA3AB1"/>
    <w:rsid w:val="00DA4239"/>
    <w:rsid w:val="00DB0D52"/>
    <w:rsid w:val="00DB0E16"/>
    <w:rsid w:val="00DB2B88"/>
    <w:rsid w:val="00DB369C"/>
    <w:rsid w:val="00DB4213"/>
    <w:rsid w:val="00DB6067"/>
    <w:rsid w:val="00DB6BCC"/>
    <w:rsid w:val="00DB7617"/>
    <w:rsid w:val="00DC1CB6"/>
    <w:rsid w:val="00DC3D02"/>
    <w:rsid w:val="00DC506C"/>
    <w:rsid w:val="00DC5530"/>
    <w:rsid w:val="00DC5872"/>
    <w:rsid w:val="00DC632C"/>
    <w:rsid w:val="00DD06CA"/>
    <w:rsid w:val="00DD59C7"/>
    <w:rsid w:val="00DE197C"/>
    <w:rsid w:val="00DE4397"/>
    <w:rsid w:val="00DE53E4"/>
    <w:rsid w:val="00DE6BF1"/>
    <w:rsid w:val="00DE77D2"/>
    <w:rsid w:val="00DF068C"/>
    <w:rsid w:val="00DF16EE"/>
    <w:rsid w:val="00DF23F8"/>
    <w:rsid w:val="00DF60E1"/>
    <w:rsid w:val="00DF695D"/>
    <w:rsid w:val="00E0487E"/>
    <w:rsid w:val="00E104CA"/>
    <w:rsid w:val="00E12943"/>
    <w:rsid w:val="00E134AC"/>
    <w:rsid w:val="00E22C7F"/>
    <w:rsid w:val="00E25661"/>
    <w:rsid w:val="00E3076A"/>
    <w:rsid w:val="00E31DE8"/>
    <w:rsid w:val="00E3385D"/>
    <w:rsid w:val="00E34CAA"/>
    <w:rsid w:val="00E34D4A"/>
    <w:rsid w:val="00E35571"/>
    <w:rsid w:val="00E36F91"/>
    <w:rsid w:val="00E41E42"/>
    <w:rsid w:val="00E42403"/>
    <w:rsid w:val="00E439DD"/>
    <w:rsid w:val="00E46DF8"/>
    <w:rsid w:val="00E5096E"/>
    <w:rsid w:val="00E517FE"/>
    <w:rsid w:val="00E51C0C"/>
    <w:rsid w:val="00E53DCA"/>
    <w:rsid w:val="00E57ABC"/>
    <w:rsid w:val="00E622C0"/>
    <w:rsid w:val="00E67E49"/>
    <w:rsid w:val="00E70282"/>
    <w:rsid w:val="00E70791"/>
    <w:rsid w:val="00E710B3"/>
    <w:rsid w:val="00E721EC"/>
    <w:rsid w:val="00E734A2"/>
    <w:rsid w:val="00E745DA"/>
    <w:rsid w:val="00E77149"/>
    <w:rsid w:val="00E917E3"/>
    <w:rsid w:val="00E9272F"/>
    <w:rsid w:val="00E927BF"/>
    <w:rsid w:val="00E938C0"/>
    <w:rsid w:val="00E94972"/>
    <w:rsid w:val="00E95D03"/>
    <w:rsid w:val="00E97581"/>
    <w:rsid w:val="00E97ECF"/>
    <w:rsid w:val="00EA2658"/>
    <w:rsid w:val="00EA49F0"/>
    <w:rsid w:val="00EA553F"/>
    <w:rsid w:val="00EA5ABB"/>
    <w:rsid w:val="00EA6855"/>
    <w:rsid w:val="00EA68F0"/>
    <w:rsid w:val="00EB2C84"/>
    <w:rsid w:val="00EC2E40"/>
    <w:rsid w:val="00ED21D4"/>
    <w:rsid w:val="00ED240F"/>
    <w:rsid w:val="00ED29FD"/>
    <w:rsid w:val="00ED77E5"/>
    <w:rsid w:val="00EE028E"/>
    <w:rsid w:val="00EE1675"/>
    <w:rsid w:val="00EE2719"/>
    <w:rsid w:val="00EE386D"/>
    <w:rsid w:val="00EE3F2D"/>
    <w:rsid w:val="00EE58D6"/>
    <w:rsid w:val="00EF0AEF"/>
    <w:rsid w:val="00EF306F"/>
    <w:rsid w:val="00EF37E9"/>
    <w:rsid w:val="00EF401E"/>
    <w:rsid w:val="00EF4389"/>
    <w:rsid w:val="00EF6523"/>
    <w:rsid w:val="00F00300"/>
    <w:rsid w:val="00F00A55"/>
    <w:rsid w:val="00F020CA"/>
    <w:rsid w:val="00F02EBC"/>
    <w:rsid w:val="00F04207"/>
    <w:rsid w:val="00F05016"/>
    <w:rsid w:val="00F067C2"/>
    <w:rsid w:val="00F0706F"/>
    <w:rsid w:val="00F10A49"/>
    <w:rsid w:val="00F10F44"/>
    <w:rsid w:val="00F11C55"/>
    <w:rsid w:val="00F12FA6"/>
    <w:rsid w:val="00F13BC1"/>
    <w:rsid w:val="00F1504D"/>
    <w:rsid w:val="00F20410"/>
    <w:rsid w:val="00F3231A"/>
    <w:rsid w:val="00F32BED"/>
    <w:rsid w:val="00F33B80"/>
    <w:rsid w:val="00F35CBC"/>
    <w:rsid w:val="00F35CED"/>
    <w:rsid w:val="00F36551"/>
    <w:rsid w:val="00F37710"/>
    <w:rsid w:val="00F42A0A"/>
    <w:rsid w:val="00F43CEE"/>
    <w:rsid w:val="00F4522F"/>
    <w:rsid w:val="00F45378"/>
    <w:rsid w:val="00F463D5"/>
    <w:rsid w:val="00F53231"/>
    <w:rsid w:val="00F5371A"/>
    <w:rsid w:val="00F611B1"/>
    <w:rsid w:val="00F620BC"/>
    <w:rsid w:val="00F6291E"/>
    <w:rsid w:val="00F676EC"/>
    <w:rsid w:val="00F67BD0"/>
    <w:rsid w:val="00F70761"/>
    <w:rsid w:val="00F80215"/>
    <w:rsid w:val="00F806B5"/>
    <w:rsid w:val="00F82A22"/>
    <w:rsid w:val="00F83E29"/>
    <w:rsid w:val="00F84E75"/>
    <w:rsid w:val="00F904B3"/>
    <w:rsid w:val="00F9058C"/>
    <w:rsid w:val="00F9195C"/>
    <w:rsid w:val="00F93B28"/>
    <w:rsid w:val="00F94A47"/>
    <w:rsid w:val="00F94BD8"/>
    <w:rsid w:val="00F94D9D"/>
    <w:rsid w:val="00F95744"/>
    <w:rsid w:val="00F974FF"/>
    <w:rsid w:val="00FA049C"/>
    <w:rsid w:val="00FA0F36"/>
    <w:rsid w:val="00FA32C9"/>
    <w:rsid w:val="00FA3730"/>
    <w:rsid w:val="00FA4F1C"/>
    <w:rsid w:val="00FA58DA"/>
    <w:rsid w:val="00FA6409"/>
    <w:rsid w:val="00FA6A08"/>
    <w:rsid w:val="00FB0FD8"/>
    <w:rsid w:val="00FB2CA8"/>
    <w:rsid w:val="00FB440E"/>
    <w:rsid w:val="00FB4798"/>
    <w:rsid w:val="00FB4808"/>
    <w:rsid w:val="00FB65EE"/>
    <w:rsid w:val="00FB75F8"/>
    <w:rsid w:val="00FB7C59"/>
    <w:rsid w:val="00FC1232"/>
    <w:rsid w:val="00FC23F4"/>
    <w:rsid w:val="00FC2766"/>
    <w:rsid w:val="00FC373C"/>
    <w:rsid w:val="00FC63EC"/>
    <w:rsid w:val="00FD0EEE"/>
    <w:rsid w:val="00FD175C"/>
    <w:rsid w:val="00FD3BDF"/>
    <w:rsid w:val="00FD4989"/>
    <w:rsid w:val="00FD602A"/>
    <w:rsid w:val="00FD6C58"/>
    <w:rsid w:val="00FD78F5"/>
    <w:rsid w:val="00FE26D5"/>
    <w:rsid w:val="00FE2EB2"/>
    <w:rsid w:val="00FE4305"/>
    <w:rsid w:val="00FE64B2"/>
    <w:rsid w:val="00FE7322"/>
    <w:rsid w:val="00FF159F"/>
    <w:rsid w:val="00FF33DF"/>
    <w:rsid w:val="00FF37AF"/>
    <w:rsid w:val="00FF4043"/>
    <w:rsid w:val="00FF5914"/>
    <w:rsid w:val="00FF5F32"/>
    <w:rsid w:val="00FF66BB"/>
    <w:rsid w:val="00FF7BC8"/>
    <w:rsid w:val="0401B5D6"/>
    <w:rsid w:val="06160EBA"/>
    <w:rsid w:val="0902D7B1"/>
    <w:rsid w:val="0A4AB17E"/>
    <w:rsid w:val="0AFCB0DA"/>
    <w:rsid w:val="0FEF1844"/>
    <w:rsid w:val="113C33BD"/>
    <w:rsid w:val="136D7B1B"/>
    <w:rsid w:val="143DB736"/>
    <w:rsid w:val="145EDE9C"/>
    <w:rsid w:val="1474FA7F"/>
    <w:rsid w:val="15F42A22"/>
    <w:rsid w:val="16C4E7CD"/>
    <w:rsid w:val="18A53A48"/>
    <w:rsid w:val="217E5463"/>
    <w:rsid w:val="22C0621A"/>
    <w:rsid w:val="239606F3"/>
    <w:rsid w:val="2678C4E1"/>
    <w:rsid w:val="2748B144"/>
    <w:rsid w:val="3054EB9F"/>
    <w:rsid w:val="343116EB"/>
    <w:rsid w:val="34EA40E4"/>
    <w:rsid w:val="359B7AB7"/>
    <w:rsid w:val="3C41CFEF"/>
    <w:rsid w:val="3DF7A045"/>
    <w:rsid w:val="3E6A866D"/>
    <w:rsid w:val="40DF949F"/>
    <w:rsid w:val="41D12297"/>
    <w:rsid w:val="41D9E3B7"/>
    <w:rsid w:val="45A6E2CD"/>
    <w:rsid w:val="4B12EFD1"/>
    <w:rsid w:val="5428F9C4"/>
    <w:rsid w:val="5960FAC9"/>
    <w:rsid w:val="5C38B755"/>
    <w:rsid w:val="5C997055"/>
    <w:rsid w:val="63FB8860"/>
    <w:rsid w:val="6B820063"/>
    <w:rsid w:val="716C5DEC"/>
    <w:rsid w:val="723FF2B7"/>
    <w:rsid w:val="737858A5"/>
    <w:rsid w:val="79345314"/>
    <w:rsid w:val="7E13EA13"/>
  </w:rsids>
  <m:mathPr>
    <m:mathFont m:val="Cambria Math"/>
    <m:brkBin m:val="before"/>
    <m:brkBinSub m:val="--"/>
    <m:smallFrac/>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239A2"/>
  <w15:docId w15:val="{3ABC57EF-70A7-417D-958D-5E3E1DB58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14FB"/>
    <w:pPr>
      <w:widowControl w:val="0"/>
      <w:spacing w:line="280" w:lineRule="atLeast"/>
    </w:pPr>
    <w:rPr>
      <w:rFonts w:ascii="Calibri" w:hAnsi="Calibri"/>
      <w:snapToGrid w:val="0"/>
      <w:sz w:val="22"/>
      <w:lang w:eastAsia="nl-NL"/>
    </w:rPr>
  </w:style>
  <w:style w:type="paragraph" w:styleId="Kop1">
    <w:name w:val="heading 1"/>
    <w:aliases w:val="EDSN Hoofdstuk,Hoofdstuk,Section Heading,sectionHeading,Hoofdstukkop,Hoofdkop,Hoofdkop1,Hoofdkop2,Hoofdkop11,Hoofdkop3,Hoofdkop12,Hoofdkop21,Hoofdkop111,Hoofdkop4,Hoofdkop13,Hoofdkop22,Hoofdkop112,Hoofdkop31,Hoofdkop121,Hoofdkop211"/>
    <w:basedOn w:val="Standaard"/>
    <w:next w:val="Standaard"/>
    <w:link w:val="Kop1Char"/>
    <w:qFormat/>
    <w:rsid w:val="00175EEB"/>
    <w:pPr>
      <w:keepNext/>
      <w:numPr>
        <w:numId w:val="1"/>
      </w:numPr>
      <w:spacing w:after="280"/>
      <w:outlineLvl w:val="0"/>
    </w:pPr>
    <w:rPr>
      <w:b/>
      <w:bCs/>
      <w:noProof/>
      <w:color w:val="000000" w:themeColor="text1"/>
      <w:sz w:val="40"/>
    </w:rPr>
  </w:style>
  <w:style w:type="paragraph" w:styleId="Kop2">
    <w:name w:val="heading 2"/>
    <w:aliases w:val="EDSN paragraaf,Paragraafkop,Bijlage,Reset numbering,2scr,h2,H2,2scr1,h21,H21"/>
    <w:basedOn w:val="Standaard"/>
    <w:next w:val="Standaard"/>
    <w:link w:val="Kop2Char"/>
    <w:unhideWhenUsed/>
    <w:qFormat/>
    <w:rsid w:val="006B523F"/>
    <w:pPr>
      <w:keepNext/>
      <w:keepLines/>
      <w:numPr>
        <w:ilvl w:val="1"/>
        <w:numId w:val="1"/>
      </w:numPr>
      <w:ind w:left="426" w:hanging="426"/>
      <w:outlineLvl w:val="1"/>
    </w:pPr>
    <w:rPr>
      <w:rFonts w:eastAsiaTheme="majorEastAsia" w:cstheme="majorBidi"/>
      <w:b/>
      <w:bCs/>
      <w:color w:val="000000" w:themeColor="text1"/>
      <w:szCs w:val="26"/>
    </w:rPr>
  </w:style>
  <w:style w:type="paragraph" w:styleId="Kop3">
    <w:name w:val="heading 3"/>
    <w:aliases w:val="Kopregel 3,EDSN subsubpargraaf,Voorwoord,Level 1 - 1,Subparagraafkop,3scr,h3,3scr1,h31"/>
    <w:basedOn w:val="Standaard"/>
    <w:next w:val="Standaard"/>
    <w:link w:val="Kop3Char"/>
    <w:unhideWhenUsed/>
    <w:qFormat/>
    <w:rsid w:val="00175EEB"/>
    <w:pPr>
      <w:keepNext/>
      <w:keepLines/>
      <w:numPr>
        <w:ilvl w:val="2"/>
        <w:numId w:val="1"/>
      </w:numPr>
      <w:outlineLvl w:val="2"/>
    </w:pPr>
    <w:rPr>
      <w:rFonts w:eastAsiaTheme="majorEastAsia" w:cstheme="majorBidi"/>
      <w:b/>
      <w:bCs/>
      <w:color w:val="000000" w:themeColor="text1"/>
    </w:rPr>
  </w:style>
  <w:style w:type="paragraph" w:styleId="Kop4">
    <w:name w:val="heading 4"/>
    <w:basedOn w:val="Standaard"/>
    <w:next w:val="Standaard"/>
    <w:link w:val="Kop4Char"/>
    <w:uiPriority w:val="99"/>
    <w:unhideWhenUsed/>
    <w:qFormat/>
    <w:rsid w:val="00AB017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EDSN Hoofdstuk Char,Hoofdstuk Char,Section Heading Char,sectionHeading Char,Hoofdstukkop Char,Hoofdkop Char,Hoofdkop1 Char,Hoofdkop2 Char,Hoofdkop11 Char,Hoofdkop3 Char,Hoofdkop12 Char,Hoofdkop21 Char,Hoofdkop111 Char,Hoofdkop4 Char"/>
    <w:basedOn w:val="Standaardalinea-lettertype"/>
    <w:link w:val="Kop1"/>
    <w:rsid w:val="00175EEB"/>
    <w:rPr>
      <w:rFonts w:ascii="Calibri" w:hAnsi="Calibri"/>
      <w:b/>
      <w:bCs/>
      <w:noProof/>
      <w:snapToGrid w:val="0"/>
      <w:color w:val="000000" w:themeColor="text1"/>
      <w:sz w:val="40"/>
      <w:lang w:eastAsia="nl-NL"/>
    </w:rPr>
  </w:style>
  <w:style w:type="paragraph" w:styleId="Lijstalinea">
    <w:name w:val="List Paragraph"/>
    <w:basedOn w:val="Standaard"/>
    <w:qFormat/>
    <w:rsid w:val="002D7A9B"/>
    <w:pPr>
      <w:ind w:left="708"/>
    </w:pPr>
  </w:style>
  <w:style w:type="paragraph" w:styleId="Koptekst">
    <w:name w:val="header"/>
    <w:basedOn w:val="Standaard"/>
    <w:link w:val="KoptekstChar"/>
    <w:uiPriority w:val="99"/>
    <w:unhideWhenUsed/>
    <w:rsid w:val="000C1E6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C1E6C"/>
    <w:rPr>
      <w:rFonts w:ascii="Calibri" w:hAnsi="Calibri"/>
      <w:snapToGrid w:val="0"/>
      <w:sz w:val="22"/>
      <w:lang w:val="nl-NL" w:eastAsia="nl-NL"/>
    </w:rPr>
  </w:style>
  <w:style w:type="paragraph" w:styleId="Voettekst">
    <w:name w:val="footer"/>
    <w:basedOn w:val="Standaard"/>
    <w:link w:val="VoettekstChar"/>
    <w:uiPriority w:val="99"/>
    <w:unhideWhenUsed/>
    <w:rsid w:val="008104AF"/>
    <w:pPr>
      <w:tabs>
        <w:tab w:val="center" w:pos="4536"/>
        <w:tab w:val="right" w:pos="9072"/>
      </w:tabs>
      <w:spacing w:line="240" w:lineRule="auto"/>
    </w:pPr>
    <w:rPr>
      <w:sz w:val="13"/>
    </w:rPr>
  </w:style>
  <w:style w:type="character" w:customStyle="1" w:styleId="VoettekstChar">
    <w:name w:val="Voettekst Char"/>
    <w:basedOn w:val="Standaardalinea-lettertype"/>
    <w:link w:val="Voettekst"/>
    <w:uiPriority w:val="99"/>
    <w:rsid w:val="008104AF"/>
    <w:rPr>
      <w:rFonts w:ascii="Calibri" w:hAnsi="Calibri"/>
      <w:snapToGrid w:val="0"/>
      <w:sz w:val="13"/>
      <w:lang w:val="nl-NL" w:eastAsia="nl-NL"/>
    </w:rPr>
  </w:style>
  <w:style w:type="paragraph" w:customStyle="1" w:styleId="Rubricering">
    <w:name w:val="Rubricering"/>
    <w:basedOn w:val="Standaard"/>
    <w:qFormat/>
    <w:rsid w:val="000C1E6C"/>
    <w:pPr>
      <w:spacing w:line="250" w:lineRule="atLeast"/>
    </w:pPr>
    <w:rPr>
      <w:rFonts w:ascii="Arial" w:hAnsi="Arial"/>
      <w:b/>
      <w:sz w:val="18"/>
    </w:rPr>
  </w:style>
  <w:style w:type="table" w:styleId="Tabelraster">
    <w:name w:val="Table Grid"/>
    <w:basedOn w:val="Standaardtabel"/>
    <w:uiPriority w:val="59"/>
    <w:rsid w:val="000C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fonkop">
    <w:name w:val="Colofonkop"/>
    <w:basedOn w:val="Standaard"/>
    <w:qFormat/>
    <w:rsid w:val="007A50D8"/>
    <w:rPr>
      <w:b/>
    </w:rPr>
  </w:style>
  <w:style w:type="paragraph" w:customStyle="1" w:styleId="Colofoninvulling">
    <w:name w:val="Colofon invulling"/>
    <w:basedOn w:val="Standaard"/>
    <w:qFormat/>
    <w:rsid w:val="007A50D8"/>
  </w:style>
  <w:style w:type="paragraph" w:customStyle="1" w:styleId="Adres">
    <w:name w:val="Adres"/>
    <w:basedOn w:val="Standaard"/>
    <w:qFormat/>
    <w:rsid w:val="000C1E6C"/>
    <w:rPr>
      <w:b/>
      <w:noProof/>
    </w:rPr>
  </w:style>
  <w:style w:type="paragraph" w:styleId="Ballontekst">
    <w:name w:val="Balloon Text"/>
    <w:basedOn w:val="Standaard"/>
    <w:link w:val="BallontekstChar"/>
    <w:uiPriority w:val="99"/>
    <w:unhideWhenUsed/>
    <w:rsid w:val="00B12D8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rsid w:val="00B12D8A"/>
    <w:rPr>
      <w:rFonts w:ascii="Tahoma" w:hAnsi="Tahoma" w:cs="Tahoma"/>
      <w:snapToGrid w:val="0"/>
      <w:sz w:val="16"/>
      <w:szCs w:val="16"/>
      <w:lang w:val="nl-NL" w:eastAsia="nl-NL"/>
    </w:rPr>
  </w:style>
  <w:style w:type="character" w:styleId="Hyperlink">
    <w:name w:val="Hyperlink"/>
    <w:basedOn w:val="Standaardalinea-lettertype"/>
    <w:uiPriority w:val="99"/>
    <w:unhideWhenUsed/>
    <w:rsid w:val="008104AF"/>
    <w:rPr>
      <w:color w:val="0000FF" w:themeColor="hyperlink"/>
      <w:u w:val="single"/>
      <w:lang w:val="nl-NL"/>
    </w:rPr>
  </w:style>
  <w:style w:type="paragraph" w:styleId="Titel">
    <w:name w:val="Title"/>
    <w:basedOn w:val="Standaard"/>
    <w:next w:val="Standaard"/>
    <w:link w:val="TitelChar"/>
    <w:qFormat/>
    <w:rsid w:val="00177A61"/>
    <w:pPr>
      <w:spacing w:after="300" w:line="240" w:lineRule="auto"/>
      <w:contextualSpacing/>
    </w:pPr>
    <w:rPr>
      <w:rFonts w:asciiTheme="minorHAnsi" w:eastAsiaTheme="majorEastAsia" w:hAnsiTheme="minorHAnsi" w:cstheme="majorBidi"/>
      <w:b/>
      <w:color w:val="000000" w:themeColor="text1"/>
      <w:spacing w:val="5"/>
      <w:kern w:val="28"/>
      <w:sz w:val="90"/>
      <w:szCs w:val="52"/>
    </w:rPr>
  </w:style>
  <w:style w:type="character" w:customStyle="1" w:styleId="TitelChar">
    <w:name w:val="Titel Char"/>
    <w:basedOn w:val="Standaardalinea-lettertype"/>
    <w:link w:val="Titel"/>
    <w:rsid w:val="00177A61"/>
    <w:rPr>
      <w:rFonts w:asciiTheme="minorHAnsi" w:eastAsiaTheme="majorEastAsia" w:hAnsiTheme="minorHAnsi" w:cstheme="majorBidi"/>
      <w:b/>
      <w:snapToGrid w:val="0"/>
      <w:color w:val="000000" w:themeColor="text1"/>
      <w:spacing w:val="5"/>
      <w:kern w:val="28"/>
      <w:sz w:val="90"/>
      <w:szCs w:val="52"/>
      <w:lang w:val="nl-NL" w:eastAsia="nl-NL"/>
    </w:rPr>
  </w:style>
  <w:style w:type="paragraph" w:customStyle="1" w:styleId="Subtitel1">
    <w:name w:val="Subtitel1"/>
    <w:basedOn w:val="Adres"/>
    <w:qFormat/>
    <w:rsid w:val="00051FF0"/>
    <w:rPr>
      <w:sz w:val="40"/>
    </w:rPr>
  </w:style>
  <w:style w:type="paragraph" w:customStyle="1" w:styleId="Documenttitel">
    <w:name w:val="Documenttitel"/>
    <w:basedOn w:val="Colofonkop"/>
    <w:qFormat/>
    <w:rsid w:val="007A50D8"/>
    <w:rPr>
      <w:sz w:val="30"/>
    </w:rPr>
  </w:style>
  <w:style w:type="paragraph" w:customStyle="1" w:styleId="Inhoudsopgave">
    <w:name w:val="Inhoudsopgave"/>
    <w:basedOn w:val="Standaard"/>
    <w:next w:val="Standaard"/>
    <w:qFormat/>
    <w:rsid w:val="007D6CDA"/>
    <w:rPr>
      <w:b/>
      <w:noProof/>
      <w:sz w:val="40"/>
    </w:rPr>
  </w:style>
  <w:style w:type="character" w:customStyle="1" w:styleId="Kop2Char">
    <w:name w:val="Kop 2 Char"/>
    <w:aliases w:val="EDSN paragraaf Char,Paragraafkop Char,Bijlage Char,Reset numbering Char,2scr Char,h2 Char,H2 Char,2scr1 Char,h21 Char,H21 Char"/>
    <w:basedOn w:val="Standaardalinea-lettertype"/>
    <w:link w:val="Kop2"/>
    <w:rsid w:val="006B523F"/>
    <w:rPr>
      <w:rFonts w:ascii="Calibri" w:eastAsiaTheme="majorEastAsia" w:hAnsi="Calibri" w:cstheme="majorBidi"/>
      <w:b/>
      <w:bCs/>
      <w:snapToGrid w:val="0"/>
      <w:color w:val="000000" w:themeColor="text1"/>
      <w:sz w:val="22"/>
      <w:szCs w:val="26"/>
      <w:lang w:eastAsia="nl-NL"/>
    </w:rPr>
  </w:style>
  <w:style w:type="character" w:customStyle="1" w:styleId="Kop3Char">
    <w:name w:val="Kop 3 Char"/>
    <w:aliases w:val="Kopregel 3 Char,EDSN subsubpargraaf Char,Voorwoord Char,Level 1 - 1 Char,Subparagraafkop Char,3scr Char,h3 Char,3scr1 Char,h31 Char"/>
    <w:basedOn w:val="Standaardalinea-lettertype"/>
    <w:link w:val="Kop3"/>
    <w:rsid w:val="00175EEB"/>
    <w:rPr>
      <w:rFonts w:ascii="Calibri" w:eastAsiaTheme="majorEastAsia" w:hAnsi="Calibri" w:cstheme="majorBidi"/>
      <w:b/>
      <w:bCs/>
      <w:snapToGrid w:val="0"/>
      <w:color w:val="000000" w:themeColor="text1"/>
      <w:sz w:val="22"/>
      <w:lang w:eastAsia="nl-NL"/>
    </w:rPr>
  </w:style>
  <w:style w:type="paragraph" w:customStyle="1" w:styleId="Tabelkop">
    <w:name w:val="Tabelkop"/>
    <w:basedOn w:val="Standaard"/>
    <w:qFormat/>
    <w:rsid w:val="002076C6"/>
    <w:rPr>
      <w:b/>
      <w:sz w:val="16"/>
    </w:rPr>
  </w:style>
  <w:style w:type="paragraph" w:styleId="Inhopg1">
    <w:name w:val="toc 1"/>
    <w:basedOn w:val="Standaard"/>
    <w:next w:val="Standaard"/>
    <w:autoRedefine/>
    <w:uiPriority w:val="39"/>
    <w:unhideWhenUsed/>
    <w:rsid w:val="00175EEB"/>
    <w:pPr>
      <w:tabs>
        <w:tab w:val="left" w:pos="1134"/>
        <w:tab w:val="right" w:leader="dot" w:pos="9060"/>
      </w:tabs>
      <w:spacing w:before="240"/>
      <w:ind w:left="1134" w:hanging="1134"/>
    </w:pPr>
    <w:rPr>
      <w:noProof/>
    </w:rPr>
  </w:style>
  <w:style w:type="paragraph" w:styleId="Inhopg2">
    <w:name w:val="toc 2"/>
    <w:basedOn w:val="Standaard"/>
    <w:next w:val="Standaard"/>
    <w:autoRedefine/>
    <w:uiPriority w:val="39"/>
    <w:unhideWhenUsed/>
    <w:rsid w:val="00175EEB"/>
    <w:pPr>
      <w:tabs>
        <w:tab w:val="left" w:pos="1134"/>
        <w:tab w:val="right" w:leader="dot" w:pos="9060"/>
      </w:tabs>
      <w:ind w:left="1134" w:hanging="1134"/>
    </w:pPr>
    <w:rPr>
      <w:noProof/>
    </w:rPr>
  </w:style>
  <w:style w:type="paragraph" w:styleId="Inhopg3">
    <w:name w:val="toc 3"/>
    <w:basedOn w:val="Standaard"/>
    <w:next w:val="Standaard"/>
    <w:autoRedefine/>
    <w:uiPriority w:val="39"/>
    <w:unhideWhenUsed/>
    <w:rsid w:val="00175EEB"/>
    <w:pPr>
      <w:tabs>
        <w:tab w:val="left" w:pos="1134"/>
        <w:tab w:val="right" w:leader="dot" w:pos="9060"/>
      </w:tabs>
      <w:ind w:left="1134" w:hanging="1134"/>
    </w:pPr>
    <w:rPr>
      <w:noProof/>
    </w:rPr>
  </w:style>
  <w:style w:type="paragraph" w:customStyle="1" w:styleId="Tabeltekst">
    <w:name w:val="Tabeltekst"/>
    <w:basedOn w:val="Standaard"/>
    <w:qFormat/>
    <w:rsid w:val="002076C6"/>
    <w:rPr>
      <w:sz w:val="16"/>
    </w:rPr>
  </w:style>
  <w:style w:type="paragraph" w:customStyle="1" w:styleId="wwostylekop1">
    <w:name w:val="wwo_style_kop1"/>
    <w:basedOn w:val="Kop1"/>
    <w:next w:val="Standaard"/>
    <w:qFormat/>
    <w:rsid w:val="00175EEB"/>
  </w:style>
  <w:style w:type="paragraph" w:customStyle="1" w:styleId="wwostylekop2">
    <w:name w:val="wwo_style_kop2"/>
    <w:basedOn w:val="Kop2"/>
    <w:next w:val="Standaard"/>
    <w:qFormat/>
    <w:rsid w:val="00175EEB"/>
  </w:style>
  <w:style w:type="paragraph" w:customStyle="1" w:styleId="wwostylekop3">
    <w:name w:val="wwo_style_kop3"/>
    <w:basedOn w:val="Kop3"/>
    <w:next w:val="Standaard"/>
    <w:qFormat/>
    <w:rsid w:val="00175EEB"/>
  </w:style>
  <w:style w:type="paragraph" w:customStyle="1" w:styleId="wwostyletabelkop">
    <w:name w:val="wwo_style_tabelkop"/>
    <w:basedOn w:val="Tabelkop"/>
    <w:qFormat/>
    <w:rsid w:val="00175EEB"/>
  </w:style>
  <w:style w:type="paragraph" w:customStyle="1" w:styleId="wwostyletabeltekst">
    <w:name w:val="wwo_style_tabeltekst"/>
    <w:basedOn w:val="Tabeltekst"/>
    <w:qFormat/>
    <w:rsid w:val="00175EEB"/>
  </w:style>
  <w:style w:type="paragraph" w:customStyle="1" w:styleId="Referentie">
    <w:name w:val="Referentie"/>
    <w:basedOn w:val="Standaard"/>
    <w:rsid w:val="00AB017C"/>
    <w:pPr>
      <w:framePr w:hSpace="142" w:wrap="notBeside" w:hAnchor="text" w:xAlign="right" w:yAlign="bottom" w:anchorLock="1"/>
      <w:widowControl/>
      <w:spacing w:before="60" w:after="60" w:line="260" w:lineRule="atLeast"/>
    </w:pPr>
    <w:rPr>
      <w:rFonts w:ascii="Verdana" w:hAnsi="Verdana"/>
      <w:snapToGrid/>
      <w:sz w:val="18"/>
      <w:szCs w:val="24"/>
    </w:rPr>
  </w:style>
  <w:style w:type="paragraph" w:customStyle="1" w:styleId="Referentie2">
    <w:name w:val="Referentie 2"/>
    <w:basedOn w:val="Standaard"/>
    <w:rsid w:val="00AB017C"/>
    <w:pPr>
      <w:framePr w:hSpace="142" w:wrap="notBeside" w:hAnchor="text" w:xAlign="right" w:yAlign="bottom" w:anchorLock="1"/>
      <w:widowControl/>
      <w:spacing w:before="60" w:after="60" w:line="260" w:lineRule="atLeast"/>
    </w:pPr>
    <w:rPr>
      <w:rFonts w:ascii="Verdana" w:hAnsi="Verdana"/>
      <w:snapToGrid/>
      <w:sz w:val="18"/>
      <w:szCs w:val="24"/>
    </w:rPr>
  </w:style>
  <w:style w:type="paragraph" w:styleId="Tekstzonderopmaak">
    <w:name w:val="Plain Text"/>
    <w:basedOn w:val="Standaard"/>
    <w:link w:val="TekstzonderopmaakChar"/>
    <w:semiHidden/>
    <w:rsid w:val="00AB017C"/>
    <w:pPr>
      <w:widowControl/>
      <w:spacing w:line="240" w:lineRule="auto"/>
    </w:pPr>
    <w:rPr>
      <w:rFonts w:ascii="Courier New" w:hAnsi="Courier New" w:cs="Courier New"/>
      <w:i/>
      <w:iCs/>
      <w:snapToGrid/>
      <w:color w:val="0000FF"/>
      <w:sz w:val="20"/>
    </w:rPr>
  </w:style>
  <w:style w:type="character" w:customStyle="1" w:styleId="TekstzonderopmaakChar">
    <w:name w:val="Tekst zonder opmaak Char"/>
    <w:basedOn w:val="Standaardalinea-lettertype"/>
    <w:link w:val="Tekstzonderopmaak"/>
    <w:semiHidden/>
    <w:rsid w:val="00AB017C"/>
    <w:rPr>
      <w:rFonts w:ascii="Courier New" w:hAnsi="Courier New" w:cs="Courier New"/>
      <w:i/>
      <w:iCs/>
      <w:color w:val="0000FF"/>
      <w:lang w:eastAsia="nl-NL"/>
    </w:rPr>
  </w:style>
  <w:style w:type="character" w:customStyle="1" w:styleId="Kop4Char">
    <w:name w:val="Kop 4 Char"/>
    <w:basedOn w:val="Standaardalinea-lettertype"/>
    <w:link w:val="Kop4"/>
    <w:uiPriority w:val="99"/>
    <w:rsid w:val="00AB017C"/>
    <w:rPr>
      <w:rFonts w:asciiTheme="majorHAnsi" w:eastAsiaTheme="majorEastAsia" w:hAnsiTheme="majorHAnsi" w:cstheme="majorBidi"/>
      <w:i/>
      <w:iCs/>
      <w:snapToGrid w:val="0"/>
      <w:color w:val="365F91" w:themeColor="accent1" w:themeShade="BF"/>
      <w:sz w:val="22"/>
      <w:lang w:eastAsia="nl-NL"/>
    </w:rPr>
  </w:style>
  <w:style w:type="paragraph" w:customStyle="1" w:styleId="Bullet">
    <w:name w:val="Bullet"/>
    <w:basedOn w:val="Standaard"/>
    <w:rsid w:val="00BC1F6E"/>
    <w:pPr>
      <w:widowControl/>
      <w:spacing w:line="240" w:lineRule="atLeast"/>
      <w:ind w:left="567" w:hanging="567"/>
    </w:pPr>
    <w:rPr>
      <w:rFonts w:ascii="Times New Roman" w:hAnsi="Times New Roman"/>
      <w:snapToGrid/>
      <w:lang w:eastAsia="en-US"/>
    </w:rPr>
  </w:style>
  <w:style w:type="paragraph" w:styleId="Inhopg4">
    <w:name w:val="toc 4"/>
    <w:basedOn w:val="Standaard"/>
    <w:next w:val="Standaard"/>
    <w:autoRedefine/>
    <w:uiPriority w:val="39"/>
    <w:unhideWhenUsed/>
    <w:rsid w:val="00442A9A"/>
    <w:pPr>
      <w:widowControl/>
      <w:spacing w:after="100" w:line="259" w:lineRule="auto"/>
      <w:ind w:left="660"/>
    </w:pPr>
    <w:rPr>
      <w:rFonts w:asciiTheme="minorHAnsi" w:eastAsiaTheme="minorEastAsia" w:hAnsiTheme="minorHAnsi" w:cstheme="minorBidi"/>
      <w:snapToGrid/>
      <w:szCs w:val="22"/>
    </w:rPr>
  </w:style>
  <w:style w:type="paragraph" w:styleId="Inhopg5">
    <w:name w:val="toc 5"/>
    <w:basedOn w:val="Standaard"/>
    <w:next w:val="Standaard"/>
    <w:autoRedefine/>
    <w:uiPriority w:val="39"/>
    <w:unhideWhenUsed/>
    <w:rsid w:val="00442A9A"/>
    <w:pPr>
      <w:widowControl/>
      <w:spacing w:after="100" w:line="259" w:lineRule="auto"/>
      <w:ind w:left="880"/>
    </w:pPr>
    <w:rPr>
      <w:rFonts w:asciiTheme="minorHAnsi" w:eastAsiaTheme="minorEastAsia" w:hAnsiTheme="minorHAnsi" w:cstheme="minorBidi"/>
      <w:snapToGrid/>
      <w:szCs w:val="22"/>
    </w:rPr>
  </w:style>
  <w:style w:type="paragraph" w:styleId="Inhopg6">
    <w:name w:val="toc 6"/>
    <w:basedOn w:val="Standaard"/>
    <w:next w:val="Standaard"/>
    <w:autoRedefine/>
    <w:uiPriority w:val="39"/>
    <w:unhideWhenUsed/>
    <w:rsid w:val="00442A9A"/>
    <w:pPr>
      <w:widowControl/>
      <w:spacing w:after="100" w:line="259" w:lineRule="auto"/>
      <w:ind w:left="1100"/>
    </w:pPr>
    <w:rPr>
      <w:rFonts w:asciiTheme="minorHAnsi" w:eastAsiaTheme="minorEastAsia" w:hAnsiTheme="minorHAnsi" w:cstheme="minorBidi"/>
      <w:snapToGrid/>
      <w:szCs w:val="22"/>
    </w:rPr>
  </w:style>
  <w:style w:type="paragraph" w:styleId="Inhopg7">
    <w:name w:val="toc 7"/>
    <w:basedOn w:val="Standaard"/>
    <w:next w:val="Standaard"/>
    <w:autoRedefine/>
    <w:uiPriority w:val="39"/>
    <w:unhideWhenUsed/>
    <w:rsid w:val="00442A9A"/>
    <w:pPr>
      <w:widowControl/>
      <w:spacing w:after="100" w:line="259" w:lineRule="auto"/>
      <w:ind w:left="1320"/>
    </w:pPr>
    <w:rPr>
      <w:rFonts w:asciiTheme="minorHAnsi" w:eastAsiaTheme="minorEastAsia" w:hAnsiTheme="minorHAnsi" w:cstheme="minorBidi"/>
      <w:snapToGrid/>
      <w:szCs w:val="22"/>
    </w:rPr>
  </w:style>
  <w:style w:type="paragraph" w:styleId="Inhopg8">
    <w:name w:val="toc 8"/>
    <w:basedOn w:val="Standaard"/>
    <w:next w:val="Standaard"/>
    <w:autoRedefine/>
    <w:uiPriority w:val="39"/>
    <w:unhideWhenUsed/>
    <w:rsid w:val="00442A9A"/>
    <w:pPr>
      <w:widowControl/>
      <w:spacing w:after="100" w:line="259" w:lineRule="auto"/>
      <w:ind w:left="1540"/>
    </w:pPr>
    <w:rPr>
      <w:rFonts w:asciiTheme="minorHAnsi" w:eastAsiaTheme="minorEastAsia" w:hAnsiTheme="minorHAnsi" w:cstheme="minorBidi"/>
      <w:snapToGrid/>
      <w:szCs w:val="22"/>
    </w:rPr>
  </w:style>
  <w:style w:type="paragraph" w:styleId="Inhopg9">
    <w:name w:val="toc 9"/>
    <w:basedOn w:val="Standaard"/>
    <w:next w:val="Standaard"/>
    <w:autoRedefine/>
    <w:uiPriority w:val="39"/>
    <w:unhideWhenUsed/>
    <w:rsid w:val="00442A9A"/>
    <w:pPr>
      <w:widowControl/>
      <w:spacing w:after="100" w:line="259" w:lineRule="auto"/>
      <w:ind w:left="1760"/>
    </w:pPr>
    <w:rPr>
      <w:rFonts w:asciiTheme="minorHAnsi" w:eastAsiaTheme="minorEastAsia" w:hAnsiTheme="minorHAnsi" w:cstheme="minorBidi"/>
      <w:snapToGrid/>
      <w:szCs w:val="22"/>
    </w:rPr>
  </w:style>
  <w:style w:type="character" w:styleId="Verwijzingopmerking">
    <w:name w:val="annotation reference"/>
    <w:basedOn w:val="Standaardalinea-lettertype"/>
    <w:uiPriority w:val="99"/>
    <w:semiHidden/>
    <w:unhideWhenUsed/>
    <w:rsid w:val="00430A5D"/>
    <w:rPr>
      <w:sz w:val="16"/>
      <w:szCs w:val="16"/>
    </w:rPr>
  </w:style>
  <w:style w:type="paragraph" w:styleId="Tekstopmerking">
    <w:name w:val="annotation text"/>
    <w:basedOn w:val="Standaard"/>
    <w:link w:val="TekstopmerkingChar"/>
    <w:uiPriority w:val="99"/>
    <w:unhideWhenUsed/>
    <w:rsid w:val="00430A5D"/>
    <w:pPr>
      <w:spacing w:line="240" w:lineRule="auto"/>
    </w:pPr>
    <w:rPr>
      <w:sz w:val="20"/>
    </w:rPr>
  </w:style>
  <w:style w:type="character" w:customStyle="1" w:styleId="TekstopmerkingChar">
    <w:name w:val="Tekst opmerking Char"/>
    <w:basedOn w:val="Standaardalinea-lettertype"/>
    <w:link w:val="Tekstopmerking"/>
    <w:uiPriority w:val="99"/>
    <w:rsid w:val="00430A5D"/>
    <w:rPr>
      <w:rFonts w:ascii="Calibri" w:hAnsi="Calibri"/>
      <w:snapToGrid w:val="0"/>
      <w:lang w:eastAsia="nl-NL"/>
    </w:rPr>
  </w:style>
  <w:style w:type="paragraph" w:styleId="Revisie">
    <w:name w:val="Revision"/>
    <w:hidden/>
    <w:uiPriority w:val="99"/>
    <w:semiHidden/>
    <w:rsid w:val="008E61DF"/>
    <w:rPr>
      <w:rFonts w:ascii="Calibri" w:hAnsi="Calibri"/>
      <w:snapToGrid w:val="0"/>
      <w:sz w:val="22"/>
      <w:lang w:eastAsia="nl-NL"/>
    </w:rPr>
  </w:style>
  <w:style w:type="table" w:customStyle="1" w:styleId="Onopgemaaktetabel21">
    <w:name w:val="Onopgemaakte tabel 21"/>
    <w:basedOn w:val="Standaardtabel"/>
    <w:uiPriority w:val="99"/>
    <w:rsid w:val="00D02ED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DSNbroodbullit">
    <w:name w:val="EDSN brood + bullit"/>
    <w:basedOn w:val="Standaard"/>
    <w:rsid w:val="007A0F19"/>
    <w:pPr>
      <w:widowControl/>
      <w:numPr>
        <w:ilvl w:val="1"/>
        <w:numId w:val="2"/>
      </w:numPr>
      <w:tabs>
        <w:tab w:val="clear" w:pos="1505"/>
        <w:tab w:val="left" w:pos="0"/>
        <w:tab w:val="num" w:pos="284"/>
        <w:tab w:val="right" w:pos="9072"/>
      </w:tabs>
      <w:spacing w:line="240" w:lineRule="exact"/>
      <w:ind w:left="284" w:hanging="284"/>
    </w:pPr>
    <w:rPr>
      <w:rFonts w:ascii="Verdana" w:eastAsia="MS Mincho" w:hAnsi="Verdana"/>
      <w:snapToGrid/>
      <w:sz w:val="18"/>
      <w:szCs w:val="24"/>
      <w:u w:val="single"/>
      <w:lang w:eastAsia="en-US"/>
    </w:rPr>
  </w:style>
  <w:style w:type="paragraph" w:customStyle="1" w:styleId="EDSNbroodcijfer">
    <w:name w:val="EDSN brood + cijfer"/>
    <w:basedOn w:val="Standaard"/>
    <w:rsid w:val="007A0F19"/>
    <w:pPr>
      <w:widowControl/>
      <w:numPr>
        <w:numId w:val="2"/>
      </w:numPr>
      <w:tabs>
        <w:tab w:val="clear" w:pos="720"/>
        <w:tab w:val="num" w:pos="284"/>
        <w:tab w:val="right" w:pos="9072"/>
      </w:tabs>
      <w:spacing w:line="240" w:lineRule="exact"/>
      <w:ind w:left="284" w:hanging="284"/>
    </w:pPr>
    <w:rPr>
      <w:rFonts w:ascii="Verdana" w:eastAsia="MS Mincho" w:hAnsi="Verdana"/>
      <w:snapToGrid/>
      <w:sz w:val="18"/>
      <w:szCs w:val="24"/>
      <w:u w:val="single"/>
      <w:lang w:eastAsia="en-US"/>
    </w:rPr>
  </w:style>
  <w:style w:type="paragraph" w:styleId="Onderwerpvanopmerking">
    <w:name w:val="annotation subject"/>
    <w:basedOn w:val="Tekstopmerking"/>
    <w:next w:val="Tekstopmerking"/>
    <w:link w:val="OnderwerpvanopmerkingChar"/>
    <w:uiPriority w:val="99"/>
    <w:semiHidden/>
    <w:unhideWhenUsed/>
    <w:rsid w:val="0089320E"/>
    <w:rPr>
      <w:b/>
      <w:bCs/>
    </w:rPr>
  </w:style>
  <w:style w:type="character" w:customStyle="1" w:styleId="OnderwerpvanopmerkingChar">
    <w:name w:val="Onderwerp van opmerking Char"/>
    <w:basedOn w:val="TekstopmerkingChar"/>
    <w:link w:val="Onderwerpvanopmerking"/>
    <w:uiPriority w:val="99"/>
    <w:semiHidden/>
    <w:rsid w:val="0089320E"/>
    <w:rPr>
      <w:rFonts w:ascii="Calibri" w:hAnsi="Calibri"/>
      <w:b/>
      <w:bCs/>
      <w:snapToGrid w:val="0"/>
      <w:lang w:eastAsia="nl-NL"/>
    </w:rPr>
  </w:style>
  <w:style w:type="character" w:customStyle="1" w:styleId="Vermelding1">
    <w:name w:val="Vermelding1"/>
    <w:basedOn w:val="Standaardalinea-lettertype"/>
    <w:uiPriority w:val="99"/>
    <w:semiHidden/>
    <w:unhideWhenUsed/>
    <w:rsid w:val="00C55A5D"/>
    <w:rPr>
      <w:color w:val="2B579A"/>
      <w:shd w:val="clear" w:color="auto" w:fill="E6E6E6"/>
    </w:rPr>
  </w:style>
  <w:style w:type="character" w:styleId="Onopgelostemelding">
    <w:name w:val="Unresolved Mention"/>
    <w:basedOn w:val="Standaardalinea-lettertype"/>
    <w:uiPriority w:val="99"/>
    <w:semiHidden/>
    <w:unhideWhenUsed/>
    <w:rsid w:val="00622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3876">
      <w:bodyDiv w:val="1"/>
      <w:marLeft w:val="0"/>
      <w:marRight w:val="0"/>
      <w:marTop w:val="0"/>
      <w:marBottom w:val="0"/>
      <w:divBdr>
        <w:top w:val="none" w:sz="0" w:space="0" w:color="auto"/>
        <w:left w:val="none" w:sz="0" w:space="0" w:color="auto"/>
        <w:bottom w:val="none" w:sz="0" w:space="0" w:color="auto"/>
        <w:right w:val="none" w:sz="0" w:space="0" w:color="auto"/>
      </w:divBdr>
    </w:div>
    <w:div w:id="202794462">
      <w:bodyDiv w:val="1"/>
      <w:marLeft w:val="0"/>
      <w:marRight w:val="0"/>
      <w:marTop w:val="0"/>
      <w:marBottom w:val="0"/>
      <w:divBdr>
        <w:top w:val="none" w:sz="0" w:space="0" w:color="auto"/>
        <w:left w:val="none" w:sz="0" w:space="0" w:color="auto"/>
        <w:bottom w:val="none" w:sz="0" w:space="0" w:color="auto"/>
        <w:right w:val="none" w:sz="0" w:space="0" w:color="auto"/>
      </w:divBdr>
    </w:div>
    <w:div w:id="351421517">
      <w:bodyDiv w:val="1"/>
      <w:marLeft w:val="0"/>
      <w:marRight w:val="0"/>
      <w:marTop w:val="0"/>
      <w:marBottom w:val="0"/>
      <w:divBdr>
        <w:top w:val="none" w:sz="0" w:space="0" w:color="auto"/>
        <w:left w:val="none" w:sz="0" w:space="0" w:color="auto"/>
        <w:bottom w:val="none" w:sz="0" w:space="0" w:color="auto"/>
        <w:right w:val="none" w:sz="0" w:space="0" w:color="auto"/>
      </w:divBdr>
    </w:div>
    <w:div w:id="387067818">
      <w:bodyDiv w:val="1"/>
      <w:marLeft w:val="0"/>
      <w:marRight w:val="0"/>
      <w:marTop w:val="0"/>
      <w:marBottom w:val="0"/>
      <w:divBdr>
        <w:top w:val="none" w:sz="0" w:space="0" w:color="auto"/>
        <w:left w:val="none" w:sz="0" w:space="0" w:color="auto"/>
        <w:bottom w:val="none" w:sz="0" w:space="0" w:color="auto"/>
        <w:right w:val="none" w:sz="0" w:space="0" w:color="auto"/>
      </w:divBdr>
    </w:div>
    <w:div w:id="410661982">
      <w:bodyDiv w:val="1"/>
      <w:marLeft w:val="0"/>
      <w:marRight w:val="0"/>
      <w:marTop w:val="0"/>
      <w:marBottom w:val="0"/>
      <w:divBdr>
        <w:top w:val="none" w:sz="0" w:space="0" w:color="auto"/>
        <w:left w:val="none" w:sz="0" w:space="0" w:color="auto"/>
        <w:bottom w:val="none" w:sz="0" w:space="0" w:color="auto"/>
        <w:right w:val="none" w:sz="0" w:space="0" w:color="auto"/>
      </w:divBdr>
    </w:div>
    <w:div w:id="423379361">
      <w:bodyDiv w:val="1"/>
      <w:marLeft w:val="0"/>
      <w:marRight w:val="0"/>
      <w:marTop w:val="0"/>
      <w:marBottom w:val="0"/>
      <w:divBdr>
        <w:top w:val="none" w:sz="0" w:space="0" w:color="auto"/>
        <w:left w:val="none" w:sz="0" w:space="0" w:color="auto"/>
        <w:bottom w:val="none" w:sz="0" w:space="0" w:color="auto"/>
        <w:right w:val="none" w:sz="0" w:space="0" w:color="auto"/>
      </w:divBdr>
    </w:div>
    <w:div w:id="512914775">
      <w:bodyDiv w:val="1"/>
      <w:marLeft w:val="0"/>
      <w:marRight w:val="0"/>
      <w:marTop w:val="0"/>
      <w:marBottom w:val="0"/>
      <w:divBdr>
        <w:top w:val="none" w:sz="0" w:space="0" w:color="auto"/>
        <w:left w:val="none" w:sz="0" w:space="0" w:color="auto"/>
        <w:bottom w:val="none" w:sz="0" w:space="0" w:color="auto"/>
        <w:right w:val="none" w:sz="0" w:space="0" w:color="auto"/>
      </w:divBdr>
    </w:div>
    <w:div w:id="519781611">
      <w:bodyDiv w:val="1"/>
      <w:marLeft w:val="0"/>
      <w:marRight w:val="0"/>
      <w:marTop w:val="0"/>
      <w:marBottom w:val="0"/>
      <w:divBdr>
        <w:top w:val="none" w:sz="0" w:space="0" w:color="auto"/>
        <w:left w:val="none" w:sz="0" w:space="0" w:color="auto"/>
        <w:bottom w:val="none" w:sz="0" w:space="0" w:color="auto"/>
        <w:right w:val="none" w:sz="0" w:space="0" w:color="auto"/>
      </w:divBdr>
    </w:div>
    <w:div w:id="631132198">
      <w:bodyDiv w:val="1"/>
      <w:marLeft w:val="0"/>
      <w:marRight w:val="0"/>
      <w:marTop w:val="0"/>
      <w:marBottom w:val="0"/>
      <w:divBdr>
        <w:top w:val="none" w:sz="0" w:space="0" w:color="auto"/>
        <w:left w:val="none" w:sz="0" w:space="0" w:color="auto"/>
        <w:bottom w:val="none" w:sz="0" w:space="0" w:color="auto"/>
        <w:right w:val="none" w:sz="0" w:space="0" w:color="auto"/>
      </w:divBdr>
    </w:div>
    <w:div w:id="634412624">
      <w:bodyDiv w:val="1"/>
      <w:marLeft w:val="0"/>
      <w:marRight w:val="0"/>
      <w:marTop w:val="0"/>
      <w:marBottom w:val="0"/>
      <w:divBdr>
        <w:top w:val="none" w:sz="0" w:space="0" w:color="auto"/>
        <w:left w:val="none" w:sz="0" w:space="0" w:color="auto"/>
        <w:bottom w:val="none" w:sz="0" w:space="0" w:color="auto"/>
        <w:right w:val="none" w:sz="0" w:space="0" w:color="auto"/>
      </w:divBdr>
    </w:div>
    <w:div w:id="687022680">
      <w:bodyDiv w:val="1"/>
      <w:marLeft w:val="0"/>
      <w:marRight w:val="0"/>
      <w:marTop w:val="0"/>
      <w:marBottom w:val="0"/>
      <w:divBdr>
        <w:top w:val="none" w:sz="0" w:space="0" w:color="auto"/>
        <w:left w:val="none" w:sz="0" w:space="0" w:color="auto"/>
        <w:bottom w:val="none" w:sz="0" w:space="0" w:color="auto"/>
        <w:right w:val="none" w:sz="0" w:space="0" w:color="auto"/>
      </w:divBdr>
    </w:div>
    <w:div w:id="740643032">
      <w:bodyDiv w:val="1"/>
      <w:marLeft w:val="0"/>
      <w:marRight w:val="0"/>
      <w:marTop w:val="0"/>
      <w:marBottom w:val="0"/>
      <w:divBdr>
        <w:top w:val="none" w:sz="0" w:space="0" w:color="auto"/>
        <w:left w:val="none" w:sz="0" w:space="0" w:color="auto"/>
        <w:bottom w:val="none" w:sz="0" w:space="0" w:color="auto"/>
        <w:right w:val="none" w:sz="0" w:space="0" w:color="auto"/>
      </w:divBdr>
    </w:div>
    <w:div w:id="1257009676">
      <w:bodyDiv w:val="1"/>
      <w:marLeft w:val="0"/>
      <w:marRight w:val="0"/>
      <w:marTop w:val="0"/>
      <w:marBottom w:val="0"/>
      <w:divBdr>
        <w:top w:val="none" w:sz="0" w:space="0" w:color="auto"/>
        <w:left w:val="none" w:sz="0" w:space="0" w:color="auto"/>
        <w:bottom w:val="none" w:sz="0" w:space="0" w:color="auto"/>
        <w:right w:val="none" w:sz="0" w:space="0" w:color="auto"/>
      </w:divBdr>
    </w:div>
    <w:div w:id="1402749438">
      <w:bodyDiv w:val="1"/>
      <w:marLeft w:val="0"/>
      <w:marRight w:val="0"/>
      <w:marTop w:val="0"/>
      <w:marBottom w:val="0"/>
      <w:divBdr>
        <w:top w:val="none" w:sz="0" w:space="0" w:color="auto"/>
        <w:left w:val="none" w:sz="0" w:space="0" w:color="auto"/>
        <w:bottom w:val="none" w:sz="0" w:space="0" w:color="auto"/>
        <w:right w:val="none" w:sz="0" w:space="0" w:color="auto"/>
      </w:divBdr>
    </w:div>
    <w:div w:id="1413355308">
      <w:bodyDiv w:val="1"/>
      <w:marLeft w:val="0"/>
      <w:marRight w:val="0"/>
      <w:marTop w:val="0"/>
      <w:marBottom w:val="0"/>
      <w:divBdr>
        <w:top w:val="none" w:sz="0" w:space="0" w:color="auto"/>
        <w:left w:val="none" w:sz="0" w:space="0" w:color="auto"/>
        <w:bottom w:val="none" w:sz="0" w:space="0" w:color="auto"/>
        <w:right w:val="none" w:sz="0" w:space="0" w:color="auto"/>
      </w:divBdr>
    </w:div>
    <w:div w:id="168396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locatie2.0@edsn.n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locatie2.0@edsn.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28a68a4d-228e-49b4-bd64-f059bd770b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C91830ED340E4FB1005DCFC6E51CF5" ma:contentTypeVersion="8" ma:contentTypeDescription="Create a new document." ma:contentTypeScope="" ma:versionID="20e45eb30155907ae8b541c16a487d53">
  <xsd:schema xmlns:xsd="http://www.w3.org/2001/XMLSchema" xmlns:xs="http://www.w3.org/2001/XMLSchema" xmlns:p="http://schemas.microsoft.com/office/2006/metadata/properties" xmlns:ns2="28a68a4d-228e-49b4-bd64-f059bd770b71" targetNamespace="http://schemas.microsoft.com/office/2006/metadata/properties" ma:root="true" ma:fieldsID="da28dd4b467116d3e52260c584ebd2de" ns2:_="">
    <xsd:import namespace="28a68a4d-228e-49b4-bd64-f059bd770b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68a4d-228e-49b4-bd64-f059bd770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31E73-E9AB-4129-BA7F-40B44DB3759C}">
  <ds:schemaRefs>
    <ds:schemaRef ds:uri="http://schemas.microsoft.com/sharepoint/v3/contenttype/forms"/>
  </ds:schemaRefs>
</ds:datastoreItem>
</file>

<file path=customXml/itemProps2.xml><?xml version="1.0" encoding="utf-8"?>
<ds:datastoreItem xmlns:ds="http://schemas.openxmlformats.org/officeDocument/2006/customXml" ds:itemID="{767D9E32-A72D-463A-81CE-7617BC728982}">
  <ds:schemaRefs>
    <ds:schemaRef ds:uri="http://schemas.microsoft.com/office/2006/metadata/properties"/>
    <ds:schemaRef ds:uri="http://schemas.microsoft.com/office/infopath/2007/PartnerControls"/>
    <ds:schemaRef ds:uri="b2e53b00-3ae6-4af2-a407-6302247a3789"/>
    <ds:schemaRef ds:uri="d4bc3a25-0d22-4a07-be91-bd9ae3657a45"/>
  </ds:schemaRefs>
</ds:datastoreItem>
</file>

<file path=customXml/itemProps3.xml><?xml version="1.0" encoding="utf-8"?>
<ds:datastoreItem xmlns:ds="http://schemas.openxmlformats.org/officeDocument/2006/customXml" ds:itemID="{87B64431-3E4E-45F4-9D84-0CCC6E6886A7}"/>
</file>

<file path=customXml/itemProps4.xml><?xml version="1.0" encoding="utf-8"?>
<ds:datastoreItem xmlns:ds="http://schemas.openxmlformats.org/officeDocument/2006/customXml" ds:itemID="{E81ECDEC-B8C8-4B4A-BD92-3F429F78D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2598</Words>
  <Characters>14292</Characters>
  <Application>Microsoft Office Word</Application>
  <DocSecurity>0</DocSecurity>
  <Lines>119</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GAT Testplan NR2018 v0.3</vt:lpstr>
      <vt:lpstr>GAT Testplan NR2018 v0.3</vt:lpstr>
    </vt:vector>
  </TitlesOfParts>
  <Company/>
  <LinksUpToDate>false</LinksUpToDate>
  <CharactersWithSpaces>16857</CharactersWithSpaces>
  <SharedDoc>false</SharedDoc>
  <HLinks>
    <vt:vector size="156" baseType="variant">
      <vt:variant>
        <vt:i4>5636208</vt:i4>
      </vt:variant>
      <vt:variant>
        <vt:i4>153</vt:i4>
      </vt:variant>
      <vt:variant>
        <vt:i4>0</vt:i4>
      </vt:variant>
      <vt:variant>
        <vt:i4>5</vt:i4>
      </vt:variant>
      <vt:variant>
        <vt:lpwstr>mailto:projecten@edsn.nl</vt:lpwstr>
      </vt:variant>
      <vt:variant>
        <vt:lpwstr/>
      </vt:variant>
      <vt:variant>
        <vt:i4>5636208</vt:i4>
      </vt:variant>
      <vt:variant>
        <vt:i4>150</vt:i4>
      </vt:variant>
      <vt:variant>
        <vt:i4>0</vt:i4>
      </vt:variant>
      <vt:variant>
        <vt:i4>5</vt:i4>
      </vt:variant>
      <vt:variant>
        <vt:lpwstr>mailto:projecten@edsn.nl</vt:lpwstr>
      </vt:variant>
      <vt:variant>
        <vt:lpwstr/>
      </vt:variant>
      <vt:variant>
        <vt:i4>1179697</vt:i4>
      </vt:variant>
      <vt:variant>
        <vt:i4>140</vt:i4>
      </vt:variant>
      <vt:variant>
        <vt:i4>0</vt:i4>
      </vt:variant>
      <vt:variant>
        <vt:i4>5</vt:i4>
      </vt:variant>
      <vt:variant>
        <vt:lpwstr/>
      </vt:variant>
      <vt:variant>
        <vt:lpwstr>_Toc31700155</vt:lpwstr>
      </vt:variant>
      <vt:variant>
        <vt:i4>1245233</vt:i4>
      </vt:variant>
      <vt:variant>
        <vt:i4>134</vt:i4>
      </vt:variant>
      <vt:variant>
        <vt:i4>0</vt:i4>
      </vt:variant>
      <vt:variant>
        <vt:i4>5</vt:i4>
      </vt:variant>
      <vt:variant>
        <vt:lpwstr/>
      </vt:variant>
      <vt:variant>
        <vt:lpwstr>_Toc31700154</vt:lpwstr>
      </vt:variant>
      <vt:variant>
        <vt:i4>1310769</vt:i4>
      </vt:variant>
      <vt:variant>
        <vt:i4>128</vt:i4>
      </vt:variant>
      <vt:variant>
        <vt:i4>0</vt:i4>
      </vt:variant>
      <vt:variant>
        <vt:i4>5</vt:i4>
      </vt:variant>
      <vt:variant>
        <vt:lpwstr/>
      </vt:variant>
      <vt:variant>
        <vt:lpwstr>_Toc31700153</vt:lpwstr>
      </vt:variant>
      <vt:variant>
        <vt:i4>1376305</vt:i4>
      </vt:variant>
      <vt:variant>
        <vt:i4>122</vt:i4>
      </vt:variant>
      <vt:variant>
        <vt:i4>0</vt:i4>
      </vt:variant>
      <vt:variant>
        <vt:i4>5</vt:i4>
      </vt:variant>
      <vt:variant>
        <vt:lpwstr/>
      </vt:variant>
      <vt:variant>
        <vt:lpwstr>_Toc31700152</vt:lpwstr>
      </vt:variant>
      <vt:variant>
        <vt:i4>1441841</vt:i4>
      </vt:variant>
      <vt:variant>
        <vt:i4>116</vt:i4>
      </vt:variant>
      <vt:variant>
        <vt:i4>0</vt:i4>
      </vt:variant>
      <vt:variant>
        <vt:i4>5</vt:i4>
      </vt:variant>
      <vt:variant>
        <vt:lpwstr/>
      </vt:variant>
      <vt:variant>
        <vt:lpwstr>_Toc31700151</vt:lpwstr>
      </vt:variant>
      <vt:variant>
        <vt:i4>1507377</vt:i4>
      </vt:variant>
      <vt:variant>
        <vt:i4>110</vt:i4>
      </vt:variant>
      <vt:variant>
        <vt:i4>0</vt:i4>
      </vt:variant>
      <vt:variant>
        <vt:i4>5</vt:i4>
      </vt:variant>
      <vt:variant>
        <vt:lpwstr/>
      </vt:variant>
      <vt:variant>
        <vt:lpwstr>_Toc31700150</vt:lpwstr>
      </vt:variant>
      <vt:variant>
        <vt:i4>1966128</vt:i4>
      </vt:variant>
      <vt:variant>
        <vt:i4>104</vt:i4>
      </vt:variant>
      <vt:variant>
        <vt:i4>0</vt:i4>
      </vt:variant>
      <vt:variant>
        <vt:i4>5</vt:i4>
      </vt:variant>
      <vt:variant>
        <vt:lpwstr/>
      </vt:variant>
      <vt:variant>
        <vt:lpwstr>_Toc31700149</vt:lpwstr>
      </vt:variant>
      <vt:variant>
        <vt:i4>2031664</vt:i4>
      </vt:variant>
      <vt:variant>
        <vt:i4>98</vt:i4>
      </vt:variant>
      <vt:variant>
        <vt:i4>0</vt:i4>
      </vt:variant>
      <vt:variant>
        <vt:i4>5</vt:i4>
      </vt:variant>
      <vt:variant>
        <vt:lpwstr/>
      </vt:variant>
      <vt:variant>
        <vt:lpwstr>_Toc31700148</vt:lpwstr>
      </vt:variant>
      <vt:variant>
        <vt:i4>1048624</vt:i4>
      </vt:variant>
      <vt:variant>
        <vt:i4>92</vt:i4>
      </vt:variant>
      <vt:variant>
        <vt:i4>0</vt:i4>
      </vt:variant>
      <vt:variant>
        <vt:i4>5</vt:i4>
      </vt:variant>
      <vt:variant>
        <vt:lpwstr/>
      </vt:variant>
      <vt:variant>
        <vt:lpwstr>_Toc31700147</vt:lpwstr>
      </vt:variant>
      <vt:variant>
        <vt:i4>1114160</vt:i4>
      </vt:variant>
      <vt:variant>
        <vt:i4>86</vt:i4>
      </vt:variant>
      <vt:variant>
        <vt:i4>0</vt:i4>
      </vt:variant>
      <vt:variant>
        <vt:i4>5</vt:i4>
      </vt:variant>
      <vt:variant>
        <vt:lpwstr/>
      </vt:variant>
      <vt:variant>
        <vt:lpwstr>_Toc31700146</vt:lpwstr>
      </vt:variant>
      <vt:variant>
        <vt:i4>1179696</vt:i4>
      </vt:variant>
      <vt:variant>
        <vt:i4>80</vt:i4>
      </vt:variant>
      <vt:variant>
        <vt:i4>0</vt:i4>
      </vt:variant>
      <vt:variant>
        <vt:i4>5</vt:i4>
      </vt:variant>
      <vt:variant>
        <vt:lpwstr/>
      </vt:variant>
      <vt:variant>
        <vt:lpwstr>_Toc31700145</vt:lpwstr>
      </vt:variant>
      <vt:variant>
        <vt:i4>1245232</vt:i4>
      </vt:variant>
      <vt:variant>
        <vt:i4>74</vt:i4>
      </vt:variant>
      <vt:variant>
        <vt:i4>0</vt:i4>
      </vt:variant>
      <vt:variant>
        <vt:i4>5</vt:i4>
      </vt:variant>
      <vt:variant>
        <vt:lpwstr/>
      </vt:variant>
      <vt:variant>
        <vt:lpwstr>_Toc31700144</vt:lpwstr>
      </vt:variant>
      <vt:variant>
        <vt:i4>1310768</vt:i4>
      </vt:variant>
      <vt:variant>
        <vt:i4>68</vt:i4>
      </vt:variant>
      <vt:variant>
        <vt:i4>0</vt:i4>
      </vt:variant>
      <vt:variant>
        <vt:i4>5</vt:i4>
      </vt:variant>
      <vt:variant>
        <vt:lpwstr/>
      </vt:variant>
      <vt:variant>
        <vt:lpwstr>_Toc31700143</vt:lpwstr>
      </vt:variant>
      <vt:variant>
        <vt:i4>1376304</vt:i4>
      </vt:variant>
      <vt:variant>
        <vt:i4>62</vt:i4>
      </vt:variant>
      <vt:variant>
        <vt:i4>0</vt:i4>
      </vt:variant>
      <vt:variant>
        <vt:i4>5</vt:i4>
      </vt:variant>
      <vt:variant>
        <vt:lpwstr/>
      </vt:variant>
      <vt:variant>
        <vt:lpwstr>_Toc31700142</vt:lpwstr>
      </vt:variant>
      <vt:variant>
        <vt:i4>1441840</vt:i4>
      </vt:variant>
      <vt:variant>
        <vt:i4>56</vt:i4>
      </vt:variant>
      <vt:variant>
        <vt:i4>0</vt:i4>
      </vt:variant>
      <vt:variant>
        <vt:i4>5</vt:i4>
      </vt:variant>
      <vt:variant>
        <vt:lpwstr/>
      </vt:variant>
      <vt:variant>
        <vt:lpwstr>_Toc31700141</vt:lpwstr>
      </vt:variant>
      <vt:variant>
        <vt:i4>1507376</vt:i4>
      </vt:variant>
      <vt:variant>
        <vt:i4>50</vt:i4>
      </vt:variant>
      <vt:variant>
        <vt:i4>0</vt:i4>
      </vt:variant>
      <vt:variant>
        <vt:i4>5</vt:i4>
      </vt:variant>
      <vt:variant>
        <vt:lpwstr/>
      </vt:variant>
      <vt:variant>
        <vt:lpwstr>_Toc31700140</vt:lpwstr>
      </vt:variant>
      <vt:variant>
        <vt:i4>1966135</vt:i4>
      </vt:variant>
      <vt:variant>
        <vt:i4>44</vt:i4>
      </vt:variant>
      <vt:variant>
        <vt:i4>0</vt:i4>
      </vt:variant>
      <vt:variant>
        <vt:i4>5</vt:i4>
      </vt:variant>
      <vt:variant>
        <vt:lpwstr/>
      </vt:variant>
      <vt:variant>
        <vt:lpwstr>_Toc31700139</vt:lpwstr>
      </vt:variant>
      <vt:variant>
        <vt:i4>2031671</vt:i4>
      </vt:variant>
      <vt:variant>
        <vt:i4>38</vt:i4>
      </vt:variant>
      <vt:variant>
        <vt:i4>0</vt:i4>
      </vt:variant>
      <vt:variant>
        <vt:i4>5</vt:i4>
      </vt:variant>
      <vt:variant>
        <vt:lpwstr/>
      </vt:variant>
      <vt:variant>
        <vt:lpwstr>_Toc31700138</vt:lpwstr>
      </vt:variant>
      <vt:variant>
        <vt:i4>1048631</vt:i4>
      </vt:variant>
      <vt:variant>
        <vt:i4>32</vt:i4>
      </vt:variant>
      <vt:variant>
        <vt:i4>0</vt:i4>
      </vt:variant>
      <vt:variant>
        <vt:i4>5</vt:i4>
      </vt:variant>
      <vt:variant>
        <vt:lpwstr/>
      </vt:variant>
      <vt:variant>
        <vt:lpwstr>_Toc31700137</vt:lpwstr>
      </vt:variant>
      <vt:variant>
        <vt:i4>1114167</vt:i4>
      </vt:variant>
      <vt:variant>
        <vt:i4>26</vt:i4>
      </vt:variant>
      <vt:variant>
        <vt:i4>0</vt:i4>
      </vt:variant>
      <vt:variant>
        <vt:i4>5</vt:i4>
      </vt:variant>
      <vt:variant>
        <vt:lpwstr/>
      </vt:variant>
      <vt:variant>
        <vt:lpwstr>_Toc31700136</vt:lpwstr>
      </vt:variant>
      <vt:variant>
        <vt:i4>1179703</vt:i4>
      </vt:variant>
      <vt:variant>
        <vt:i4>20</vt:i4>
      </vt:variant>
      <vt:variant>
        <vt:i4>0</vt:i4>
      </vt:variant>
      <vt:variant>
        <vt:i4>5</vt:i4>
      </vt:variant>
      <vt:variant>
        <vt:lpwstr/>
      </vt:variant>
      <vt:variant>
        <vt:lpwstr>_Toc31700135</vt:lpwstr>
      </vt:variant>
      <vt:variant>
        <vt:i4>1245239</vt:i4>
      </vt:variant>
      <vt:variant>
        <vt:i4>14</vt:i4>
      </vt:variant>
      <vt:variant>
        <vt:i4>0</vt:i4>
      </vt:variant>
      <vt:variant>
        <vt:i4>5</vt:i4>
      </vt:variant>
      <vt:variant>
        <vt:lpwstr/>
      </vt:variant>
      <vt:variant>
        <vt:lpwstr>_Toc31700134</vt:lpwstr>
      </vt:variant>
      <vt:variant>
        <vt:i4>1310775</vt:i4>
      </vt:variant>
      <vt:variant>
        <vt:i4>8</vt:i4>
      </vt:variant>
      <vt:variant>
        <vt:i4>0</vt:i4>
      </vt:variant>
      <vt:variant>
        <vt:i4>5</vt:i4>
      </vt:variant>
      <vt:variant>
        <vt:lpwstr/>
      </vt:variant>
      <vt:variant>
        <vt:lpwstr>_Toc31700133</vt:lpwstr>
      </vt:variant>
      <vt:variant>
        <vt:i4>1376311</vt:i4>
      </vt:variant>
      <vt:variant>
        <vt:i4>2</vt:i4>
      </vt:variant>
      <vt:variant>
        <vt:i4>0</vt:i4>
      </vt:variant>
      <vt:variant>
        <vt:i4>5</vt:i4>
      </vt:variant>
      <vt:variant>
        <vt:lpwstr/>
      </vt:variant>
      <vt:variant>
        <vt:lpwstr>_Toc31700132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van der Horst</dc:creator>
  <cp:keywords/>
  <cp:lastModifiedBy>Mirjam van der Horst</cp:lastModifiedBy>
  <cp:revision>2</cp:revision>
  <cp:lastPrinted>2018-08-28T03:20:00Z</cp:lastPrinted>
  <dcterms:created xsi:type="dcterms:W3CDTF">2021-12-17T09:06:00Z</dcterms:created>
  <dcterms:modified xsi:type="dcterms:W3CDTF">2021-12-17T09:06:00Z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0x010100C0C91830ED340E4FB1005DCFC6E51CF5</vt:lpwstr>
  </property>
  <property fmtid="{D5CDD505-2E9C-101B-9397-08002B2CF9AE}" pid="3" name="Order">
    <vt:r8>631800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