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4F5A" w14:textId="77777777" w:rsidR="00C45672" w:rsidRDefault="00C45672" w:rsidP="008303CF">
      <w:pPr>
        <w:rPr>
          <w:rFonts w:cstheme="minorHAnsi"/>
          <w:noProof/>
          <w:sz w:val="48"/>
          <w:szCs w:val="48"/>
          <w:lang w:val="en-US"/>
        </w:rPr>
      </w:pPr>
    </w:p>
    <w:p w14:paraId="508706C3" w14:textId="77777777" w:rsidR="00C45672" w:rsidRDefault="00C45672" w:rsidP="008303CF">
      <w:pPr>
        <w:rPr>
          <w:rFonts w:cstheme="minorHAnsi"/>
          <w:noProof/>
          <w:sz w:val="48"/>
          <w:szCs w:val="48"/>
          <w:lang w:val="en-US"/>
        </w:rPr>
      </w:pPr>
    </w:p>
    <w:p w14:paraId="671B4339" w14:textId="77777777" w:rsidR="00C45672" w:rsidRDefault="00C45672" w:rsidP="008303CF">
      <w:pPr>
        <w:rPr>
          <w:rFonts w:cstheme="minorHAnsi"/>
          <w:noProof/>
          <w:sz w:val="48"/>
          <w:szCs w:val="48"/>
          <w:lang w:val="en-US"/>
        </w:rPr>
      </w:pPr>
    </w:p>
    <w:p w14:paraId="1BEEE07D" w14:textId="77777777" w:rsidR="008303CF" w:rsidRPr="004B647B" w:rsidRDefault="008303CF" w:rsidP="32DB01A2">
      <w:pPr>
        <w:rPr>
          <w:b/>
          <w:bCs/>
          <w:noProof/>
          <w:sz w:val="48"/>
          <w:szCs w:val="48"/>
        </w:rPr>
      </w:pPr>
      <w:r w:rsidRPr="32DB01A2">
        <w:rPr>
          <w:b/>
          <w:bCs/>
          <w:noProof/>
          <w:sz w:val="48"/>
          <w:szCs w:val="48"/>
        </w:rPr>
        <w:t xml:space="preserve">Allocatie 2.0 Tranche 2 </w:t>
      </w:r>
    </w:p>
    <w:p w14:paraId="3626DBC6" w14:textId="71D51506" w:rsidR="008303CF" w:rsidRPr="004B647B" w:rsidRDefault="00C02F6A" w:rsidP="32DB01A2">
      <w:pPr>
        <w:rPr>
          <w:b/>
          <w:bCs/>
          <w:i/>
          <w:iCs/>
          <w:noProof/>
          <w:sz w:val="22"/>
          <w:szCs w:val="22"/>
        </w:rPr>
      </w:pPr>
      <w:r w:rsidRPr="32DB01A2">
        <w:rPr>
          <w:b/>
          <w:bCs/>
          <w:i/>
          <w:iCs/>
          <w:noProof/>
          <w:sz w:val="48"/>
          <w:szCs w:val="48"/>
        </w:rPr>
        <w:t>Nazorg</w:t>
      </w:r>
      <w:r w:rsidR="004A6CD6" w:rsidRPr="32DB01A2">
        <w:rPr>
          <w:b/>
          <w:bCs/>
          <w:i/>
          <w:iCs/>
          <w:noProof/>
          <w:sz w:val="48"/>
          <w:szCs w:val="48"/>
        </w:rPr>
        <w:t>plan</w:t>
      </w:r>
      <w:r w:rsidR="0043510E" w:rsidRPr="32DB01A2">
        <w:rPr>
          <w:b/>
          <w:bCs/>
          <w:i/>
          <w:iCs/>
          <w:noProof/>
          <w:sz w:val="48"/>
          <w:szCs w:val="48"/>
        </w:rPr>
        <w:t xml:space="preserve"> Centrale Programma</w:t>
      </w:r>
      <w:r w:rsidR="008303CF" w:rsidRPr="32DB01A2">
        <w:rPr>
          <w:b/>
          <w:bCs/>
          <w:i/>
          <w:iCs/>
          <w:noProof/>
          <w:sz w:val="22"/>
          <w:szCs w:val="22"/>
        </w:rPr>
        <w:t xml:space="preserve"> </w:t>
      </w:r>
      <w:r w:rsidRPr="32DB01A2">
        <w:rPr>
          <w:b/>
          <w:bCs/>
          <w:i/>
          <w:iCs/>
          <w:noProof/>
          <w:sz w:val="22"/>
          <w:szCs w:val="22"/>
        </w:rPr>
        <w:br w:type="page"/>
      </w:r>
    </w:p>
    <w:p w14:paraId="0BCA15E5" w14:textId="77777777" w:rsidR="008303CF" w:rsidRPr="00CD4F39" w:rsidRDefault="008303CF" w:rsidP="008303CF">
      <w:pPr>
        <w:pStyle w:val="Inhoudsopgave"/>
        <w:rPr>
          <w:rFonts w:asciiTheme="minorHAnsi" w:hAnsiTheme="minorHAnsi" w:cstheme="minorHAnsi"/>
          <w:sz w:val="22"/>
          <w:szCs w:val="22"/>
        </w:rPr>
      </w:pPr>
      <w:r w:rsidRPr="00CD4F39">
        <w:rPr>
          <w:rFonts w:asciiTheme="minorHAnsi" w:hAnsiTheme="minorHAnsi" w:cstheme="minorHAnsi"/>
          <w:sz w:val="22"/>
          <w:szCs w:val="22"/>
        </w:rPr>
        <w:lastRenderedPageBreak/>
        <w:t>Versie Informatie</w:t>
      </w:r>
    </w:p>
    <w:p w14:paraId="62B6B94C" w14:textId="77777777" w:rsidR="008303CF" w:rsidRPr="00CD4F39" w:rsidRDefault="008303CF" w:rsidP="008303CF">
      <w:pPr>
        <w:rPr>
          <w:rFonts w:cstheme="minorHAnsi"/>
          <w:sz w:val="22"/>
          <w:szCs w:val="22"/>
        </w:rPr>
      </w:pPr>
    </w:p>
    <w:tbl>
      <w:tblPr>
        <w:tblW w:w="8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1843"/>
        <w:gridCol w:w="2976"/>
        <w:gridCol w:w="2552"/>
      </w:tblGrid>
      <w:tr w:rsidR="008303CF" w:rsidRPr="00CD4F39" w14:paraId="0005218C" w14:textId="77777777" w:rsidTr="32DB01A2">
        <w:tc>
          <w:tcPr>
            <w:tcW w:w="1488" w:type="dxa"/>
            <w:shd w:val="clear" w:color="auto" w:fill="FFFFFF" w:themeFill="background1"/>
          </w:tcPr>
          <w:p w14:paraId="16EF80EA" w14:textId="77777777" w:rsidR="008303CF" w:rsidRPr="00CD4F39" w:rsidRDefault="008303CF" w:rsidP="00EE4402">
            <w:pPr>
              <w:rPr>
                <w:rFonts w:cstheme="minorHAnsi"/>
                <w:b/>
                <w:sz w:val="22"/>
                <w:szCs w:val="22"/>
              </w:rPr>
            </w:pPr>
            <w:r w:rsidRPr="00CD4F39">
              <w:rPr>
                <w:rFonts w:cstheme="minorHAnsi"/>
                <w:b/>
                <w:sz w:val="22"/>
                <w:szCs w:val="22"/>
              </w:rPr>
              <w:t>Versie</w:t>
            </w:r>
          </w:p>
        </w:tc>
        <w:tc>
          <w:tcPr>
            <w:tcW w:w="1843" w:type="dxa"/>
            <w:shd w:val="clear" w:color="auto" w:fill="FFFFFF" w:themeFill="background1"/>
          </w:tcPr>
          <w:p w14:paraId="7D313E7C" w14:textId="77777777" w:rsidR="008303CF" w:rsidRPr="00CD4F39" w:rsidRDefault="008303CF" w:rsidP="00EE4402">
            <w:pPr>
              <w:rPr>
                <w:rFonts w:cstheme="minorHAnsi"/>
                <w:b/>
                <w:sz w:val="22"/>
                <w:szCs w:val="22"/>
              </w:rPr>
            </w:pPr>
            <w:r w:rsidRPr="00CD4F39">
              <w:rPr>
                <w:rFonts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2976" w:type="dxa"/>
            <w:shd w:val="clear" w:color="auto" w:fill="FFFFFF" w:themeFill="background1"/>
          </w:tcPr>
          <w:p w14:paraId="65372510" w14:textId="77777777" w:rsidR="008303CF" w:rsidRPr="00CD4F39" w:rsidRDefault="008303CF" w:rsidP="00EE4402">
            <w:pPr>
              <w:rPr>
                <w:rFonts w:cstheme="minorHAnsi"/>
                <w:b/>
                <w:sz w:val="22"/>
                <w:szCs w:val="22"/>
              </w:rPr>
            </w:pPr>
            <w:r w:rsidRPr="00CD4F39">
              <w:rPr>
                <w:rFonts w:cstheme="minorHAnsi"/>
                <w:b/>
                <w:sz w:val="22"/>
                <w:szCs w:val="22"/>
              </w:rPr>
              <w:t>Bijzonderheden</w:t>
            </w:r>
          </w:p>
        </w:tc>
        <w:tc>
          <w:tcPr>
            <w:tcW w:w="2552" w:type="dxa"/>
            <w:shd w:val="clear" w:color="auto" w:fill="FFFFFF" w:themeFill="background1"/>
          </w:tcPr>
          <w:p w14:paraId="0F95C722" w14:textId="77777777" w:rsidR="008303CF" w:rsidRPr="00CD4F39" w:rsidRDefault="008303CF" w:rsidP="00EE4402">
            <w:pPr>
              <w:rPr>
                <w:rFonts w:cstheme="minorHAnsi"/>
                <w:b/>
                <w:sz w:val="22"/>
                <w:szCs w:val="22"/>
              </w:rPr>
            </w:pPr>
            <w:r w:rsidRPr="00CD4F39">
              <w:rPr>
                <w:rFonts w:cstheme="minorHAnsi"/>
                <w:b/>
                <w:sz w:val="22"/>
                <w:szCs w:val="22"/>
              </w:rPr>
              <w:t>Auteur</w:t>
            </w:r>
          </w:p>
        </w:tc>
      </w:tr>
      <w:tr w:rsidR="008303CF" w:rsidRPr="00CD4F39" w14:paraId="18EFACAB" w14:textId="77777777" w:rsidTr="32DB01A2">
        <w:tc>
          <w:tcPr>
            <w:tcW w:w="1488" w:type="dxa"/>
          </w:tcPr>
          <w:p w14:paraId="5FE4A231" w14:textId="77777777" w:rsidR="008303CF" w:rsidRPr="00CD4F39" w:rsidRDefault="008303CF" w:rsidP="00EE4402">
            <w:pPr>
              <w:rPr>
                <w:rFonts w:cstheme="minorHAnsi"/>
                <w:sz w:val="22"/>
                <w:szCs w:val="22"/>
              </w:rPr>
            </w:pPr>
            <w:r w:rsidRPr="00CD4F39">
              <w:rPr>
                <w:rFonts w:cstheme="minorHAnsi"/>
                <w:sz w:val="22"/>
                <w:szCs w:val="22"/>
              </w:rPr>
              <w:t>0.1</w:t>
            </w:r>
          </w:p>
        </w:tc>
        <w:tc>
          <w:tcPr>
            <w:tcW w:w="1843" w:type="dxa"/>
          </w:tcPr>
          <w:p w14:paraId="612F23B1" w14:textId="72627EE4" w:rsidR="008303CF" w:rsidRPr="00CD4F39" w:rsidRDefault="008303CF" w:rsidP="00EE4402">
            <w:pPr>
              <w:rPr>
                <w:rFonts w:cstheme="minorHAnsi"/>
                <w:sz w:val="22"/>
                <w:szCs w:val="22"/>
              </w:rPr>
            </w:pPr>
            <w:r w:rsidRPr="00CD4F39">
              <w:rPr>
                <w:rFonts w:cstheme="minorHAnsi"/>
                <w:sz w:val="22"/>
                <w:szCs w:val="22"/>
              </w:rPr>
              <w:t>1</w:t>
            </w:r>
            <w:r w:rsidR="00C02F6A">
              <w:rPr>
                <w:rFonts w:cstheme="minorHAnsi"/>
                <w:sz w:val="22"/>
                <w:szCs w:val="22"/>
              </w:rPr>
              <w:t>5</w:t>
            </w:r>
            <w:r w:rsidRPr="00CD4F39">
              <w:rPr>
                <w:rFonts w:cstheme="minorHAnsi"/>
                <w:sz w:val="22"/>
                <w:szCs w:val="22"/>
              </w:rPr>
              <w:t>-0</w:t>
            </w:r>
            <w:r w:rsidR="00C02F6A">
              <w:rPr>
                <w:rFonts w:cstheme="minorHAnsi"/>
                <w:sz w:val="22"/>
                <w:szCs w:val="22"/>
              </w:rPr>
              <w:t>2</w:t>
            </w:r>
            <w:r w:rsidRPr="00CD4F39">
              <w:rPr>
                <w:rFonts w:cstheme="minorHAnsi"/>
                <w:sz w:val="22"/>
                <w:szCs w:val="22"/>
              </w:rPr>
              <w:t>-202</w:t>
            </w:r>
            <w:r w:rsidR="00C02F6A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14:paraId="68792899" w14:textId="77777777" w:rsidR="008303CF" w:rsidRPr="00CD4F39" w:rsidRDefault="008303CF" w:rsidP="00EE4402">
            <w:pPr>
              <w:rPr>
                <w:rFonts w:cstheme="minorHAnsi"/>
                <w:sz w:val="22"/>
                <w:szCs w:val="22"/>
              </w:rPr>
            </w:pPr>
            <w:r w:rsidRPr="00CD4F39">
              <w:rPr>
                <w:rFonts w:cstheme="minorHAnsi"/>
                <w:sz w:val="22"/>
                <w:szCs w:val="22"/>
              </w:rPr>
              <w:t>Eerste versie gedeeld met MFF BAS</w:t>
            </w:r>
          </w:p>
        </w:tc>
        <w:tc>
          <w:tcPr>
            <w:tcW w:w="2552" w:type="dxa"/>
          </w:tcPr>
          <w:p w14:paraId="0B17539F" w14:textId="77777777" w:rsidR="008303CF" w:rsidRPr="00CD4F39" w:rsidRDefault="008303CF" w:rsidP="00EE4402">
            <w:pPr>
              <w:rPr>
                <w:rFonts w:cstheme="minorHAnsi"/>
                <w:sz w:val="22"/>
                <w:szCs w:val="22"/>
              </w:rPr>
            </w:pPr>
            <w:r w:rsidRPr="00CD4F39">
              <w:rPr>
                <w:rFonts w:cstheme="minorHAnsi"/>
                <w:sz w:val="22"/>
                <w:szCs w:val="22"/>
              </w:rPr>
              <w:t>J. van Vilsteren</w:t>
            </w:r>
          </w:p>
        </w:tc>
      </w:tr>
      <w:tr w:rsidR="008303CF" w:rsidRPr="00CD4F39" w14:paraId="7147A971" w14:textId="77777777" w:rsidTr="32DB01A2">
        <w:tc>
          <w:tcPr>
            <w:tcW w:w="1488" w:type="dxa"/>
          </w:tcPr>
          <w:p w14:paraId="3DBFCE8C" w14:textId="3FE33B0C" w:rsidR="008303CF" w:rsidRPr="00F636A4" w:rsidRDefault="00C02F6A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0.3</w:t>
            </w:r>
          </w:p>
        </w:tc>
        <w:tc>
          <w:tcPr>
            <w:tcW w:w="1843" w:type="dxa"/>
          </w:tcPr>
          <w:p w14:paraId="0263B412" w14:textId="53299A1F" w:rsidR="008303CF" w:rsidRPr="00F636A4" w:rsidRDefault="45C976B7" w:rsidP="32DB01A2">
            <w:pPr>
              <w:rPr>
                <w:sz w:val="22"/>
                <w:szCs w:val="22"/>
              </w:rPr>
            </w:pPr>
            <w:r w:rsidRPr="32DB01A2">
              <w:rPr>
                <w:sz w:val="22"/>
                <w:szCs w:val="22"/>
              </w:rPr>
              <w:t>21-02-2023</w:t>
            </w:r>
          </w:p>
        </w:tc>
        <w:tc>
          <w:tcPr>
            <w:tcW w:w="2976" w:type="dxa"/>
          </w:tcPr>
          <w:p w14:paraId="45FFB689" w14:textId="1B49485A" w:rsidR="008303CF" w:rsidRPr="00F636A4" w:rsidRDefault="45C976B7" w:rsidP="32DB01A2">
            <w:pPr>
              <w:rPr>
                <w:sz w:val="22"/>
                <w:szCs w:val="22"/>
              </w:rPr>
            </w:pPr>
            <w:r w:rsidRPr="32DB01A2">
              <w:rPr>
                <w:sz w:val="22"/>
                <w:szCs w:val="22"/>
              </w:rPr>
              <w:t xml:space="preserve">Aangepaste versie </w:t>
            </w:r>
          </w:p>
        </w:tc>
        <w:tc>
          <w:tcPr>
            <w:tcW w:w="2552" w:type="dxa"/>
          </w:tcPr>
          <w:p w14:paraId="7E0A6EC0" w14:textId="7C1CC9F0" w:rsidR="008303CF" w:rsidRPr="00F636A4" w:rsidRDefault="45C976B7" w:rsidP="32DB01A2">
            <w:pPr>
              <w:rPr>
                <w:sz w:val="22"/>
                <w:szCs w:val="22"/>
              </w:rPr>
            </w:pPr>
            <w:r w:rsidRPr="32DB01A2">
              <w:rPr>
                <w:sz w:val="22"/>
                <w:szCs w:val="22"/>
              </w:rPr>
              <w:t>J. van Vilsteren</w:t>
            </w:r>
          </w:p>
        </w:tc>
      </w:tr>
      <w:tr w:rsidR="008303CF" w:rsidRPr="00CD4F39" w14:paraId="4745E835" w14:textId="77777777" w:rsidTr="32DB01A2">
        <w:tc>
          <w:tcPr>
            <w:tcW w:w="1488" w:type="dxa"/>
          </w:tcPr>
          <w:p w14:paraId="653C5141" w14:textId="4AFC77C1" w:rsidR="008303CF" w:rsidRPr="001272A3" w:rsidRDefault="00C02F6A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0.9</w:t>
            </w:r>
          </w:p>
        </w:tc>
        <w:tc>
          <w:tcPr>
            <w:tcW w:w="1843" w:type="dxa"/>
          </w:tcPr>
          <w:p w14:paraId="56061888" w14:textId="246C70EA" w:rsidR="008303CF" w:rsidRPr="001272A3" w:rsidRDefault="00FA071E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27-02-2023</w:t>
            </w:r>
          </w:p>
        </w:tc>
        <w:tc>
          <w:tcPr>
            <w:tcW w:w="2976" w:type="dxa"/>
          </w:tcPr>
          <w:p w14:paraId="42E80527" w14:textId="71C8BB92" w:rsidR="008303CF" w:rsidRPr="001272A3" w:rsidRDefault="00FA071E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Voorlopig Definitieve versie</w:t>
            </w:r>
          </w:p>
        </w:tc>
        <w:tc>
          <w:tcPr>
            <w:tcW w:w="2552" w:type="dxa"/>
          </w:tcPr>
          <w:p w14:paraId="5A1A8AA6" w14:textId="6EC534CD" w:rsidR="008303CF" w:rsidRPr="001272A3" w:rsidRDefault="00FA071E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J. van Vilsteren</w:t>
            </w:r>
          </w:p>
        </w:tc>
      </w:tr>
      <w:tr w:rsidR="00A24434" w:rsidRPr="00CD4F39" w14:paraId="66C0DA15" w14:textId="77777777" w:rsidTr="32DB01A2">
        <w:tc>
          <w:tcPr>
            <w:tcW w:w="1488" w:type="dxa"/>
          </w:tcPr>
          <w:p w14:paraId="28F59AFD" w14:textId="75CCC48D" w:rsidR="00A24434" w:rsidRDefault="00A24434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0.92</w:t>
            </w:r>
          </w:p>
        </w:tc>
        <w:tc>
          <w:tcPr>
            <w:tcW w:w="1843" w:type="dxa"/>
          </w:tcPr>
          <w:p w14:paraId="714798D3" w14:textId="2A325B61" w:rsidR="00A24434" w:rsidRDefault="00A24434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07-03-2023</w:t>
            </w:r>
          </w:p>
        </w:tc>
        <w:tc>
          <w:tcPr>
            <w:tcW w:w="2976" w:type="dxa"/>
          </w:tcPr>
          <w:p w14:paraId="62BECA57" w14:textId="70ED7C54" w:rsidR="00A24434" w:rsidRDefault="00A24434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Aangepaste versie</w:t>
            </w:r>
          </w:p>
        </w:tc>
        <w:tc>
          <w:tcPr>
            <w:tcW w:w="2552" w:type="dxa"/>
          </w:tcPr>
          <w:p w14:paraId="4C6556D4" w14:textId="6FFE40D2" w:rsidR="00A24434" w:rsidRDefault="00A24434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J. van Vilsteren</w:t>
            </w:r>
          </w:p>
        </w:tc>
      </w:tr>
      <w:tr w:rsidR="001272A3" w:rsidRPr="00CD4F39" w14:paraId="4E292094" w14:textId="77777777" w:rsidTr="32DB01A2">
        <w:tc>
          <w:tcPr>
            <w:tcW w:w="1488" w:type="dxa"/>
          </w:tcPr>
          <w:p w14:paraId="0E28BF23" w14:textId="033B7067" w:rsidR="001272A3" w:rsidRPr="001272A3" w:rsidRDefault="00C02F6A" w:rsidP="001272A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1.0</w:t>
            </w:r>
          </w:p>
        </w:tc>
        <w:tc>
          <w:tcPr>
            <w:tcW w:w="1843" w:type="dxa"/>
          </w:tcPr>
          <w:p w14:paraId="4C395065" w14:textId="2F229FC0" w:rsidR="001272A3" w:rsidRPr="001272A3" w:rsidRDefault="007363FC" w:rsidP="001272A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</w:t>
            </w:r>
            <w:r w:rsidR="00FA071E">
              <w:rPr>
                <w:rFonts w:cstheme="minorHAnsi"/>
                <w:sz w:val="22"/>
                <w:szCs w:val="22"/>
              </w:rPr>
              <w:t>-03-2023</w:t>
            </w:r>
          </w:p>
        </w:tc>
        <w:tc>
          <w:tcPr>
            <w:tcW w:w="2976" w:type="dxa"/>
          </w:tcPr>
          <w:p w14:paraId="4DCE12C0" w14:textId="06A00C82" w:rsidR="001272A3" w:rsidRPr="001272A3" w:rsidRDefault="00992425" w:rsidP="001272A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(Voorlopig) </w:t>
            </w:r>
            <w:r w:rsidR="00FA071E">
              <w:rPr>
                <w:rFonts w:cstheme="minorHAnsi"/>
                <w:sz w:val="22"/>
                <w:szCs w:val="22"/>
              </w:rPr>
              <w:t>Definitieve versie</w:t>
            </w:r>
          </w:p>
        </w:tc>
        <w:tc>
          <w:tcPr>
            <w:tcW w:w="2552" w:type="dxa"/>
          </w:tcPr>
          <w:p w14:paraId="75B22457" w14:textId="53C1214C" w:rsidR="001272A3" w:rsidRPr="001272A3" w:rsidRDefault="00FA071E" w:rsidP="001272A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J. van Vilsteren</w:t>
            </w:r>
          </w:p>
        </w:tc>
      </w:tr>
      <w:tr w:rsidR="001272A3" w:rsidRPr="00CD4F39" w14:paraId="352A0332" w14:textId="77777777" w:rsidTr="32DB01A2">
        <w:tc>
          <w:tcPr>
            <w:tcW w:w="1488" w:type="dxa"/>
          </w:tcPr>
          <w:p w14:paraId="5FEA144A" w14:textId="76E7B5B4" w:rsidR="001272A3" w:rsidRPr="00A8511E" w:rsidRDefault="00992425" w:rsidP="001272A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2.0</w:t>
            </w:r>
          </w:p>
        </w:tc>
        <w:tc>
          <w:tcPr>
            <w:tcW w:w="1843" w:type="dxa"/>
          </w:tcPr>
          <w:p w14:paraId="32194F53" w14:textId="05F83FC3" w:rsidR="001272A3" w:rsidRPr="00A8511E" w:rsidRDefault="00992425" w:rsidP="001272A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28-03-2023</w:t>
            </w:r>
          </w:p>
        </w:tc>
        <w:tc>
          <w:tcPr>
            <w:tcW w:w="2976" w:type="dxa"/>
          </w:tcPr>
          <w:p w14:paraId="1004E0F9" w14:textId="1C742AD1" w:rsidR="001272A3" w:rsidRPr="00A8511E" w:rsidRDefault="00992425" w:rsidP="001272A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Definitieve versie</w:t>
            </w:r>
          </w:p>
        </w:tc>
        <w:tc>
          <w:tcPr>
            <w:tcW w:w="2552" w:type="dxa"/>
          </w:tcPr>
          <w:p w14:paraId="26375E51" w14:textId="547BDE1B" w:rsidR="001272A3" w:rsidRPr="00A8511E" w:rsidRDefault="00992425" w:rsidP="001272A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J. van Vilsteren</w:t>
            </w:r>
          </w:p>
        </w:tc>
      </w:tr>
    </w:tbl>
    <w:p w14:paraId="07D4C464" w14:textId="77777777" w:rsidR="008303CF" w:rsidRPr="00CD4F39" w:rsidRDefault="008303CF" w:rsidP="008303CF">
      <w:pPr>
        <w:rPr>
          <w:rFonts w:cstheme="minorHAnsi"/>
          <w:sz w:val="22"/>
          <w:szCs w:val="22"/>
        </w:rPr>
      </w:pPr>
    </w:p>
    <w:p w14:paraId="087EEFCC" w14:textId="77777777" w:rsidR="008303CF" w:rsidRPr="00CD4F39" w:rsidRDefault="008303CF" w:rsidP="008303CF">
      <w:pPr>
        <w:rPr>
          <w:rFonts w:cstheme="minorHAnsi"/>
          <w:sz w:val="22"/>
          <w:szCs w:val="22"/>
        </w:rPr>
      </w:pPr>
    </w:p>
    <w:p w14:paraId="08C212D2" w14:textId="77777777" w:rsidR="008303CF" w:rsidRPr="00CD4F39" w:rsidRDefault="008303CF" w:rsidP="008303CF">
      <w:pPr>
        <w:pStyle w:val="Inhoudsopgave"/>
        <w:rPr>
          <w:rFonts w:asciiTheme="minorHAnsi" w:hAnsiTheme="minorHAnsi" w:cstheme="minorHAnsi"/>
          <w:sz w:val="22"/>
          <w:szCs w:val="22"/>
        </w:rPr>
      </w:pPr>
      <w:r w:rsidRPr="00CD4F39">
        <w:rPr>
          <w:rFonts w:asciiTheme="minorHAnsi" w:hAnsiTheme="minorHAnsi" w:cstheme="minorHAnsi"/>
          <w:sz w:val="22"/>
          <w:szCs w:val="22"/>
        </w:rPr>
        <w:t>Verspreiding</w:t>
      </w:r>
    </w:p>
    <w:p w14:paraId="1858AE20" w14:textId="77777777" w:rsidR="008303CF" w:rsidRPr="00CD4F39" w:rsidRDefault="008303CF" w:rsidP="008303CF">
      <w:pPr>
        <w:rPr>
          <w:rFonts w:cstheme="minorHAnsi"/>
          <w:sz w:val="22"/>
          <w:szCs w:val="22"/>
        </w:rPr>
      </w:pPr>
    </w:p>
    <w:tbl>
      <w:tblPr>
        <w:tblW w:w="8859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276"/>
        <w:gridCol w:w="2410"/>
        <w:gridCol w:w="4394"/>
      </w:tblGrid>
      <w:tr w:rsidR="008303CF" w:rsidRPr="00CD4F39" w14:paraId="037742BF" w14:textId="77777777" w:rsidTr="32DB01A2">
        <w:tc>
          <w:tcPr>
            <w:tcW w:w="779" w:type="dxa"/>
            <w:shd w:val="clear" w:color="auto" w:fill="FFFFFF" w:themeFill="background1"/>
          </w:tcPr>
          <w:p w14:paraId="1D1CBF12" w14:textId="77777777" w:rsidR="008303CF" w:rsidRPr="00CD4F39" w:rsidRDefault="008303CF" w:rsidP="00EE4402">
            <w:pPr>
              <w:rPr>
                <w:rFonts w:cstheme="minorHAnsi"/>
                <w:b/>
                <w:sz w:val="22"/>
                <w:szCs w:val="22"/>
              </w:rPr>
            </w:pPr>
            <w:r w:rsidRPr="00CD4F39">
              <w:rPr>
                <w:rFonts w:cstheme="minorHAnsi"/>
                <w:b/>
                <w:sz w:val="22"/>
                <w:szCs w:val="22"/>
              </w:rPr>
              <w:t>Versie</w:t>
            </w:r>
          </w:p>
        </w:tc>
        <w:tc>
          <w:tcPr>
            <w:tcW w:w="1276" w:type="dxa"/>
            <w:shd w:val="clear" w:color="auto" w:fill="FFFFFF" w:themeFill="background1"/>
          </w:tcPr>
          <w:p w14:paraId="72DAC6EA" w14:textId="77777777" w:rsidR="008303CF" w:rsidRPr="00CD4F39" w:rsidRDefault="008303CF" w:rsidP="00EE4402">
            <w:pPr>
              <w:rPr>
                <w:rFonts w:cstheme="minorHAnsi"/>
                <w:b/>
                <w:sz w:val="22"/>
                <w:szCs w:val="22"/>
              </w:rPr>
            </w:pPr>
            <w:r w:rsidRPr="00CD4F39">
              <w:rPr>
                <w:rFonts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2410" w:type="dxa"/>
            <w:shd w:val="clear" w:color="auto" w:fill="FFFFFF" w:themeFill="background1"/>
          </w:tcPr>
          <w:p w14:paraId="4E0DF3BF" w14:textId="77777777" w:rsidR="008303CF" w:rsidRPr="00CD4F39" w:rsidRDefault="008303CF" w:rsidP="00EE4402">
            <w:pPr>
              <w:rPr>
                <w:rFonts w:cstheme="minorHAnsi"/>
                <w:b/>
                <w:sz w:val="22"/>
                <w:szCs w:val="22"/>
              </w:rPr>
            </w:pPr>
            <w:r w:rsidRPr="00CD4F39">
              <w:rPr>
                <w:rFonts w:cstheme="minorHAnsi"/>
                <w:b/>
                <w:sz w:val="22"/>
                <w:szCs w:val="22"/>
              </w:rPr>
              <w:t>Naam</w:t>
            </w:r>
          </w:p>
        </w:tc>
        <w:tc>
          <w:tcPr>
            <w:tcW w:w="4394" w:type="dxa"/>
            <w:shd w:val="clear" w:color="auto" w:fill="FFFFFF" w:themeFill="background1"/>
          </w:tcPr>
          <w:p w14:paraId="084CC03B" w14:textId="77777777" w:rsidR="008303CF" w:rsidRPr="00CD4F39" w:rsidRDefault="008303CF" w:rsidP="00EE4402">
            <w:pPr>
              <w:rPr>
                <w:rFonts w:cstheme="minorHAnsi"/>
                <w:b/>
                <w:sz w:val="22"/>
                <w:szCs w:val="22"/>
              </w:rPr>
            </w:pPr>
            <w:r w:rsidRPr="00CD4F39">
              <w:rPr>
                <w:rFonts w:cstheme="minorHAnsi"/>
                <w:b/>
                <w:sz w:val="22"/>
                <w:szCs w:val="22"/>
              </w:rPr>
              <w:t>Bedrijf</w:t>
            </w:r>
          </w:p>
        </w:tc>
      </w:tr>
      <w:tr w:rsidR="008303CF" w:rsidRPr="00CD4F39" w14:paraId="6DA2EDE8" w14:textId="77777777" w:rsidTr="32DB01A2">
        <w:tc>
          <w:tcPr>
            <w:tcW w:w="779" w:type="dxa"/>
          </w:tcPr>
          <w:p w14:paraId="11484C6B" w14:textId="77777777" w:rsidR="008303CF" w:rsidRPr="00CD4F39" w:rsidRDefault="008303CF" w:rsidP="00EE4402">
            <w:pPr>
              <w:rPr>
                <w:rFonts w:cstheme="minorHAnsi"/>
                <w:sz w:val="22"/>
                <w:szCs w:val="22"/>
              </w:rPr>
            </w:pPr>
            <w:r w:rsidRPr="00CD4F39">
              <w:rPr>
                <w:rFonts w:cstheme="minorHAnsi"/>
                <w:sz w:val="22"/>
                <w:szCs w:val="22"/>
              </w:rPr>
              <w:t>0.1</w:t>
            </w:r>
          </w:p>
        </w:tc>
        <w:tc>
          <w:tcPr>
            <w:tcW w:w="1276" w:type="dxa"/>
          </w:tcPr>
          <w:p w14:paraId="1DA84CBC" w14:textId="690A819E" w:rsidR="008303CF" w:rsidRPr="00CD4F39" w:rsidRDefault="008303CF" w:rsidP="00EE4402">
            <w:pPr>
              <w:rPr>
                <w:rFonts w:cstheme="minorHAnsi"/>
                <w:sz w:val="22"/>
                <w:szCs w:val="22"/>
              </w:rPr>
            </w:pPr>
            <w:r w:rsidRPr="00CD4F39">
              <w:rPr>
                <w:rFonts w:cstheme="minorHAnsi"/>
                <w:sz w:val="22"/>
                <w:szCs w:val="22"/>
              </w:rPr>
              <w:t>1</w:t>
            </w:r>
            <w:r w:rsidR="00C02F6A">
              <w:rPr>
                <w:rFonts w:cstheme="minorHAnsi"/>
                <w:sz w:val="22"/>
                <w:szCs w:val="22"/>
              </w:rPr>
              <w:t>5</w:t>
            </w:r>
            <w:r w:rsidRPr="00CD4F39">
              <w:rPr>
                <w:rFonts w:cstheme="minorHAnsi"/>
                <w:sz w:val="22"/>
                <w:szCs w:val="22"/>
              </w:rPr>
              <w:t>-0</w:t>
            </w:r>
            <w:r w:rsidR="00C02F6A">
              <w:rPr>
                <w:rFonts w:cstheme="minorHAnsi"/>
                <w:sz w:val="22"/>
                <w:szCs w:val="22"/>
              </w:rPr>
              <w:t>2</w:t>
            </w:r>
            <w:r w:rsidRPr="00CD4F39">
              <w:rPr>
                <w:rFonts w:cstheme="minorHAnsi"/>
                <w:sz w:val="22"/>
                <w:szCs w:val="22"/>
              </w:rPr>
              <w:t>-202</w:t>
            </w:r>
            <w:r w:rsidR="00C02F6A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5C94940C" w14:textId="77777777" w:rsidR="008303CF" w:rsidRPr="00CD4F39" w:rsidRDefault="00F636A4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MFF BAS</w:t>
            </w:r>
          </w:p>
        </w:tc>
        <w:tc>
          <w:tcPr>
            <w:tcW w:w="4394" w:type="dxa"/>
          </w:tcPr>
          <w:p w14:paraId="4B0082B3" w14:textId="77777777" w:rsidR="008303CF" w:rsidRPr="00CD4F39" w:rsidRDefault="008303CF" w:rsidP="00EE4402">
            <w:pPr>
              <w:rPr>
                <w:rFonts w:cstheme="minorHAnsi"/>
                <w:sz w:val="22"/>
                <w:szCs w:val="22"/>
              </w:rPr>
            </w:pPr>
            <w:r w:rsidRPr="00CD4F39">
              <w:rPr>
                <w:rFonts w:cstheme="minorHAnsi"/>
                <w:sz w:val="22"/>
                <w:szCs w:val="22"/>
              </w:rPr>
              <w:t>MFF BAS</w:t>
            </w:r>
          </w:p>
        </w:tc>
      </w:tr>
      <w:tr w:rsidR="008303CF" w:rsidRPr="009F5E79" w14:paraId="5D2749BB" w14:textId="77777777" w:rsidTr="32DB01A2">
        <w:tc>
          <w:tcPr>
            <w:tcW w:w="779" w:type="dxa"/>
          </w:tcPr>
          <w:p w14:paraId="1E8DD82A" w14:textId="156A5580" w:rsidR="008303CF" w:rsidRPr="00CD4F39" w:rsidRDefault="00C02F6A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0.3</w:t>
            </w:r>
          </w:p>
        </w:tc>
        <w:tc>
          <w:tcPr>
            <w:tcW w:w="1276" w:type="dxa"/>
            <w:shd w:val="clear" w:color="auto" w:fill="auto"/>
          </w:tcPr>
          <w:p w14:paraId="42AA98E7" w14:textId="0D4A81A8" w:rsidR="008303CF" w:rsidRPr="00CD4F39" w:rsidRDefault="651D05AF" w:rsidP="32DB01A2">
            <w:pPr>
              <w:rPr>
                <w:sz w:val="22"/>
                <w:szCs w:val="22"/>
              </w:rPr>
            </w:pPr>
            <w:r w:rsidRPr="32DB01A2">
              <w:rPr>
                <w:sz w:val="22"/>
                <w:szCs w:val="22"/>
              </w:rPr>
              <w:t>21-02-2023</w:t>
            </w:r>
          </w:p>
        </w:tc>
        <w:tc>
          <w:tcPr>
            <w:tcW w:w="2410" w:type="dxa"/>
          </w:tcPr>
          <w:p w14:paraId="25B8A100" w14:textId="5513FDB4" w:rsidR="008303CF" w:rsidRPr="00CD4F39" w:rsidRDefault="651D05AF" w:rsidP="32DB01A2">
            <w:pPr>
              <w:rPr>
                <w:sz w:val="22"/>
                <w:szCs w:val="22"/>
              </w:rPr>
            </w:pPr>
            <w:r w:rsidRPr="32DB01A2">
              <w:rPr>
                <w:sz w:val="22"/>
                <w:szCs w:val="22"/>
              </w:rPr>
              <w:t>KBG Transitie</w:t>
            </w:r>
          </w:p>
        </w:tc>
        <w:tc>
          <w:tcPr>
            <w:tcW w:w="4394" w:type="dxa"/>
          </w:tcPr>
          <w:p w14:paraId="370530A0" w14:textId="3E13C09A" w:rsidR="008303CF" w:rsidRPr="00763871" w:rsidRDefault="651D05AF" w:rsidP="32DB01A2">
            <w:pPr>
              <w:rPr>
                <w:sz w:val="22"/>
                <w:szCs w:val="22"/>
                <w:lang w:val="en-GB"/>
              </w:rPr>
            </w:pPr>
            <w:r w:rsidRPr="32DB01A2">
              <w:rPr>
                <w:sz w:val="22"/>
                <w:szCs w:val="22"/>
                <w:lang w:val="en-GB"/>
              </w:rPr>
              <w:t xml:space="preserve">Alle </w:t>
            </w:r>
            <w:proofErr w:type="spellStart"/>
            <w:r w:rsidRPr="32DB01A2">
              <w:rPr>
                <w:sz w:val="22"/>
                <w:szCs w:val="22"/>
                <w:lang w:val="en-GB"/>
              </w:rPr>
              <w:t>Marktrollen</w:t>
            </w:r>
            <w:proofErr w:type="spellEnd"/>
            <w:r w:rsidRPr="32DB01A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32DB01A2">
              <w:rPr>
                <w:sz w:val="22"/>
                <w:szCs w:val="22"/>
                <w:lang w:val="en-GB"/>
              </w:rPr>
              <w:t>vertegenwoordigd</w:t>
            </w:r>
            <w:proofErr w:type="spellEnd"/>
            <w:r w:rsidRPr="32DB01A2">
              <w:rPr>
                <w:sz w:val="22"/>
                <w:szCs w:val="22"/>
                <w:lang w:val="en-GB"/>
              </w:rPr>
              <w:t xml:space="preserve"> in KBG </w:t>
            </w:r>
            <w:proofErr w:type="spellStart"/>
            <w:r w:rsidRPr="32DB01A2">
              <w:rPr>
                <w:sz w:val="22"/>
                <w:szCs w:val="22"/>
                <w:lang w:val="en-GB"/>
              </w:rPr>
              <w:t>Transitie</w:t>
            </w:r>
            <w:proofErr w:type="spellEnd"/>
          </w:p>
        </w:tc>
      </w:tr>
      <w:tr w:rsidR="001272A3" w:rsidRPr="00CD4F39" w14:paraId="5E764F13" w14:textId="77777777" w:rsidTr="32DB01A2">
        <w:tc>
          <w:tcPr>
            <w:tcW w:w="779" w:type="dxa"/>
          </w:tcPr>
          <w:p w14:paraId="3D4C5FC3" w14:textId="6AB86298" w:rsidR="001272A3" w:rsidRPr="00CD4F39" w:rsidRDefault="00C02F6A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0.9</w:t>
            </w:r>
          </w:p>
        </w:tc>
        <w:tc>
          <w:tcPr>
            <w:tcW w:w="1276" w:type="dxa"/>
            <w:shd w:val="clear" w:color="auto" w:fill="auto"/>
          </w:tcPr>
          <w:p w14:paraId="36029262" w14:textId="4F9A48ED" w:rsidR="001272A3" w:rsidRPr="00CD4F39" w:rsidRDefault="00FA071E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27-02-2023</w:t>
            </w:r>
          </w:p>
        </w:tc>
        <w:tc>
          <w:tcPr>
            <w:tcW w:w="2410" w:type="dxa"/>
          </w:tcPr>
          <w:p w14:paraId="1BB68B93" w14:textId="7278499A" w:rsidR="001272A3" w:rsidRPr="00CD4F39" w:rsidRDefault="00FA071E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 MFF BAS</w:t>
            </w:r>
          </w:p>
        </w:tc>
        <w:tc>
          <w:tcPr>
            <w:tcW w:w="4394" w:type="dxa"/>
          </w:tcPr>
          <w:p w14:paraId="4515554D" w14:textId="2A8E3D5B" w:rsidR="001272A3" w:rsidRPr="00CD4F39" w:rsidRDefault="00FA071E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Stuurgroep Implementatie MFF BAS</w:t>
            </w:r>
          </w:p>
        </w:tc>
      </w:tr>
      <w:tr w:rsidR="00A24434" w:rsidRPr="00CD4F39" w14:paraId="7222CDEC" w14:textId="77777777" w:rsidTr="32DB01A2">
        <w:tc>
          <w:tcPr>
            <w:tcW w:w="779" w:type="dxa"/>
          </w:tcPr>
          <w:p w14:paraId="607CEEF0" w14:textId="7C8CEF91" w:rsidR="00A24434" w:rsidRDefault="00A24434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0.92</w:t>
            </w:r>
          </w:p>
        </w:tc>
        <w:tc>
          <w:tcPr>
            <w:tcW w:w="1276" w:type="dxa"/>
            <w:shd w:val="clear" w:color="auto" w:fill="auto"/>
          </w:tcPr>
          <w:p w14:paraId="33E7673F" w14:textId="27FDE42E" w:rsidR="00A24434" w:rsidRDefault="00A24434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07-03-2023</w:t>
            </w:r>
          </w:p>
        </w:tc>
        <w:tc>
          <w:tcPr>
            <w:tcW w:w="2410" w:type="dxa"/>
          </w:tcPr>
          <w:p w14:paraId="4F70B19B" w14:textId="7349832D" w:rsidR="00A24434" w:rsidRDefault="00A24434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 MFF BAS</w:t>
            </w:r>
          </w:p>
        </w:tc>
        <w:tc>
          <w:tcPr>
            <w:tcW w:w="4394" w:type="dxa"/>
          </w:tcPr>
          <w:p w14:paraId="315A595B" w14:textId="3DD5EE60" w:rsidR="00A24434" w:rsidRDefault="00A24434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Stuurgroep Implementatie MFF BAS</w:t>
            </w:r>
          </w:p>
        </w:tc>
      </w:tr>
      <w:tr w:rsidR="008303CF" w:rsidRPr="00CD4F39" w14:paraId="0D5B65A0" w14:textId="77777777" w:rsidTr="32DB01A2">
        <w:tc>
          <w:tcPr>
            <w:tcW w:w="779" w:type="dxa"/>
          </w:tcPr>
          <w:p w14:paraId="54722742" w14:textId="7919B9F4" w:rsidR="008303CF" w:rsidRPr="00CD4F39" w:rsidRDefault="00C02F6A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1.0</w:t>
            </w:r>
          </w:p>
        </w:tc>
        <w:tc>
          <w:tcPr>
            <w:tcW w:w="1276" w:type="dxa"/>
          </w:tcPr>
          <w:p w14:paraId="3A58FCBF" w14:textId="2FDC60EA" w:rsidR="008303CF" w:rsidRPr="00CD4F39" w:rsidRDefault="007363FC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09-03-2023</w:t>
            </w:r>
          </w:p>
        </w:tc>
        <w:tc>
          <w:tcPr>
            <w:tcW w:w="2410" w:type="dxa"/>
          </w:tcPr>
          <w:p w14:paraId="02E50933" w14:textId="686BDA7A" w:rsidR="008303CF" w:rsidRPr="00CD4F39" w:rsidRDefault="00FA071E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Alle marktpartijen</w:t>
            </w:r>
          </w:p>
        </w:tc>
        <w:tc>
          <w:tcPr>
            <w:tcW w:w="4394" w:type="dxa"/>
          </w:tcPr>
          <w:p w14:paraId="279EACE4" w14:textId="5798C6F6" w:rsidR="008303CF" w:rsidRPr="00CD4F39" w:rsidRDefault="00FA071E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Definitieve versie gepubliceerd op website MFF BAS</w:t>
            </w:r>
          </w:p>
        </w:tc>
      </w:tr>
      <w:tr w:rsidR="008303CF" w:rsidRPr="00CD4F39" w14:paraId="2777945F" w14:textId="77777777" w:rsidTr="32DB01A2">
        <w:tc>
          <w:tcPr>
            <w:tcW w:w="779" w:type="dxa"/>
          </w:tcPr>
          <w:p w14:paraId="0656577D" w14:textId="5D4C262F" w:rsidR="008303CF" w:rsidRPr="00CD4F39" w:rsidRDefault="00992425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2.0</w:t>
            </w:r>
          </w:p>
        </w:tc>
        <w:tc>
          <w:tcPr>
            <w:tcW w:w="1276" w:type="dxa"/>
          </w:tcPr>
          <w:p w14:paraId="3966F7E7" w14:textId="1171CC98" w:rsidR="008303CF" w:rsidRPr="00CD4F39" w:rsidRDefault="00992425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28-03-2023</w:t>
            </w:r>
          </w:p>
        </w:tc>
        <w:tc>
          <w:tcPr>
            <w:tcW w:w="2410" w:type="dxa"/>
          </w:tcPr>
          <w:p w14:paraId="3E413A2D" w14:textId="3626EB04" w:rsidR="008303CF" w:rsidRPr="00CD4F39" w:rsidRDefault="00992425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Alle marktpartijen</w:t>
            </w:r>
          </w:p>
        </w:tc>
        <w:tc>
          <w:tcPr>
            <w:tcW w:w="4394" w:type="dxa"/>
          </w:tcPr>
          <w:p w14:paraId="6761A158" w14:textId="376F1118" w:rsidR="008303CF" w:rsidRPr="00CD4F39" w:rsidRDefault="00992425" w:rsidP="00EE44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Definitieve versie gepubliceerd op website MFF BAS</w:t>
            </w:r>
          </w:p>
        </w:tc>
      </w:tr>
    </w:tbl>
    <w:p w14:paraId="273E3E6B" w14:textId="77777777" w:rsidR="008303CF" w:rsidRPr="00CD4F39" w:rsidRDefault="008303CF" w:rsidP="008303CF">
      <w:pPr>
        <w:rPr>
          <w:rFonts w:cstheme="minorHAnsi"/>
          <w:sz w:val="22"/>
          <w:szCs w:val="22"/>
        </w:rPr>
      </w:pPr>
    </w:p>
    <w:p w14:paraId="19ED6078" w14:textId="77777777" w:rsidR="008303CF" w:rsidRPr="00CD4F39" w:rsidRDefault="008303CF" w:rsidP="008303CF">
      <w:pPr>
        <w:rPr>
          <w:rFonts w:cstheme="minorHAnsi"/>
          <w:noProof/>
          <w:sz w:val="22"/>
          <w:szCs w:val="22"/>
        </w:rPr>
      </w:pPr>
      <w:r w:rsidRPr="00CD4F39">
        <w:rPr>
          <w:rFonts w:cstheme="minorHAnsi"/>
          <w:b/>
          <w:sz w:val="22"/>
          <w:szCs w:val="22"/>
        </w:rPr>
        <w:br w:type="page"/>
      </w:r>
    </w:p>
    <w:p w14:paraId="429AAE04" w14:textId="77777777" w:rsidR="008303CF" w:rsidRPr="00CD4F39" w:rsidRDefault="008303CF" w:rsidP="004A6CD6">
      <w:pPr>
        <w:pStyle w:val="Kop1"/>
        <w:rPr>
          <w:rFonts w:asciiTheme="minorHAnsi" w:hAnsiTheme="minorHAnsi" w:cstheme="minorHAnsi"/>
          <w:sz w:val="22"/>
          <w:szCs w:val="22"/>
        </w:rPr>
      </w:pPr>
      <w:bookmarkStart w:id="0" w:name="_Toc127351435"/>
      <w:r w:rsidRPr="00CD4F39">
        <w:rPr>
          <w:rFonts w:asciiTheme="minorHAnsi" w:hAnsiTheme="minorHAnsi" w:cstheme="minorHAnsi"/>
          <w:sz w:val="22"/>
          <w:szCs w:val="22"/>
        </w:rPr>
        <w:lastRenderedPageBreak/>
        <w:t>Inhoudsopgave</w:t>
      </w:r>
      <w:bookmarkEnd w:id="0"/>
    </w:p>
    <w:p w14:paraId="6207169E" w14:textId="5123350F" w:rsidR="00735801" w:rsidRDefault="008303CF">
      <w:pPr>
        <w:pStyle w:val="Inhopg1"/>
        <w:rPr>
          <w:rFonts w:asciiTheme="minorHAnsi" w:eastAsiaTheme="minorEastAsia" w:hAnsiTheme="minorHAnsi" w:cstheme="minorBidi"/>
          <w:snapToGrid/>
          <w:szCs w:val="22"/>
        </w:rPr>
      </w:pPr>
      <w:r w:rsidRPr="00CD4F39">
        <w:rPr>
          <w:rFonts w:asciiTheme="minorHAnsi" w:hAnsiTheme="minorHAnsi" w:cstheme="minorHAnsi"/>
          <w:szCs w:val="22"/>
        </w:rPr>
        <w:fldChar w:fldCharType="begin"/>
      </w:r>
      <w:r w:rsidRPr="00CD4F39">
        <w:rPr>
          <w:rFonts w:asciiTheme="minorHAnsi" w:hAnsiTheme="minorHAnsi" w:cstheme="minorHAnsi"/>
          <w:szCs w:val="22"/>
        </w:rPr>
        <w:instrText xml:space="preserve"> TOC \o "1-3" \h \z \u </w:instrText>
      </w:r>
      <w:r w:rsidRPr="00CD4F39">
        <w:rPr>
          <w:rFonts w:asciiTheme="minorHAnsi" w:hAnsiTheme="minorHAnsi" w:cstheme="minorHAnsi"/>
          <w:szCs w:val="22"/>
        </w:rPr>
        <w:fldChar w:fldCharType="separate"/>
      </w:r>
      <w:hyperlink w:anchor="_Toc127351435" w:history="1">
        <w:r w:rsidR="00735801" w:rsidRPr="002D4DB7">
          <w:rPr>
            <w:rStyle w:val="Hyperlink"/>
            <w:rFonts w:cstheme="minorHAnsi"/>
          </w:rPr>
          <w:t>1</w:t>
        </w:r>
        <w:r w:rsidR="00735801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735801" w:rsidRPr="002D4DB7">
          <w:rPr>
            <w:rStyle w:val="Hyperlink"/>
            <w:rFonts w:cstheme="minorHAnsi"/>
          </w:rPr>
          <w:t>Inhoudsopgave</w:t>
        </w:r>
        <w:r w:rsidR="00735801">
          <w:rPr>
            <w:webHidden/>
          </w:rPr>
          <w:tab/>
        </w:r>
        <w:r w:rsidR="00735801">
          <w:rPr>
            <w:webHidden/>
          </w:rPr>
          <w:fldChar w:fldCharType="begin"/>
        </w:r>
        <w:r w:rsidR="00735801">
          <w:rPr>
            <w:webHidden/>
          </w:rPr>
          <w:instrText xml:space="preserve"> PAGEREF _Toc127351435 \h </w:instrText>
        </w:r>
        <w:r w:rsidR="00735801">
          <w:rPr>
            <w:webHidden/>
          </w:rPr>
        </w:r>
        <w:r w:rsidR="00735801">
          <w:rPr>
            <w:webHidden/>
          </w:rPr>
          <w:fldChar w:fldCharType="separate"/>
        </w:r>
        <w:r w:rsidR="00735801">
          <w:rPr>
            <w:webHidden/>
          </w:rPr>
          <w:t>3</w:t>
        </w:r>
        <w:r w:rsidR="00735801">
          <w:rPr>
            <w:webHidden/>
          </w:rPr>
          <w:fldChar w:fldCharType="end"/>
        </w:r>
      </w:hyperlink>
    </w:p>
    <w:p w14:paraId="44FB8DB4" w14:textId="7DFC0AD5" w:rsidR="00735801" w:rsidRDefault="00BE4CFE">
      <w:pPr>
        <w:pStyle w:val="Inhopg1"/>
        <w:rPr>
          <w:rFonts w:asciiTheme="minorHAnsi" w:eastAsiaTheme="minorEastAsia" w:hAnsiTheme="minorHAnsi" w:cstheme="minorBidi"/>
          <w:snapToGrid/>
          <w:szCs w:val="22"/>
        </w:rPr>
      </w:pPr>
      <w:hyperlink w:anchor="_Toc127351436" w:history="1">
        <w:r w:rsidR="00735801" w:rsidRPr="002D4DB7">
          <w:rPr>
            <w:rStyle w:val="Hyperlink"/>
          </w:rPr>
          <w:t>2</w:t>
        </w:r>
        <w:r w:rsidR="00735801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735801" w:rsidRPr="002D4DB7">
          <w:rPr>
            <w:rStyle w:val="Hyperlink"/>
          </w:rPr>
          <w:t>Nazorgplan Centrale Programma Allocatie 2.0 Tranche 2</w:t>
        </w:r>
        <w:r w:rsidR="00735801">
          <w:rPr>
            <w:webHidden/>
          </w:rPr>
          <w:tab/>
        </w:r>
        <w:r w:rsidR="00735801">
          <w:rPr>
            <w:webHidden/>
          </w:rPr>
          <w:fldChar w:fldCharType="begin"/>
        </w:r>
        <w:r w:rsidR="00735801">
          <w:rPr>
            <w:webHidden/>
          </w:rPr>
          <w:instrText xml:space="preserve"> PAGEREF _Toc127351436 \h </w:instrText>
        </w:r>
        <w:r w:rsidR="00735801">
          <w:rPr>
            <w:webHidden/>
          </w:rPr>
        </w:r>
        <w:r w:rsidR="00735801">
          <w:rPr>
            <w:webHidden/>
          </w:rPr>
          <w:fldChar w:fldCharType="separate"/>
        </w:r>
        <w:r w:rsidR="00735801">
          <w:rPr>
            <w:webHidden/>
          </w:rPr>
          <w:t>4</w:t>
        </w:r>
        <w:r w:rsidR="00735801">
          <w:rPr>
            <w:webHidden/>
          </w:rPr>
          <w:fldChar w:fldCharType="end"/>
        </w:r>
      </w:hyperlink>
    </w:p>
    <w:p w14:paraId="01781839" w14:textId="3CED51F9" w:rsidR="00735801" w:rsidRDefault="00BE4CFE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127351437" w:history="1">
        <w:r w:rsidR="00735801" w:rsidRPr="002D4DB7">
          <w:rPr>
            <w:rStyle w:val="Hyperlink"/>
            <w:rFonts w:cstheme="minorHAnsi"/>
          </w:rPr>
          <w:t>2.1</w:t>
        </w:r>
        <w:r w:rsidR="00735801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735801" w:rsidRPr="002D4DB7">
          <w:rPr>
            <w:rStyle w:val="Hyperlink"/>
            <w:rFonts w:cstheme="minorHAnsi"/>
          </w:rPr>
          <w:t>Algemeen Allocatie 2.0 Tranche 2</w:t>
        </w:r>
        <w:r w:rsidR="00735801">
          <w:rPr>
            <w:webHidden/>
          </w:rPr>
          <w:tab/>
        </w:r>
        <w:r w:rsidR="00735801">
          <w:rPr>
            <w:webHidden/>
          </w:rPr>
          <w:fldChar w:fldCharType="begin"/>
        </w:r>
        <w:r w:rsidR="00735801">
          <w:rPr>
            <w:webHidden/>
          </w:rPr>
          <w:instrText xml:space="preserve"> PAGEREF _Toc127351437 \h </w:instrText>
        </w:r>
        <w:r w:rsidR="00735801">
          <w:rPr>
            <w:webHidden/>
          </w:rPr>
        </w:r>
        <w:r w:rsidR="00735801">
          <w:rPr>
            <w:webHidden/>
          </w:rPr>
          <w:fldChar w:fldCharType="separate"/>
        </w:r>
        <w:r w:rsidR="00735801">
          <w:rPr>
            <w:webHidden/>
          </w:rPr>
          <w:t>4</w:t>
        </w:r>
        <w:r w:rsidR="00735801">
          <w:rPr>
            <w:webHidden/>
          </w:rPr>
          <w:fldChar w:fldCharType="end"/>
        </w:r>
      </w:hyperlink>
    </w:p>
    <w:p w14:paraId="7745F069" w14:textId="65B891C4" w:rsidR="00735801" w:rsidRDefault="00BE4CFE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127351438" w:history="1">
        <w:r w:rsidR="00735801" w:rsidRPr="002D4DB7">
          <w:rPr>
            <w:rStyle w:val="Hyperlink"/>
            <w:rFonts w:cstheme="minorHAnsi"/>
          </w:rPr>
          <w:t>2.2</w:t>
        </w:r>
        <w:r w:rsidR="00735801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735801" w:rsidRPr="002D4DB7">
          <w:rPr>
            <w:rStyle w:val="Hyperlink"/>
            <w:rFonts w:cstheme="minorHAnsi"/>
          </w:rPr>
          <w:t>Inleiding en achtergrond</w:t>
        </w:r>
        <w:r w:rsidR="00735801">
          <w:rPr>
            <w:webHidden/>
          </w:rPr>
          <w:tab/>
        </w:r>
        <w:r w:rsidR="00735801">
          <w:rPr>
            <w:webHidden/>
          </w:rPr>
          <w:fldChar w:fldCharType="begin"/>
        </w:r>
        <w:r w:rsidR="00735801">
          <w:rPr>
            <w:webHidden/>
          </w:rPr>
          <w:instrText xml:space="preserve"> PAGEREF _Toc127351438 \h </w:instrText>
        </w:r>
        <w:r w:rsidR="00735801">
          <w:rPr>
            <w:webHidden/>
          </w:rPr>
        </w:r>
        <w:r w:rsidR="00735801">
          <w:rPr>
            <w:webHidden/>
          </w:rPr>
          <w:fldChar w:fldCharType="separate"/>
        </w:r>
        <w:r w:rsidR="00735801">
          <w:rPr>
            <w:webHidden/>
          </w:rPr>
          <w:t>4</w:t>
        </w:r>
        <w:r w:rsidR="00735801">
          <w:rPr>
            <w:webHidden/>
          </w:rPr>
          <w:fldChar w:fldCharType="end"/>
        </w:r>
      </w:hyperlink>
    </w:p>
    <w:p w14:paraId="5124E4B4" w14:textId="69D6C4A6" w:rsidR="00735801" w:rsidRDefault="00BE4CFE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127351439" w:history="1">
        <w:r w:rsidR="00735801" w:rsidRPr="002D4DB7">
          <w:rPr>
            <w:rStyle w:val="Hyperlink"/>
            <w:rFonts w:cstheme="minorHAnsi"/>
          </w:rPr>
          <w:t>2.3</w:t>
        </w:r>
        <w:r w:rsidR="00735801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735801" w:rsidRPr="002D4DB7">
          <w:rPr>
            <w:rStyle w:val="Hyperlink"/>
            <w:rFonts w:cstheme="minorHAnsi"/>
          </w:rPr>
          <w:t>Uitgangspunten</w:t>
        </w:r>
        <w:r w:rsidR="00735801">
          <w:rPr>
            <w:webHidden/>
          </w:rPr>
          <w:tab/>
        </w:r>
        <w:r w:rsidR="00735801">
          <w:rPr>
            <w:webHidden/>
          </w:rPr>
          <w:fldChar w:fldCharType="begin"/>
        </w:r>
        <w:r w:rsidR="00735801">
          <w:rPr>
            <w:webHidden/>
          </w:rPr>
          <w:instrText xml:space="preserve"> PAGEREF _Toc127351439 \h </w:instrText>
        </w:r>
        <w:r w:rsidR="00735801">
          <w:rPr>
            <w:webHidden/>
          </w:rPr>
        </w:r>
        <w:r w:rsidR="00735801">
          <w:rPr>
            <w:webHidden/>
          </w:rPr>
          <w:fldChar w:fldCharType="separate"/>
        </w:r>
        <w:r w:rsidR="00735801">
          <w:rPr>
            <w:webHidden/>
          </w:rPr>
          <w:t>4</w:t>
        </w:r>
        <w:r w:rsidR="00735801">
          <w:rPr>
            <w:webHidden/>
          </w:rPr>
          <w:fldChar w:fldCharType="end"/>
        </w:r>
      </w:hyperlink>
    </w:p>
    <w:p w14:paraId="0F66BCD0" w14:textId="28B17607" w:rsidR="00735801" w:rsidRDefault="00BE4CFE">
      <w:pPr>
        <w:pStyle w:val="Inhopg1"/>
        <w:rPr>
          <w:rFonts w:asciiTheme="minorHAnsi" w:eastAsiaTheme="minorEastAsia" w:hAnsiTheme="minorHAnsi" w:cstheme="minorBidi"/>
          <w:snapToGrid/>
          <w:szCs w:val="22"/>
        </w:rPr>
      </w:pPr>
      <w:hyperlink w:anchor="_Toc127351440" w:history="1">
        <w:r w:rsidR="00735801" w:rsidRPr="002D4DB7">
          <w:rPr>
            <w:rStyle w:val="Hyperlink"/>
          </w:rPr>
          <w:t>3</w:t>
        </w:r>
        <w:r w:rsidR="00735801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735801" w:rsidRPr="002D4DB7">
          <w:rPr>
            <w:rStyle w:val="Hyperlink"/>
          </w:rPr>
          <w:t>Nazorgproces</w:t>
        </w:r>
        <w:r w:rsidR="00735801">
          <w:rPr>
            <w:webHidden/>
          </w:rPr>
          <w:tab/>
        </w:r>
        <w:r w:rsidR="00735801">
          <w:rPr>
            <w:webHidden/>
          </w:rPr>
          <w:fldChar w:fldCharType="begin"/>
        </w:r>
        <w:r w:rsidR="00735801">
          <w:rPr>
            <w:webHidden/>
          </w:rPr>
          <w:instrText xml:space="preserve"> PAGEREF _Toc127351440 \h </w:instrText>
        </w:r>
        <w:r w:rsidR="00735801">
          <w:rPr>
            <w:webHidden/>
          </w:rPr>
        </w:r>
        <w:r w:rsidR="00735801">
          <w:rPr>
            <w:webHidden/>
          </w:rPr>
          <w:fldChar w:fldCharType="separate"/>
        </w:r>
        <w:r w:rsidR="00735801">
          <w:rPr>
            <w:webHidden/>
          </w:rPr>
          <w:t>5</w:t>
        </w:r>
        <w:r w:rsidR="00735801">
          <w:rPr>
            <w:webHidden/>
          </w:rPr>
          <w:fldChar w:fldCharType="end"/>
        </w:r>
      </w:hyperlink>
    </w:p>
    <w:p w14:paraId="73662EDB" w14:textId="2AC9958F" w:rsidR="00735801" w:rsidRDefault="00BE4CFE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127351441" w:history="1">
        <w:r w:rsidR="00735801" w:rsidRPr="002D4DB7">
          <w:rPr>
            <w:rStyle w:val="Hyperlink"/>
          </w:rPr>
          <w:t>3.1</w:t>
        </w:r>
        <w:r w:rsidR="00735801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735801" w:rsidRPr="002D4DB7">
          <w:rPr>
            <w:rStyle w:val="Hyperlink"/>
          </w:rPr>
          <w:t>Betrokken marktpartijen en overlegorganen</w:t>
        </w:r>
        <w:r w:rsidR="00735801">
          <w:rPr>
            <w:webHidden/>
          </w:rPr>
          <w:tab/>
        </w:r>
        <w:r w:rsidR="00735801">
          <w:rPr>
            <w:webHidden/>
          </w:rPr>
          <w:fldChar w:fldCharType="begin"/>
        </w:r>
        <w:r w:rsidR="00735801">
          <w:rPr>
            <w:webHidden/>
          </w:rPr>
          <w:instrText xml:space="preserve"> PAGEREF _Toc127351441 \h </w:instrText>
        </w:r>
        <w:r w:rsidR="00735801">
          <w:rPr>
            <w:webHidden/>
          </w:rPr>
        </w:r>
        <w:r w:rsidR="00735801">
          <w:rPr>
            <w:webHidden/>
          </w:rPr>
          <w:fldChar w:fldCharType="separate"/>
        </w:r>
        <w:r w:rsidR="00735801">
          <w:rPr>
            <w:webHidden/>
          </w:rPr>
          <w:t>5</w:t>
        </w:r>
        <w:r w:rsidR="00735801">
          <w:rPr>
            <w:webHidden/>
          </w:rPr>
          <w:fldChar w:fldCharType="end"/>
        </w:r>
      </w:hyperlink>
    </w:p>
    <w:p w14:paraId="322089B6" w14:textId="0FDA0F13" w:rsidR="00735801" w:rsidRDefault="00BE4CFE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127351442" w:history="1">
        <w:r w:rsidR="00735801" w:rsidRPr="002D4DB7">
          <w:rPr>
            <w:rStyle w:val="Hyperlink"/>
          </w:rPr>
          <w:t>3.2</w:t>
        </w:r>
        <w:r w:rsidR="00735801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735801" w:rsidRPr="002D4DB7">
          <w:rPr>
            <w:rStyle w:val="Hyperlink"/>
          </w:rPr>
          <w:t>Template Voortgangsrapportage</w:t>
        </w:r>
        <w:r w:rsidR="00735801">
          <w:rPr>
            <w:webHidden/>
          </w:rPr>
          <w:tab/>
        </w:r>
        <w:r w:rsidR="00735801">
          <w:rPr>
            <w:webHidden/>
          </w:rPr>
          <w:fldChar w:fldCharType="begin"/>
        </w:r>
        <w:r w:rsidR="00735801">
          <w:rPr>
            <w:webHidden/>
          </w:rPr>
          <w:instrText xml:space="preserve"> PAGEREF _Toc127351442 \h </w:instrText>
        </w:r>
        <w:r w:rsidR="00735801">
          <w:rPr>
            <w:webHidden/>
          </w:rPr>
        </w:r>
        <w:r w:rsidR="00735801">
          <w:rPr>
            <w:webHidden/>
          </w:rPr>
          <w:fldChar w:fldCharType="separate"/>
        </w:r>
        <w:r w:rsidR="00735801">
          <w:rPr>
            <w:webHidden/>
          </w:rPr>
          <w:t>6</w:t>
        </w:r>
        <w:r w:rsidR="00735801">
          <w:rPr>
            <w:webHidden/>
          </w:rPr>
          <w:fldChar w:fldCharType="end"/>
        </w:r>
      </w:hyperlink>
    </w:p>
    <w:p w14:paraId="254FD23A" w14:textId="56A60FF4" w:rsidR="00735801" w:rsidRDefault="00BE4CFE">
      <w:pPr>
        <w:pStyle w:val="Inhopg2"/>
        <w:rPr>
          <w:rFonts w:asciiTheme="minorHAnsi" w:eastAsiaTheme="minorEastAsia" w:hAnsiTheme="minorHAnsi" w:cstheme="minorBidi"/>
          <w:snapToGrid/>
          <w:szCs w:val="22"/>
        </w:rPr>
      </w:pPr>
      <w:hyperlink w:anchor="_Toc127351443" w:history="1">
        <w:r w:rsidR="00735801" w:rsidRPr="002D4DB7">
          <w:rPr>
            <w:rStyle w:val="Hyperlink"/>
          </w:rPr>
          <w:t>3.3</w:t>
        </w:r>
        <w:r w:rsidR="00735801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735801" w:rsidRPr="002D4DB7">
          <w:rPr>
            <w:rStyle w:val="Hyperlink"/>
          </w:rPr>
          <w:t>Niet tijdige aanlevering input</w:t>
        </w:r>
        <w:r w:rsidR="00735801">
          <w:rPr>
            <w:webHidden/>
          </w:rPr>
          <w:tab/>
        </w:r>
        <w:r w:rsidR="00735801">
          <w:rPr>
            <w:webHidden/>
          </w:rPr>
          <w:fldChar w:fldCharType="begin"/>
        </w:r>
        <w:r w:rsidR="00735801">
          <w:rPr>
            <w:webHidden/>
          </w:rPr>
          <w:instrText xml:space="preserve"> PAGEREF _Toc127351443 \h </w:instrText>
        </w:r>
        <w:r w:rsidR="00735801">
          <w:rPr>
            <w:webHidden/>
          </w:rPr>
        </w:r>
        <w:r w:rsidR="00735801">
          <w:rPr>
            <w:webHidden/>
          </w:rPr>
          <w:fldChar w:fldCharType="separate"/>
        </w:r>
        <w:r w:rsidR="00735801">
          <w:rPr>
            <w:webHidden/>
          </w:rPr>
          <w:t>6</w:t>
        </w:r>
        <w:r w:rsidR="00735801">
          <w:rPr>
            <w:webHidden/>
          </w:rPr>
          <w:fldChar w:fldCharType="end"/>
        </w:r>
      </w:hyperlink>
    </w:p>
    <w:p w14:paraId="0240BD03" w14:textId="2A47DB04" w:rsidR="00735801" w:rsidRDefault="00BE4CFE">
      <w:pPr>
        <w:pStyle w:val="Inhopg1"/>
        <w:rPr>
          <w:rFonts w:asciiTheme="minorHAnsi" w:eastAsiaTheme="minorEastAsia" w:hAnsiTheme="minorHAnsi" w:cstheme="minorBidi"/>
          <w:snapToGrid/>
          <w:szCs w:val="22"/>
        </w:rPr>
      </w:pPr>
      <w:hyperlink w:anchor="_Toc127351444" w:history="1">
        <w:r w:rsidR="00735801" w:rsidRPr="002D4DB7">
          <w:rPr>
            <w:rStyle w:val="Hyperlink"/>
          </w:rPr>
          <w:t>4</w:t>
        </w:r>
        <w:r w:rsidR="00735801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735801" w:rsidRPr="002D4DB7">
          <w:rPr>
            <w:rStyle w:val="Hyperlink"/>
          </w:rPr>
          <w:t>Planning</w:t>
        </w:r>
        <w:r w:rsidR="00735801">
          <w:rPr>
            <w:webHidden/>
          </w:rPr>
          <w:tab/>
        </w:r>
        <w:r w:rsidR="00735801">
          <w:rPr>
            <w:webHidden/>
          </w:rPr>
          <w:fldChar w:fldCharType="begin"/>
        </w:r>
        <w:r w:rsidR="00735801">
          <w:rPr>
            <w:webHidden/>
          </w:rPr>
          <w:instrText xml:space="preserve"> PAGEREF _Toc127351444 \h </w:instrText>
        </w:r>
        <w:r w:rsidR="00735801">
          <w:rPr>
            <w:webHidden/>
          </w:rPr>
        </w:r>
        <w:r w:rsidR="00735801">
          <w:rPr>
            <w:webHidden/>
          </w:rPr>
          <w:fldChar w:fldCharType="separate"/>
        </w:r>
        <w:r w:rsidR="00735801">
          <w:rPr>
            <w:webHidden/>
          </w:rPr>
          <w:t>7</w:t>
        </w:r>
        <w:r w:rsidR="00735801">
          <w:rPr>
            <w:webHidden/>
          </w:rPr>
          <w:fldChar w:fldCharType="end"/>
        </w:r>
      </w:hyperlink>
    </w:p>
    <w:p w14:paraId="01D20B26" w14:textId="089FC993" w:rsidR="008303CF" w:rsidRPr="00CD4F39" w:rsidRDefault="008303CF" w:rsidP="008303CF">
      <w:pPr>
        <w:rPr>
          <w:rFonts w:cstheme="minorHAnsi"/>
          <w:noProof/>
          <w:sz w:val="22"/>
          <w:szCs w:val="22"/>
        </w:rPr>
      </w:pPr>
      <w:r w:rsidRPr="00CD4F39">
        <w:rPr>
          <w:rFonts w:cstheme="minorHAnsi"/>
          <w:noProof/>
          <w:sz w:val="22"/>
          <w:szCs w:val="22"/>
        </w:rPr>
        <w:fldChar w:fldCharType="end"/>
      </w:r>
    </w:p>
    <w:p w14:paraId="72026195" w14:textId="77777777" w:rsidR="008303CF" w:rsidRPr="00CD4F39" w:rsidRDefault="008303CF" w:rsidP="008303CF">
      <w:pPr>
        <w:rPr>
          <w:rFonts w:cstheme="minorHAnsi"/>
          <w:noProof/>
          <w:sz w:val="22"/>
          <w:szCs w:val="22"/>
        </w:rPr>
      </w:pPr>
    </w:p>
    <w:p w14:paraId="6066747C" w14:textId="77777777" w:rsidR="008303CF" w:rsidRPr="00CD4F39" w:rsidRDefault="008303CF" w:rsidP="008303CF">
      <w:pPr>
        <w:rPr>
          <w:rFonts w:cstheme="minorHAnsi"/>
          <w:noProof/>
          <w:sz w:val="22"/>
          <w:szCs w:val="22"/>
        </w:rPr>
      </w:pPr>
    </w:p>
    <w:p w14:paraId="558FA46B" w14:textId="15057E35" w:rsidR="008303CF" w:rsidRPr="00CD4F39" w:rsidRDefault="00205247" w:rsidP="00205247">
      <w:pPr>
        <w:pStyle w:val="Kop1"/>
        <w:numPr>
          <w:ilvl w:val="0"/>
          <w:numId w:val="0"/>
        </w:numPr>
        <w:tabs>
          <w:tab w:val="left" w:pos="7584"/>
        </w:tabs>
        <w:rPr>
          <w:rFonts w:asciiTheme="minorHAnsi" w:hAnsiTheme="minorHAnsi" w:cstheme="minorHAnsi"/>
          <w:sz w:val="22"/>
          <w:szCs w:val="22"/>
        </w:rPr>
      </w:pPr>
      <w:bookmarkStart w:id="1" w:name="_Toc390180115"/>
      <w:bookmarkStart w:id="2" w:name="_Toc509134577"/>
      <w:r>
        <w:rPr>
          <w:rFonts w:asciiTheme="minorHAnsi" w:hAnsiTheme="minorHAnsi" w:cstheme="minorHAnsi"/>
          <w:sz w:val="22"/>
          <w:szCs w:val="22"/>
        </w:rPr>
        <w:tab/>
      </w:r>
    </w:p>
    <w:p w14:paraId="02A381E1" w14:textId="77777777" w:rsidR="004A6CD6" w:rsidRPr="00CD4F39" w:rsidRDefault="004A6CD6">
      <w:pPr>
        <w:rPr>
          <w:rFonts w:eastAsia="Times New Roman" w:cstheme="minorHAnsi"/>
          <w:b/>
          <w:bCs/>
          <w:noProof/>
          <w:snapToGrid w:val="0"/>
          <w:color w:val="000000" w:themeColor="text1"/>
          <w:sz w:val="22"/>
          <w:szCs w:val="22"/>
          <w:lang w:eastAsia="nl-NL"/>
        </w:rPr>
      </w:pPr>
      <w:r w:rsidRPr="00CD4F39">
        <w:rPr>
          <w:rFonts w:cstheme="minorHAnsi"/>
          <w:sz w:val="22"/>
          <w:szCs w:val="22"/>
        </w:rPr>
        <w:br w:type="page"/>
      </w:r>
    </w:p>
    <w:p w14:paraId="55BA4285" w14:textId="51EC01D2" w:rsidR="008303CF" w:rsidRPr="00CD4F39" w:rsidRDefault="00C02F6A" w:rsidP="00735801">
      <w:pPr>
        <w:pStyle w:val="Kop1"/>
      </w:pPr>
      <w:bookmarkStart w:id="3" w:name="_Toc127351436"/>
      <w:r>
        <w:lastRenderedPageBreak/>
        <w:t>Nazorg</w:t>
      </w:r>
      <w:r w:rsidR="008303CF" w:rsidRPr="00CD4F39">
        <w:t>plan</w:t>
      </w:r>
      <w:r w:rsidR="0043510E">
        <w:t xml:space="preserve"> Centrale Programma Allocatie 2.0 Tranche 2</w:t>
      </w:r>
      <w:bookmarkEnd w:id="3"/>
    </w:p>
    <w:p w14:paraId="6596C17B" w14:textId="77777777" w:rsidR="00CD4F39" w:rsidRPr="00735801" w:rsidRDefault="00CD4F39" w:rsidP="008303CF">
      <w:pPr>
        <w:pStyle w:val="Kop2"/>
        <w:rPr>
          <w:rFonts w:asciiTheme="minorHAnsi" w:hAnsiTheme="minorHAnsi" w:cstheme="minorHAnsi"/>
          <w:szCs w:val="22"/>
        </w:rPr>
      </w:pPr>
      <w:bookmarkStart w:id="4" w:name="_Toc127351437"/>
      <w:r w:rsidRPr="00735801">
        <w:rPr>
          <w:rFonts w:asciiTheme="minorHAnsi" w:hAnsiTheme="minorHAnsi" w:cstheme="minorHAnsi"/>
          <w:szCs w:val="22"/>
        </w:rPr>
        <w:t>Algemeen Allocatie 2.0 Tranche 2</w:t>
      </w:r>
      <w:bookmarkEnd w:id="4"/>
      <w:r w:rsidRPr="00735801">
        <w:rPr>
          <w:rFonts w:asciiTheme="minorHAnsi" w:hAnsiTheme="minorHAnsi" w:cstheme="minorHAnsi"/>
          <w:szCs w:val="22"/>
        </w:rPr>
        <w:t xml:space="preserve"> </w:t>
      </w:r>
    </w:p>
    <w:p w14:paraId="390EBFAD" w14:textId="410C0DD6" w:rsidR="00A21328" w:rsidRPr="00735801" w:rsidRDefault="00CD4F39" w:rsidP="32DB01A2">
      <w:pPr>
        <w:rPr>
          <w:sz w:val="22"/>
          <w:szCs w:val="22"/>
        </w:rPr>
      </w:pPr>
      <w:r w:rsidRPr="32DB01A2">
        <w:rPr>
          <w:sz w:val="22"/>
          <w:szCs w:val="22"/>
        </w:rPr>
        <w:t xml:space="preserve">Het Programma Allocatie 2.0 bestaat uit meerdere tranches om de veranderopgave voor de sector </w:t>
      </w:r>
      <w:r w:rsidR="00F30179" w:rsidRPr="32DB01A2">
        <w:rPr>
          <w:sz w:val="22"/>
          <w:szCs w:val="22"/>
        </w:rPr>
        <w:t xml:space="preserve">gecontroleerd en </w:t>
      </w:r>
      <w:r w:rsidRPr="32DB01A2">
        <w:rPr>
          <w:sz w:val="22"/>
          <w:szCs w:val="22"/>
        </w:rPr>
        <w:t xml:space="preserve">behapbaar te houden. Tranche 1 is reeds succesvol live gebracht in maart 2022, </w:t>
      </w:r>
      <w:r w:rsidR="004B647B" w:rsidRPr="32DB01A2">
        <w:rPr>
          <w:sz w:val="22"/>
          <w:szCs w:val="22"/>
        </w:rPr>
        <w:t>T</w:t>
      </w:r>
      <w:r w:rsidRPr="32DB01A2">
        <w:rPr>
          <w:sz w:val="22"/>
          <w:szCs w:val="22"/>
        </w:rPr>
        <w:t xml:space="preserve">ranche 2 </w:t>
      </w:r>
      <w:r w:rsidR="00F30179" w:rsidRPr="32DB01A2">
        <w:rPr>
          <w:sz w:val="22"/>
          <w:szCs w:val="22"/>
        </w:rPr>
        <w:t xml:space="preserve">- </w:t>
      </w:r>
      <w:r w:rsidRPr="32DB01A2">
        <w:rPr>
          <w:sz w:val="22"/>
          <w:szCs w:val="22"/>
        </w:rPr>
        <w:t xml:space="preserve">waarvoor dit document dient </w:t>
      </w:r>
      <w:r w:rsidR="00F30179" w:rsidRPr="32DB01A2">
        <w:rPr>
          <w:sz w:val="22"/>
          <w:szCs w:val="22"/>
        </w:rPr>
        <w:t>– betreft een tweetal Go Live moment</w:t>
      </w:r>
      <w:r w:rsidR="00F87155">
        <w:rPr>
          <w:sz w:val="22"/>
          <w:szCs w:val="22"/>
        </w:rPr>
        <w:t>en</w:t>
      </w:r>
      <w:r w:rsidR="00F30179" w:rsidRPr="32DB01A2">
        <w:rPr>
          <w:sz w:val="22"/>
          <w:szCs w:val="22"/>
        </w:rPr>
        <w:t>, namelijk een functionele en technische livegang van IC25</w:t>
      </w:r>
      <w:r w:rsidR="00583C7F" w:rsidRPr="32DB01A2">
        <w:rPr>
          <w:sz w:val="22"/>
          <w:szCs w:val="22"/>
        </w:rPr>
        <w:t>3</w:t>
      </w:r>
      <w:r w:rsidR="00F30179" w:rsidRPr="32DB01A2">
        <w:rPr>
          <w:sz w:val="22"/>
          <w:szCs w:val="22"/>
        </w:rPr>
        <w:t xml:space="preserve"> en technische livegang van IC25</w:t>
      </w:r>
      <w:r w:rsidR="00583C7F" w:rsidRPr="32DB01A2">
        <w:rPr>
          <w:sz w:val="22"/>
          <w:szCs w:val="22"/>
        </w:rPr>
        <w:t>6</w:t>
      </w:r>
      <w:r w:rsidR="00F30179" w:rsidRPr="32DB01A2">
        <w:rPr>
          <w:sz w:val="22"/>
          <w:szCs w:val="22"/>
        </w:rPr>
        <w:t xml:space="preserve">, IC273 en IC276 in het weekend van </w:t>
      </w:r>
      <w:r w:rsidR="00F30179" w:rsidRPr="32DB01A2">
        <w:rPr>
          <w:b/>
          <w:bCs/>
          <w:sz w:val="22"/>
          <w:szCs w:val="22"/>
        </w:rPr>
        <w:t>17 tot en met 19 maart 2023</w:t>
      </w:r>
      <w:r w:rsidR="00F30179" w:rsidRPr="32DB01A2">
        <w:rPr>
          <w:sz w:val="22"/>
          <w:szCs w:val="22"/>
        </w:rPr>
        <w:t xml:space="preserve"> en een functionele livegang van issues IC25</w:t>
      </w:r>
      <w:r w:rsidR="00583C7F" w:rsidRPr="32DB01A2">
        <w:rPr>
          <w:sz w:val="22"/>
          <w:szCs w:val="22"/>
        </w:rPr>
        <w:t>6</w:t>
      </w:r>
      <w:r w:rsidR="00F30179" w:rsidRPr="32DB01A2">
        <w:rPr>
          <w:sz w:val="22"/>
          <w:szCs w:val="22"/>
        </w:rPr>
        <w:t xml:space="preserve">, IC273 en IC276 op </w:t>
      </w:r>
      <w:r w:rsidR="00F30179" w:rsidRPr="32DB01A2">
        <w:rPr>
          <w:b/>
          <w:bCs/>
          <w:sz w:val="22"/>
          <w:szCs w:val="22"/>
        </w:rPr>
        <w:t>1 april 2023</w:t>
      </w:r>
      <w:r w:rsidR="00F30179" w:rsidRPr="32DB01A2">
        <w:rPr>
          <w:sz w:val="22"/>
          <w:szCs w:val="22"/>
        </w:rPr>
        <w:t xml:space="preserve">. </w:t>
      </w:r>
    </w:p>
    <w:p w14:paraId="2D5B4590" w14:textId="77777777" w:rsidR="00CD4F39" w:rsidRPr="00735801" w:rsidRDefault="00CD4F39" w:rsidP="00CD4F39">
      <w:pPr>
        <w:rPr>
          <w:rFonts w:cstheme="minorHAnsi"/>
          <w:sz w:val="22"/>
          <w:szCs w:val="22"/>
        </w:rPr>
      </w:pPr>
    </w:p>
    <w:p w14:paraId="218870FE" w14:textId="77777777" w:rsidR="008303CF" w:rsidRPr="00735801" w:rsidRDefault="008303CF" w:rsidP="008303CF">
      <w:pPr>
        <w:pStyle w:val="Kop2"/>
        <w:rPr>
          <w:rFonts w:asciiTheme="minorHAnsi" w:hAnsiTheme="minorHAnsi" w:cstheme="minorHAnsi"/>
          <w:szCs w:val="22"/>
        </w:rPr>
      </w:pPr>
      <w:bookmarkStart w:id="5" w:name="_Toc127351438"/>
      <w:r w:rsidRPr="00735801">
        <w:rPr>
          <w:rFonts w:asciiTheme="minorHAnsi" w:hAnsiTheme="minorHAnsi" w:cstheme="minorHAnsi"/>
          <w:szCs w:val="22"/>
        </w:rPr>
        <w:t>Inleiding en achtergrond</w:t>
      </w:r>
      <w:bookmarkEnd w:id="1"/>
      <w:bookmarkEnd w:id="5"/>
    </w:p>
    <w:p w14:paraId="52FBF90A" w14:textId="6C765583" w:rsidR="008303CF" w:rsidRPr="00735801" w:rsidRDefault="004509B0" w:rsidP="008303CF">
      <w:pPr>
        <w:rPr>
          <w:rFonts w:cstheme="minorHAnsi"/>
          <w:sz w:val="22"/>
          <w:szCs w:val="22"/>
        </w:rPr>
      </w:pPr>
      <w:r w:rsidRPr="00735801">
        <w:rPr>
          <w:rFonts w:cstheme="minorHAnsi"/>
          <w:sz w:val="22"/>
          <w:szCs w:val="22"/>
        </w:rPr>
        <w:t>Het Nazorgplan</w:t>
      </w:r>
      <w:r w:rsidR="008303CF" w:rsidRPr="00735801">
        <w:rPr>
          <w:rFonts w:cstheme="minorHAnsi"/>
          <w:sz w:val="22"/>
          <w:szCs w:val="22"/>
        </w:rPr>
        <w:t xml:space="preserve"> </w:t>
      </w:r>
      <w:r w:rsidR="0043510E" w:rsidRPr="00735801">
        <w:rPr>
          <w:rFonts w:cstheme="minorHAnsi"/>
          <w:sz w:val="22"/>
          <w:szCs w:val="22"/>
        </w:rPr>
        <w:t xml:space="preserve">Centrale Programma Allocatie 2.0 Tranche 2 </w:t>
      </w:r>
      <w:r w:rsidR="008303CF" w:rsidRPr="00735801">
        <w:rPr>
          <w:rFonts w:cstheme="minorHAnsi"/>
          <w:sz w:val="22"/>
          <w:szCs w:val="22"/>
        </w:rPr>
        <w:t xml:space="preserve">bevat een beschrijving van de </w:t>
      </w:r>
      <w:r w:rsidRPr="00735801">
        <w:rPr>
          <w:rFonts w:cstheme="minorHAnsi"/>
          <w:sz w:val="22"/>
          <w:szCs w:val="22"/>
        </w:rPr>
        <w:t xml:space="preserve">door het centrale programma genomen maatregelen </w:t>
      </w:r>
      <w:r w:rsidR="000C28A4" w:rsidRPr="00735801">
        <w:rPr>
          <w:rFonts w:cstheme="minorHAnsi"/>
          <w:sz w:val="22"/>
          <w:szCs w:val="22"/>
        </w:rPr>
        <w:t xml:space="preserve">ten behoeve van de nazorg van de livegang </w:t>
      </w:r>
      <w:r w:rsidR="0023341E" w:rsidRPr="00735801">
        <w:rPr>
          <w:rFonts w:cstheme="minorHAnsi"/>
          <w:sz w:val="22"/>
          <w:szCs w:val="22"/>
        </w:rPr>
        <w:t xml:space="preserve">van het project Allocatie 2.0 Tranche 2. </w:t>
      </w:r>
    </w:p>
    <w:p w14:paraId="061CEACC" w14:textId="44822166" w:rsidR="008303CF" w:rsidRPr="00735801" w:rsidRDefault="008303CF" w:rsidP="008303CF">
      <w:pPr>
        <w:rPr>
          <w:rFonts w:cstheme="minorHAnsi"/>
          <w:sz w:val="22"/>
          <w:szCs w:val="22"/>
        </w:rPr>
      </w:pPr>
      <w:r w:rsidRPr="00735801">
        <w:rPr>
          <w:rFonts w:cstheme="minorHAnsi"/>
          <w:sz w:val="22"/>
          <w:szCs w:val="22"/>
        </w:rPr>
        <w:t xml:space="preserve">Het doel van dit </w:t>
      </w:r>
      <w:r w:rsidR="0023341E" w:rsidRPr="00735801">
        <w:rPr>
          <w:rFonts w:cstheme="minorHAnsi"/>
          <w:sz w:val="22"/>
          <w:szCs w:val="22"/>
        </w:rPr>
        <w:t>Nazorgplan</w:t>
      </w:r>
      <w:r w:rsidRPr="00735801">
        <w:rPr>
          <w:rFonts w:cstheme="minorHAnsi"/>
          <w:sz w:val="22"/>
          <w:szCs w:val="22"/>
        </w:rPr>
        <w:t xml:space="preserve"> is het vastleggen van afspraken</w:t>
      </w:r>
      <w:r w:rsidR="00200392" w:rsidRPr="00735801">
        <w:rPr>
          <w:rFonts w:cstheme="minorHAnsi"/>
          <w:sz w:val="22"/>
          <w:szCs w:val="22"/>
        </w:rPr>
        <w:t>,</w:t>
      </w:r>
      <w:r w:rsidRPr="00735801">
        <w:rPr>
          <w:rFonts w:cstheme="minorHAnsi"/>
          <w:sz w:val="22"/>
          <w:szCs w:val="22"/>
        </w:rPr>
        <w:t xml:space="preserve"> waarmee de sector voorbereid is op de </w:t>
      </w:r>
      <w:r w:rsidR="0023341E" w:rsidRPr="00735801">
        <w:rPr>
          <w:rFonts w:cstheme="minorHAnsi"/>
          <w:sz w:val="22"/>
          <w:szCs w:val="22"/>
        </w:rPr>
        <w:t>Nazorgperiode van het project.</w:t>
      </w:r>
      <w:r w:rsidRPr="00735801">
        <w:rPr>
          <w:rFonts w:cstheme="minorHAnsi"/>
          <w:sz w:val="22"/>
          <w:szCs w:val="22"/>
        </w:rPr>
        <w:t xml:space="preserve">  </w:t>
      </w:r>
    </w:p>
    <w:p w14:paraId="30281946" w14:textId="564E31E1" w:rsidR="0043510E" w:rsidRPr="00735801" w:rsidRDefault="0043510E" w:rsidP="008303CF">
      <w:pPr>
        <w:rPr>
          <w:rFonts w:cstheme="minorHAnsi"/>
          <w:sz w:val="22"/>
          <w:szCs w:val="22"/>
        </w:rPr>
      </w:pPr>
      <w:r w:rsidRPr="00735801">
        <w:rPr>
          <w:rFonts w:cstheme="minorHAnsi"/>
          <w:sz w:val="22"/>
          <w:szCs w:val="22"/>
        </w:rPr>
        <w:t xml:space="preserve">Het Nazorgplan Centrale Programma Allocatie 2.0 Tranche 2 beschrijft niet de maatregelen </w:t>
      </w:r>
      <w:r w:rsidR="00B1543B" w:rsidRPr="00735801">
        <w:rPr>
          <w:rFonts w:cstheme="minorHAnsi"/>
          <w:sz w:val="22"/>
          <w:szCs w:val="22"/>
        </w:rPr>
        <w:t xml:space="preserve">die </w:t>
      </w:r>
      <w:r w:rsidRPr="00735801">
        <w:rPr>
          <w:rFonts w:cstheme="minorHAnsi"/>
          <w:sz w:val="22"/>
          <w:szCs w:val="22"/>
        </w:rPr>
        <w:t>door LNB (</w:t>
      </w:r>
      <w:proofErr w:type="spellStart"/>
      <w:r w:rsidRPr="00735801">
        <w:rPr>
          <w:rFonts w:cstheme="minorHAnsi"/>
          <w:sz w:val="22"/>
          <w:szCs w:val="22"/>
        </w:rPr>
        <w:t>Tennet</w:t>
      </w:r>
      <w:proofErr w:type="spellEnd"/>
      <w:r w:rsidRPr="00735801">
        <w:rPr>
          <w:rFonts w:cstheme="minorHAnsi"/>
          <w:sz w:val="22"/>
          <w:szCs w:val="22"/>
        </w:rPr>
        <w:t xml:space="preserve">) en </w:t>
      </w:r>
      <w:proofErr w:type="spellStart"/>
      <w:r w:rsidRPr="00735801">
        <w:rPr>
          <w:rFonts w:cstheme="minorHAnsi"/>
          <w:sz w:val="22"/>
          <w:szCs w:val="22"/>
        </w:rPr>
        <w:t>RNBs</w:t>
      </w:r>
      <w:proofErr w:type="spellEnd"/>
      <w:r w:rsidRPr="00735801">
        <w:rPr>
          <w:rFonts w:cstheme="minorHAnsi"/>
          <w:sz w:val="22"/>
          <w:szCs w:val="22"/>
        </w:rPr>
        <w:t xml:space="preserve"> (EDSN) </w:t>
      </w:r>
      <w:r w:rsidR="00B1543B" w:rsidRPr="00735801">
        <w:rPr>
          <w:rFonts w:cstheme="minorHAnsi"/>
          <w:sz w:val="22"/>
          <w:szCs w:val="22"/>
        </w:rPr>
        <w:t>zijn genomen</w:t>
      </w:r>
      <w:r w:rsidR="00145A61" w:rsidRPr="00735801">
        <w:rPr>
          <w:rFonts w:cstheme="minorHAnsi"/>
          <w:sz w:val="22"/>
          <w:szCs w:val="22"/>
        </w:rPr>
        <w:t xml:space="preserve">, </w:t>
      </w:r>
      <w:r w:rsidR="003057BD" w:rsidRPr="00735801">
        <w:rPr>
          <w:rFonts w:cstheme="minorHAnsi"/>
          <w:sz w:val="22"/>
          <w:szCs w:val="22"/>
        </w:rPr>
        <w:t xml:space="preserve">als eigenaren van de </w:t>
      </w:r>
      <w:proofErr w:type="spellStart"/>
      <w:r w:rsidR="00C90540" w:rsidRPr="00735801">
        <w:rPr>
          <w:rFonts w:cstheme="minorHAnsi"/>
          <w:sz w:val="22"/>
          <w:szCs w:val="22"/>
        </w:rPr>
        <w:t>mark</w:t>
      </w:r>
      <w:r w:rsidR="001864AE" w:rsidRPr="00735801">
        <w:rPr>
          <w:rFonts w:cstheme="minorHAnsi"/>
          <w:sz w:val="22"/>
          <w:szCs w:val="22"/>
        </w:rPr>
        <w:t>t</w:t>
      </w:r>
      <w:r w:rsidR="00C90540" w:rsidRPr="00735801">
        <w:rPr>
          <w:rFonts w:cstheme="minorHAnsi"/>
          <w:sz w:val="22"/>
          <w:szCs w:val="22"/>
        </w:rPr>
        <w:t>faciliterende</w:t>
      </w:r>
      <w:proofErr w:type="spellEnd"/>
      <w:r w:rsidR="003057BD" w:rsidRPr="00735801">
        <w:rPr>
          <w:rFonts w:cstheme="minorHAnsi"/>
          <w:sz w:val="22"/>
          <w:szCs w:val="22"/>
        </w:rPr>
        <w:t xml:space="preserve"> systemen, waarop</w:t>
      </w:r>
      <w:r w:rsidR="00C90540" w:rsidRPr="00735801">
        <w:rPr>
          <w:rFonts w:cstheme="minorHAnsi"/>
          <w:sz w:val="22"/>
          <w:szCs w:val="22"/>
        </w:rPr>
        <w:t xml:space="preserve"> het project</w:t>
      </w:r>
      <w:r w:rsidR="003057BD" w:rsidRPr="00735801">
        <w:rPr>
          <w:rFonts w:cstheme="minorHAnsi"/>
          <w:sz w:val="22"/>
          <w:szCs w:val="22"/>
        </w:rPr>
        <w:t xml:space="preserve"> Allocatie 2.0 Tranche 2 nieuwe of gewijzigde functionaliteiten heeft </w:t>
      </w:r>
      <w:r w:rsidR="00145A61" w:rsidRPr="00735801">
        <w:rPr>
          <w:rFonts w:cstheme="minorHAnsi"/>
          <w:sz w:val="22"/>
          <w:szCs w:val="22"/>
        </w:rPr>
        <w:t>geïmplementeerd</w:t>
      </w:r>
      <w:r w:rsidR="003057BD" w:rsidRPr="00735801">
        <w:rPr>
          <w:rFonts w:cstheme="minorHAnsi"/>
          <w:sz w:val="22"/>
          <w:szCs w:val="22"/>
        </w:rPr>
        <w:t>.</w:t>
      </w:r>
    </w:p>
    <w:p w14:paraId="4FC7DFBC" w14:textId="7426956D" w:rsidR="008303CF" w:rsidRPr="00735801" w:rsidRDefault="008303CF" w:rsidP="008303CF">
      <w:pPr>
        <w:rPr>
          <w:rFonts w:cstheme="minorHAnsi"/>
          <w:color w:val="1F497D"/>
          <w:sz w:val="22"/>
          <w:szCs w:val="22"/>
        </w:rPr>
      </w:pPr>
    </w:p>
    <w:p w14:paraId="41DEFD86" w14:textId="77777777" w:rsidR="008303CF" w:rsidRPr="00735801" w:rsidRDefault="008303CF" w:rsidP="008303CF">
      <w:pPr>
        <w:pStyle w:val="Kop2"/>
        <w:rPr>
          <w:rFonts w:asciiTheme="minorHAnsi" w:hAnsiTheme="minorHAnsi" w:cstheme="minorHAnsi"/>
          <w:szCs w:val="22"/>
        </w:rPr>
      </w:pPr>
      <w:bookmarkStart w:id="6" w:name="_Toc127351439"/>
      <w:r w:rsidRPr="00735801">
        <w:rPr>
          <w:rFonts w:asciiTheme="minorHAnsi" w:hAnsiTheme="minorHAnsi" w:cstheme="minorHAnsi"/>
          <w:szCs w:val="22"/>
        </w:rPr>
        <w:t>Uitgangspunten</w:t>
      </w:r>
      <w:bookmarkEnd w:id="6"/>
    </w:p>
    <w:p w14:paraId="4ABEFEE9" w14:textId="1C46029E" w:rsidR="0033654F" w:rsidRPr="00735801" w:rsidRDefault="0033654F" w:rsidP="0033654F">
      <w:pPr>
        <w:tabs>
          <w:tab w:val="left" w:pos="0"/>
        </w:tabs>
        <w:rPr>
          <w:rFonts w:cstheme="minorHAnsi"/>
          <w:b/>
          <w:noProof/>
          <w:sz w:val="22"/>
          <w:szCs w:val="22"/>
        </w:rPr>
      </w:pPr>
      <w:r w:rsidRPr="00735801">
        <w:rPr>
          <w:rFonts w:cstheme="minorHAnsi"/>
          <w:noProof/>
          <w:sz w:val="22"/>
          <w:szCs w:val="22"/>
        </w:rPr>
        <w:t>De volgende uitgangspunten zijn gedurende de Nazorgperiode van toepassing:</w:t>
      </w:r>
    </w:p>
    <w:p w14:paraId="0B5031DC" w14:textId="5D66FA71" w:rsidR="008303CF" w:rsidRPr="00735801" w:rsidRDefault="008303CF" w:rsidP="008303CF">
      <w:pPr>
        <w:pStyle w:val="Lijstalinea"/>
        <w:numPr>
          <w:ilvl w:val="0"/>
          <w:numId w:val="7"/>
        </w:numPr>
        <w:tabs>
          <w:tab w:val="left" w:pos="0"/>
        </w:tabs>
        <w:ind w:left="284" w:hanging="284"/>
        <w:rPr>
          <w:rFonts w:asciiTheme="minorHAnsi" w:hAnsiTheme="minorHAnsi" w:cstheme="minorHAnsi"/>
          <w:b/>
          <w:noProof/>
          <w:szCs w:val="22"/>
        </w:rPr>
      </w:pPr>
      <w:r w:rsidRPr="00735801">
        <w:rPr>
          <w:rFonts w:asciiTheme="minorHAnsi" w:hAnsiTheme="minorHAnsi" w:cstheme="minorHAnsi"/>
          <w:noProof/>
          <w:szCs w:val="22"/>
        </w:rPr>
        <w:t xml:space="preserve">De SI </w:t>
      </w:r>
      <w:r w:rsidR="002A139C" w:rsidRPr="00735801">
        <w:rPr>
          <w:rFonts w:asciiTheme="minorHAnsi" w:hAnsiTheme="minorHAnsi" w:cstheme="minorHAnsi"/>
          <w:noProof/>
          <w:szCs w:val="22"/>
        </w:rPr>
        <w:t xml:space="preserve">MFF BAS </w:t>
      </w:r>
      <w:r w:rsidR="001317B3" w:rsidRPr="00735801">
        <w:rPr>
          <w:rFonts w:asciiTheme="minorHAnsi" w:hAnsiTheme="minorHAnsi" w:cstheme="minorHAnsi"/>
          <w:noProof/>
          <w:szCs w:val="22"/>
        </w:rPr>
        <w:t>stuurt</w:t>
      </w:r>
      <w:r w:rsidR="002A139C" w:rsidRPr="00735801">
        <w:rPr>
          <w:rFonts w:asciiTheme="minorHAnsi" w:hAnsiTheme="minorHAnsi" w:cstheme="minorHAnsi"/>
          <w:noProof/>
          <w:szCs w:val="22"/>
        </w:rPr>
        <w:t xml:space="preserve"> de uitvoering van dit Nazorgplan aan</w:t>
      </w:r>
      <w:r w:rsidRPr="00735801">
        <w:rPr>
          <w:rFonts w:asciiTheme="minorHAnsi" w:hAnsiTheme="minorHAnsi" w:cstheme="minorHAnsi"/>
          <w:noProof/>
          <w:szCs w:val="22"/>
        </w:rPr>
        <w:t>;</w:t>
      </w:r>
    </w:p>
    <w:p w14:paraId="1E957328" w14:textId="042679C2" w:rsidR="008303CF" w:rsidRPr="00735801" w:rsidRDefault="002A139C" w:rsidP="008303CF">
      <w:pPr>
        <w:pStyle w:val="Lijstalinea"/>
        <w:numPr>
          <w:ilvl w:val="0"/>
          <w:numId w:val="7"/>
        </w:numPr>
        <w:tabs>
          <w:tab w:val="left" w:pos="0"/>
        </w:tabs>
        <w:ind w:left="284" w:hanging="284"/>
        <w:rPr>
          <w:rFonts w:asciiTheme="minorHAnsi" w:hAnsiTheme="minorHAnsi" w:cstheme="minorHAnsi"/>
          <w:b/>
          <w:noProof/>
          <w:szCs w:val="22"/>
        </w:rPr>
      </w:pPr>
      <w:r w:rsidRPr="00735801">
        <w:rPr>
          <w:rFonts w:asciiTheme="minorHAnsi" w:hAnsiTheme="minorHAnsi" w:cstheme="minorHAnsi"/>
          <w:noProof/>
          <w:szCs w:val="22"/>
        </w:rPr>
        <w:t>De SI MFF BAS laat zich gedurende de Nazorgperiode adviseren door de KBG Transitie;</w:t>
      </w:r>
    </w:p>
    <w:p w14:paraId="1D4872C3" w14:textId="412EB00E" w:rsidR="002A139C" w:rsidRPr="00735801" w:rsidRDefault="002A139C" w:rsidP="008303CF">
      <w:pPr>
        <w:pStyle w:val="Lijstalinea"/>
        <w:numPr>
          <w:ilvl w:val="0"/>
          <w:numId w:val="7"/>
        </w:numPr>
        <w:tabs>
          <w:tab w:val="left" w:pos="0"/>
        </w:tabs>
        <w:ind w:left="284" w:hanging="284"/>
        <w:rPr>
          <w:rFonts w:asciiTheme="minorHAnsi" w:hAnsiTheme="minorHAnsi" w:cstheme="minorHAnsi"/>
          <w:b/>
          <w:noProof/>
          <w:szCs w:val="22"/>
        </w:rPr>
      </w:pPr>
      <w:r w:rsidRPr="00735801">
        <w:rPr>
          <w:rFonts w:asciiTheme="minorHAnsi" w:hAnsiTheme="minorHAnsi" w:cstheme="minorHAnsi"/>
          <w:noProof/>
          <w:szCs w:val="22"/>
        </w:rPr>
        <w:t>De KBG Transitie bestaat gedurende de Nazorgperiode uit minimaal 1 af</w:t>
      </w:r>
      <w:r w:rsidR="00B97C1C" w:rsidRPr="00735801">
        <w:rPr>
          <w:rFonts w:asciiTheme="minorHAnsi" w:hAnsiTheme="minorHAnsi" w:cstheme="minorHAnsi"/>
          <w:noProof/>
          <w:szCs w:val="22"/>
        </w:rPr>
        <w:t>gevaardigde van iedere marktrol (LNB-E, RNB, FNB, LV, MV en PV/BRP)</w:t>
      </w:r>
      <w:r w:rsidR="00CA5D06">
        <w:rPr>
          <w:rFonts w:asciiTheme="minorHAnsi" w:hAnsiTheme="minorHAnsi" w:cstheme="minorHAnsi"/>
          <w:noProof/>
          <w:szCs w:val="22"/>
        </w:rPr>
        <w:t xml:space="preserve"> en wordt voorgezeten door Transitie Manager MFF BAS</w:t>
      </w:r>
      <w:r w:rsidR="00FB37EB" w:rsidRPr="00735801">
        <w:rPr>
          <w:rFonts w:asciiTheme="minorHAnsi" w:hAnsiTheme="minorHAnsi" w:cstheme="minorHAnsi"/>
          <w:noProof/>
          <w:szCs w:val="22"/>
        </w:rPr>
        <w:t>;</w:t>
      </w:r>
    </w:p>
    <w:p w14:paraId="69A7BEB5" w14:textId="0514B9FE" w:rsidR="00B97C1C" w:rsidRPr="00735801" w:rsidRDefault="00B97C1C" w:rsidP="008303CF">
      <w:pPr>
        <w:pStyle w:val="Lijstalinea"/>
        <w:numPr>
          <w:ilvl w:val="0"/>
          <w:numId w:val="7"/>
        </w:numPr>
        <w:tabs>
          <w:tab w:val="left" w:pos="0"/>
        </w:tabs>
        <w:ind w:left="284" w:hanging="284"/>
        <w:rPr>
          <w:rFonts w:asciiTheme="minorHAnsi" w:hAnsiTheme="minorHAnsi" w:cstheme="minorHAnsi"/>
          <w:b/>
          <w:noProof/>
          <w:szCs w:val="22"/>
        </w:rPr>
      </w:pPr>
      <w:r w:rsidRPr="00735801">
        <w:rPr>
          <w:rFonts w:asciiTheme="minorHAnsi" w:hAnsiTheme="minorHAnsi" w:cstheme="minorHAnsi"/>
          <w:noProof/>
          <w:szCs w:val="22"/>
        </w:rPr>
        <w:t>LNB-E</w:t>
      </w:r>
      <w:r w:rsidR="00E80F23">
        <w:rPr>
          <w:rFonts w:asciiTheme="minorHAnsi" w:hAnsiTheme="minorHAnsi" w:cstheme="minorHAnsi"/>
          <w:noProof/>
          <w:szCs w:val="22"/>
        </w:rPr>
        <w:t xml:space="preserve">, </w:t>
      </w:r>
      <w:r w:rsidRPr="00735801">
        <w:rPr>
          <w:rFonts w:asciiTheme="minorHAnsi" w:hAnsiTheme="minorHAnsi" w:cstheme="minorHAnsi"/>
          <w:noProof/>
          <w:szCs w:val="22"/>
        </w:rPr>
        <w:t>RNBs</w:t>
      </w:r>
      <w:r w:rsidR="00E80F23">
        <w:rPr>
          <w:rFonts w:asciiTheme="minorHAnsi" w:hAnsiTheme="minorHAnsi" w:cstheme="minorHAnsi"/>
          <w:noProof/>
          <w:szCs w:val="22"/>
        </w:rPr>
        <w:t>, FNB, LV, MV en PV/BRP</w:t>
      </w:r>
      <w:r w:rsidRPr="00735801">
        <w:rPr>
          <w:rFonts w:asciiTheme="minorHAnsi" w:hAnsiTheme="minorHAnsi" w:cstheme="minorHAnsi"/>
          <w:noProof/>
          <w:szCs w:val="22"/>
        </w:rPr>
        <w:t xml:space="preserve"> </w:t>
      </w:r>
      <w:r w:rsidR="00D3656A" w:rsidRPr="00735801">
        <w:rPr>
          <w:rFonts w:asciiTheme="minorHAnsi" w:hAnsiTheme="minorHAnsi" w:cstheme="minorHAnsi"/>
          <w:noProof/>
          <w:szCs w:val="22"/>
        </w:rPr>
        <w:t xml:space="preserve">leveren gedurende de Nazorgperiode vanuit hun marktfaciliterende rol input aan bij de KBG Transitie over </w:t>
      </w:r>
      <w:r w:rsidR="007A2EC5" w:rsidRPr="00735801">
        <w:rPr>
          <w:rFonts w:asciiTheme="minorHAnsi" w:hAnsiTheme="minorHAnsi" w:cstheme="minorHAnsi"/>
          <w:noProof/>
          <w:szCs w:val="22"/>
        </w:rPr>
        <w:t>de stand van zaken op dat moment.</w:t>
      </w:r>
    </w:p>
    <w:p w14:paraId="273621A4" w14:textId="77777777" w:rsidR="007A2EC5" w:rsidRDefault="007A2EC5" w:rsidP="007A2EC5">
      <w:pPr>
        <w:tabs>
          <w:tab w:val="left" w:pos="0"/>
        </w:tabs>
        <w:rPr>
          <w:rFonts w:cstheme="minorHAnsi"/>
          <w:b/>
          <w:noProof/>
          <w:szCs w:val="22"/>
        </w:rPr>
      </w:pPr>
    </w:p>
    <w:p w14:paraId="68CF0513" w14:textId="77777777" w:rsidR="00463CDE" w:rsidRDefault="00463CDE">
      <w:pPr>
        <w:rPr>
          <w:rFonts w:ascii="Calibri" w:eastAsia="Times New Roman" w:hAnsi="Calibri" w:cs="Times New Roman"/>
          <w:b/>
          <w:bCs/>
          <w:noProof/>
          <w:snapToGrid w:val="0"/>
          <w:color w:val="000000" w:themeColor="text1"/>
          <w:sz w:val="40"/>
          <w:szCs w:val="20"/>
          <w:lang w:eastAsia="nl-NL"/>
        </w:rPr>
      </w:pPr>
      <w:r>
        <w:br w:type="page"/>
      </w:r>
    </w:p>
    <w:p w14:paraId="6FDD9B4D" w14:textId="3F98ED29" w:rsidR="007A2EC5" w:rsidRDefault="007A2EC5" w:rsidP="007A2EC5">
      <w:pPr>
        <w:pStyle w:val="Kop1"/>
      </w:pPr>
      <w:bookmarkStart w:id="7" w:name="_Toc127351440"/>
      <w:r>
        <w:lastRenderedPageBreak/>
        <w:t>Nazorgproces</w:t>
      </w:r>
      <w:bookmarkEnd w:id="7"/>
    </w:p>
    <w:p w14:paraId="3454B446" w14:textId="14D62F2E" w:rsidR="007A2EC5" w:rsidRDefault="00AB671A" w:rsidP="00463CDE">
      <w:pPr>
        <w:pStyle w:val="Kop2"/>
        <w:rPr>
          <w:noProof/>
        </w:rPr>
      </w:pPr>
      <w:bookmarkStart w:id="8" w:name="_Toc127351441"/>
      <w:r>
        <w:rPr>
          <w:noProof/>
        </w:rPr>
        <w:t xml:space="preserve">Betrokken </w:t>
      </w:r>
      <w:r w:rsidR="00676148">
        <w:rPr>
          <w:noProof/>
        </w:rPr>
        <w:t>marktpartijen en overlegorganen</w:t>
      </w:r>
      <w:bookmarkEnd w:id="8"/>
    </w:p>
    <w:p w14:paraId="0BD9E0E2" w14:textId="75D19911" w:rsidR="006C03B8" w:rsidRPr="00735801" w:rsidRDefault="00866102" w:rsidP="007A2EC5">
      <w:pPr>
        <w:tabs>
          <w:tab w:val="left" w:pos="0"/>
        </w:tabs>
        <w:rPr>
          <w:rFonts w:cstheme="minorHAnsi"/>
          <w:bCs/>
          <w:noProof/>
          <w:sz w:val="22"/>
          <w:szCs w:val="22"/>
        </w:rPr>
      </w:pPr>
      <w:r w:rsidRPr="00735801">
        <w:rPr>
          <w:rFonts w:cstheme="minorHAnsi"/>
          <w:bCs/>
          <w:noProof/>
          <w:sz w:val="22"/>
          <w:szCs w:val="22"/>
        </w:rPr>
        <w:t xml:space="preserve">Gedurende de Nazorgperiode zijn de volgende </w:t>
      </w:r>
      <w:r w:rsidR="00676148" w:rsidRPr="00735801">
        <w:rPr>
          <w:rFonts w:cstheme="minorHAnsi"/>
          <w:bCs/>
          <w:noProof/>
          <w:sz w:val="22"/>
          <w:szCs w:val="22"/>
        </w:rPr>
        <w:t>markt</w:t>
      </w:r>
      <w:r w:rsidR="00276BF5" w:rsidRPr="00735801">
        <w:rPr>
          <w:rFonts w:cstheme="minorHAnsi"/>
          <w:bCs/>
          <w:noProof/>
          <w:sz w:val="22"/>
          <w:szCs w:val="22"/>
        </w:rPr>
        <w:t>partijen</w:t>
      </w:r>
      <w:r w:rsidR="00676148" w:rsidRPr="00735801">
        <w:rPr>
          <w:rFonts w:cstheme="minorHAnsi"/>
          <w:bCs/>
          <w:noProof/>
          <w:sz w:val="22"/>
          <w:szCs w:val="22"/>
        </w:rPr>
        <w:t xml:space="preserve"> en overlegorganen</w:t>
      </w:r>
      <w:r w:rsidR="00276BF5" w:rsidRPr="00735801">
        <w:rPr>
          <w:rFonts w:cstheme="minorHAnsi"/>
          <w:bCs/>
          <w:noProof/>
          <w:sz w:val="22"/>
          <w:szCs w:val="22"/>
        </w:rPr>
        <w:t xml:space="preserve"> betrokken, LNB en RNBs, KBG Transitie, SI MFF BAS en SSG.</w:t>
      </w:r>
    </w:p>
    <w:p w14:paraId="2D8306C0" w14:textId="1D3D2674" w:rsidR="006C03B8" w:rsidRPr="00735801" w:rsidRDefault="00454FD6" w:rsidP="007A2EC5">
      <w:pPr>
        <w:tabs>
          <w:tab w:val="left" w:pos="0"/>
        </w:tabs>
        <w:rPr>
          <w:rFonts w:cstheme="minorHAnsi"/>
          <w:bCs/>
          <w:noProof/>
          <w:sz w:val="22"/>
          <w:szCs w:val="22"/>
        </w:rPr>
      </w:pPr>
      <w:r w:rsidRPr="00735801">
        <w:rPr>
          <w:rFonts w:cstheme="minorHAnsi"/>
          <w:bCs/>
          <w:noProof/>
          <w:sz w:val="22"/>
          <w:szCs w:val="22"/>
        </w:rPr>
        <w:drawing>
          <wp:inline distT="0" distB="0" distL="0" distR="0" wp14:anchorId="53FF34D6" wp14:editId="65E6361D">
            <wp:extent cx="3931920" cy="1539240"/>
            <wp:effectExtent l="0" t="0" r="1143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6403EABF" w14:textId="1AFA4552" w:rsidR="00276BF5" w:rsidRPr="00735801" w:rsidRDefault="00276BF5" w:rsidP="007A2EC5">
      <w:pPr>
        <w:tabs>
          <w:tab w:val="left" w:pos="0"/>
        </w:tabs>
        <w:rPr>
          <w:rFonts w:cstheme="minorHAnsi"/>
          <w:bCs/>
          <w:i/>
          <w:iCs/>
          <w:noProof/>
          <w:sz w:val="22"/>
          <w:szCs w:val="22"/>
        </w:rPr>
      </w:pPr>
      <w:r w:rsidRPr="00735801">
        <w:rPr>
          <w:rFonts w:cstheme="minorHAnsi"/>
          <w:bCs/>
          <w:i/>
          <w:iCs/>
          <w:noProof/>
          <w:sz w:val="22"/>
          <w:szCs w:val="22"/>
        </w:rPr>
        <w:t>LNB / RNBs</w:t>
      </w:r>
    </w:p>
    <w:p w14:paraId="3EA96AC9" w14:textId="3C9295E7" w:rsidR="00276BF5" w:rsidRPr="00735801" w:rsidRDefault="00276BF5" w:rsidP="007A2EC5">
      <w:pPr>
        <w:tabs>
          <w:tab w:val="left" w:pos="0"/>
        </w:tabs>
        <w:rPr>
          <w:rFonts w:cstheme="minorHAnsi"/>
          <w:bCs/>
          <w:noProof/>
          <w:sz w:val="22"/>
          <w:szCs w:val="22"/>
        </w:rPr>
      </w:pPr>
      <w:r w:rsidRPr="00735801">
        <w:rPr>
          <w:rFonts w:cstheme="minorHAnsi"/>
          <w:bCs/>
          <w:noProof/>
          <w:sz w:val="22"/>
          <w:szCs w:val="22"/>
        </w:rPr>
        <w:t>Als eigenaren van de marktfaciliterende systemen</w:t>
      </w:r>
      <w:r w:rsidR="0049444A" w:rsidRPr="00735801">
        <w:rPr>
          <w:rFonts w:cstheme="minorHAnsi"/>
          <w:bCs/>
          <w:noProof/>
          <w:sz w:val="22"/>
          <w:szCs w:val="22"/>
        </w:rPr>
        <w:t xml:space="preserve">, waarop het project Allocatie 2.0 Tranche 2 </w:t>
      </w:r>
      <w:r w:rsidR="00D26C09" w:rsidRPr="00735801">
        <w:rPr>
          <w:rFonts w:cstheme="minorHAnsi"/>
          <w:bCs/>
          <w:noProof/>
          <w:sz w:val="22"/>
          <w:szCs w:val="22"/>
        </w:rPr>
        <w:t xml:space="preserve">nieuwe of gewijzigde functionaliteiten heeft doorgevoerd, dienen LNB en RNBs gedurende de Nazorgperiode </w:t>
      </w:r>
      <w:r w:rsidR="003F7F3C" w:rsidRPr="00735801">
        <w:rPr>
          <w:rFonts w:cstheme="minorHAnsi"/>
          <w:bCs/>
          <w:noProof/>
          <w:sz w:val="22"/>
          <w:szCs w:val="22"/>
        </w:rPr>
        <w:t xml:space="preserve">op </w:t>
      </w:r>
      <w:r w:rsidR="001018D6" w:rsidRPr="00735801">
        <w:rPr>
          <w:rFonts w:cstheme="minorHAnsi"/>
          <w:bCs/>
          <w:noProof/>
          <w:sz w:val="22"/>
          <w:szCs w:val="22"/>
        </w:rPr>
        <w:t xml:space="preserve">dinsdagen en donderdagen </w:t>
      </w:r>
      <w:r w:rsidR="00D26C09" w:rsidRPr="00735801">
        <w:rPr>
          <w:rFonts w:cstheme="minorHAnsi"/>
          <w:bCs/>
          <w:noProof/>
          <w:sz w:val="22"/>
          <w:szCs w:val="22"/>
        </w:rPr>
        <w:t>input aan te leveren aan de KBG Transitie.</w:t>
      </w:r>
    </w:p>
    <w:p w14:paraId="225EE34F" w14:textId="77777777" w:rsidR="00D26C09" w:rsidRPr="00735801" w:rsidRDefault="00D26C09" w:rsidP="007A2EC5">
      <w:pPr>
        <w:tabs>
          <w:tab w:val="left" w:pos="0"/>
        </w:tabs>
        <w:rPr>
          <w:rFonts w:cstheme="minorHAnsi"/>
          <w:bCs/>
          <w:noProof/>
          <w:sz w:val="22"/>
          <w:szCs w:val="22"/>
        </w:rPr>
      </w:pPr>
    </w:p>
    <w:p w14:paraId="51667E54" w14:textId="2031EC1B" w:rsidR="00463CDE" w:rsidRPr="00735801" w:rsidRDefault="00463CDE" w:rsidP="007A2EC5">
      <w:pPr>
        <w:tabs>
          <w:tab w:val="left" w:pos="0"/>
        </w:tabs>
        <w:rPr>
          <w:rFonts w:cstheme="minorHAnsi"/>
          <w:bCs/>
          <w:noProof/>
          <w:sz w:val="22"/>
          <w:szCs w:val="22"/>
        </w:rPr>
      </w:pPr>
      <w:r w:rsidRPr="00735801">
        <w:rPr>
          <w:rFonts w:cstheme="minorHAnsi"/>
          <w:bCs/>
          <w:noProof/>
          <w:sz w:val="22"/>
          <w:szCs w:val="22"/>
        </w:rPr>
        <w:t>Deze input bestaat uit:</w:t>
      </w:r>
    </w:p>
    <w:p w14:paraId="4F12CC06" w14:textId="7A0E03B4" w:rsidR="00463CDE" w:rsidRDefault="00463CDE" w:rsidP="32DB01A2">
      <w:pPr>
        <w:pStyle w:val="Lijstalinea"/>
        <w:numPr>
          <w:ilvl w:val="0"/>
          <w:numId w:val="29"/>
        </w:numPr>
        <w:rPr>
          <w:rFonts w:cstheme="minorBidi"/>
          <w:noProof/>
        </w:rPr>
      </w:pPr>
      <w:r w:rsidRPr="32DB01A2">
        <w:rPr>
          <w:rFonts w:cstheme="minorBidi"/>
          <w:noProof/>
        </w:rPr>
        <w:t>Highlights</w:t>
      </w:r>
      <w:r w:rsidR="004D4B0B" w:rsidRPr="32DB01A2">
        <w:rPr>
          <w:rFonts w:cstheme="minorBidi"/>
          <w:noProof/>
        </w:rPr>
        <w:t xml:space="preserve"> </w:t>
      </w:r>
      <w:r w:rsidRPr="32DB01A2">
        <w:rPr>
          <w:rFonts w:cstheme="minorBidi"/>
          <w:noProof/>
        </w:rPr>
        <w:t>/</w:t>
      </w:r>
      <w:r w:rsidR="004D4B0B" w:rsidRPr="32DB01A2">
        <w:rPr>
          <w:rFonts w:cstheme="minorBidi"/>
          <w:noProof/>
        </w:rPr>
        <w:t xml:space="preserve"> </w:t>
      </w:r>
      <w:r w:rsidRPr="32DB01A2">
        <w:rPr>
          <w:rFonts w:cstheme="minorBidi"/>
          <w:noProof/>
        </w:rPr>
        <w:t>Lowlights</w:t>
      </w:r>
      <w:r w:rsidR="006C03B8" w:rsidRPr="32DB01A2">
        <w:rPr>
          <w:rFonts w:cstheme="minorBidi"/>
          <w:noProof/>
        </w:rPr>
        <w:t xml:space="preserve"> van de afgelopen week</w:t>
      </w:r>
      <w:r w:rsidR="0079447B">
        <w:rPr>
          <w:rFonts w:cstheme="minorBidi"/>
          <w:noProof/>
        </w:rPr>
        <w:t xml:space="preserve"> gekoppeld aan onderstaande processen:</w:t>
      </w:r>
    </w:p>
    <w:p w14:paraId="539F8B68" w14:textId="609A41B4" w:rsidR="0079447B" w:rsidRDefault="0079447B" w:rsidP="0079447B">
      <w:pPr>
        <w:pStyle w:val="Lijstalinea"/>
        <w:numPr>
          <w:ilvl w:val="1"/>
          <w:numId w:val="29"/>
        </w:numPr>
        <w:rPr>
          <w:rFonts w:cstheme="minorBidi"/>
          <w:noProof/>
        </w:rPr>
      </w:pPr>
      <w:r>
        <w:rPr>
          <w:rFonts w:cstheme="minorBidi"/>
          <w:noProof/>
        </w:rPr>
        <w:t>Onbalansbepaling</w:t>
      </w:r>
    </w:p>
    <w:p w14:paraId="204087D6" w14:textId="73450CE0" w:rsidR="0079447B" w:rsidRDefault="00C86C11" w:rsidP="0079447B">
      <w:pPr>
        <w:pStyle w:val="Lijstalinea"/>
        <w:numPr>
          <w:ilvl w:val="1"/>
          <w:numId w:val="29"/>
        </w:numPr>
        <w:rPr>
          <w:rFonts w:cstheme="minorBidi"/>
          <w:noProof/>
        </w:rPr>
      </w:pPr>
      <w:r>
        <w:rPr>
          <w:rFonts w:cstheme="minorBidi"/>
          <w:noProof/>
        </w:rPr>
        <w:t>Dynamische Profielfractie bepaling</w:t>
      </w:r>
    </w:p>
    <w:p w14:paraId="392CE462" w14:textId="47503C23" w:rsidR="00C86C11" w:rsidRDefault="00C86C11" w:rsidP="00C86C11">
      <w:pPr>
        <w:pStyle w:val="Lijstalinea"/>
        <w:numPr>
          <w:ilvl w:val="1"/>
          <w:numId w:val="29"/>
        </w:numPr>
        <w:rPr>
          <w:rFonts w:cstheme="minorBidi"/>
          <w:noProof/>
        </w:rPr>
      </w:pPr>
      <w:r>
        <w:rPr>
          <w:rFonts w:cstheme="minorBidi"/>
          <w:noProof/>
        </w:rPr>
        <w:t>Allocatie</w:t>
      </w:r>
    </w:p>
    <w:p w14:paraId="1DB57717" w14:textId="59DC10C0" w:rsidR="00C86C11" w:rsidRDefault="00C86C11" w:rsidP="00C86C11">
      <w:pPr>
        <w:pStyle w:val="Lijstalinea"/>
        <w:numPr>
          <w:ilvl w:val="1"/>
          <w:numId w:val="29"/>
        </w:numPr>
        <w:rPr>
          <w:rFonts w:cstheme="minorBidi"/>
          <w:noProof/>
        </w:rPr>
      </w:pPr>
      <w:r>
        <w:rPr>
          <w:rFonts w:cstheme="minorBidi"/>
          <w:noProof/>
        </w:rPr>
        <w:t>Reconciliatie</w:t>
      </w:r>
    </w:p>
    <w:p w14:paraId="1F0FA787" w14:textId="09AB775F" w:rsidR="00C86C11" w:rsidRDefault="00C86C11" w:rsidP="00C86C11">
      <w:pPr>
        <w:pStyle w:val="Lijstalinea"/>
        <w:numPr>
          <w:ilvl w:val="1"/>
          <w:numId w:val="29"/>
        </w:numPr>
        <w:rPr>
          <w:rFonts w:cstheme="minorBidi"/>
          <w:noProof/>
        </w:rPr>
      </w:pPr>
      <w:r>
        <w:rPr>
          <w:rFonts w:cstheme="minorBidi"/>
          <w:noProof/>
        </w:rPr>
        <w:t>Meetdata KV (meterstanden)</w:t>
      </w:r>
    </w:p>
    <w:p w14:paraId="2CF7802D" w14:textId="6A38EBF9" w:rsidR="00C86C11" w:rsidRPr="00C86C11" w:rsidRDefault="00C86C11" w:rsidP="00C86C11">
      <w:pPr>
        <w:pStyle w:val="Lijstalinea"/>
        <w:numPr>
          <w:ilvl w:val="1"/>
          <w:numId w:val="29"/>
        </w:numPr>
        <w:rPr>
          <w:rFonts w:cstheme="minorBidi"/>
          <w:noProof/>
        </w:rPr>
      </w:pPr>
      <w:r>
        <w:rPr>
          <w:rFonts w:cstheme="minorBidi"/>
          <w:noProof/>
        </w:rPr>
        <w:t>Meetdata GV</w:t>
      </w:r>
    </w:p>
    <w:p w14:paraId="22AD946D" w14:textId="560D4328" w:rsidR="00463CDE" w:rsidRPr="00735801" w:rsidRDefault="0061364E" w:rsidP="00463CDE">
      <w:pPr>
        <w:pStyle w:val="Lijstalinea"/>
        <w:numPr>
          <w:ilvl w:val="0"/>
          <w:numId w:val="29"/>
        </w:numPr>
        <w:tabs>
          <w:tab w:val="left" w:pos="0"/>
        </w:tabs>
        <w:rPr>
          <w:rFonts w:cstheme="minorHAnsi"/>
          <w:bCs/>
          <w:noProof/>
          <w:szCs w:val="22"/>
        </w:rPr>
      </w:pPr>
      <w:r>
        <w:rPr>
          <w:rFonts w:cstheme="minorHAnsi"/>
          <w:bCs/>
          <w:noProof/>
          <w:szCs w:val="22"/>
        </w:rPr>
        <w:t xml:space="preserve">Nieuwe </w:t>
      </w:r>
      <w:r w:rsidR="00463CDE" w:rsidRPr="00735801">
        <w:rPr>
          <w:rFonts w:cstheme="minorHAnsi"/>
          <w:bCs/>
          <w:noProof/>
          <w:szCs w:val="22"/>
        </w:rPr>
        <w:t>Issues / Bevindingen</w:t>
      </w:r>
      <w:r>
        <w:rPr>
          <w:rFonts w:cstheme="minorHAnsi"/>
          <w:bCs/>
          <w:noProof/>
          <w:szCs w:val="22"/>
        </w:rPr>
        <w:t xml:space="preserve"> en Status bestaande Issues / Bevindingen</w:t>
      </w:r>
    </w:p>
    <w:p w14:paraId="6F015F68" w14:textId="77777777" w:rsidR="00500D3D" w:rsidRDefault="00463CDE" w:rsidP="00463CDE">
      <w:pPr>
        <w:pStyle w:val="Lijstalinea"/>
        <w:numPr>
          <w:ilvl w:val="0"/>
          <w:numId w:val="29"/>
        </w:numPr>
        <w:tabs>
          <w:tab w:val="left" w:pos="0"/>
        </w:tabs>
        <w:rPr>
          <w:rFonts w:cstheme="minorHAnsi"/>
          <w:bCs/>
          <w:noProof/>
          <w:szCs w:val="22"/>
        </w:rPr>
      </w:pPr>
      <w:r w:rsidRPr="00735801">
        <w:rPr>
          <w:rFonts w:cstheme="minorHAnsi"/>
          <w:bCs/>
          <w:noProof/>
          <w:szCs w:val="22"/>
        </w:rPr>
        <w:t>Voortschrijdend inzicht</w:t>
      </w:r>
    </w:p>
    <w:p w14:paraId="7AB748C4" w14:textId="4092CD61" w:rsidR="00463CDE" w:rsidRPr="00735801" w:rsidRDefault="00500D3D" w:rsidP="00463CDE">
      <w:pPr>
        <w:pStyle w:val="Lijstalinea"/>
        <w:numPr>
          <w:ilvl w:val="0"/>
          <w:numId w:val="29"/>
        </w:numPr>
        <w:tabs>
          <w:tab w:val="left" w:pos="0"/>
        </w:tabs>
        <w:rPr>
          <w:rFonts w:cstheme="minorHAnsi"/>
          <w:bCs/>
          <w:noProof/>
          <w:szCs w:val="22"/>
        </w:rPr>
      </w:pPr>
      <w:r>
        <w:rPr>
          <w:rFonts w:cstheme="minorHAnsi"/>
          <w:bCs/>
          <w:noProof/>
          <w:szCs w:val="22"/>
        </w:rPr>
        <w:t>Update kwalificatie</w:t>
      </w:r>
      <w:r w:rsidR="00585BD5">
        <w:rPr>
          <w:rFonts w:cstheme="minorHAnsi"/>
          <w:bCs/>
          <w:noProof/>
          <w:szCs w:val="22"/>
        </w:rPr>
        <w:t xml:space="preserve"> MMC Hub (LNB-E) en MCR (RNBs)</w:t>
      </w:r>
      <w:r w:rsidR="00463CDE" w:rsidRPr="00735801">
        <w:rPr>
          <w:rFonts w:cstheme="minorHAnsi"/>
          <w:bCs/>
          <w:noProof/>
          <w:szCs w:val="22"/>
        </w:rPr>
        <w:t xml:space="preserve"> </w:t>
      </w:r>
    </w:p>
    <w:p w14:paraId="459103B8" w14:textId="4E02200B" w:rsidR="00463CDE" w:rsidRPr="00735801" w:rsidRDefault="00463CDE" w:rsidP="00463CDE">
      <w:pPr>
        <w:pStyle w:val="Lijstalinea"/>
        <w:numPr>
          <w:ilvl w:val="0"/>
          <w:numId w:val="29"/>
        </w:numPr>
        <w:tabs>
          <w:tab w:val="left" w:pos="0"/>
        </w:tabs>
        <w:rPr>
          <w:rFonts w:cstheme="minorHAnsi"/>
          <w:bCs/>
          <w:noProof/>
          <w:szCs w:val="22"/>
        </w:rPr>
      </w:pPr>
      <w:r w:rsidRPr="00735801">
        <w:rPr>
          <w:rFonts w:cstheme="minorHAnsi"/>
          <w:bCs/>
          <w:noProof/>
          <w:szCs w:val="22"/>
        </w:rPr>
        <w:t>Hulpvragen</w:t>
      </w:r>
    </w:p>
    <w:p w14:paraId="73E4E32B" w14:textId="77777777" w:rsidR="00296827" w:rsidRPr="00735801" w:rsidRDefault="00296827" w:rsidP="00296827">
      <w:pPr>
        <w:tabs>
          <w:tab w:val="left" w:pos="0"/>
        </w:tabs>
        <w:rPr>
          <w:rFonts w:cstheme="minorHAnsi"/>
          <w:bCs/>
          <w:noProof/>
          <w:sz w:val="22"/>
          <w:szCs w:val="22"/>
        </w:rPr>
      </w:pPr>
    </w:p>
    <w:p w14:paraId="64288734" w14:textId="485D4A24" w:rsidR="00296827" w:rsidRPr="00735801" w:rsidRDefault="00296827" w:rsidP="32DB01A2">
      <w:pPr>
        <w:rPr>
          <w:noProof/>
          <w:sz w:val="22"/>
          <w:szCs w:val="22"/>
        </w:rPr>
      </w:pPr>
      <w:r w:rsidRPr="32DB01A2">
        <w:rPr>
          <w:noProof/>
          <w:sz w:val="22"/>
          <w:szCs w:val="22"/>
        </w:rPr>
        <w:t>In geval van een Prio Hoog bevinding,</w:t>
      </w:r>
      <w:r w:rsidR="00041079">
        <w:rPr>
          <w:noProof/>
          <w:sz w:val="22"/>
          <w:szCs w:val="22"/>
        </w:rPr>
        <w:t xml:space="preserve"> met impact voor meerdere marktpartijen,</w:t>
      </w:r>
      <w:r w:rsidRPr="32DB01A2">
        <w:rPr>
          <w:noProof/>
          <w:sz w:val="22"/>
          <w:szCs w:val="22"/>
        </w:rPr>
        <w:t xml:space="preserve"> vindt er een update op dagelijkse basis plaat</w:t>
      </w:r>
      <w:r w:rsidR="009B4231" w:rsidRPr="32DB01A2">
        <w:rPr>
          <w:noProof/>
          <w:sz w:val="22"/>
          <w:szCs w:val="22"/>
        </w:rPr>
        <w:t>s</w:t>
      </w:r>
      <w:r w:rsidR="004D4B0B" w:rsidRPr="32DB01A2">
        <w:rPr>
          <w:noProof/>
          <w:sz w:val="22"/>
          <w:szCs w:val="22"/>
        </w:rPr>
        <w:t>.</w:t>
      </w:r>
      <w:r w:rsidR="009B4231" w:rsidRPr="32DB01A2">
        <w:rPr>
          <w:noProof/>
          <w:sz w:val="22"/>
          <w:szCs w:val="22"/>
        </w:rPr>
        <w:t xml:space="preserve"> </w:t>
      </w:r>
      <w:r w:rsidR="004D4B0B" w:rsidRPr="32DB01A2">
        <w:rPr>
          <w:noProof/>
          <w:sz w:val="22"/>
          <w:szCs w:val="22"/>
        </w:rPr>
        <w:t>D</w:t>
      </w:r>
      <w:r w:rsidR="009B4231" w:rsidRPr="32DB01A2">
        <w:rPr>
          <w:noProof/>
          <w:sz w:val="22"/>
          <w:szCs w:val="22"/>
        </w:rPr>
        <w:t>eze zal plaatsvinden middels een conference call</w:t>
      </w:r>
      <w:r w:rsidR="00B64894">
        <w:rPr>
          <w:noProof/>
          <w:sz w:val="22"/>
          <w:szCs w:val="22"/>
        </w:rPr>
        <w:t xml:space="preserve"> tussen </w:t>
      </w:r>
      <w:r w:rsidR="0050508D">
        <w:rPr>
          <w:noProof/>
          <w:sz w:val="22"/>
          <w:szCs w:val="22"/>
        </w:rPr>
        <w:t xml:space="preserve">KBG Transitie afvaardiging </w:t>
      </w:r>
      <w:r w:rsidR="00B64894">
        <w:rPr>
          <w:noProof/>
          <w:sz w:val="22"/>
          <w:szCs w:val="22"/>
        </w:rPr>
        <w:t>LNB, RNB</w:t>
      </w:r>
      <w:r w:rsidR="00E241EB">
        <w:rPr>
          <w:noProof/>
          <w:sz w:val="22"/>
          <w:szCs w:val="22"/>
        </w:rPr>
        <w:t xml:space="preserve">, </w:t>
      </w:r>
      <w:r w:rsidR="00B64894">
        <w:rPr>
          <w:noProof/>
          <w:sz w:val="22"/>
          <w:szCs w:val="22"/>
        </w:rPr>
        <w:t>MFF BAS</w:t>
      </w:r>
      <w:r w:rsidR="00E241EB">
        <w:rPr>
          <w:noProof/>
          <w:sz w:val="22"/>
          <w:szCs w:val="22"/>
        </w:rPr>
        <w:t xml:space="preserve"> </w:t>
      </w:r>
      <w:r w:rsidR="00CD76C8">
        <w:rPr>
          <w:noProof/>
          <w:sz w:val="22"/>
          <w:szCs w:val="22"/>
        </w:rPr>
        <w:t>aangevuld met overige marktrollen met impact door de bevinding</w:t>
      </w:r>
      <w:r w:rsidR="009B4231" w:rsidRPr="32DB01A2">
        <w:rPr>
          <w:noProof/>
          <w:sz w:val="22"/>
          <w:szCs w:val="22"/>
        </w:rPr>
        <w:t>.</w:t>
      </w:r>
    </w:p>
    <w:p w14:paraId="3C520CE0" w14:textId="5F10C4CB" w:rsidR="004116F5" w:rsidRDefault="004116F5" w:rsidP="32DB01A2">
      <w:pPr>
        <w:rPr>
          <w:noProof/>
          <w:sz w:val="22"/>
          <w:szCs w:val="22"/>
        </w:rPr>
      </w:pPr>
      <w:r w:rsidRPr="32DB01A2">
        <w:rPr>
          <w:noProof/>
          <w:sz w:val="22"/>
          <w:szCs w:val="22"/>
        </w:rPr>
        <w:t xml:space="preserve">Indien gewenst kunnen leden van KBG Transitie </w:t>
      </w:r>
      <w:r w:rsidR="0066722E" w:rsidRPr="32DB01A2">
        <w:rPr>
          <w:noProof/>
          <w:sz w:val="22"/>
          <w:szCs w:val="22"/>
        </w:rPr>
        <w:t>zelf</w:t>
      </w:r>
      <w:r w:rsidR="004D4B0B" w:rsidRPr="32DB01A2">
        <w:rPr>
          <w:noProof/>
          <w:sz w:val="22"/>
          <w:szCs w:val="22"/>
        </w:rPr>
        <w:t>,</w:t>
      </w:r>
      <w:r w:rsidR="0066722E" w:rsidRPr="32DB01A2">
        <w:rPr>
          <w:noProof/>
          <w:sz w:val="22"/>
          <w:szCs w:val="22"/>
        </w:rPr>
        <w:t xml:space="preserve"> of met eventuele achterban </w:t>
      </w:r>
      <w:r w:rsidRPr="32DB01A2">
        <w:rPr>
          <w:noProof/>
          <w:sz w:val="22"/>
          <w:szCs w:val="22"/>
        </w:rPr>
        <w:t>als expert</w:t>
      </w:r>
      <w:r w:rsidR="004D4B0B" w:rsidRPr="32DB01A2">
        <w:rPr>
          <w:noProof/>
          <w:sz w:val="22"/>
          <w:szCs w:val="22"/>
        </w:rPr>
        <w:t>,</w:t>
      </w:r>
      <w:r w:rsidRPr="32DB01A2">
        <w:rPr>
          <w:noProof/>
          <w:sz w:val="22"/>
          <w:szCs w:val="22"/>
        </w:rPr>
        <w:t xml:space="preserve"> </w:t>
      </w:r>
      <w:r w:rsidR="0066722E" w:rsidRPr="32DB01A2">
        <w:rPr>
          <w:noProof/>
          <w:sz w:val="22"/>
          <w:szCs w:val="22"/>
        </w:rPr>
        <w:t xml:space="preserve">bijdragen aan de </w:t>
      </w:r>
      <w:r w:rsidR="00735801" w:rsidRPr="32DB01A2">
        <w:rPr>
          <w:noProof/>
          <w:sz w:val="22"/>
          <w:szCs w:val="22"/>
        </w:rPr>
        <w:t>analyse/oplossing van een Prio Hoog bevinding.</w:t>
      </w:r>
    </w:p>
    <w:p w14:paraId="0B7F380E" w14:textId="77777777" w:rsidR="005C7998" w:rsidRDefault="005C7998" w:rsidP="32DB01A2">
      <w:pPr>
        <w:rPr>
          <w:noProof/>
          <w:sz w:val="22"/>
          <w:szCs w:val="22"/>
        </w:rPr>
      </w:pPr>
    </w:p>
    <w:p w14:paraId="25CDA34E" w14:textId="77777777" w:rsidR="00EF286F" w:rsidRDefault="00EF286F">
      <w:pPr>
        <w:rPr>
          <w:i/>
          <w:iCs/>
          <w:noProof/>
          <w:sz w:val="22"/>
          <w:szCs w:val="22"/>
        </w:rPr>
      </w:pPr>
      <w:r>
        <w:rPr>
          <w:i/>
          <w:iCs/>
          <w:noProof/>
          <w:sz w:val="22"/>
          <w:szCs w:val="22"/>
        </w:rPr>
        <w:br w:type="page"/>
      </w:r>
    </w:p>
    <w:p w14:paraId="39533D38" w14:textId="786A6C67" w:rsidR="005C7998" w:rsidRDefault="005C7998" w:rsidP="32DB01A2">
      <w:pPr>
        <w:rPr>
          <w:i/>
          <w:iCs/>
          <w:noProof/>
          <w:sz w:val="22"/>
          <w:szCs w:val="22"/>
        </w:rPr>
      </w:pPr>
      <w:r>
        <w:rPr>
          <w:i/>
          <w:iCs/>
          <w:noProof/>
          <w:sz w:val="22"/>
          <w:szCs w:val="22"/>
        </w:rPr>
        <w:lastRenderedPageBreak/>
        <w:t>Per marktrol op marktprocessen</w:t>
      </w:r>
    </w:p>
    <w:p w14:paraId="2715A86C" w14:textId="77777777" w:rsidR="00A64968" w:rsidRDefault="005C7998" w:rsidP="32DB01A2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Naast bovenstaande </w:t>
      </w:r>
      <w:r w:rsidR="007F6BBD">
        <w:rPr>
          <w:noProof/>
          <w:sz w:val="22"/>
          <w:szCs w:val="22"/>
        </w:rPr>
        <w:t xml:space="preserve">wordt tevens een voortgang bewaakt op de specifieke marktprocessen per </w:t>
      </w:r>
      <w:r w:rsidR="008333F4">
        <w:rPr>
          <w:noProof/>
          <w:sz w:val="22"/>
          <w:szCs w:val="22"/>
        </w:rPr>
        <w:t>marktrol conform onderstaand overzicht</w:t>
      </w:r>
      <w:r w:rsidR="00A64968">
        <w:rPr>
          <w:noProof/>
          <w:sz w:val="22"/>
          <w:szCs w:val="22"/>
        </w:rPr>
        <w:t>.</w:t>
      </w:r>
      <w:r w:rsidR="008333F4">
        <w:rPr>
          <w:noProof/>
          <w:sz w:val="22"/>
          <w:szCs w:val="22"/>
        </w:rPr>
        <w:t xml:space="preserve"> </w:t>
      </w:r>
    </w:p>
    <w:p w14:paraId="77147800" w14:textId="77777777" w:rsidR="00DC789B" w:rsidRDefault="00DC789B" w:rsidP="32DB01A2">
      <w:pPr>
        <w:rPr>
          <w:noProof/>
          <w:sz w:val="22"/>
          <w:szCs w:val="22"/>
        </w:rPr>
      </w:pPr>
    </w:p>
    <w:p w14:paraId="013B4BD9" w14:textId="6DD55433" w:rsidR="00DC789B" w:rsidRDefault="00DC789B" w:rsidP="32DB01A2">
      <w:pPr>
        <w:rPr>
          <w:noProof/>
          <w:sz w:val="22"/>
          <w:szCs w:val="22"/>
        </w:rPr>
      </w:pPr>
      <w:r w:rsidRPr="00DC789B">
        <w:rPr>
          <w:noProof/>
        </w:rPr>
        <w:drawing>
          <wp:inline distT="0" distB="0" distL="0" distR="0" wp14:anchorId="056EF27A" wp14:editId="3783E8AA">
            <wp:extent cx="4792980" cy="1942462"/>
            <wp:effectExtent l="0" t="0" r="762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88" cy="195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D5C2C" w14:textId="77777777" w:rsidR="00A64968" w:rsidRDefault="00A64968" w:rsidP="32DB01A2">
      <w:pPr>
        <w:rPr>
          <w:noProof/>
          <w:sz w:val="22"/>
          <w:szCs w:val="22"/>
        </w:rPr>
      </w:pPr>
    </w:p>
    <w:p w14:paraId="1F02531F" w14:textId="2AE3ADC2" w:rsidR="005C7998" w:rsidRDefault="00DD6063" w:rsidP="32DB01A2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De Transitie Manager MFF BAS</w:t>
      </w:r>
      <w:r w:rsidR="008333F4">
        <w:rPr>
          <w:noProof/>
          <w:sz w:val="22"/>
          <w:szCs w:val="22"/>
        </w:rPr>
        <w:t xml:space="preserve"> draagt zorg voor het najagen van de input van deze voortgang. Aanlevering van input door </w:t>
      </w:r>
      <w:r w:rsidR="00850DFF">
        <w:rPr>
          <w:noProof/>
          <w:sz w:val="22"/>
          <w:szCs w:val="22"/>
        </w:rPr>
        <w:t>marktpartijen blijft op vrijwillige basis</w:t>
      </w:r>
      <w:r w:rsidR="00F21E27">
        <w:rPr>
          <w:noProof/>
          <w:sz w:val="22"/>
          <w:szCs w:val="22"/>
        </w:rPr>
        <w:t>, MFF BAS benadrukt voor livegang het belang van deze input om een zo goed als mogelijk beeld van de situatie na Go Live te bemachtigen.</w:t>
      </w:r>
    </w:p>
    <w:p w14:paraId="7DF94EEE" w14:textId="77777777" w:rsidR="006C03B8" w:rsidRPr="00735801" w:rsidRDefault="006C03B8" w:rsidP="006C03B8">
      <w:pPr>
        <w:tabs>
          <w:tab w:val="left" w:pos="0"/>
        </w:tabs>
        <w:rPr>
          <w:rFonts w:cstheme="minorHAnsi"/>
          <w:bCs/>
          <w:noProof/>
          <w:sz w:val="22"/>
          <w:szCs w:val="22"/>
        </w:rPr>
      </w:pPr>
    </w:p>
    <w:p w14:paraId="2C0EE98F" w14:textId="4EA3974C" w:rsidR="006C03B8" w:rsidRPr="00735801" w:rsidRDefault="00AF3F59" w:rsidP="00DC789B">
      <w:pPr>
        <w:rPr>
          <w:rFonts w:cstheme="minorHAnsi"/>
          <w:bCs/>
          <w:i/>
          <w:iCs/>
          <w:noProof/>
          <w:sz w:val="22"/>
          <w:szCs w:val="22"/>
        </w:rPr>
      </w:pPr>
      <w:r w:rsidRPr="00735801">
        <w:rPr>
          <w:rFonts w:cstheme="minorHAnsi"/>
          <w:bCs/>
          <w:i/>
          <w:iCs/>
          <w:noProof/>
          <w:sz w:val="22"/>
          <w:szCs w:val="22"/>
        </w:rPr>
        <w:t>KBG Transitie</w:t>
      </w:r>
    </w:p>
    <w:p w14:paraId="78D324B9" w14:textId="3C6BF338" w:rsidR="00815762" w:rsidRPr="00735801" w:rsidRDefault="00AF3F59" w:rsidP="006C03B8">
      <w:pPr>
        <w:tabs>
          <w:tab w:val="left" w:pos="0"/>
        </w:tabs>
        <w:rPr>
          <w:rFonts w:cstheme="minorHAnsi"/>
          <w:bCs/>
          <w:noProof/>
          <w:sz w:val="22"/>
          <w:szCs w:val="22"/>
        </w:rPr>
      </w:pPr>
      <w:r w:rsidRPr="00735801">
        <w:rPr>
          <w:rFonts w:cstheme="minorHAnsi"/>
          <w:bCs/>
          <w:noProof/>
          <w:sz w:val="22"/>
          <w:szCs w:val="22"/>
        </w:rPr>
        <w:t>De Transitie</w:t>
      </w:r>
      <w:r w:rsidR="000A4A6A">
        <w:rPr>
          <w:rFonts w:cstheme="minorHAnsi"/>
          <w:bCs/>
          <w:noProof/>
          <w:sz w:val="22"/>
          <w:szCs w:val="22"/>
        </w:rPr>
        <w:t xml:space="preserve"> Manager MFF BAS</w:t>
      </w:r>
      <w:r w:rsidRPr="00735801">
        <w:rPr>
          <w:rFonts w:cstheme="minorHAnsi"/>
          <w:bCs/>
          <w:noProof/>
          <w:sz w:val="22"/>
          <w:szCs w:val="22"/>
        </w:rPr>
        <w:t xml:space="preserve"> vertaalt de input van de LNB / RNBs naar een </w:t>
      </w:r>
      <w:r w:rsidR="001018D6" w:rsidRPr="00735801">
        <w:rPr>
          <w:rFonts w:cstheme="minorHAnsi"/>
          <w:bCs/>
          <w:noProof/>
          <w:sz w:val="22"/>
          <w:szCs w:val="22"/>
        </w:rPr>
        <w:t xml:space="preserve">wekelijkse </w:t>
      </w:r>
      <w:r w:rsidRPr="00735801">
        <w:rPr>
          <w:rFonts w:cstheme="minorHAnsi"/>
          <w:bCs/>
          <w:noProof/>
          <w:sz w:val="22"/>
          <w:szCs w:val="22"/>
        </w:rPr>
        <w:t>update met eventueel advies aan SI MFF BAS</w:t>
      </w:r>
      <w:r w:rsidR="003F7F3C" w:rsidRPr="00735801">
        <w:rPr>
          <w:rFonts w:cstheme="minorHAnsi"/>
          <w:bCs/>
          <w:noProof/>
          <w:sz w:val="22"/>
          <w:szCs w:val="22"/>
        </w:rPr>
        <w:t xml:space="preserve"> in geval van bevindingen met Prio Hoog</w:t>
      </w:r>
      <w:r w:rsidRPr="00735801">
        <w:rPr>
          <w:rFonts w:cstheme="minorHAnsi"/>
          <w:bCs/>
          <w:noProof/>
          <w:sz w:val="22"/>
          <w:szCs w:val="22"/>
        </w:rPr>
        <w:t>.</w:t>
      </w:r>
      <w:r w:rsidR="00815762" w:rsidRPr="00735801">
        <w:rPr>
          <w:rFonts w:cstheme="minorHAnsi"/>
          <w:bCs/>
          <w:noProof/>
          <w:sz w:val="22"/>
          <w:szCs w:val="22"/>
        </w:rPr>
        <w:t xml:space="preserve"> Deze update wordt wekelijks </w:t>
      </w:r>
      <w:r w:rsidR="00AA6892">
        <w:rPr>
          <w:rFonts w:cstheme="minorHAnsi"/>
          <w:bCs/>
          <w:noProof/>
          <w:sz w:val="22"/>
          <w:szCs w:val="22"/>
        </w:rPr>
        <w:t>voor</w:t>
      </w:r>
      <w:r w:rsidR="00815762" w:rsidRPr="00735801">
        <w:rPr>
          <w:rFonts w:cstheme="minorHAnsi"/>
          <w:bCs/>
          <w:noProof/>
          <w:sz w:val="22"/>
          <w:szCs w:val="22"/>
        </w:rPr>
        <w:t xml:space="preserve"> vrijdag </w:t>
      </w:r>
      <w:r w:rsidR="00AA6892">
        <w:rPr>
          <w:rFonts w:cstheme="minorHAnsi"/>
          <w:bCs/>
          <w:noProof/>
          <w:sz w:val="22"/>
          <w:szCs w:val="22"/>
        </w:rPr>
        <w:t>9</w:t>
      </w:r>
      <w:r w:rsidR="00815762" w:rsidRPr="00735801">
        <w:rPr>
          <w:rFonts w:cstheme="minorHAnsi"/>
          <w:bCs/>
          <w:noProof/>
          <w:sz w:val="22"/>
          <w:szCs w:val="22"/>
        </w:rPr>
        <w:t xml:space="preserve">.00 uur verstuurd aan SI MFF BAS. </w:t>
      </w:r>
    </w:p>
    <w:p w14:paraId="76DA4566" w14:textId="77777777" w:rsidR="00A318E9" w:rsidRPr="00735801" w:rsidRDefault="00A318E9" w:rsidP="006C03B8">
      <w:pPr>
        <w:tabs>
          <w:tab w:val="left" w:pos="0"/>
        </w:tabs>
        <w:rPr>
          <w:rFonts w:cstheme="minorHAnsi"/>
          <w:bCs/>
          <w:noProof/>
          <w:sz w:val="22"/>
          <w:szCs w:val="22"/>
        </w:rPr>
      </w:pPr>
    </w:p>
    <w:p w14:paraId="1A059665" w14:textId="28E69585" w:rsidR="00A318E9" w:rsidRPr="00735801" w:rsidRDefault="00A318E9" w:rsidP="32DB01A2">
      <w:pPr>
        <w:rPr>
          <w:noProof/>
          <w:sz w:val="22"/>
          <w:szCs w:val="22"/>
        </w:rPr>
      </w:pPr>
      <w:r w:rsidRPr="32DB01A2">
        <w:rPr>
          <w:noProof/>
          <w:sz w:val="22"/>
          <w:szCs w:val="22"/>
        </w:rPr>
        <w:t>In geval van een Prio Hoog bevinding</w:t>
      </w:r>
      <w:r w:rsidR="008F0AA0">
        <w:rPr>
          <w:noProof/>
          <w:sz w:val="22"/>
          <w:szCs w:val="22"/>
        </w:rPr>
        <w:t>,</w:t>
      </w:r>
      <w:r w:rsidRPr="32DB01A2">
        <w:rPr>
          <w:noProof/>
          <w:sz w:val="22"/>
          <w:szCs w:val="22"/>
        </w:rPr>
        <w:t xml:space="preserve"> </w:t>
      </w:r>
      <w:r w:rsidR="008F0AA0">
        <w:rPr>
          <w:noProof/>
          <w:sz w:val="22"/>
          <w:szCs w:val="22"/>
        </w:rPr>
        <w:t xml:space="preserve">met impact voor meerdere marktpartijen, </w:t>
      </w:r>
      <w:r w:rsidRPr="32DB01A2">
        <w:rPr>
          <w:noProof/>
          <w:sz w:val="22"/>
          <w:szCs w:val="22"/>
        </w:rPr>
        <w:t>word</w:t>
      </w:r>
      <w:r w:rsidR="00DA5A58" w:rsidRPr="32DB01A2">
        <w:rPr>
          <w:noProof/>
          <w:sz w:val="22"/>
          <w:szCs w:val="22"/>
        </w:rPr>
        <w:t>t de SI MFF BAS per mail op dagelijkse basis op de hoogte gehouden</w:t>
      </w:r>
      <w:r w:rsidR="007F663D" w:rsidRPr="32DB01A2">
        <w:rPr>
          <w:noProof/>
          <w:sz w:val="22"/>
          <w:szCs w:val="22"/>
        </w:rPr>
        <w:t xml:space="preserve"> van eventuele </w:t>
      </w:r>
      <w:r w:rsidR="00650D0A" w:rsidRPr="32DB01A2">
        <w:rPr>
          <w:noProof/>
          <w:sz w:val="22"/>
          <w:szCs w:val="22"/>
        </w:rPr>
        <w:t>H</w:t>
      </w:r>
      <w:r w:rsidR="007F663D" w:rsidRPr="32DB01A2">
        <w:rPr>
          <w:noProof/>
          <w:sz w:val="22"/>
          <w:szCs w:val="22"/>
        </w:rPr>
        <w:t xml:space="preserve">igh- en </w:t>
      </w:r>
      <w:r w:rsidR="00650D0A" w:rsidRPr="32DB01A2">
        <w:rPr>
          <w:noProof/>
          <w:sz w:val="22"/>
          <w:szCs w:val="22"/>
        </w:rPr>
        <w:t>L</w:t>
      </w:r>
      <w:r w:rsidR="007F663D" w:rsidRPr="32DB01A2">
        <w:rPr>
          <w:noProof/>
          <w:sz w:val="22"/>
          <w:szCs w:val="22"/>
        </w:rPr>
        <w:t>owlights</w:t>
      </w:r>
      <w:r w:rsidR="000A4A6A">
        <w:rPr>
          <w:noProof/>
          <w:sz w:val="22"/>
          <w:szCs w:val="22"/>
        </w:rPr>
        <w:t xml:space="preserve"> door de Transitie Manager MFF BAS</w:t>
      </w:r>
      <w:r w:rsidR="007F663D" w:rsidRPr="32DB01A2">
        <w:rPr>
          <w:noProof/>
          <w:sz w:val="22"/>
          <w:szCs w:val="22"/>
        </w:rPr>
        <w:t xml:space="preserve">. Tevens </w:t>
      </w:r>
      <w:r w:rsidR="00DA18EC">
        <w:rPr>
          <w:noProof/>
          <w:sz w:val="22"/>
          <w:szCs w:val="22"/>
        </w:rPr>
        <w:t xml:space="preserve">is het mogelijk om de </w:t>
      </w:r>
      <w:r w:rsidR="007F663D" w:rsidRPr="32DB01A2">
        <w:rPr>
          <w:noProof/>
          <w:sz w:val="22"/>
          <w:szCs w:val="22"/>
        </w:rPr>
        <w:t>SI MFF BAS in geval van een Prio Hoog bevinding</w:t>
      </w:r>
      <w:r w:rsidR="006A4985" w:rsidRPr="32DB01A2">
        <w:rPr>
          <w:noProof/>
          <w:sz w:val="22"/>
          <w:szCs w:val="22"/>
        </w:rPr>
        <w:t xml:space="preserve"> </w:t>
      </w:r>
      <w:r w:rsidR="009F7F9C" w:rsidRPr="32DB01A2">
        <w:rPr>
          <w:noProof/>
          <w:sz w:val="22"/>
          <w:szCs w:val="22"/>
        </w:rPr>
        <w:t>bijeen</w:t>
      </w:r>
      <w:r w:rsidR="004451D2" w:rsidRPr="32DB01A2">
        <w:rPr>
          <w:noProof/>
          <w:sz w:val="22"/>
          <w:szCs w:val="22"/>
        </w:rPr>
        <w:t xml:space="preserve"> </w:t>
      </w:r>
      <w:r w:rsidR="00DA18EC">
        <w:rPr>
          <w:noProof/>
          <w:sz w:val="22"/>
          <w:szCs w:val="22"/>
        </w:rPr>
        <w:t xml:space="preserve">te brengen in geval er besluitvorming gewenst is. </w:t>
      </w:r>
    </w:p>
    <w:p w14:paraId="1F826947" w14:textId="77777777" w:rsidR="00815762" w:rsidRPr="00735801" w:rsidRDefault="00815762" w:rsidP="006C03B8">
      <w:pPr>
        <w:tabs>
          <w:tab w:val="left" w:pos="0"/>
        </w:tabs>
        <w:rPr>
          <w:rFonts w:cstheme="minorHAnsi"/>
          <w:bCs/>
          <w:noProof/>
          <w:sz w:val="22"/>
          <w:szCs w:val="22"/>
        </w:rPr>
      </w:pPr>
    </w:p>
    <w:p w14:paraId="3F9E06B4" w14:textId="77777777" w:rsidR="00815762" w:rsidRPr="00735801" w:rsidRDefault="00815762" w:rsidP="006C03B8">
      <w:pPr>
        <w:tabs>
          <w:tab w:val="left" w:pos="0"/>
        </w:tabs>
        <w:rPr>
          <w:rFonts w:cstheme="minorHAnsi"/>
          <w:bCs/>
          <w:i/>
          <w:iCs/>
          <w:noProof/>
          <w:sz w:val="22"/>
          <w:szCs w:val="22"/>
        </w:rPr>
      </w:pPr>
      <w:r w:rsidRPr="00735801">
        <w:rPr>
          <w:rFonts w:cstheme="minorHAnsi"/>
          <w:bCs/>
          <w:i/>
          <w:iCs/>
          <w:noProof/>
          <w:sz w:val="22"/>
          <w:szCs w:val="22"/>
        </w:rPr>
        <w:t>SI MFF BAS</w:t>
      </w:r>
    </w:p>
    <w:p w14:paraId="1BC21355" w14:textId="2B62E297" w:rsidR="001E38E4" w:rsidRPr="00735801" w:rsidRDefault="00815762" w:rsidP="547F1F07">
      <w:pPr>
        <w:rPr>
          <w:noProof/>
          <w:sz w:val="22"/>
          <w:szCs w:val="22"/>
        </w:rPr>
      </w:pPr>
      <w:r w:rsidRPr="32DB01A2">
        <w:rPr>
          <w:noProof/>
          <w:sz w:val="22"/>
          <w:szCs w:val="22"/>
        </w:rPr>
        <w:t xml:space="preserve">De SI MFF BAS </w:t>
      </w:r>
      <w:r w:rsidR="001E38E4" w:rsidRPr="32DB01A2">
        <w:rPr>
          <w:noProof/>
          <w:sz w:val="22"/>
          <w:szCs w:val="22"/>
        </w:rPr>
        <w:t xml:space="preserve">stuurt de wekelijkse </w:t>
      </w:r>
      <w:r w:rsidR="0376CC5F" w:rsidRPr="32DB01A2">
        <w:rPr>
          <w:noProof/>
          <w:sz w:val="22"/>
          <w:szCs w:val="22"/>
        </w:rPr>
        <w:t xml:space="preserve">(en in geval van een Prio Hoog dagelijkse) </w:t>
      </w:r>
      <w:r w:rsidR="001E38E4" w:rsidRPr="32DB01A2">
        <w:rPr>
          <w:noProof/>
          <w:sz w:val="22"/>
          <w:szCs w:val="22"/>
        </w:rPr>
        <w:t xml:space="preserve">update van de KBG Transitie ter informatie naar de SSG. </w:t>
      </w:r>
    </w:p>
    <w:p w14:paraId="1CB53B16" w14:textId="77777777" w:rsidR="006A4985" w:rsidRPr="00735801" w:rsidRDefault="006A4985" w:rsidP="006C03B8">
      <w:pPr>
        <w:tabs>
          <w:tab w:val="left" w:pos="0"/>
        </w:tabs>
        <w:rPr>
          <w:rFonts w:cstheme="minorHAnsi"/>
          <w:bCs/>
          <w:noProof/>
          <w:sz w:val="22"/>
          <w:szCs w:val="22"/>
        </w:rPr>
      </w:pPr>
    </w:p>
    <w:p w14:paraId="43A6F186" w14:textId="33F47684" w:rsidR="003F7F3C" w:rsidRDefault="001E38E4" w:rsidP="32DB01A2">
      <w:pPr>
        <w:rPr>
          <w:noProof/>
          <w:sz w:val="22"/>
          <w:szCs w:val="22"/>
        </w:rPr>
      </w:pPr>
      <w:r w:rsidRPr="32DB01A2">
        <w:rPr>
          <w:noProof/>
          <w:sz w:val="22"/>
          <w:szCs w:val="22"/>
        </w:rPr>
        <w:t xml:space="preserve">In geval van </w:t>
      </w:r>
      <w:r w:rsidR="006A4985" w:rsidRPr="32DB01A2">
        <w:rPr>
          <w:noProof/>
          <w:sz w:val="22"/>
          <w:szCs w:val="22"/>
        </w:rPr>
        <w:t xml:space="preserve">een </w:t>
      </w:r>
      <w:r w:rsidRPr="32DB01A2">
        <w:rPr>
          <w:noProof/>
          <w:sz w:val="22"/>
          <w:szCs w:val="22"/>
        </w:rPr>
        <w:t>Prio Hoog</w:t>
      </w:r>
      <w:r w:rsidR="006A4985" w:rsidRPr="32DB01A2">
        <w:rPr>
          <w:noProof/>
          <w:sz w:val="22"/>
          <w:szCs w:val="22"/>
        </w:rPr>
        <w:t xml:space="preserve"> </w:t>
      </w:r>
      <w:r w:rsidR="16D3572F" w:rsidRPr="32DB01A2">
        <w:rPr>
          <w:noProof/>
          <w:sz w:val="22"/>
          <w:szCs w:val="22"/>
        </w:rPr>
        <w:t xml:space="preserve">komt SI MFF BAS op wekelijkse basis bijeen middels een conference call op vrijdag om 10.00 uur. </w:t>
      </w:r>
    </w:p>
    <w:p w14:paraId="515ED7C4" w14:textId="77777777" w:rsidR="005A5FE3" w:rsidRDefault="005A5FE3" w:rsidP="32DB01A2">
      <w:pPr>
        <w:rPr>
          <w:noProof/>
          <w:sz w:val="22"/>
          <w:szCs w:val="22"/>
        </w:rPr>
      </w:pPr>
    </w:p>
    <w:p w14:paraId="1137C2B6" w14:textId="6A0DC995" w:rsidR="005A5FE3" w:rsidRPr="00735801" w:rsidRDefault="005A5FE3" w:rsidP="32DB01A2">
      <w:pPr>
        <w:rPr>
          <w:i/>
          <w:iCs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Tevens heeft de SI MFF BAS de mogelijkheid om te acteren conform </w:t>
      </w:r>
      <w:r w:rsidR="00AC1BBA">
        <w:rPr>
          <w:noProof/>
          <w:sz w:val="22"/>
          <w:szCs w:val="22"/>
        </w:rPr>
        <w:t xml:space="preserve">oplegnotitie </w:t>
      </w:r>
      <w:r w:rsidR="00A560B4">
        <w:rPr>
          <w:noProof/>
          <w:sz w:val="22"/>
          <w:szCs w:val="22"/>
        </w:rPr>
        <w:t>‘BRP - LV niet ingestapt’</w:t>
      </w:r>
      <w:r w:rsidR="005F625A">
        <w:rPr>
          <w:noProof/>
          <w:sz w:val="22"/>
          <w:szCs w:val="22"/>
        </w:rPr>
        <w:t xml:space="preserve">, in het geval </w:t>
      </w:r>
      <w:r w:rsidR="001B1DA4">
        <w:rPr>
          <w:noProof/>
          <w:sz w:val="22"/>
          <w:szCs w:val="22"/>
        </w:rPr>
        <w:t xml:space="preserve">het gebrek aan </w:t>
      </w:r>
      <w:r w:rsidR="005F625A">
        <w:rPr>
          <w:noProof/>
          <w:sz w:val="22"/>
          <w:szCs w:val="22"/>
        </w:rPr>
        <w:t>voortgang van kwalificatie MMC Hub en</w:t>
      </w:r>
      <w:r w:rsidR="001B1DA4">
        <w:rPr>
          <w:noProof/>
          <w:sz w:val="22"/>
          <w:szCs w:val="22"/>
        </w:rPr>
        <w:t>/of</w:t>
      </w:r>
      <w:r w:rsidR="005F625A">
        <w:rPr>
          <w:noProof/>
          <w:sz w:val="22"/>
          <w:szCs w:val="22"/>
        </w:rPr>
        <w:t xml:space="preserve"> MCR </w:t>
      </w:r>
      <w:r w:rsidR="001B1DA4">
        <w:rPr>
          <w:noProof/>
          <w:sz w:val="22"/>
          <w:szCs w:val="22"/>
        </w:rPr>
        <w:t>extra aandacht</w:t>
      </w:r>
      <w:r w:rsidR="00A24434">
        <w:rPr>
          <w:noProof/>
          <w:sz w:val="22"/>
          <w:szCs w:val="22"/>
        </w:rPr>
        <w:t xml:space="preserve"> vraagt.</w:t>
      </w:r>
    </w:p>
    <w:p w14:paraId="38AFC362" w14:textId="4900DD3E" w:rsidR="003F7F3C" w:rsidRPr="00735801" w:rsidRDefault="003F7F3C" w:rsidP="32DB01A2">
      <w:pPr>
        <w:rPr>
          <w:i/>
          <w:iCs/>
          <w:noProof/>
          <w:sz w:val="22"/>
          <w:szCs w:val="22"/>
        </w:rPr>
      </w:pPr>
    </w:p>
    <w:p w14:paraId="29DE46DF" w14:textId="31B3364F" w:rsidR="003F7F3C" w:rsidRPr="00735801" w:rsidRDefault="00527DCE" w:rsidP="32DB01A2">
      <w:pPr>
        <w:rPr>
          <w:i/>
          <w:iCs/>
          <w:noProof/>
          <w:sz w:val="22"/>
          <w:szCs w:val="22"/>
        </w:rPr>
      </w:pPr>
      <w:r w:rsidRPr="32DB01A2">
        <w:rPr>
          <w:i/>
          <w:iCs/>
          <w:noProof/>
          <w:sz w:val="22"/>
          <w:szCs w:val="22"/>
        </w:rPr>
        <w:t>SSG</w:t>
      </w:r>
    </w:p>
    <w:p w14:paraId="41DB7D6B" w14:textId="30318FE7" w:rsidR="00527DCE" w:rsidRPr="00735801" w:rsidRDefault="00527DCE" w:rsidP="006C03B8">
      <w:pPr>
        <w:tabs>
          <w:tab w:val="left" w:pos="0"/>
        </w:tabs>
        <w:rPr>
          <w:rFonts w:cstheme="minorHAnsi"/>
          <w:bCs/>
          <w:noProof/>
          <w:sz w:val="22"/>
          <w:szCs w:val="22"/>
        </w:rPr>
      </w:pPr>
      <w:r w:rsidRPr="00735801">
        <w:rPr>
          <w:rFonts w:cstheme="minorHAnsi"/>
          <w:bCs/>
          <w:noProof/>
          <w:sz w:val="22"/>
          <w:szCs w:val="22"/>
        </w:rPr>
        <w:t xml:space="preserve">De SSG </w:t>
      </w:r>
      <w:r w:rsidR="00556030" w:rsidRPr="00735801">
        <w:rPr>
          <w:rFonts w:cstheme="minorHAnsi"/>
          <w:bCs/>
          <w:noProof/>
          <w:sz w:val="22"/>
          <w:szCs w:val="22"/>
        </w:rPr>
        <w:t>voert regie over de algemene voortgang van het pro</w:t>
      </w:r>
      <w:r w:rsidR="00CF3C96">
        <w:rPr>
          <w:rFonts w:cstheme="minorHAnsi"/>
          <w:bCs/>
          <w:noProof/>
          <w:sz w:val="22"/>
          <w:szCs w:val="22"/>
        </w:rPr>
        <w:t>gramma Allocatie 2.0</w:t>
      </w:r>
      <w:r w:rsidR="00556030" w:rsidRPr="00735801">
        <w:rPr>
          <w:rFonts w:cstheme="minorHAnsi"/>
          <w:bCs/>
          <w:noProof/>
          <w:sz w:val="22"/>
          <w:szCs w:val="22"/>
        </w:rPr>
        <w:t xml:space="preserve"> </w:t>
      </w:r>
      <w:r w:rsidR="00CF3C96">
        <w:rPr>
          <w:rFonts w:cstheme="minorHAnsi"/>
          <w:bCs/>
          <w:noProof/>
          <w:sz w:val="22"/>
          <w:szCs w:val="22"/>
        </w:rPr>
        <w:t>en wordt geinformeerd door SI MFF BAS over algemene voortgang tijdens Nazorg</w:t>
      </w:r>
      <w:r w:rsidR="00EF286F">
        <w:rPr>
          <w:rFonts w:cstheme="minorHAnsi"/>
          <w:bCs/>
          <w:noProof/>
          <w:sz w:val="22"/>
          <w:szCs w:val="22"/>
        </w:rPr>
        <w:t>fase van het project Allocatie 2.0 Tranche 2</w:t>
      </w:r>
      <w:r w:rsidR="00556030" w:rsidRPr="00735801">
        <w:rPr>
          <w:rFonts w:cstheme="minorHAnsi"/>
          <w:bCs/>
          <w:noProof/>
          <w:sz w:val="22"/>
          <w:szCs w:val="22"/>
        </w:rPr>
        <w:t>.</w:t>
      </w:r>
    </w:p>
    <w:p w14:paraId="22073AE8" w14:textId="77777777" w:rsidR="00676148" w:rsidRPr="00735801" w:rsidRDefault="00676148">
      <w:pPr>
        <w:rPr>
          <w:rFonts w:cstheme="minorHAnsi"/>
          <w:b/>
          <w:noProof/>
          <w:sz w:val="22"/>
          <w:szCs w:val="22"/>
        </w:rPr>
      </w:pPr>
    </w:p>
    <w:p w14:paraId="44114A9C" w14:textId="66682CFE" w:rsidR="00676148" w:rsidRPr="00735801" w:rsidRDefault="00676148" w:rsidP="00676148">
      <w:pPr>
        <w:pStyle w:val="Kop2"/>
        <w:rPr>
          <w:noProof/>
          <w:szCs w:val="22"/>
        </w:rPr>
      </w:pPr>
      <w:bookmarkStart w:id="9" w:name="_Toc127351442"/>
      <w:r w:rsidRPr="00735801">
        <w:rPr>
          <w:noProof/>
          <w:szCs w:val="22"/>
        </w:rPr>
        <w:t>Template Voortgangsrapportage</w:t>
      </w:r>
      <w:bookmarkEnd w:id="9"/>
    </w:p>
    <w:p w14:paraId="409CFD2C" w14:textId="2E8C53AB" w:rsidR="00A130C2" w:rsidRPr="00735801" w:rsidRDefault="00676148">
      <w:pPr>
        <w:rPr>
          <w:rFonts w:cstheme="minorHAnsi"/>
          <w:bCs/>
          <w:noProof/>
          <w:sz w:val="22"/>
          <w:szCs w:val="22"/>
        </w:rPr>
      </w:pPr>
      <w:r w:rsidRPr="00735801">
        <w:rPr>
          <w:rFonts w:cstheme="minorHAnsi"/>
          <w:bCs/>
          <w:noProof/>
          <w:sz w:val="22"/>
          <w:szCs w:val="22"/>
        </w:rPr>
        <w:t xml:space="preserve">De input vanuit betrokkenen wordt middels een nog overeen te komen </w:t>
      </w:r>
      <w:r w:rsidR="00A130C2" w:rsidRPr="00735801">
        <w:rPr>
          <w:rFonts w:cstheme="minorHAnsi"/>
          <w:bCs/>
          <w:noProof/>
          <w:sz w:val="22"/>
          <w:szCs w:val="22"/>
        </w:rPr>
        <w:t>template</w:t>
      </w:r>
      <w:r w:rsidRPr="00735801">
        <w:rPr>
          <w:rFonts w:cstheme="minorHAnsi"/>
          <w:bCs/>
          <w:noProof/>
          <w:sz w:val="22"/>
          <w:szCs w:val="22"/>
        </w:rPr>
        <w:t xml:space="preserve"> </w:t>
      </w:r>
      <w:r w:rsidR="00A130C2" w:rsidRPr="00735801">
        <w:rPr>
          <w:rFonts w:cstheme="minorHAnsi"/>
          <w:bCs/>
          <w:noProof/>
          <w:sz w:val="22"/>
          <w:szCs w:val="22"/>
        </w:rPr>
        <w:t>op de hierboven beschreven momenten aangeleverd.</w:t>
      </w:r>
    </w:p>
    <w:p w14:paraId="39FCB797" w14:textId="77777777" w:rsidR="00A130C2" w:rsidRPr="00735801" w:rsidRDefault="00A130C2">
      <w:pPr>
        <w:rPr>
          <w:rFonts w:cstheme="minorHAnsi"/>
          <w:bCs/>
          <w:noProof/>
          <w:sz w:val="22"/>
          <w:szCs w:val="22"/>
        </w:rPr>
      </w:pPr>
    </w:p>
    <w:p w14:paraId="10424E78" w14:textId="5AC9127B" w:rsidR="0079262F" w:rsidRPr="00735801" w:rsidRDefault="0079262F" w:rsidP="0079262F">
      <w:pPr>
        <w:pStyle w:val="Kop2"/>
        <w:rPr>
          <w:noProof/>
          <w:szCs w:val="22"/>
        </w:rPr>
      </w:pPr>
      <w:bookmarkStart w:id="10" w:name="_Toc127351443"/>
      <w:r w:rsidRPr="00735801">
        <w:rPr>
          <w:noProof/>
          <w:szCs w:val="22"/>
        </w:rPr>
        <w:t>Niet tijdige aanlevering input</w:t>
      </w:r>
      <w:bookmarkEnd w:id="10"/>
    </w:p>
    <w:p w14:paraId="1FD84D06" w14:textId="59724C07" w:rsidR="005A49FA" w:rsidRDefault="0079262F" w:rsidP="32DB01A2">
      <w:pPr>
        <w:rPr>
          <w:b/>
          <w:bCs/>
          <w:noProof/>
        </w:rPr>
      </w:pPr>
      <w:r w:rsidRPr="32DB01A2">
        <w:rPr>
          <w:noProof/>
          <w:sz w:val="22"/>
          <w:szCs w:val="22"/>
        </w:rPr>
        <w:t xml:space="preserve">Op het moment dat input </w:t>
      </w:r>
      <w:r w:rsidR="005B63C5" w:rsidRPr="32DB01A2">
        <w:rPr>
          <w:noProof/>
          <w:sz w:val="22"/>
          <w:szCs w:val="22"/>
        </w:rPr>
        <w:t xml:space="preserve">vanuit </w:t>
      </w:r>
      <w:r w:rsidR="00E05CDD" w:rsidRPr="32DB01A2">
        <w:rPr>
          <w:noProof/>
          <w:sz w:val="22"/>
          <w:szCs w:val="22"/>
        </w:rPr>
        <w:t xml:space="preserve">LNB-E en RNBs </w:t>
      </w:r>
      <w:r w:rsidRPr="32DB01A2">
        <w:rPr>
          <w:noProof/>
          <w:sz w:val="22"/>
          <w:szCs w:val="22"/>
        </w:rPr>
        <w:t xml:space="preserve">niet tijdig aangeleverd kan worden, dient dit </w:t>
      </w:r>
      <w:r w:rsidR="00EE4402" w:rsidRPr="32DB01A2">
        <w:rPr>
          <w:noProof/>
          <w:sz w:val="22"/>
          <w:szCs w:val="22"/>
        </w:rPr>
        <w:t xml:space="preserve">zo vroeg mogelijk, </w:t>
      </w:r>
      <w:r w:rsidRPr="32DB01A2">
        <w:rPr>
          <w:noProof/>
          <w:sz w:val="22"/>
          <w:szCs w:val="22"/>
        </w:rPr>
        <w:t xml:space="preserve">doch uiterlijk voor 16.00 uur van de </w:t>
      </w:r>
      <w:r w:rsidR="001A5B85" w:rsidRPr="32DB01A2">
        <w:rPr>
          <w:noProof/>
          <w:sz w:val="22"/>
          <w:szCs w:val="22"/>
        </w:rPr>
        <w:t>desbetreffende dag</w:t>
      </w:r>
      <w:r w:rsidR="00EE4402" w:rsidRPr="32DB01A2">
        <w:rPr>
          <w:noProof/>
          <w:sz w:val="22"/>
          <w:szCs w:val="22"/>
        </w:rPr>
        <w:t>,</w:t>
      </w:r>
      <w:r w:rsidR="001A5B85" w:rsidRPr="32DB01A2">
        <w:rPr>
          <w:noProof/>
          <w:sz w:val="22"/>
          <w:szCs w:val="22"/>
        </w:rPr>
        <w:t xml:space="preserve"> aangegeven te worden bij </w:t>
      </w:r>
      <w:r w:rsidR="008F0D23" w:rsidRPr="32DB01A2">
        <w:rPr>
          <w:noProof/>
          <w:sz w:val="22"/>
          <w:szCs w:val="22"/>
        </w:rPr>
        <w:t xml:space="preserve">de </w:t>
      </w:r>
      <w:r w:rsidR="001A5B85" w:rsidRPr="32DB01A2">
        <w:rPr>
          <w:noProof/>
          <w:sz w:val="22"/>
          <w:szCs w:val="22"/>
        </w:rPr>
        <w:t>Transitie Manager MFF BAS</w:t>
      </w:r>
      <w:r w:rsidR="00A956BC" w:rsidRPr="32DB01A2">
        <w:rPr>
          <w:noProof/>
          <w:sz w:val="22"/>
          <w:szCs w:val="22"/>
        </w:rPr>
        <w:t>.</w:t>
      </w:r>
      <w:r w:rsidR="001A5B85" w:rsidRPr="32DB01A2">
        <w:rPr>
          <w:noProof/>
          <w:sz w:val="22"/>
          <w:szCs w:val="22"/>
        </w:rPr>
        <w:t xml:space="preserve"> </w:t>
      </w:r>
      <w:r w:rsidR="00A956BC" w:rsidRPr="32DB01A2">
        <w:rPr>
          <w:noProof/>
          <w:sz w:val="22"/>
          <w:szCs w:val="22"/>
        </w:rPr>
        <w:t>D</w:t>
      </w:r>
      <w:r w:rsidR="001A5B85" w:rsidRPr="32DB01A2">
        <w:rPr>
          <w:noProof/>
          <w:sz w:val="22"/>
          <w:szCs w:val="22"/>
        </w:rPr>
        <w:t xml:space="preserve">it zal dan tevens vermeldt worden in de </w:t>
      </w:r>
      <w:r w:rsidR="00EE4402" w:rsidRPr="32DB01A2">
        <w:rPr>
          <w:noProof/>
          <w:sz w:val="22"/>
          <w:szCs w:val="22"/>
        </w:rPr>
        <w:t>u</w:t>
      </w:r>
      <w:r w:rsidR="001A5B85" w:rsidRPr="32DB01A2">
        <w:rPr>
          <w:noProof/>
          <w:sz w:val="22"/>
          <w:szCs w:val="22"/>
        </w:rPr>
        <w:t>pdate aan SI MFF BAS.</w:t>
      </w:r>
      <w:r w:rsidRPr="32DB01A2">
        <w:rPr>
          <w:b/>
          <w:bCs/>
          <w:noProof/>
        </w:rPr>
        <w:br w:type="page"/>
      </w:r>
    </w:p>
    <w:p w14:paraId="0424BF96" w14:textId="77AFCC22" w:rsidR="007A2EC5" w:rsidRDefault="005A49FA" w:rsidP="005A49FA">
      <w:pPr>
        <w:pStyle w:val="Kop1"/>
      </w:pPr>
      <w:bookmarkStart w:id="11" w:name="_Toc127351444"/>
      <w:r>
        <w:lastRenderedPageBreak/>
        <w:t>Planning</w:t>
      </w:r>
      <w:bookmarkEnd w:id="11"/>
    </w:p>
    <w:p w14:paraId="07822327" w14:textId="77777777" w:rsidR="00584A3C" w:rsidRPr="00735801" w:rsidRDefault="005A49FA" w:rsidP="007A2EC5">
      <w:pPr>
        <w:tabs>
          <w:tab w:val="left" w:pos="0"/>
        </w:tabs>
        <w:rPr>
          <w:rFonts w:cstheme="minorHAnsi"/>
          <w:bCs/>
          <w:noProof/>
          <w:sz w:val="22"/>
          <w:szCs w:val="22"/>
        </w:rPr>
      </w:pPr>
      <w:r w:rsidRPr="00735801">
        <w:rPr>
          <w:rFonts w:cstheme="minorHAnsi"/>
          <w:bCs/>
          <w:noProof/>
          <w:sz w:val="22"/>
          <w:szCs w:val="22"/>
        </w:rPr>
        <w:t xml:space="preserve">De Nazorgperiode </w:t>
      </w:r>
      <w:r w:rsidR="00A03C9F" w:rsidRPr="00735801">
        <w:rPr>
          <w:rFonts w:cstheme="minorHAnsi"/>
          <w:bCs/>
          <w:noProof/>
          <w:sz w:val="22"/>
          <w:szCs w:val="22"/>
        </w:rPr>
        <w:t xml:space="preserve">voor </w:t>
      </w:r>
      <w:r w:rsidR="00802D33" w:rsidRPr="00735801">
        <w:rPr>
          <w:rFonts w:cstheme="minorHAnsi"/>
          <w:bCs/>
          <w:noProof/>
          <w:sz w:val="22"/>
          <w:szCs w:val="22"/>
        </w:rPr>
        <w:t xml:space="preserve">het project Allocatie 2.0 Tranche 2 is opgeknipt in een tweetal </w:t>
      </w:r>
      <w:r w:rsidR="00584A3C" w:rsidRPr="00735801">
        <w:rPr>
          <w:rFonts w:cstheme="minorHAnsi"/>
          <w:bCs/>
          <w:noProof/>
          <w:sz w:val="22"/>
          <w:szCs w:val="22"/>
        </w:rPr>
        <w:t>periodes vanwege de verschillende functionele Go Live momenten in het project.</w:t>
      </w:r>
    </w:p>
    <w:p w14:paraId="460756F1" w14:textId="77777777" w:rsidR="00584A3C" w:rsidRPr="00735801" w:rsidRDefault="00584A3C" w:rsidP="007A2EC5">
      <w:pPr>
        <w:tabs>
          <w:tab w:val="left" w:pos="0"/>
        </w:tabs>
        <w:rPr>
          <w:rFonts w:cstheme="minorHAnsi"/>
          <w:bCs/>
          <w:noProof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05"/>
        <w:gridCol w:w="2905"/>
        <w:gridCol w:w="2905"/>
      </w:tblGrid>
      <w:tr w:rsidR="00584A3C" w:rsidRPr="00735801" w14:paraId="7B7EBBA8" w14:textId="77777777" w:rsidTr="00584A3C">
        <w:tc>
          <w:tcPr>
            <w:tcW w:w="2905" w:type="dxa"/>
            <w:shd w:val="clear" w:color="auto" w:fill="D9D9D9" w:themeFill="background1" w:themeFillShade="D9"/>
          </w:tcPr>
          <w:p w14:paraId="5A2B88A9" w14:textId="2AB14F5B" w:rsidR="00584A3C" w:rsidRPr="00735801" w:rsidRDefault="00584A3C" w:rsidP="007A2EC5">
            <w:pPr>
              <w:tabs>
                <w:tab w:val="left" w:pos="0"/>
              </w:tabs>
              <w:rPr>
                <w:rFonts w:asciiTheme="minorHAnsi" w:eastAsiaTheme="minorHAnsi" w:hAnsiTheme="minorHAnsi" w:cstheme="minorHAnsi"/>
                <w:b/>
                <w:noProof/>
                <w:sz w:val="22"/>
                <w:szCs w:val="22"/>
              </w:rPr>
            </w:pPr>
            <w:r w:rsidRPr="00735801">
              <w:rPr>
                <w:rFonts w:asciiTheme="minorHAnsi" w:eastAsiaTheme="minorHAnsi" w:hAnsiTheme="minorHAnsi" w:cstheme="minorHAnsi"/>
                <w:b/>
                <w:noProof/>
                <w:sz w:val="22"/>
                <w:szCs w:val="22"/>
              </w:rPr>
              <w:t>Functionele Go Live</w:t>
            </w:r>
          </w:p>
        </w:tc>
        <w:tc>
          <w:tcPr>
            <w:tcW w:w="2905" w:type="dxa"/>
            <w:shd w:val="clear" w:color="auto" w:fill="D9D9D9" w:themeFill="background1" w:themeFillShade="D9"/>
          </w:tcPr>
          <w:p w14:paraId="53269A41" w14:textId="70D8ED0D" w:rsidR="00584A3C" w:rsidRPr="00735801" w:rsidRDefault="00584A3C" w:rsidP="007A2EC5">
            <w:pPr>
              <w:tabs>
                <w:tab w:val="left" w:pos="0"/>
              </w:tabs>
              <w:rPr>
                <w:rFonts w:asciiTheme="minorHAnsi" w:eastAsiaTheme="minorHAnsi" w:hAnsiTheme="minorHAnsi" w:cstheme="minorHAnsi"/>
                <w:b/>
                <w:noProof/>
                <w:sz w:val="22"/>
                <w:szCs w:val="22"/>
              </w:rPr>
            </w:pPr>
            <w:r w:rsidRPr="00735801">
              <w:rPr>
                <w:rFonts w:asciiTheme="minorHAnsi" w:eastAsiaTheme="minorHAnsi" w:hAnsiTheme="minorHAnsi" w:cstheme="minorHAnsi"/>
                <w:b/>
                <w:noProof/>
                <w:sz w:val="22"/>
                <w:szCs w:val="22"/>
              </w:rPr>
              <w:t>Startdatum Nazorg</w:t>
            </w:r>
          </w:p>
        </w:tc>
        <w:tc>
          <w:tcPr>
            <w:tcW w:w="2905" w:type="dxa"/>
            <w:shd w:val="clear" w:color="auto" w:fill="D9D9D9" w:themeFill="background1" w:themeFillShade="D9"/>
          </w:tcPr>
          <w:p w14:paraId="0AF887CF" w14:textId="30625734" w:rsidR="00584A3C" w:rsidRPr="00735801" w:rsidRDefault="00584A3C" w:rsidP="007A2EC5">
            <w:pPr>
              <w:tabs>
                <w:tab w:val="left" w:pos="0"/>
              </w:tabs>
              <w:rPr>
                <w:rFonts w:asciiTheme="minorHAnsi" w:eastAsiaTheme="minorHAnsi" w:hAnsiTheme="minorHAnsi" w:cstheme="minorHAnsi"/>
                <w:b/>
                <w:noProof/>
                <w:sz w:val="22"/>
                <w:szCs w:val="22"/>
              </w:rPr>
            </w:pPr>
            <w:r w:rsidRPr="00735801">
              <w:rPr>
                <w:rFonts w:asciiTheme="minorHAnsi" w:eastAsiaTheme="minorHAnsi" w:hAnsiTheme="minorHAnsi" w:cstheme="minorHAnsi"/>
                <w:b/>
                <w:noProof/>
                <w:sz w:val="22"/>
                <w:szCs w:val="22"/>
              </w:rPr>
              <w:t>Einddatum Nazorg</w:t>
            </w:r>
          </w:p>
        </w:tc>
      </w:tr>
      <w:tr w:rsidR="00584A3C" w:rsidRPr="00735801" w14:paraId="20B90F59" w14:textId="77777777" w:rsidTr="00584A3C">
        <w:tc>
          <w:tcPr>
            <w:tcW w:w="2905" w:type="dxa"/>
          </w:tcPr>
          <w:p w14:paraId="47F2035B" w14:textId="5A189666" w:rsidR="00584A3C" w:rsidRPr="00735801" w:rsidRDefault="00584A3C" w:rsidP="007A2EC5">
            <w:pPr>
              <w:tabs>
                <w:tab w:val="left" w:pos="0"/>
              </w:tabs>
              <w:rPr>
                <w:rFonts w:asciiTheme="minorHAnsi" w:eastAsiaTheme="minorHAnsi" w:hAnsiTheme="minorHAnsi" w:cstheme="minorHAnsi"/>
                <w:bCs/>
                <w:noProof/>
                <w:sz w:val="22"/>
                <w:szCs w:val="22"/>
              </w:rPr>
            </w:pPr>
            <w:r w:rsidRPr="00735801">
              <w:rPr>
                <w:rFonts w:asciiTheme="minorHAnsi" w:eastAsiaTheme="minorHAnsi" w:hAnsiTheme="minorHAnsi" w:cstheme="minorHAnsi"/>
                <w:bCs/>
                <w:noProof/>
                <w:sz w:val="22"/>
                <w:szCs w:val="22"/>
              </w:rPr>
              <w:t>IC253</w:t>
            </w:r>
          </w:p>
        </w:tc>
        <w:tc>
          <w:tcPr>
            <w:tcW w:w="2905" w:type="dxa"/>
          </w:tcPr>
          <w:p w14:paraId="2A77A67B" w14:textId="453B8766" w:rsidR="00584A3C" w:rsidRPr="00735801" w:rsidRDefault="00584A3C" w:rsidP="007A2EC5">
            <w:pPr>
              <w:tabs>
                <w:tab w:val="left" w:pos="0"/>
              </w:tabs>
              <w:rPr>
                <w:rFonts w:asciiTheme="minorHAnsi" w:eastAsiaTheme="minorHAnsi" w:hAnsiTheme="minorHAnsi" w:cstheme="minorHAnsi"/>
                <w:bCs/>
                <w:noProof/>
                <w:sz w:val="22"/>
                <w:szCs w:val="22"/>
              </w:rPr>
            </w:pPr>
            <w:r w:rsidRPr="00735801">
              <w:rPr>
                <w:rFonts w:asciiTheme="minorHAnsi" w:eastAsiaTheme="minorHAnsi" w:hAnsiTheme="minorHAnsi" w:cstheme="minorHAnsi"/>
                <w:bCs/>
                <w:noProof/>
                <w:sz w:val="22"/>
                <w:szCs w:val="22"/>
              </w:rPr>
              <w:t>18 maart 2023</w:t>
            </w:r>
          </w:p>
        </w:tc>
        <w:tc>
          <w:tcPr>
            <w:tcW w:w="2905" w:type="dxa"/>
          </w:tcPr>
          <w:p w14:paraId="4B3A9027" w14:textId="755F5E9D" w:rsidR="00584A3C" w:rsidRPr="00735801" w:rsidRDefault="00584A3C" w:rsidP="007A2EC5">
            <w:pPr>
              <w:tabs>
                <w:tab w:val="left" w:pos="0"/>
              </w:tabs>
              <w:rPr>
                <w:rFonts w:asciiTheme="minorHAnsi" w:eastAsiaTheme="minorHAnsi" w:hAnsiTheme="minorHAnsi" w:cstheme="minorHAnsi"/>
                <w:bCs/>
                <w:noProof/>
                <w:sz w:val="22"/>
                <w:szCs w:val="22"/>
              </w:rPr>
            </w:pPr>
            <w:r w:rsidRPr="00735801">
              <w:rPr>
                <w:rFonts w:asciiTheme="minorHAnsi" w:eastAsiaTheme="minorHAnsi" w:hAnsiTheme="minorHAnsi" w:cstheme="minorHAnsi"/>
                <w:bCs/>
                <w:noProof/>
                <w:sz w:val="22"/>
                <w:szCs w:val="22"/>
              </w:rPr>
              <w:t>1 april 2023</w:t>
            </w:r>
          </w:p>
        </w:tc>
      </w:tr>
      <w:tr w:rsidR="00584A3C" w:rsidRPr="00735801" w14:paraId="54465FE2" w14:textId="77777777" w:rsidTr="00584A3C">
        <w:tc>
          <w:tcPr>
            <w:tcW w:w="2905" w:type="dxa"/>
          </w:tcPr>
          <w:p w14:paraId="768E8160" w14:textId="0D298737" w:rsidR="00584A3C" w:rsidRPr="00735801" w:rsidRDefault="00584A3C" w:rsidP="007A2EC5">
            <w:pPr>
              <w:tabs>
                <w:tab w:val="left" w:pos="0"/>
              </w:tabs>
              <w:rPr>
                <w:rFonts w:asciiTheme="minorHAnsi" w:eastAsiaTheme="minorHAnsi" w:hAnsiTheme="minorHAnsi" w:cstheme="minorHAnsi"/>
                <w:bCs/>
                <w:noProof/>
                <w:sz w:val="22"/>
                <w:szCs w:val="22"/>
              </w:rPr>
            </w:pPr>
            <w:r w:rsidRPr="00735801">
              <w:rPr>
                <w:rFonts w:asciiTheme="minorHAnsi" w:eastAsiaTheme="minorHAnsi" w:hAnsiTheme="minorHAnsi" w:cstheme="minorHAnsi"/>
                <w:bCs/>
                <w:noProof/>
                <w:sz w:val="22"/>
                <w:szCs w:val="22"/>
              </w:rPr>
              <w:t>IC273, IC256 en IC276</w:t>
            </w:r>
          </w:p>
        </w:tc>
        <w:tc>
          <w:tcPr>
            <w:tcW w:w="2905" w:type="dxa"/>
          </w:tcPr>
          <w:p w14:paraId="54063AFB" w14:textId="555CF042" w:rsidR="00584A3C" w:rsidRPr="00735801" w:rsidRDefault="00584A3C" w:rsidP="007A2EC5">
            <w:pPr>
              <w:tabs>
                <w:tab w:val="left" w:pos="0"/>
              </w:tabs>
              <w:rPr>
                <w:rFonts w:asciiTheme="minorHAnsi" w:eastAsiaTheme="minorHAnsi" w:hAnsiTheme="minorHAnsi" w:cstheme="minorHAnsi"/>
                <w:bCs/>
                <w:noProof/>
                <w:sz w:val="22"/>
                <w:szCs w:val="22"/>
              </w:rPr>
            </w:pPr>
            <w:r w:rsidRPr="00735801">
              <w:rPr>
                <w:rFonts w:asciiTheme="minorHAnsi" w:eastAsiaTheme="minorHAnsi" w:hAnsiTheme="minorHAnsi" w:cstheme="minorHAnsi"/>
                <w:bCs/>
                <w:noProof/>
                <w:sz w:val="22"/>
                <w:szCs w:val="22"/>
              </w:rPr>
              <w:t>1 april 2023</w:t>
            </w:r>
          </w:p>
        </w:tc>
        <w:tc>
          <w:tcPr>
            <w:tcW w:w="2905" w:type="dxa"/>
          </w:tcPr>
          <w:p w14:paraId="0E1199CF" w14:textId="19BF6B5C" w:rsidR="00584A3C" w:rsidRPr="00735801" w:rsidRDefault="00584A3C" w:rsidP="007A2EC5">
            <w:pPr>
              <w:tabs>
                <w:tab w:val="left" w:pos="0"/>
              </w:tabs>
              <w:rPr>
                <w:rFonts w:asciiTheme="minorHAnsi" w:eastAsiaTheme="minorHAnsi" w:hAnsiTheme="minorHAnsi" w:cstheme="minorHAnsi"/>
                <w:bCs/>
                <w:noProof/>
                <w:sz w:val="22"/>
                <w:szCs w:val="22"/>
              </w:rPr>
            </w:pPr>
            <w:r w:rsidRPr="00735801">
              <w:rPr>
                <w:rFonts w:asciiTheme="minorHAnsi" w:eastAsiaTheme="minorHAnsi" w:hAnsiTheme="minorHAnsi" w:cstheme="minorHAnsi"/>
                <w:bCs/>
                <w:noProof/>
                <w:sz w:val="22"/>
                <w:szCs w:val="22"/>
              </w:rPr>
              <w:t>15 mei 2023</w:t>
            </w:r>
          </w:p>
        </w:tc>
      </w:tr>
    </w:tbl>
    <w:p w14:paraId="2933B9B2" w14:textId="77777777" w:rsidR="00802D33" w:rsidRPr="00735801" w:rsidRDefault="00802D33" w:rsidP="007A2EC5">
      <w:pPr>
        <w:tabs>
          <w:tab w:val="left" w:pos="0"/>
        </w:tabs>
        <w:rPr>
          <w:rFonts w:cstheme="minorHAnsi"/>
          <w:bCs/>
          <w:noProof/>
          <w:sz w:val="22"/>
          <w:szCs w:val="22"/>
        </w:rPr>
      </w:pPr>
    </w:p>
    <w:p w14:paraId="6696D546" w14:textId="156B3175" w:rsidR="00802D33" w:rsidRPr="00735801" w:rsidRDefault="00584A3C" w:rsidP="007A2EC5">
      <w:pPr>
        <w:tabs>
          <w:tab w:val="left" w:pos="0"/>
        </w:tabs>
        <w:rPr>
          <w:rFonts w:cstheme="minorHAnsi"/>
          <w:bCs/>
          <w:noProof/>
          <w:sz w:val="22"/>
          <w:szCs w:val="22"/>
        </w:rPr>
      </w:pPr>
      <w:r w:rsidRPr="00735801">
        <w:rPr>
          <w:rFonts w:cstheme="minorHAnsi"/>
          <w:bCs/>
          <w:noProof/>
          <w:sz w:val="22"/>
          <w:szCs w:val="22"/>
        </w:rPr>
        <w:t xml:space="preserve">De SI MFF BAS </w:t>
      </w:r>
      <w:r w:rsidR="007B67DA" w:rsidRPr="00735801">
        <w:rPr>
          <w:rFonts w:cstheme="minorHAnsi"/>
          <w:bCs/>
          <w:noProof/>
          <w:sz w:val="22"/>
          <w:szCs w:val="22"/>
        </w:rPr>
        <w:t>be</w:t>
      </w:r>
      <w:r w:rsidRPr="00735801">
        <w:rPr>
          <w:rFonts w:cstheme="minorHAnsi"/>
          <w:bCs/>
          <w:noProof/>
          <w:sz w:val="22"/>
          <w:szCs w:val="22"/>
        </w:rPr>
        <w:t xml:space="preserve">houdt zich het recht voor om de </w:t>
      </w:r>
      <w:r w:rsidR="007B67DA" w:rsidRPr="00735801">
        <w:rPr>
          <w:rFonts w:cstheme="minorHAnsi"/>
          <w:bCs/>
          <w:noProof/>
          <w:sz w:val="22"/>
          <w:szCs w:val="22"/>
        </w:rPr>
        <w:t xml:space="preserve">Nazorgperiode te verlengen </w:t>
      </w:r>
      <w:r w:rsidR="00C3539B">
        <w:rPr>
          <w:rFonts w:cstheme="minorHAnsi"/>
          <w:bCs/>
          <w:noProof/>
          <w:sz w:val="22"/>
          <w:szCs w:val="22"/>
        </w:rPr>
        <w:t xml:space="preserve">tot uiterlijk 1 juli 2023 </w:t>
      </w:r>
      <w:r w:rsidR="007B67DA" w:rsidRPr="00735801">
        <w:rPr>
          <w:rFonts w:cstheme="minorHAnsi"/>
          <w:bCs/>
          <w:noProof/>
          <w:sz w:val="22"/>
          <w:szCs w:val="22"/>
        </w:rPr>
        <w:t>in</w:t>
      </w:r>
      <w:r w:rsidR="00D50E9D" w:rsidRPr="00735801">
        <w:rPr>
          <w:rFonts w:cstheme="minorHAnsi"/>
          <w:bCs/>
          <w:noProof/>
          <w:sz w:val="22"/>
          <w:szCs w:val="22"/>
        </w:rPr>
        <w:t xml:space="preserve"> geval het project nog </w:t>
      </w:r>
      <w:r w:rsidR="00866102" w:rsidRPr="00735801">
        <w:rPr>
          <w:rFonts w:cstheme="minorHAnsi"/>
          <w:bCs/>
          <w:noProof/>
          <w:sz w:val="22"/>
          <w:szCs w:val="22"/>
        </w:rPr>
        <w:t>openstaande punten heeft die een succesvolle overdracht aan de beheerorganisaties in de weg staan.</w:t>
      </w:r>
      <w:r w:rsidR="00A156F2">
        <w:rPr>
          <w:rFonts w:cstheme="minorHAnsi"/>
          <w:bCs/>
          <w:noProof/>
          <w:sz w:val="22"/>
          <w:szCs w:val="22"/>
        </w:rPr>
        <w:t xml:space="preserve"> Indien de datum van 1 juli overschreden dient te worden, dient hiervoor goedkeuring </w:t>
      </w:r>
      <w:r w:rsidR="00992425">
        <w:rPr>
          <w:rFonts w:cstheme="minorHAnsi"/>
          <w:bCs/>
          <w:noProof/>
          <w:sz w:val="22"/>
          <w:szCs w:val="22"/>
        </w:rPr>
        <w:t>ge</w:t>
      </w:r>
      <w:r w:rsidR="00A156F2">
        <w:rPr>
          <w:rFonts w:cstheme="minorHAnsi"/>
          <w:bCs/>
          <w:noProof/>
          <w:sz w:val="22"/>
          <w:szCs w:val="22"/>
        </w:rPr>
        <w:t>vraagd te worden</w:t>
      </w:r>
      <w:r w:rsidR="00992425">
        <w:rPr>
          <w:rFonts w:cstheme="minorHAnsi"/>
          <w:bCs/>
          <w:noProof/>
          <w:sz w:val="22"/>
          <w:szCs w:val="22"/>
        </w:rPr>
        <w:t xml:space="preserve"> aan de SSG.</w:t>
      </w:r>
    </w:p>
    <w:p w14:paraId="65AF88C4" w14:textId="77777777" w:rsidR="00802D33" w:rsidRPr="005A49FA" w:rsidRDefault="00802D33" w:rsidP="007A2EC5">
      <w:pPr>
        <w:tabs>
          <w:tab w:val="left" w:pos="0"/>
        </w:tabs>
        <w:rPr>
          <w:rFonts w:cstheme="minorHAnsi"/>
          <w:bCs/>
          <w:noProof/>
          <w:szCs w:val="22"/>
        </w:rPr>
      </w:pPr>
    </w:p>
    <w:p w14:paraId="2F0548D6" w14:textId="77777777" w:rsidR="007A2EC5" w:rsidRPr="007A2EC5" w:rsidRDefault="007A2EC5" w:rsidP="007A2EC5">
      <w:pPr>
        <w:tabs>
          <w:tab w:val="left" w:pos="0"/>
        </w:tabs>
        <w:rPr>
          <w:rFonts w:cstheme="minorHAnsi"/>
          <w:b/>
          <w:noProof/>
          <w:szCs w:val="22"/>
        </w:rPr>
      </w:pPr>
    </w:p>
    <w:p w14:paraId="666F7BC7" w14:textId="77777777" w:rsidR="008303CF" w:rsidRDefault="008303CF" w:rsidP="008303CF">
      <w:pPr>
        <w:rPr>
          <w:rFonts w:cstheme="minorHAnsi"/>
          <w:sz w:val="22"/>
          <w:szCs w:val="22"/>
          <w:u w:val="single"/>
        </w:rPr>
      </w:pPr>
    </w:p>
    <w:bookmarkEnd w:id="2"/>
    <w:p w14:paraId="334AE235" w14:textId="77777777" w:rsidR="00B97C1C" w:rsidRPr="00CD4F39" w:rsidRDefault="00B97C1C" w:rsidP="008303CF">
      <w:pPr>
        <w:rPr>
          <w:rFonts w:cstheme="minorHAnsi"/>
          <w:sz w:val="22"/>
          <w:szCs w:val="22"/>
          <w:u w:val="single"/>
        </w:rPr>
      </w:pPr>
    </w:p>
    <w:sectPr w:rsidR="00B97C1C" w:rsidRPr="00CD4F39" w:rsidSect="008743D0">
      <w:footerReference w:type="default" r:id="rId17"/>
      <w:headerReference w:type="first" r:id="rId18"/>
      <w:footerReference w:type="first" r:id="rId19"/>
      <w:pgSz w:w="11900" w:h="16840"/>
      <w:pgMar w:top="2835" w:right="1134" w:bottom="1418" w:left="204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4EB7E" w14:textId="77777777" w:rsidR="009167D2" w:rsidRDefault="009167D2" w:rsidP="00A12D0B">
      <w:r>
        <w:separator/>
      </w:r>
    </w:p>
  </w:endnote>
  <w:endnote w:type="continuationSeparator" w:id="0">
    <w:p w14:paraId="5B5BB94E" w14:textId="77777777" w:rsidR="009167D2" w:rsidRDefault="009167D2" w:rsidP="00A12D0B">
      <w:r>
        <w:continuationSeparator/>
      </w:r>
    </w:p>
  </w:endnote>
  <w:endnote w:type="continuationNotice" w:id="1">
    <w:p w14:paraId="13EA324E" w14:textId="77777777" w:rsidR="006748D7" w:rsidRDefault="006748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792520"/>
      <w:docPartObj>
        <w:docPartGallery w:val="Page Numbers (Bottom of Page)"/>
        <w:docPartUnique/>
      </w:docPartObj>
    </w:sdtPr>
    <w:sdtEndPr/>
    <w:sdtContent>
      <w:p w14:paraId="145AB715" w14:textId="056C20DF" w:rsidR="00ED56C5" w:rsidRDefault="00ED56C5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934095" w14:textId="557BC19E" w:rsidR="00A12D0B" w:rsidRDefault="00A12D0B" w:rsidP="00CD4F39">
    <w:pPr>
      <w:pStyle w:val="Voettekst"/>
      <w:tabs>
        <w:tab w:val="clear" w:pos="4536"/>
        <w:tab w:val="clear" w:pos="9072"/>
        <w:tab w:val="left" w:pos="7392"/>
        <w:tab w:val="left" w:pos="794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A311" w14:textId="7BCCF49A" w:rsidR="008743D0" w:rsidRDefault="00782F8D">
    <w:pPr>
      <w:pStyle w:val="Voet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0D0B11C" wp14:editId="6AFB63DD">
          <wp:simplePos x="0" y="0"/>
          <wp:positionH relativeFrom="page">
            <wp:align>right</wp:align>
          </wp:positionH>
          <wp:positionV relativeFrom="paragraph">
            <wp:posOffset>-942975</wp:posOffset>
          </wp:positionV>
          <wp:extent cx="2387600" cy="156210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6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02FD" w14:textId="77777777" w:rsidR="009167D2" w:rsidRDefault="009167D2" w:rsidP="00A12D0B">
      <w:r>
        <w:separator/>
      </w:r>
    </w:p>
  </w:footnote>
  <w:footnote w:type="continuationSeparator" w:id="0">
    <w:p w14:paraId="33680599" w14:textId="77777777" w:rsidR="009167D2" w:rsidRDefault="009167D2" w:rsidP="00A12D0B">
      <w:r>
        <w:continuationSeparator/>
      </w:r>
    </w:p>
  </w:footnote>
  <w:footnote w:type="continuationNotice" w:id="1">
    <w:p w14:paraId="25E7283E" w14:textId="77777777" w:rsidR="006748D7" w:rsidRDefault="006748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93BB" w14:textId="77777777" w:rsidR="008743D0" w:rsidRDefault="008743D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F95BC6" wp14:editId="6F42AA9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52400" cy="1386000"/>
          <wp:effectExtent l="0" t="0" r="635" b="0"/>
          <wp:wrapNone/>
          <wp:docPr id="7" name="Afbeelding 7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400" cy="13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8F9"/>
    <w:multiLevelType w:val="hybridMultilevel"/>
    <w:tmpl w:val="A63CDC54"/>
    <w:lvl w:ilvl="0" w:tplc="A2BEE5E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5C13"/>
    <w:multiLevelType w:val="hybridMultilevel"/>
    <w:tmpl w:val="4AD8A9C8"/>
    <w:lvl w:ilvl="0" w:tplc="C1AEAE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B2849"/>
    <w:multiLevelType w:val="hybridMultilevel"/>
    <w:tmpl w:val="68E2FB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52B0D"/>
    <w:multiLevelType w:val="multilevel"/>
    <w:tmpl w:val="B16A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A2013E"/>
    <w:multiLevelType w:val="hybridMultilevel"/>
    <w:tmpl w:val="1D9657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B2E48642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2614"/>
    <w:multiLevelType w:val="multilevel"/>
    <w:tmpl w:val="33D6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444330"/>
    <w:multiLevelType w:val="hybridMultilevel"/>
    <w:tmpl w:val="4FDAE43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20C48"/>
    <w:multiLevelType w:val="hybridMultilevel"/>
    <w:tmpl w:val="18F497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753DD"/>
    <w:multiLevelType w:val="hybridMultilevel"/>
    <w:tmpl w:val="03F091A8"/>
    <w:lvl w:ilvl="0" w:tplc="01E883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077EE"/>
    <w:multiLevelType w:val="hybridMultilevel"/>
    <w:tmpl w:val="68227122"/>
    <w:lvl w:ilvl="0" w:tplc="0413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9C6053"/>
    <w:multiLevelType w:val="hybridMultilevel"/>
    <w:tmpl w:val="F4D88F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63BB7"/>
    <w:multiLevelType w:val="hybridMultilevel"/>
    <w:tmpl w:val="0E182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85D50"/>
    <w:multiLevelType w:val="hybridMultilevel"/>
    <w:tmpl w:val="400218D0"/>
    <w:lvl w:ilvl="0" w:tplc="04130019">
      <w:start w:val="1"/>
      <w:numFmt w:val="lowerLetter"/>
      <w:lvlText w:val="%1."/>
      <w:lvlJc w:val="left"/>
      <w:pPr>
        <w:ind w:left="1353" w:hanging="360"/>
      </w:pPr>
    </w:lvl>
    <w:lvl w:ilvl="1" w:tplc="04130019" w:tentative="1">
      <w:start w:val="1"/>
      <w:numFmt w:val="lowerLetter"/>
      <w:lvlText w:val="%2."/>
      <w:lvlJc w:val="left"/>
      <w:pPr>
        <w:ind w:left="2073" w:hanging="360"/>
      </w:pPr>
    </w:lvl>
    <w:lvl w:ilvl="2" w:tplc="0413001B" w:tentative="1">
      <w:start w:val="1"/>
      <w:numFmt w:val="lowerRoman"/>
      <w:lvlText w:val="%3."/>
      <w:lvlJc w:val="right"/>
      <w:pPr>
        <w:ind w:left="2793" w:hanging="180"/>
      </w:pPr>
    </w:lvl>
    <w:lvl w:ilvl="3" w:tplc="0413000F" w:tentative="1">
      <w:start w:val="1"/>
      <w:numFmt w:val="decimal"/>
      <w:lvlText w:val="%4."/>
      <w:lvlJc w:val="left"/>
      <w:pPr>
        <w:ind w:left="3513" w:hanging="360"/>
      </w:pPr>
    </w:lvl>
    <w:lvl w:ilvl="4" w:tplc="04130019" w:tentative="1">
      <w:start w:val="1"/>
      <w:numFmt w:val="lowerLetter"/>
      <w:lvlText w:val="%5."/>
      <w:lvlJc w:val="left"/>
      <w:pPr>
        <w:ind w:left="4233" w:hanging="360"/>
      </w:pPr>
    </w:lvl>
    <w:lvl w:ilvl="5" w:tplc="0413001B" w:tentative="1">
      <w:start w:val="1"/>
      <w:numFmt w:val="lowerRoman"/>
      <w:lvlText w:val="%6."/>
      <w:lvlJc w:val="right"/>
      <w:pPr>
        <w:ind w:left="4953" w:hanging="180"/>
      </w:pPr>
    </w:lvl>
    <w:lvl w:ilvl="6" w:tplc="0413000F" w:tentative="1">
      <w:start w:val="1"/>
      <w:numFmt w:val="decimal"/>
      <w:lvlText w:val="%7."/>
      <w:lvlJc w:val="left"/>
      <w:pPr>
        <w:ind w:left="5673" w:hanging="360"/>
      </w:pPr>
    </w:lvl>
    <w:lvl w:ilvl="7" w:tplc="04130019" w:tentative="1">
      <w:start w:val="1"/>
      <w:numFmt w:val="lowerLetter"/>
      <w:lvlText w:val="%8."/>
      <w:lvlJc w:val="left"/>
      <w:pPr>
        <w:ind w:left="6393" w:hanging="360"/>
      </w:pPr>
    </w:lvl>
    <w:lvl w:ilvl="8" w:tplc="0413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76D69C8"/>
    <w:multiLevelType w:val="hybridMultilevel"/>
    <w:tmpl w:val="CF3EF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F06CF"/>
    <w:multiLevelType w:val="multilevel"/>
    <w:tmpl w:val="84BA558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965" w:hanging="397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397" w:hanging="397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FF94336"/>
    <w:multiLevelType w:val="hybridMultilevel"/>
    <w:tmpl w:val="198C8ED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73BDA"/>
    <w:multiLevelType w:val="hybridMultilevel"/>
    <w:tmpl w:val="D520D4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17E6C"/>
    <w:multiLevelType w:val="hybridMultilevel"/>
    <w:tmpl w:val="DFEE63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049E9"/>
    <w:multiLevelType w:val="hybridMultilevel"/>
    <w:tmpl w:val="4F84CDDC"/>
    <w:lvl w:ilvl="0" w:tplc="01E883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58BD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EC1C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2BA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40D3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043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CABC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B0C2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7E6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24571"/>
    <w:multiLevelType w:val="hybridMultilevel"/>
    <w:tmpl w:val="79DC8844"/>
    <w:lvl w:ilvl="0" w:tplc="0413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83EAF"/>
    <w:multiLevelType w:val="hybridMultilevel"/>
    <w:tmpl w:val="C004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36BDB"/>
    <w:multiLevelType w:val="hybridMultilevel"/>
    <w:tmpl w:val="2BD02EC2"/>
    <w:lvl w:ilvl="0" w:tplc="7C322E5E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109B1"/>
    <w:multiLevelType w:val="hybridMultilevel"/>
    <w:tmpl w:val="658E98A0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8A72361"/>
    <w:multiLevelType w:val="hybridMultilevel"/>
    <w:tmpl w:val="D31696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10CB3"/>
    <w:multiLevelType w:val="hybridMultilevel"/>
    <w:tmpl w:val="C5B2C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E002C"/>
    <w:multiLevelType w:val="multilevel"/>
    <w:tmpl w:val="67D6E454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pStyle w:val="Kop2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pStyle w:val="Kop3"/>
      <w:lvlText w:val="%1.%2.%3"/>
      <w:lvlJc w:val="left"/>
      <w:pPr>
        <w:ind w:left="1080" w:hanging="360"/>
      </w:pPr>
      <w:rPr>
        <w:rFonts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8006883"/>
    <w:multiLevelType w:val="hybridMultilevel"/>
    <w:tmpl w:val="52CE2AAC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0522E5"/>
    <w:multiLevelType w:val="hybridMultilevel"/>
    <w:tmpl w:val="C390E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C6573"/>
    <w:multiLevelType w:val="hybridMultilevel"/>
    <w:tmpl w:val="7882B7E8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819928">
    <w:abstractNumId w:val="25"/>
  </w:num>
  <w:num w:numId="2" w16cid:durableId="2096627990">
    <w:abstractNumId w:val="18"/>
  </w:num>
  <w:num w:numId="3" w16cid:durableId="1512914749">
    <w:abstractNumId w:val="8"/>
  </w:num>
  <w:num w:numId="4" w16cid:durableId="1082993560">
    <w:abstractNumId w:val="4"/>
  </w:num>
  <w:num w:numId="5" w16cid:durableId="859968927">
    <w:abstractNumId w:val="21"/>
  </w:num>
  <w:num w:numId="6" w16cid:durableId="731346269">
    <w:abstractNumId w:val="17"/>
  </w:num>
  <w:num w:numId="7" w16cid:durableId="838737385">
    <w:abstractNumId w:val="10"/>
  </w:num>
  <w:num w:numId="8" w16cid:durableId="423262360">
    <w:abstractNumId w:val="28"/>
  </w:num>
  <w:num w:numId="9" w16cid:durableId="1125536851">
    <w:abstractNumId w:val="6"/>
  </w:num>
  <w:num w:numId="10" w16cid:durableId="709841676">
    <w:abstractNumId w:val="9"/>
  </w:num>
  <w:num w:numId="11" w16cid:durableId="1302423575">
    <w:abstractNumId w:val="19"/>
  </w:num>
  <w:num w:numId="12" w16cid:durableId="353848476">
    <w:abstractNumId w:val="15"/>
  </w:num>
  <w:num w:numId="13" w16cid:durableId="1026909804">
    <w:abstractNumId w:val="0"/>
  </w:num>
  <w:num w:numId="14" w16cid:durableId="58943214">
    <w:abstractNumId w:val="22"/>
  </w:num>
  <w:num w:numId="15" w16cid:durableId="2048330749">
    <w:abstractNumId w:val="3"/>
  </w:num>
  <w:num w:numId="16" w16cid:durableId="421879058">
    <w:abstractNumId w:val="5"/>
  </w:num>
  <w:num w:numId="17" w16cid:durableId="1363246336">
    <w:abstractNumId w:val="24"/>
  </w:num>
  <w:num w:numId="18" w16cid:durableId="953169945">
    <w:abstractNumId w:val="13"/>
  </w:num>
  <w:num w:numId="19" w16cid:durableId="1129278735">
    <w:abstractNumId w:val="27"/>
  </w:num>
  <w:num w:numId="20" w16cid:durableId="371341373">
    <w:abstractNumId w:val="2"/>
  </w:num>
  <w:num w:numId="21" w16cid:durableId="714894745">
    <w:abstractNumId w:val="14"/>
  </w:num>
  <w:num w:numId="22" w16cid:durableId="1716854386">
    <w:abstractNumId w:val="11"/>
  </w:num>
  <w:num w:numId="23" w16cid:durableId="612131350">
    <w:abstractNumId w:val="7"/>
  </w:num>
  <w:num w:numId="24" w16cid:durableId="526798503">
    <w:abstractNumId w:val="20"/>
  </w:num>
  <w:num w:numId="25" w16cid:durableId="503938384">
    <w:abstractNumId w:val="23"/>
  </w:num>
  <w:num w:numId="26" w16cid:durableId="454376833">
    <w:abstractNumId w:val="16"/>
  </w:num>
  <w:num w:numId="27" w16cid:durableId="2061830222">
    <w:abstractNumId w:val="12"/>
  </w:num>
  <w:num w:numId="28" w16cid:durableId="150482989">
    <w:abstractNumId w:val="26"/>
  </w:num>
  <w:num w:numId="29" w16cid:durableId="1861431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7F"/>
    <w:rsid w:val="00022A35"/>
    <w:rsid w:val="0003316D"/>
    <w:rsid w:val="00041079"/>
    <w:rsid w:val="0005204D"/>
    <w:rsid w:val="000977D1"/>
    <w:rsid w:val="000A11E8"/>
    <w:rsid w:val="000A4A6A"/>
    <w:rsid w:val="000B52E5"/>
    <w:rsid w:val="000C28A4"/>
    <w:rsid w:val="000C7199"/>
    <w:rsid w:val="000D01D4"/>
    <w:rsid w:val="000D1825"/>
    <w:rsid w:val="000D2DAD"/>
    <w:rsid w:val="001001E5"/>
    <w:rsid w:val="001018D6"/>
    <w:rsid w:val="00115C93"/>
    <w:rsid w:val="001272A3"/>
    <w:rsid w:val="00127634"/>
    <w:rsid w:val="001317B3"/>
    <w:rsid w:val="0014311A"/>
    <w:rsid w:val="00145A61"/>
    <w:rsid w:val="00150D32"/>
    <w:rsid w:val="00163834"/>
    <w:rsid w:val="00172DCB"/>
    <w:rsid w:val="001739E6"/>
    <w:rsid w:val="001761D8"/>
    <w:rsid w:val="0018379E"/>
    <w:rsid w:val="00184C2C"/>
    <w:rsid w:val="001864AE"/>
    <w:rsid w:val="00190A1A"/>
    <w:rsid w:val="001A5B85"/>
    <w:rsid w:val="001B1DA4"/>
    <w:rsid w:val="001E38E4"/>
    <w:rsid w:val="001F76F3"/>
    <w:rsid w:val="00200392"/>
    <w:rsid w:val="0020310B"/>
    <w:rsid w:val="00205247"/>
    <w:rsid w:val="0022078B"/>
    <w:rsid w:val="002308D5"/>
    <w:rsid w:val="0023341E"/>
    <w:rsid w:val="00240C04"/>
    <w:rsid w:val="00247547"/>
    <w:rsid w:val="00272EDA"/>
    <w:rsid w:val="00276BC8"/>
    <w:rsid w:val="00276BF5"/>
    <w:rsid w:val="0028220A"/>
    <w:rsid w:val="00296827"/>
    <w:rsid w:val="002A139C"/>
    <w:rsid w:val="002A48E1"/>
    <w:rsid w:val="002C18E7"/>
    <w:rsid w:val="002C58B9"/>
    <w:rsid w:val="002D042A"/>
    <w:rsid w:val="002D1EA7"/>
    <w:rsid w:val="002D4B13"/>
    <w:rsid w:val="002E6E59"/>
    <w:rsid w:val="00302663"/>
    <w:rsid w:val="003040F6"/>
    <w:rsid w:val="003057BD"/>
    <w:rsid w:val="003152A7"/>
    <w:rsid w:val="00331601"/>
    <w:rsid w:val="0033654F"/>
    <w:rsid w:val="003702D1"/>
    <w:rsid w:val="0038656D"/>
    <w:rsid w:val="003C3E44"/>
    <w:rsid w:val="003D7E49"/>
    <w:rsid w:val="003E1732"/>
    <w:rsid w:val="003F1397"/>
    <w:rsid w:val="003F7F3C"/>
    <w:rsid w:val="004116F5"/>
    <w:rsid w:val="0043510E"/>
    <w:rsid w:val="00445025"/>
    <w:rsid w:val="004451D2"/>
    <w:rsid w:val="00445F1A"/>
    <w:rsid w:val="0045011C"/>
    <w:rsid w:val="004509B0"/>
    <w:rsid w:val="00454FD6"/>
    <w:rsid w:val="00460DF9"/>
    <w:rsid w:val="00463CDE"/>
    <w:rsid w:val="00466651"/>
    <w:rsid w:val="00466BA8"/>
    <w:rsid w:val="00471D77"/>
    <w:rsid w:val="004755FF"/>
    <w:rsid w:val="00476DDC"/>
    <w:rsid w:val="00492667"/>
    <w:rsid w:val="0049442A"/>
    <w:rsid w:val="0049444A"/>
    <w:rsid w:val="004A6CD6"/>
    <w:rsid w:val="004B647B"/>
    <w:rsid w:val="004C6B3D"/>
    <w:rsid w:val="004C7623"/>
    <w:rsid w:val="004D4B0B"/>
    <w:rsid w:val="004D65FF"/>
    <w:rsid w:val="004F39F3"/>
    <w:rsid w:val="005009DA"/>
    <w:rsid w:val="00500D3D"/>
    <w:rsid w:val="0050508D"/>
    <w:rsid w:val="00510EEA"/>
    <w:rsid w:val="005117AF"/>
    <w:rsid w:val="005139EC"/>
    <w:rsid w:val="0051448B"/>
    <w:rsid w:val="00527DCE"/>
    <w:rsid w:val="005314C8"/>
    <w:rsid w:val="00551D38"/>
    <w:rsid w:val="00555527"/>
    <w:rsid w:val="00556030"/>
    <w:rsid w:val="005565BA"/>
    <w:rsid w:val="00583C7F"/>
    <w:rsid w:val="00584A3C"/>
    <w:rsid w:val="00585BD5"/>
    <w:rsid w:val="005A4642"/>
    <w:rsid w:val="005A49FA"/>
    <w:rsid w:val="005A5FE3"/>
    <w:rsid w:val="005B63C5"/>
    <w:rsid w:val="005C7998"/>
    <w:rsid w:val="005C7E37"/>
    <w:rsid w:val="005D6830"/>
    <w:rsid w:val="005F15B9"/>
    <w:rsid w:val="005F2725"/>
    <w:rsid w:val="005F625A"/>
    <w:rsid w:val="0061364E"/>
    <w:rsid w:val="00613E04"/>
    <w:rsid w:val="006254EB"/>
    <w:rsid w:val="00630E2E"/>
    <w:rsid w:val="00647CC6"/>
    <w:rsid w:val="00650D0A"/>
    <w:rsid w:val="006528EA"/>
    <w:rsid w:val="00655270"/>
    <w:rsid w:val="00662158"/>
    <w:rsid w:val="0066722E"/>
    <w:rsid w:val="006748D7"/>
    <w:rsid w:val="00676148"/>
    <w:rsid w:val="00681E8A"/>
    <w:rsid w:val="0068210B"/>
    <w:rsid w:val="006A4985"/>
    <w:rsid w:val="006C03B8"/>
    <w:rsid w:val="006C069B"/>
    <w:rsid w:val="006C2AA9"/>
    <w:rsid w:val="006C3A5D"/>
    <w:rsid w:val="006C5C4B"/>
    <w:rsid w:val="006D28C1"/>
    <w:rsid w:val="006D67E3"/>
    <w:rsid w:val="006D6E53"/>
    <w:rsid w:val="006F5D26"/>
    <w:rsid w:val="00735801"/>
    <w:rsid w:val="007363FC"/>
    <w:rsid w:val="00760B50"/>
    <w:rsid w:val="00763871"/>
    <w:rsid w:val="00782F8D"/>
    <w:rsid w:val="0079262F"/>
    <w:rsid w:val="0079447B"/>
    <w:rsid w:val="007A08E7"/>
    <w:rsid w:val="007A236B"/>
    <w:rsid w:val="007A2EC5"/>
    <w:rsid w:val="007A3F0C"/>
    <w:rsid w:val="007A3F31"/>
    <w:rsid w:val="007A774E"/>
    <w:rsid w:val="007B67DA"/>
    <w:rsid w:val="007D1B92"/>
    <w:rsid w:val="007E041D"/>
    <w:rsid w:val="007E061C"/>
    <w:rsid w:val="007F1A0A"/>
    <w:rsid w:val="007F663D"/>
    <w:rsid w:val="007F6BBD"/>
    <w:rsid w:val="00802D33"/>
    <w:rsid w:val="00810AAA"/>
    <w:rsid w:val="00813473"/>
    <w:rsid w:val="00815762"/>
    <w:rsid w:val="008303CF"/>
    <w:rsid w:val="008333F4"/>
    <w:rsid w:val="00850DFF"/>
    <w:rsid w:val="00857167"/>
    <w:rsid w:val="00866102"/>
    <w:rsid w:val="008743D0"/>
    <w:rsid w:val="00881255"/>
    <w:rsid w:val="00897553"/>
    <w:rsid w:val="008A573B"/>
    <w:rsid w:val="008E54C4"/>
    <w:rsid w:val="008F0AA0"/>
    <w:rsid w:val="008F0D23"/>
    <w:rsid w:val="008F2E88"/>
    <w:rsid w:val="009116C9"/>
    <w:rsid w:val="009167D2"/>
    <w:rsid w:val="00950D8B"/>
    <w:rsid w:val="009516D9"/>
    <w:rsid w:val="0095528B"/>
    <w:rsid w:val="009573E9"/>
    <w:rsid w:val="00992425"/>
    <w:rsid w:val="00997781"/>
    <w:rsid w:val="009A1F52"/>
    <w:rsid w:val="009A2C56"/>
    <w:rsid w:val="009B33E3"/>
    <w:rsid w:val="009B4231"/>
    <w:rsid w:val="009B7883"/>
    <w:rsid w:val="009E1C38"/>
    <w:rsid w:val="009F4148"/>
    <w:rsid w:val="009F5E79"/>
    <w:rsid w:val="009F7F9C"/>
    <w:rsid w:val="00A02C9D"/>
    <w:rsid w:val="00A03C9F"/>
    <w:rsid w:val="00A12D0B"/>
    <w:rsid w:val="00A130C2"/>
    <w:rsid w:val="00A156F2"/>
    <w:rsid w:val="00A21328"/>
    <w:rsid w:val="00A2344D"/>
    <w:rsid w:val="00A24434"/>
    <w:rsid w:val="00A318E9"/>
    <w:rsid w:val="00A560B4"/>
    <w:rsid w:val="00A64968"/>
    <w:rsid w:val="00A6721F"/>
    <w:rsid w:val="00A7370B"/>
    <w:rsid w:val="00A8511E"/>
    <w:rsid w:val="00A956BC"/>
    <w:rsid w:val="00AA6892"/>
    <w:rsid w:val="00AB2D9C"/>
    <w:rsid w:val="00AB53EE"/>
    <w:rsid w:val="00AB671A"/>
    <w:rsid w:val="00AC1B13"/>
    <w:rsid w:val="00AC1BBA"/>
    <w:rsid w:val="00AD0D86"/>
    <w:rsid w:val="00AF3337"/>
    <w:rsid w:val="00AF3D34"/>
    <w:rsid w:val="00AF3F59"/>
    <w:rsid w:val="00B017C8"/>
    <w:rsid w:val="00B0541B"/>
    <w:rsid w:val="00B056C5"/>
    <w:rsid w:val="00B1543B"/>
    <w:rsid w:val="00B21D33"/>
    <w:rsid w:val="00B30C98"/>
    <w:rsid w:val="00B4792C"/>
    <w:rsid w:val="00B62A00"/>
    <w:rsid w:val="00B64894"/>
    <w:rsid w:val="00B67419"/>
    <w:rsid w:val="00B70C95"/>
    <w:rsid w:val="00B85936"/>
    <w:rsid w:val="00B929B8"/>
    <w:rsid w:val="00B9685E"/>
    <w:rsid w:val="00B97C1C"/>
    <w:rsid w:val="00BB4CE6"/>
    <w:rsid w:val="00BC6298"/>
    <w:rsid w:val="00BF06AB"/>
    <w:rsid w:val="00C02F6A"/>
    <w:rsid w:val="00C2341C"/>
    <w:rsid w:val="00C3539B"/>
    <w:rsid w:val="00C45672"/>
    <w:rsid w:val="00C67321"/>
    <w:rsid w:val="00C86C11"/>
    <w:rsid w:val="00C90540"/>
    <w:rsid w:val="00CA5D06"/>
    <w:rsid w:val="00CB04E3"/>
    <w:rsid w:val="00CC120E"/>
    <w:rsid w:val="00CD4F39"/>
    <w:rsid w:val="00CD76C8"/>
    <w:rsid w:val="00CF3C96"/>
    <w:rsid w:val="00D15F7E"/>
    <w:rsid w:val="00D24EC6"/>
    <w:rsid w:val="00D26C09"/>
    <w:rsid w:val="00D3656A"/>
    <w:rsid w:val="00D50E9D"/>
    <w:rsid w:val="00D52E30"/>
    <w:rsid w:val="00D74EF9"/>
    <w:rsid w:val="00D87C39"/>
    <w:rsid w:val="00D94A2A"/>
    <w:rsid w:val="00DA18EC"/>
    <w:rsid w:val="00DA3BF6"/>
    <w:rsid w:val="00DA5A58"/>
    <w:rsid w:val="00DC1E70"/>
    <w:rsid w:val="00DC789B"/>
    <w:rsid w:val="00DD1CA4"/>
    <w:rsid w:val="00DD6063"/>
    <w:rsid w:val="00DD6141"/>
    <w:rsid w:val="00DF4E67"/>
    <w:rsid w:val="00E04787"/>
    <w:rsid w:val="00E05CDD"/>
    <w:rsid w:val="00E14B15"/>
    <w:rsid w:val="00E241EB"/>
    <w:rsid w:val="00E52F08"/>
    <w:rsid w:val="00E70C28"/>
    <w:rsid w:val="00E7109A"/>
    <w:rsid w:val="00E80F23"/>
    <w:rsid w:val="00E83ACE"/>
    <w:rsid w:val="00EA4189"/>
    <w:rsid w:val="00EA7B6A"/>
    <w:rsid w:val="00ED56C5"/>
    <w:rsid w:val="00EE4402"/>
    <w:rsid w:val="00EF286F"/>
    <w:rsid w:val="00F00A88"/>
    <w:rsid w:val="00F07AE7"/>
    <w:rsid w:val="00F10FB0"/>
    <w:rsid w:val="00F21E27"/>
    <w:rsid w:val="00F22954"/>
    <w:rsid w:val="00F2651E"/>
    <w:rsid w:val="00F30179"/>
    <w:rsid w:val="00F409B8"/>
    <w:rsid w:val="00F561C7"/>
    <w:rsid w:val="00F636A4"/>
    <w:rsid w:val="00F73404"/>
    <w:rsid w:val="00F7414B"/>
    <w:rsid w:val="00F87155"/>
    <w:rsid w:val="00F94F05"/>
    <w:rsid w:val="00F955A7"/>
    <w:rsid w:val="00FA071E"/>
    <w:rsid w:val="00FB37EB"/>
    <w:rsid w:val="00FC517A"/>
    <w:rsid w:val="00FD5D14"/>
    <w:rsid w:val="00FD6FDC"/>
    <w:rsid w:val="0376CC5F"/>
    <w:rsid w:val="0A1A055B"/>
    <w:rsid w:val="0CE22923"/>
    <w:rsid w:val="16D3572F"/>
    <w:rsid w:val="18B3F0BF"/>
    <w:rsid w:val="1A23BB2E"/>
    <w:rsid w:val="1B8E4F5E"/>
    <w:rsid w:val="30885D88"/>
    <w:rsid w:val="329A68F3"/>
    <w:rsid w:val="32DB01A2"/>
    <w:rsid w:val="33ED32B4"/>
    <w:rsid w:val="3AD14895"/>
    <w:rsid w:val="3D25B86B"/>
    <w:rsid w:val="45C976B7"/>
    <w:rsid w:val="4794D686"/>
    <w:rsid w:val="4944C041"/>
    <w:rsid w:val="4EA28278"/>
    <w:rsid w:val="4FAB56A5"/>
    <w:rsid w:val="503E52D9"/>
    <w:rsid w:val="51DA233A"/>
    <w:rsid w:val="547F1F07"/>
    <w:rsid w:val="56CC6ED9"/>
    <w:rsid w:val="5B7ED5FC"/>
    <w:rsid w:val="62DC7220"/>
    <w:rsid w:val="651D05AF"/>
    <w:rsid w:val="6F3CCD06"/>
    <w:rsid w:val="7188985B"/>
    <w:rsid w:val="79D7723F"/>
    <w:rsid w:val="7AA2D773"/>
    <w:rsid w:val="7AFE74BF"/>
    <w:rsid w:val="7D7412C6"/>
    <w:rsid w:val="7FA89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1C113"/>
  <w15:chartTrackingRefBased/>
  <w15:docId w15:val="{C3EC3779-1393-4C73-A0A9-F4470D2F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EDSN Hoofdstuk,Hoofdstuk,Section Heading,sectionHeading,Hoofdstukkop,Hoofdkop,Hoofdkop1,Hoofdkop2,Hoofdkop11,Hoofdkop3,Hoofdkop12,Hoofdkop21,Hoofdkop111,Hoofdkop4,Hoofdkop13,Hoofdkop22,Hoofdkop112,Hoofdkop31,Hoofdkop121,Hoofdkop211"/>
    <w:basedOn w:val="Standaard"/>
    <w:next w:val="Standaard"/>
    <w:link w:val="Kop1Char"/>
    <w:qFormat/>
    <w:rsid w:val="008303CF"/>
    <w:pPr>
      <w:keepNext/>
      <w:widowControl w:val="0"/>
      <w:numPr>
        <w:numId w:val="1"/>
      </w:numPr>
      <w:spacing w:after="280" w:line="280" w:lineRule="atLeast"/>
      <w:ind w:left="709" w:hanging="709"/>
      <w:outlineLvl w:val="0"/>
    </w:pPr>
    <w:rPr>
      <w:rFonts w:ascii="Calibri" w:eastAsia="Times New Roman" w:hAnsi="Calibri" w:cs="Times New Roman"/>
      <w:b/>
      <w:bCs/>
      <w:noProof/>
      <w:snapToGrid w:val="0"/>
      <w:color w:val="000000" w:themeColor="text1"/>
      <w:sz w:val="40"/>
      <w:szCs w:val="20"/>
      <w:lang w:eastAsia="nl-NL"/>
    </w:rPr>
  </w:style>
  <w:style w:type="paragraph" w:styleId="Kop2">
    <w:name w:val="heading 2"/>
    <w:aliases w:val="EDSN paragraaf,Paragraafkop,Bijlage,Reset numbering,2scr,h2,H2,2scr1,h21,H21"/>
    <w:basedOn w:val="Standaard"/>
    <w:next w:val="Standaard"/>
    <w:link w:val="Kop2Char"/>
    <w:unhideWhenUsed/>
    <w:qFormat/>
    <w:rsid w:val="008303CF"/>
    <w:pPr>
      <w:keepNext/>
      <w:keepLines/>
      <w:widowControl w:val="0"/>
      <w:numPr>
        <w:ilvl w:val="1"/>
        <w:numId w:val="1"/>
      </w:numPr>
      <w:spacing w:line="280" w:lineRule="atLeast"/>
      <w:ind w:hanging="720"/>
      <w:outlineLvl w:val="1"/>
    </w:pPr>
    <w:rPr>
      <w:rFonts w:ascii="Calibri" w:eastAsiaTheme="majorEastAsia" w:hAnsi="Calibri" w:cstheme="majorBidi"/>
      <w:b/>
      <w:bCs/>
      <w:snapToGrid w:val="0"/>
      <w:color w:val="000000" w:themeColor="text1"/>
      <w:sz w:val="22"/>
      <w:szCs w:val="26"/>
      <w:lang w:eastAsia="nl-NL"/>
    </w:rPr>
  </w:style>
  <w:style w:type="paragraph" w:styleId="Kop3">
    <w:name w:val="heading 3"/>
    <w:aliases w:val="Kopregel 3,EDSN subsubpargraaf,Voorwoord,Level 1 - 1,Subparagraafkop,3scr,h3,3scr1,h31"/>
    <w:basedOn w:val="Standaard"/>
    <w:next w:val="Standaard"/>
    <w:link w:val="Kop3Char"/>
    <w:unhideWhenUsed/>
    <w:qFormat/>
    <w:rsid w:val="008303CF"/>
    <w:pPr>
      <w:keepNext/>
      <w:keepLines/>
      <w:widowControl w:val="0"/>
      <w:numPr>
        <w:ilvl w:val="2"/>
        <w:numId w:val="1"/>
      </w:numPr>
      <w:spacing w:line="280" w:lineRule="atLeast"/>
      <w:ind w:left="709" w:hanging="709"/>
      <w:outlineLvl w:val="2"/>
    </w:pPr>
    <w:rPr>
      <w:rFonts w:ascii="Calibri" w:eastAsiaTheme="majorEastAsia" w:hAnsi="Calibri" w:cstheme="majorBidi"/>
      <w:b/>
      <w:bCs/>
      <w:snapToGrid w:val="0"/>
      <w:color w:val="000000" w:themeColor="text1"/>
      <w:sz w:val="22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2D0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12D0B"/>
  </w:style>
  <w:style w:type="paragraph" w:styleId="Voettekst">
    <w:name w:val="footer"/>
    <w:basedOn w:val="Standaard"/>
    <w:link w:val="VoettekstChar"/>
    <w:uiPriority w:val="99"/>
    <w:unhideWhenUsed/>
    <w:rsid w:val="00A12D0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12D0B"/>
  </w:style>
  <w:style w:type="character" w:customStyle="1" w:styleId="Kop1Char">
    <w:name w:val="Kop 1 Char"/>
    <w:aliases w:val="EDSN Hoofdstuk Char,Hoofdstuk Char,Section Heading Char,sectionHeading Char,Hoofdstukkop Char,Hoofdkop Char,Hoofdkop1 Char,Hoofdkop2 Char,Hoofdkop11 Char,Hoofdkop3 Char,Hoofdkop12 Char,Hoofdkop21 Char,Hoofdkop111 Char,Hoofdkop4 Char"/>
    <w:basedOn w:val="Standaardalinea-lettertype"/>
    <w:link w:val="Kop1"/>
    <w:rsid w:val="008303CF"/>
    <w:rPr>
      <w:rFonts w:ascii="Calibri" w:eastAsia="Times New Roman" w:hAnsi="Calibri" w:cs="Times New Roman"/>
      <w:b/>
      <w:bCs/>
      <w:noProof/>
      <w:snapToGrid w:val="0"/>
      <w:color w:val="000000" w:themeColor="text1"/>
      <w:sz w:val="40"/>
      <w:szCs w:val="20"/>
      <w:lang w:eastAsia="nl-NL"/>
    </w:rPr>
  </w:style>
  <w:style w:type="character" w:customStyle="1" w:styleId="Kop2Char">
    <w:name w:val="Kop 2 Char"/>
    <w:aliases w:val="EDSN paragraaf Char,Paragraafkop Char,Bijlage Char,Reset numbering Char,2scr Char,h2 Char,H2 Char,2scr1 Char,h21 Char,H21 Char"/>
    <w:basedOn w:val="Standaardalinea-lettertype"/>
    <w:link w:val="Kop2"/>
    <w:rsid w:val="008303CF"/>
    <w:rPr>
      <w:rFonts w:ascii="Calibri" w:eastAsiaTheme="majorEastAsia" w:hAnsi="Calibri" w:cstheme="majorBidi"/>
      <w:b/>
      <w:bCs/>
      <w:snapToGrid w:val="0"/>
      <w:color w:val="000000" w:themeColor="text1"/>
      <w:sz w:val="22"/>
      <w:szCs w:val="26"/>
      <w:lang w:eastAsia="nl-NL"/>
    </w:rPr>
  </w:style>
  <w:style w:type="character" w:customStyle="1" w:styleId="Kop3Char">
    <w:name w:val="Kop 3 Char"/>
    <w:aliases w:val="Kopregel 3 Char,EDSN subsubpargraaf Char,Voorwoord Char,Level 1 - 1 Char,Subparagraafkop Char,3scr Char,h3 Char,3scr1 Char,h31 Char"/>
    <w:basedOn w:val="Standaardalinea-lettertype"/>
    <w:link w:val="Kop3"/>
    <w:rsid w:val="008303CF"/>
    <w:rPr>
      <w:rFonts w:ascii="Calibri" w:eastAsiaTheme="majorEastAsia" w:hAnsi="Calibri" w:cstheme="majorBidi"/>
      <w:b/>
      <w:bCs/>
      <w:snapToGrid w:val="0"/>
      <w:color w:val="000000" w:themeColor="text1"/>
      <w:sz w:val="22"/>
      <w:szCs w:val="20"/>
      <w:lang w:eastAsia="nl-NL"/>
    </w:rPr>
  </w:style>
  <w:style w:type="paragraph" w:styleId="Lijstalinea">
    <w:name w:val="List Paragraph"/>
    <w:aliases w:val="_EDSN_agendapunt"/>
    <w:basedOn w:val="Standaard"/>
    <w:link w:val="LijstalineaChar"/>
    <w:uiPriority w:val="34"/>
    <w:qFormat/>
    <w:rsid w:val="008303CF"/>
    <w:pPr>
      <w:widowControl w:val="0"/>
      <w:spacing w:line="280" w:lineRule="atLeast"/>
      <w:ind w:left="708"/>
    </w:pPr>
    <w:rPr>
      <w:rFonts w:ascii="Calibri" w:eastAsia="Times New Roman" w:hAnsi="Calibri" w:cs="Times New Roman"/>
      <w:snapToGrid w:val="0"/>
      <w:sz w:val="22"/>
      <w:szCs w:val="20"/>
      <w:lang w:eastAsia="nl-NL"/>
    </w:rPr>
  </w:style>
  <w:style w:type="paragraph" w:customStyle="1" w:styleId="Rubricering">
    <w:name w:val="Rubricering"/>
    <w:basedOn w:val="Standaard"/>
    <w:qFormat/>
    <w:rsid w:val="008303CF"/>
    <w:pPr>
      <w:widowControl w:val="0"/>
      <w:spacing w:line="250" w:lineRule="atLeast"/>
    </w:pPr>
    <w:rPr>
      <w:rFonts w:ascii="Arial" w:eastAsia="Times New Roman" w:hAnsi="Arial" w:cs="Times New Roman"/>
      <w:b/>
      <w:snapToGrid w:val="0"/>
      <w:sz w:val="18"/>
      <w:szCs w:val="20"/>
      <w:lang w:eastAsia="nl-NL"/>
    </w:rPr>
  </w:style>
  <w:style w:type="table" w:styleId="Tabelraster">
    <w:name w:val="Table Grid"/>
    <w:basedOn w:val="Standaardtabel"/>
    <w:uiPriority w:val="59"/>
    <w:rsid w:val="008303C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kop">
    <w:name w:val="Colofonkop"/>
    <w:basedOn w:val="Standaard"/>
    <w:qFormat/>
    <w:rsid w:val="008303CF"/>
    <w:pPr>
      <w:widowControl w:val="0"/>
      <w:spacing w:line="280" w:lineRule="atLeast"/>
    </w:pPr>
    <w:rPr>
      <w:rFonts w:ascii="Calibri" w:eastAsia="Times New Roman" w:hAnsi="Calibri" w:cs="Times New Roman"/>
      <w:b/>
      <w:snapToGrid w:val="0"/>
      <w:sz w:val="22"/>
      <w:szCs w:val="20"/>
      <w:lang w:eastAsia="nl-NL"/>
    </w:rPr>
  </w:style>
  <w:style w:type="paragraph" w:customStyle="1" w:styleId="Colofoninvulling">
    <w:name w:val="Colofon invulling"/>
    <w:basedOn w:val="Standaard"/>
    <w:qFormat/>
    <w:rsid w:val="008303CF"/>
    <w:pPr>
      <w:widowControl w:val="0"/>
      <w:spacing w:line="280" w:lineRule="atLeast"/>
    </w:pPr>
    <w:rPr>
      <w:rFonts w:ascii="Calibri" w:eastAsia="Times New Roman" w:hAnsi="Calibri" w:cs="Times New Roman"/>
      <w:snapToGrid w:val="0"/>
      <w:sz w:val="22"/>
      <w:szCs w:val="20"/>
      <w:lang w:eastAsia="nl-NL"/>
    </w:rPr>
  </w:style>
  <w:style w:type="paragraph" w:customStyle="1" w:styleId="Adres">
    <w:name w:val="Adres"/>
    <w:basedOn w:val="Standaard"/>
    <w:qFormat/>
    <w:rsid w:val="008303CF"/>
    <w:pPr>
      <w:widowControl w:val="0"/>
      <w:spacing w:line="280" w:lineRule="atLeast"/>
    </w:pPr>
    <w:rPr>
      <w:rFonts w:ascii="Calibri" w:eastAsia="Times New Roman" w:hAnsi="Calibri" w:cs="Times New Roman"/>
      <w:b/>
      <w:noProof/>
      <w:snapToGrid w:val="0"/>
      <w:sz w:val="22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03CF"/>
    <w:pPr>
      <w:widowControl w:val="0"/>
    </w:pPr>
    <w:rPr>
      <w:rFonts w:ascii="Tahoma" w:eastAsia="Times New Roman" w:hAnsi="Tahoma" w:cs="Tahoma"/>
      <w:snapToGrid w:val="0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03CF"/>
    <w:rPr>
      <w:rFonts w:ascii="Tahoma" w:eastAsia="Times New Roman" w:hAnsi="Tahoma" w:cs="Tahoma"/>
      <w:snapToGrid w:val="0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8303CF"/>
    <w:rPr>
      <w:color w:val="0563C1" w:themeColor="hyperlink"/>
      <w:u w:val="single"/>
      <w:lang w:val="nl-NL"/>
    </w:rPr>
  </w:style>
  <w:style w:type="paragraph" w:styleId="Titel">
    <w:name w:val="Title"/>
    <w:basedOn w:val="Standaard"/>
    <w:next w:val="Standaard"/>
    <w:link w:val="TitelChar"/>
    <w:qFormat/>
    <w:rsid w:val="008303CF"/>
    <w:pPr>
      <w:widowControl w:val="0"/>
      <w:spacing w:after="300"/>
      <w:contextualSpacing/>
    </w:pPr>
    <w:rPr>
      <w:rFonts w:eastAsiaTheme="majorEastAsia" w:cstheme="majorBidi"/>
      <w:b/>
      <w:snapToGrid w:val="0"/>
      <w:color w:val="000000" w:themeColor="text1"/>
      <w:spacing w:val="5"/>
      <w:kern w:val="28"/>
      <w:sz w:val="90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rsid w:val="008303CF"/>
    <w:rPr>
      <w:rFonts w:eastAsiaTheme="majorEastAsia" w:cstheme="majorBidi"/>
      <w:b/>
      <w:snapToGrid w:val="0"/>
      <w:color w:val="000000" w:themeColor="text1"/>
      <w:spacing w:val="5"/>
      <w:kern w:val="28"/>
      <w:sz w:val="90"/>
      <w:szCs w:val="52"/>
      <w:lang w:eastAsia="nl-NL"/>
    </w:rPr>
  </w:style>
  <w:style w:type="paragraph" w:customStyle="1" w:styleId="Subtitel1">
    <w:name w:val="Subtitel1"/>
    <w:basedOn w:val="Adres"/>
    <w:qFormat/>
    <w:rsid w:val="008303CF"/>
    <w:rPr>
      <w:sz w:val="40"/>
    </w:rPr>
  </w:style>
  <w:style w:type="paragraph" w:customStyle="1" w:styleId="Documenttitel">
    <w:name w:val="Documenttitel"/>
    <w:basedOn w:val="Colofonkop"/>
    <w:qFormat/>
    <w:rsid w:val="008303CF"/>
    <w:rPr>
      <w:sz w:val="30"/>
    </w:rPr>
  </w:style>
  <w:style w:type="paragraph" w:customStyle="1" w:styleId="Inhoudsopgave">
    <w:name w:val="Inhoudsopgave"/>
    <w:basedOn w:val="Standaard"/>
    <w:next w:val="Standaard"/>
    <w:qFormat/>
    <w:rsid w:val="008303CF"/>
    <w:pPr>
      <w:widowControl w:val="0"/>
      <w:spacing w:line="280" w:lineRule="atLeast"/>
    </w:pPr>
    <w:rPr>
      <w:rFonts w:ascii="Calibri" w:eastAsia="Times New Roman" w:hAnsi="Calibri" w:cs="Times New Roman"/>
      <w:b/>
      <w:noProof/>
      <w:snapToGrid w:val="0"/>
      <w:sz w:val="40"/>
      <w:szCs w:val="20"/>
      <w:lang w:eastAsia="nl-NL"/>
    </w:rPr>
  </w:style>
  <w:style w:type="paragraph" w:customStyle="1" w:styleId="Tabelkop">
    <w:name w:val="Tabelkop"/>
    <w:basedOn w:val="Standaard"/>
    <w:qFormat/>
    <w:rsid w:val="008303CF"/>
    <w:pPr>
      <w:widowControl w:val="0"/>
      <w:spacing w:line="280" w:lineRule="atLeast"/>
    </w:pPr>
    <w:rPr>
      <w:rFonts w:ascii="Calibri" w:eastAsia="Times New Roman" w:hAnsi="Calibri" w:cs="Times New Roman"/>
      <w:b/>
      <w:snapToGrid w:val="0"/>
      <w:sz w:val="16"/>
      <w:szCs w:val="2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303CF"/>
    <w:pPr>
      <w:widowControl w:val="0"/>
      <w:tabs>
        <w:tab w:val="left" w:pos="1134"/>
        <w:tab w:val="right" w:leader="dot" w:pos="9060"/>
      </w:tabs>
      <w:spacing w:before="240" w:line="276" w:lineRule="auto"/>
      <w:ind w:left="1134" w:hanging="1134"/>
    </w:pPr>
    <w:rPr>
      <w:rFonts w:ascii="Calibri" w:eastAsia="Times New Roman" w:hAnsi="Calibri" w:cs="Times New Roman"/>
      <w:noProof/>
      <w:snapToGrid w:val="0"/>
      <w:sz w:val="22"/>
      <w:szCs w:val="20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8303CF"/>
    <w:pPr>
      <w:widowControl w:val="0"/>
      <w:tabs>
        <w:tab w:val="left" w:pos="1134"/>
        <w:tab w:val="right" w:leader="dot" w:pos="9060"/>
      </w:tabs>
      <w:spacing w:line="280" w:lineRule="atLeast"/>
      <w:ind w:left="1134" w:hanging="1134"/>
    </w:pPr>
    <w:rPr>
      <w:rFonts w:ascii="Calibri" w:eastAsia="Times New Roman" w:hAnsi="Calibri" w:cs="Times New Roman"/>
      <w:noProof/>
      <w:snapToGrid w:val="0"/>
      <w:sz w:val="22"/>
      <w:szCs w:val="2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8303CF"/>
    <w:pPr>
      <w:widowControl w:val="0"/>
      <w:tabs>
        <w:tab w:val="left" w:pos="1134"/>
        <w:tab w:val="right" w:leader="dot" w:pos="9060"/>
      </w:tabs>
      <w:spacing w:line="280" w:lineRule="atLeast"/>
      <w:ind w:left="1134" w:hanging="1134"/>
    </w:pPr>
    <w:rPr>
      <w:rFonts w:ascii="Calibri" w:eastAsia="Times New Roman" w:hAnsi="Calibri" w:cs="Times New Roman"/>
      <w:noProof/>
      <w:snapToGrid w:val="0"/>
      <w:sz w:val="22"/>
      <w:szCs w:val="20"/>
      <w:lang w:eastAsia="nl-NL"/>
    </w:rPr>
  </w:style>
  <w:style w:type="paragraph" w:customStyle="1" w:styleId="Tabeltekst">
    <w:name w:val="Tabeltekst"/>
    <w:basedOn w:val="Standaard"/>
    <w:qFormat/>
    <w:rsid w:val="008303CF"/>
    <w:pPr>
      <w:widowControl w:val="0"/>
      <w:spacing w:line="280" w:lineRule="atLeast"/>
    </w:pPr>
    <w:rPr>
      <w:rFonts w:ascii="Calibri" w:eastAsia="Times New Roman" w:hAnsi="Calibri" w:cs="Times New Roman"/>
      <w:snapToGrid w:val="0"/>
      <w:sz w:val="16"/>
      <w:szCs w:val="20"/>
      <w:lang w:eastAsia="nl-NL"/>
    </w:rPr>
  </w:style>
  <w:style w:type="paragraph" w:customStyle="1" w:styleId="wwostylekop1">
    <w:name w:val="wwo_style_kop1"/>
    <w:basedOn w:val="Kop1"/>
    <w:next w:val="Standaard"/>
    <w:qFormat/>
    <w:rsid w:val="008303CF"/>
  </w:style>
  <w:style w:type="paragraph" w:customStyle="1" w:styleId="wwostylekop2">
    <w:name w:val="wwo_style_kop2"/>
    <w:basedOn w:val="Kop2"/>
    <w:next w:val="Standaard"/>
    <w:qFormat/>
    <w:rsid w:val="008303CF"/>
  </w:style>
  <w:style w:type="paragraph" w:customStyle="1" w:styleId="wwostylekop3">
    <w:name w:val="wwo_style_kop3"/>
    <w:basedOn w:val="Kop3"/>
    <w:next w:val="Standaard"/>
    <w:qFormat/>
    <w:rsid w:val="008303CF"/>
  </w:style>
  <w:style w:type="paragraph" w:customStyle="1" w:styleId="wwostyletabelkop">
    <w:name w:val="wwo_style_tabelkop"/>
    <w:basedOn w:val="Tabelkop"/>
    <w:qFormat/>
    <w:rsid w:val="008303CF"/>
  </w:style>
  <w:style w:type="paragraph" w:customStyle="1" w:styleId="wwostyletabeltekst">
    <w:name w:val="wwo_style_tabeltekst"/>
    <w:basedOn w:val="Tabeltekst"/>
    <w:qFormat/>
    <w:rsid w:val="008303CF"/>
  </w:style>
  <w:style w:type="paragraph" w:customStyle="1" w:styleId="Bullet">
    <w:name w:val="Bullet"/>
    <w:basedOn w:val="Standaard"/>
    <w:rsid w:val="008303CF"/>
    <w:pPr>
      <w:spacing w:line="240" w:lineRule="atLeast"/>
      <w:ind w:left="567" w:hanging="567"/>
    </w:pPr>
    <w:rPr>
      <w:rFonts w:ascii="Times New Roman" w:eastAsia="Times New Roman" w:hAnsi="Times New Roman" w:cs="Times New Roman"/>
      <w:sz w:val="22"/>
      <w:szCs w:val="20"/>
    </w:rPr>
  </w:style>
  <w:style w:type="paragraph" w:styleId="Normaalweb">
    <w:name w:val="Normal (Web)"/>
    <w:basedOn w:val="Standaard"/>
    <w:uiPriority w:val="99"/>
    <w:unhideWhenUsed/>
    <w:rsid w:val="008303CF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303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303CF"/>
    <w:pPr>
      <w:widowControl w:val="0"/>
    </w:pPr>
    <w:rPr>
      <w:rFonts w:ascii="Calibri" w:eastAsia="Times New Roman" w:hAnsi="Calibri" w:cs="Times New Roman"/>
      <w:snapToGrid w:val="0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303CF"/>
    <w:rPr>
      <w:rFonts w:ascii="Calibri" w:eastAsia="Times New Roman" w:hAnsi="Calibri" w:cs="Times New Roman"/>
      <w:snapToGrid w:val="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303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303CF"/>
    <w:rPr>
      <w:rFonts w:ascii="Calibri" w:eastAsia="Times New Roman" w:hAnsi="Calibri" w:cs="Times New Roman"/>
      <w:b/>
      <w:bCs/>
      <w:snapToGrid w:val="0"/>
      <w:sz w:val="20"/>
      <w:szCs w:val="20"/>
      <w:lang w:eastAsia="nl-NL"/>
    </w:rPr>
  </w:style>
  <w:style w:type="character" w:customStyle="1" w:styleId="LijstalineaChar">
    <w:name w:val="Lijstalinea Char"/>
    <w:aliases w:val="_EDSN_agendapunt Char"/>
    <w:basedOn w:val="Standaardalinea-lettertype"/>
    <w:link w:val="Lijstalinea"/>
    <w:uiPriority w:val="34"/>
    <w:rsid w:val="008303CF"/>
    <w:rPr>
      <w:rFonts w:ascii="Calibri" w:eastAsia="Times New Roman" w:hAnsi="Calibri" w:cs="Times New Roman"/>
      <w:snapToGrid w:val="0"/>
      <w:sz w:val="22"/>
      <w:szCs w:val="20"/>
      <w:lang w:eastAsia="nl-NL"/>
    </w:rPr>
  </w:style>
  <w:style w:type="paragraph" w:customStyle="1" w:styleId="paragraph">
    <w:name w:val="paragraph"/>
    <w:basedOn w:val="Standaard"/>
    <w:rsid w:val="008303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8303CF"/>
  </w:style>
  <w:style w:type="character" w:customStyle="1" w:styleId="eop">
    <w:name w:val="eop"/>
    <w:basedOn w:val="Standaardalinea-lettertype"/>
    <w:rsid w:val="008303CF"/>
  </w:style>
  <w:style w:type="character" w:customStyle="1" w:styleId="spellingerror">
    <w:name w:val="spellingerror"/>
    <w:basedOn w:val="Standaardalinea-lettertype"/>
    <w:rsid w:val="008303CF"/>
  </w:style>
  <w:style w:type="paragraph" w:customStyle="1" w:styleId="Default">
    <w:name w:val="Default"/>
    <w:rsid w:val="008303CF"/>
    <w:pPr>
      <w:autoSpaceDE w:val="0"/>
      <w:autoSpaceDN w:val="0"/>
      <w:adjustRightInd w:val="0"/>
    </w:pPr>
    <w:rPr>
      <w:rFonts w:ascii="Verdana" w:eastAsia="Times New Roman" w:hAnsi="Verdana" w:cs="Verdana"/>
      <w:color w:val="000000"/>
    </w:rPr>
  </w:style>
  <w:style w:type="paragraph" w:customStyle="1" w:styleId="commentcontentpara">
    <w:name w:val="commentcontentpara"/>
    <w:basedOn w:val="Standaard"/>
    <w:rsid w:val="008303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Revisie">
    <w:name w:val="Revision"/>
    <w:hidden/>
    <w:uiPriority w:val="99"/>
    <w:semiHidden/>
    <w:rsid w:val="008303CF"/>
    <w:rPr>
      <w:rFonts w:ascii="Calibri" w:eastAsia="Times New Roman" w:hAnsi="Calibri" w:cs="Times New Roman"/>
      <w:snapToGrid w:val="0"/>
      <w:sz w:val="22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03CF"/>
    <w:rPr>
      <w:color w:val="605E5C"/>
      <w:shd w:val="clear" w:color="auto" w:fill="E1DFDD"/>
    </w:rPr>
  </w:style>
  <w:style w:type="paragraph" w:customStyle="1" w:styleId="pf0">
    <w:name w:val="pf0"/>
    <w:basedOn w:val="Standaard"/>
    <w:rsid w:val="007944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cf01">
    <w:name w:val="cf01"/>
    <w:basedOn w:val="Standaardalinea-lettertype"/>
    <w:rsid w:val="0079447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3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0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OneDrive\Documenten\MitH\2022\020%20MFF%20BAS\Allocatie%202.0%20Tranche%202%20Fallbackplan%20v0.3.dotx" TargetMode="External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sv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2" Type="http://schemas.openxmlformats.org/officeDocument/2006/relationships/image" Target="../media/image2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5" Type="http://schemas.openxmlformats.org/officeDocument/2006/relationships/image" Target="../media/image5.png"/><Relationship Id="rId4" Type="http://schemas.openxmlformats.org/officeDocument/2006/relationships/image" Target="../media/image4.sv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sv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2" Type="http://schemas.openxmlformats.org/officeDocument/2006/relationships/image" Target="../media/image2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5" Type="http://schemas.openxmlformats.org/officeDocument/2006/relationships/image" Target="../media/image5.png"/><Relationship Id="rId4" Type="http://schemas.openxmlformats.org/officeDocument/2006/relationships/image" Target="../media/image4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52E2B5-F68B-4D3C-B032-2EF041D0E8D1}" type="doc">
      <dgm:prSet loTypeId="urn:microsoft.com/office/officeart/2005/8/layout/hProcess10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7C6CE6B3-055D-4AAD-BFDD-6572D033C2AD}">
      <dgm:prSet phldrT="[Tekst]"/>
      <dgm:spPr/>
      <dgm:t>
        <a:bodyPr/>
        <a:lstStyle/>
        <a:p>
          <a:r>
            <a:rPr lang="nl-NL"/>
            <a:t>LNB / RNBs</a:t>
          </a:r>
        </a:p>
      </dgm:t>
    </dgm:pt>
    <dgm:pt modelId="{F20795A4-1776-4CD4-B19C-5381067FD7E4}" type="parTrans" cxnId="{6A8683C5-D3BF-4B15-9479-114032490387}">
      <dgm:prSet/>
      <dgm:spPr/>
      <dgm:t>
        <a:bodyPr/>
        <a:lstStyle/>
        <a:p>
          <a:endParaRPr lang="nl-NL"/>
        </a:p>
      </dgm:t>
    </dgm:pt>
    <dgm:pt modelId="{8A28307E-0C51-48C3-A6E5-087181DE17B9}" type="sibTrans" cxnId="{6A8683C5-D3BF-4B15-9479-114032490387}">
      <dgm:prSet/>
      <dgm:spPr/>
      <dgm:t>
        <a:bodyPr/>
        <a:lstStyle/>
        <a:p>
          <a:endParaRPr lang="nl-NL"/>
        </a:p>
      </dgm:t>
    </dgm:pt>
    <dgm:pt modelId="{9C7CD1C7-C80D-4EA2-A327-88BE72245B56}">
      <dgm:prSet phldrT="[Tekst]"/>
      <dgm:spPr/>
      <dgm:t>
        <a:bodyPr/>
        <a:lstStyle/>
        <a:p>
          <a:r>
            <a:rPr lang="nl-NL"/>
            <a:t>Highlights</a:t>
          </a:r>
        </a:p>
      </dgm:t>
    </dgm:pt>
    <dgm:pt modelId="{DCCFCB1E-F619-4A85-821F-080F29326F98}" type="parTrans" cxnId="{3899A6B6-8CAB-434E-83DD-FF1E6665B5B5}">
      <dgm:prSet/>
      <dgm:spPr/>
      <dgm:t>
        <a:bodyPr/>
        <a:lstStyle/>
        <a:p>
          <a:endParaRPr lang="nl-NL"/>
        </a:p>
      </dgm:t>
    </dgm:pt>
    <dgm:pt modelId="{A959CDC5-9847-4B73-B0D9-5265162778E3}" type="sibTrans" cxnId="{3899A6B6-8CAB-434E-83DD-FF1E6665B5B5}">
      <dgm:prSet/>
      <dgm:spPr/>
      <dgm:t>
        <a:bodyPr/>
        <a:lstStyle/>
        <a:p>
          <a:endParaRPr lang="nl-NL"/>
        </a:p>
      </dgm:t>
    </dgm:pt>
    <dgm:pt modelId="{E6FEC7EC-7F1E-4BAF-BF21-DD8A8DF943B0}">
      <dgm:prSet phldrT="[Tekst]"/>
      <dgm:spPr/>
      <dgm:t>
        <a:bodyPr/>
        <a:lstStyle/>
        <a:p>
          <a:r>
            <a:rPr lang="nl-NL"/>
            <a:t>Lowlights</a:t>
          </a:r>
        </a:p>
      </dgm:t>
    </dgm:pt>
    <dgm:pt modelId="{E54840D6-1F0C-4618-AF96-5C170E7E30FE}" type="parTrans" cxnId="{218428A9-3ACA-419A-8570-21E562BD7C46}">
      <dgm:prSet/>
      <dgm:spPr/>
      <dgm:t>
        <a:bodyPr/>
        <a:lstStyle/>
        <a:p>
          <a:endParaRPr lang="nl-NL"/>
        </a:p>
      </dgm:t>
    </dgm:pt>
    <dgm:pt modelId="{81721315-CE39-4D6B-9F1C-C5903753026D}" type="sibTrans" cxnId="{218428A9-3ACA-419A-8570-21E562BD7C46}">
      <dgm:prSet/>
      <dgm:spPr/>
      <dgm:t>
        <a:bodyPr/>
        <a:lstStyle/>
        <a:p>
          <a:endParaRPr lang="nl-NL"/>
        </a:p>
      </dgm:t>
    </dgm:pt>
    <dgm:pt modelId="{517A2B18-1AE4-4E6D-9064-E439CF36E36B}">
      <dgm:prSet phldrT="[Tekst]"/>
      <dgm:spPr/>
      <dgm:t>
        <a:bodyPr/>
        <a:lstStyle/>
        <a:p>
          <a:r>
            <a:rPr lang="nl-NL"/>
            <a:t>KBG Transitie</a:t>
          </a:r>
        </a:p>
      </dgm:t>
    </dgm:pt>
    <dgm:pt modelId="{26804F30-1236-4682-8621-D53B50F3EFE1}" type="parTrans" cxnId="{18CA4CE5-6B32-4867-A218-77DF3202794E}">
      <dgm:prSet/>
      <dgm:spPr/>
      <dgm:t>
        <a:bodyPr/>
        <a:lstStyle/>
        <a:p>
          <a:endParaRPr lang="nl-NL"/>
        </a:p>
      </dgm:t>
    </dgm:pt>
    <dgm:pt modelId="{1F0F386F-A16F-4140-8C2C-4090301562D4}" type="sibTrans" cxnId="{18CA4CE5-6B32-4867-A218-77DF3202794E}">
      <dgm:prSet/>
      <dgm:spPr/>
      <dgm:t>
        <a:bodyPr/>
        <a:lstStyle/>
        <a:p>
          <a:endParaRPr lang="nl-NL"/>
        </a:p>
      </dgm:t>
    </dgm:pt>
    <dgm:pt modelId="{5EDC202A-FAA1-44A0-B6E6-049E463F66F0}">
      <dgm:prSet phldrT="[Tekst]"/>
      <dgm:spPr/>
      <dgm:t>
        <a:bodyPr/>
        <a:lstStyle/>
        <a:p>
          <a:r>
            <a:rPr lang="nl-NL"/>
            <a:t>Highlights</a:t>
          </a:r>
        </a:p>
      </dgm:t>
    </dgm:pt>
    <dgm:pt modelId="{15943484-2D70-4FFC-87D9-128D22227359}" type="parTrans" cxnId="{27889CBE-DB3E-412F-854A-C068EAA7E2EC}">
      <dgm:prSet/>
      <dgm:spPr/>
      <dgm:t>
        <a:bodyPr/>
        <a:lstStyle/>
        <a:p>
          <a:endParaRPr lang="nl-NL"/>
        </a:p>
      </dgm:t>
    </dgm:pt>
    <dgm:pt modelId="{4D5F2ECD-4F75-4AF2-B0F7-F943F5BB6267}" type="sibTrans" cxnId="{27889CBE-DB3E-412F-854A-C068EAA7E2EC}">
      <dgm:prSet/>
      <dgm:spPr/>
      <dgm:t>
        <a:bodyPr/>
        <a:lstStyle/>
        <a:p>
          <a:endParaRPr lang="nl-NL"/>
        </a:p>
      </dgm:t>
    </dgm:pt>
    <dgm:pt modelId="{F37A23B9-1531-4441-A6F9-3F5C31B1FA76}">
      <dgm:prSet phldrT="[Tekst]"/>
      <dgm:spPr/>
      <dgm:t>
        <a:bodyPr/>
        <a:lstStyle/>
        <a:p>
          <a:r>
            <a:rPr lang="nl-NL"/>
            <a:t>Lowlights</a:t>
          </a:r>
        </a:p>
      </dgm:t>
    </dgm:pt>
    <dgm:pt modelId="{1DF230B6-E66C-4520-A5A0-AD919ED4E8A5}" type="parTrans" cxnId="{1C4CE5E4-2A75-4B31-B534-3F23F679F3AB}">
      <dgm:prSet/>
      <dgm:spPr/>
      <dgm:t>
        <a:bodyPr/>
        <a:lstStyle/>
        <a:p>
          <a:endParaRPr lang="nl-NL"/>
        </a:p>
      </dgm:t>
    </dgm:pt>
    <dgm:pt modelId="{85CCBF28-664B-408B-BA41-CD48F124A54E}" type="sibTrans" cxnId="{1C4CE5E4-2A75-4B31-B534-3F23F679F3AB}">
      <dgm:prSet/>
      <dgm:spPr/>
      <dgm:t>
        <a:bodyPr/>
        <a:lstStyle/>
        <a:p>
          <a:endParaRPr lang="nl-NL"/>
        </a:p>
      </dgm:t>
    </dgm:pt>
    <dgm:pt modelId="{79950E1C-54BC-44DC-90D9-FA1A73D5A442}">
      <dgm:prSet phldrT="[Tekst]"/>
      <dgm:spPr/>
      <dgm:t>
        <a:bodyPr/>
        <a:lstStyle/>
        <a:p>
          <a:r>
            <a:rPr lang="nl-NL"/>
            <a:t>SI MFF BAS</a:t>
          </a:r>
        </a:p>
      </dgm:t>
    </dgm:pt>
    <dgm:pt modelId="{FFD2FA1E-7516-4577-99CD-7CF3CE5DA32F}" type="parTrans" cxnId="{CC94A881-D222-4487-9AE1-1B0F15230279}">
      <dgm:prSet/>
      <dgm:spPr/>
      <dgm:t>
        <a:bodyPr/>
        <a:lstStyle/>
        <a:p>
          <a:endParaRPr lang="nl-NL"/>
        </a:p>
      </dgm:t>
    </dgm:pt>
    <dgm:pt modelId="{4A75528E-6315-4FEF-A679-76FE36894D18}" type="sibTrans" cxnId="{CC94A881-D222-4487-9AE1-1B0F15230279}">
      <dgm:prSet/>
      <dgm:spPr/>
      <dgm:t>
        <a:bodyPr/>
        <a:lstStyle/>
        <a:p>
          <a:endParaRPr lang="nl-NL"/>
        </a:p>
      </dgm:t>
    </dgm:pt>
    <dgm:pt modelId="{A3478310-06BE-4975-934A-41975377FC94}">
      <dgm:prSet phldrT="[Tekst]"/>
      <dgm:spPr/>
      <dgm:t>
        <a:bodyPr/>
        <a:lstStyle/>
        <a:p>
          <a:r>
            <a:rPr lang="nl-NL"/>
            <a:t>Highlights</a:t>
          </a:r>
        </a:p>
      </dgm:t>
    </dgm:pt>
    <dgm:pt modelId="{E818E48A-AF8B-435B-A6FA-47A5E55F0D75}" type="parTrans" cxnId="{2615E096-C02E-4B91-A3E5-4A0B97CB52D4}">
      <dgm:prSet/>
      <dgm:spPr/>
      <dgm:t>
        <a:bodyPr/>
        <a:lstStyle/>
        <a:p>
          <a:endParaRPr lang="nl-NL"/>
        </a:p>
      </dgm:t>
    </dgm:pt>
    <dgm:pt modelId="{F1B29761-40E2-491F-B58B-C14A1FA40806}" type="sibTrans" cxnId="{2615E096-C02E-4B91-A3E5-4A0B97CB52D4}">
      <dgm:prSet/>
      <dgm:spPr/>
      <dgm:t>
        <a:bodyPr/>
        <a:lstStyle/>
        <a:p>
          <a:endParaRPr lang="nl-NL"/>
        </a:p>
      </dgm:t>
    </dgm:pt>
    <dgm:pt modelId="{68558269-E068-4608-8710-3EC87D4A8840}">
      <dgm:prSet phldrT="[Tekst]"/>
      <dgm:spPr/>
      <dgm:t>
        <a:bodyPr/>
        <a:lstStyle/>
        <a:p>
          <a:r>
            <a:rPr lang="nl-NL"/>
            <a:t>Lowlights</a:t>
          </a:r>
        </a:p>
      </dgm:t>
    </dgm:pt>
    <dgm:pt modelId="{32519001-A916-4601-8414-C510557D297B}" type="parTrans" cxnId="{9BB7EA8B-E1B8-4F4F-8737-5569A6486041}">
      <dgm:prSet/>
      <dgm:spPr/>
      <dgm:t>
        <a:bodyPr/>
        <a:lstStyle/>
        <a:p>
          <a:endParaRPr lang="nl-NL"/>
        </a:p>
      </dgm:t>
    </dgm:pt>
    <dgm:pt modelId="{D585A7CE-F8CA-4707-A27F-DCCF9540AA34}" type="sibTrans" cxnId="{9BB7EA8B-E1B8-4F4F-8737-5569A6486041}">
      <dgm:prSet/>
      <dgm:spPr/>
      <dgm:t>
        <a:bodyPr/>
        <a:lstStyle/>
        <a:p>
          <a:endParaRPr lang="nl-NL"/>
        </a:p>
      </dgm:t>
    </dgm:pt>
    <dgm:pt modelId="{80CAA8D4-B4C1-460F-AE1A-A222CB8DD73B}">
      <dgm:prSet phldrT="[Tekst]"/>
      <dgm:spPr/>
      <dgm:t>
        <a:bodyPr/>
        <a:lstStyle/>
        <a:p>
          <a:r>
            <a:rPr lang="nl-NL"/>
            <a:t>Bevindingen</a:t>
          </a:r>
        </a:p>
      </dgm:t>
    </dgm:pt>
    <dgm:pt modelId="{0DB23293-D8CB-4274-A0E3-1873B49D697E}" type="parTrans" cxnId="{350687F9-AD49-4042-9BB2-4ADC8920B8DF}">
      <dgm:prSet/>
      <dgm:spPr/>
      <dgm:t>
        <a:bodyPr/>
        <a:lstStyle/>
        <a:p>
          <a:endParaRPr lang="nl-NL"/>
        </a:p>
      </dgm:t>
    </dgm:pt>
    <dgm:pt modelId="{746D350E-CE04-4D40-81BD-86188111B63F}" type="sibTrans" cxnId="{350687F9-AD49-4042-9BB2-4ADC8920B8DF}">
      <dgm:prSet/>
      <dgm:spPr/>
      <dgm:t>
        <a:bodyPr/>
        <a:lstStyle/>
        <a:p>
          <a:endParaRPr lang="nl-NL"/>
        </a:p>
      </dgm:t>
    </dgm:pt>
    <dgm:pt modelId="{2651F112-994D-440C-8666-A48F31BD0C8F}">
      <dgm:prSet phldrT="[Tekst]"/>
      <dgm:spPr/>
      <dgm:t>
        <a:bodyPr/>
        <a:lstStyle/>
        <a:p>
          <a:r>
            <a:rPr lang="nl-NL"/>
            <a:t>Hulpvragen</a:t>
          </a:r>
        </a:p>
      </dgm:t>
    </dgm:pt>
    <dgm:pt modelId="{6CD375AE-CA39-4D11-991A-4DD2A5C7F9F1}" type="parTrans" cxnId="{CA900348-2FE9-4D98-9530-CFABAA7099AD}">
      <dgm:prSet/>
      <dgm:spPr/>
      <dgm:t>
        <a:bodyPr/>
        <a:lstStyle/>
        <a:p>
          <a:endParaRPr lang="nl-NL"/>
        </a:p>
      </dgm:t>
    </dgm:pt>
    <dgm:pt modelId="{AD2CAFF3-F860-4558-BDD2-6A518DBDB654}" type="sibTrans" cxnId="{CA900348-2FE9-4D98-9530-CFABAA7099AD}">
      <dgm:prSet/>
      <dgm:spPr/>
      <dgm:t>
        <a:bodyPr/>
        <a:lstStyle/>
        <a:p>
          <a:endParaRPr lang="nl-NL"/>
        </a:p>
      </dgm:t>
    </dgm:pt>
    <dgm:pt modelId="{80743EEA-E220-4F36-9170-687F17449C76}">
      <dgm:prSet phldrT="[Tekst]"/>
      <dgm:spPr/>
      <dgm:t>
        <a:bodyPr/>
        <a:lstStyle/>
        <a:p>
          <a:r>
            <a:rPr lang="nl-NL"/>
            <a:t>Bevindingen</a:t>
          </a:r>
        </a:p>
      </dgm:t>
    </dgm:pt>
    <dgm:pt modelId="{9B3450AE-1E81-42FE-927E-BACD47D3AFDD}" type="parTrans" cxnId="{CFF997C8-473D-41FB-8DAE-874DFD2D6CE6}">
      <dgm:prSet/>
      <dgm:spPr/>
      <dgm:t>
        <a:bodyPr/>
        <a:lstStyle/>
        <a:p>
          <a:endParaRPr lang="nl-NL"/>
        </a:p>
      </dgm:t>
    </dgm:pt>
    <dgm:pt modelId="{754A6421-97C5-4E19-BF68-19D5BEBFB704}" type="sibTrans" cxnId="{CFF997C8-473D-41FB-8DAE-874DFD2D6CE6}">
      <dgm:prSet/>
      <dgm:spPr/>
      <dgm:t>
        <a:bodyPr/>
        <a:lstStyle/>
        <a:p>
          <a:endParaRPr lang="nl-NL"/>
        </a:p>
      </dgm:t>
    </dgm:pt>
    <dgm:pt modelId="{42DC84C1-79D1-4776-9E30-89CD2640ABC0}">
      <dgm:prSet phldrT="[Tekst]"/>
      <dgm:spPr/>
      <dgm:t>
        <a:bodyPr/>
        <a:lstStyle/>
        <a:p>
          <a:r>
            <a:rPr lang="nl-NL"/>
            <a:t>Hulpvragen</a:t>
          </a:r>
        </a:p>
      </dgm:t>
    </dgm:pt>
    <dgm:pt modelId="{0C06C09F-C682-4C09-A159-A30325DAA5E7}" type="parTrans" cxnId="{45E51581-A2E2-4659-852B-58B9CD424A3A}">
      <dgm:prSet/>
      <dgm:spPr/>
      <dgm:t>
        <a:bodyPr/>
        <a:lstStyle/>
        <a:p>
          <a:endParaRPr lang="nl-NL"/>
        </a:p>
      </dgm:t>
    </dgm:pt>
    <dgm:pt modelId="{EDD9BA45-C9AD-4426-B4AF-CA65ED5D63D6}" type="sibTrans" cxnId="{45E51581-A2E2-4659-852B-58B9CD424A3A}">
      <dgm:prSet/>
      <dgm:spPr/>
      <dgm:t>
        <a:bodyPr/>
        <a:lstStyle/>
        <a:p>
          <a:endParaRPr lang="nl-NL"/>
        </a:p>
      </dgm:t>
    </dgm:pt>
    <dgm:pt modelId="{560BE5AC-F928-4AA9-BAAD-074D330ECEBB}">
      <dgm:prSet phldrT="[Tekst]"/>
      <dgm:spPr/>
      <dgm:t>
        <a:bodyPr/>
        <a:lstStyle/>
        <a:p>
          <a:r>
            <a:rPr lang="nl-NL"/>
            <a:t>Bevindingen</a:t>
          </a:r>
        </a:p>
      </dgm:t>
    </dgm:pt>
    <dgm:pt modelId="{F5B7BF2F-5376-4638-994E-1AA8986B92F5}" type="parTrans" cxnId="{88F54A9E-2D88-4C63-9D1C-8F59AC485670}">
      <dgm:prSet/>
      <dgm:spPr/>
      <dgm:t>
        <a:bodyPr/>
        <a:lstStyle/>
        <a:p>
          <a:endParaRPr lang="nl-NL"/>
        </a:p>
      </dgm:t>
    </dgm:pt>
    <dgm:pt modelId="{7C83799D-C65E-496F-8228-B73FC383D158}" type="sibTrans" cxnId="{88F54A9E-2D88-4C63-9D1C-8F59AC485670}">
      <dgm:prSet/>
      <dgm:spPr/>
      <dgm:t>
        <a:bodyPr/>
        <a:lstStyle/>
        <a:p>
          <a:endParaRPr lang="nl-NL"/>
        </a:p>
      </dgm:t>
    </dgm:pt>
    <dgm:pt modelId="{188EFF15-8B7E-42DD-8338-882A4BFA9BD2}">
      <dgm:prSet phldrT="[Tekst]"/>
      <dgm:spPr/>
      <dgm:t>
        <a:bodyPr/>
        <a:lstStyle/>
        <a:p>
          <a:r>
            <a:rPr lang="nl-NL"/>
            <a:t>Hulpvragen</a:t>
          </a:r>
        </a:p>
      </dgm:t>
    </dgm:pt>
    <dgm:pt modelId="{8C2E6DB4-678A-444C-8F63-A90B4B86B46E}" type="parTrans" cxnId="{E6A7A187-D4BC-49BB-9E51-F0DA79B518B9}">
      <dgm:prSet/>
      <dgm:spPr/>
      <dgm:t>
        <a:bodyPr/>
        <a:lstStyle/>
        <a:p>
          <a:endParaRPr lang="nl-NL"/>
        </a:p>
      </dgm:t>
    </dgm:pt>
    <dgm:pt modelId="{06B4802A-5517-4488-9FB4-DDAEA2D94A2F}" type="sibTrans" cxnId="{E6A7A187-D4BC-49BB-9E51-F0DA79B518B9}">
      <dgm:prSet/>
      <dgm:spPr/>
      <dgm:t>
        <a:bodyPr/>
        <a:lstStyle/>
        <a:p>
          <a:endParaRPr lang="nl-NL"/>
        </a:p>
      </dgm:t>
    </dgm:pt>
    <dgm:pt modelId="{21144CC8-F46B-442E-B414-7919F62D0422}">
      <dgm:prSet phldrT="[Tekst]"/>
      <dgm:spPr/>
      <dgm:t>
        <a:bodyPr/>
        <a:lstStyle/>
        <a:p>
          <a:r>
            <a:rPr lang="nl-NL"/>
            <a:t>SSG</a:t>
          </a:r>
        </a:p>
      </dgm:t>
    </dgm:pt>
    <dgm:pt modelId="{5DBA111D-196E-41DE-AA33-E10F6070F482}" type="parTrans" cxnId="{1BC498BF-2D93-45A4-B226-380F8A38C2A0}">
      <dgm:prSet/>
      <dgm:spPr/>
      <dgm:t>
        <a:bodyPr/>
        <a:lstStyle/>
        <a:p>
          <a:endParaRPr lang="nl-NL"/>
        </a:p>
      </dgm:t>
    </dgm:pt>
    <dgm:pt modelId="{2CB7B75D-28C4-4498-AC21-2C5E19F2B182}" type="sibTrans" cxnId="{1BC498BF-2D93-45A4-B226-380F8A38C2A0}">
      <dgm:prSet/>
      <dgm:spPr/>
      <dgm:t>
        <a:bodyPr/>
        <a:lstStyle/>
        <a:p>
          <a:endParaRPr lang="nl-NL"/>
        </a:p>
      </dgm:t>
    </dgm:pt>
    <dgm:pt modelId="{717DFE65-5BAD-4311-85D3-81750AD01C7F}">
      <dgm:prSet phldrT="[Tekst]"/>
      <dgm:spPr/>
      <dgm:t>
        <a:bodyPr/>
        <a:lstStyle/>
        <a:p>
          <a:r>
            <a:rPr lang="nl-NL"/>
            <a:t>Highlights</a:t>
          </a:r>
        </a:p>
      </dgm:t>
    </dgm:pt>
    <dgm:pt modelId="{68CDF083-4648-4F2F-83A3-D9C4EE2F6299}" type="parTrans" cxnId="{ED8BF19B-AA9B-4538-8ED7-F82AD6E9BA10}">
      <dgm:prSet/>
      <dgm:spPr/>
      <dgm:t>
        <a:bodyPr/>
        <a:lstStyle/>
        <a:p>
          <a:endParaRPr lang="nl-NL"/>
        </a:p>
      </dgm:t>
    </dgm:pt>
    <dgm:pt modelId="{B64DB7B9-3FE3-40A8-816B-8DB10054AC7B}" type="sibTrans" cxnId="{ED8BF19B-AA9B-4538-8ED7-F82AD6E9BA10}">
      <dgm:prSet/>
      <dgm:spPr/>
      <dgm:t>
        <a:bodyPr/>
        <a:lstStyle/>
        <a:p>
          <a:endParaRPr lang="nl-NL"/>
        </a:p>
      </dgm:t>
    </dgm:pt>
    <dgm:pt modelId="{AA9AEC53-3449-44D8-BBC9-7BB3B65F4D49}">
      <dgm:prSet phldrT="[Tekst]"/>
      <dgm:spPr/>
      <dgm:t>
        <a:bodyPr/>
        <a:lstStyle/>
        <a:p>
          <a:r>
            <a:rPr lang="nl-NL"/>
            <a:t>Lowlights</a:t>
          </a:r>
        </a:p>
      </dgm:t>
    </dgm:pt>
    <dgm:pt modelId="{0035FA83-6FD1-4FBC-BA2A-A40CA4A182A1}" type="parTrans" cxnId="{4F05F3DA-25EE-475B-862A-6A222D9F087C}">
      <dgm:prSet/>
      <dgm:spPr/>
      <dgm:t>
        <a:bodyPr/>
        <a:lstStyle/>
        <a:p>
          <a:endParaRPr lang="nl-NL"/>
        </a:p>
      </dgm:t>
    </dgm:pt>
    <dgm:pt modelId="{79A1BCC5-0201-4C57-B90A-08E1F773E243}" type="sibTrans" cxnId="{4F05F3DA-25EE-475B-862A-6A222D9F087C}">
      <dgm:prSet/>
      <dgm:spPr/>
      <dgm:t>
        <a:bodyPr/>
        <a:lstStyle/>
        <a:p>
          <a:endParaRPr lang="nl-NL"/>
        </a:p>
      </dgm:t>
    </dgm:pt>
    <dgm:pt modelId="{20AA904D-8C9F-4D41-8ACF-7F94EDBFDA09}">
      <dgm:prSet phldrT="[Tekst]"/>
      <dgm:spPr/>
      <dgm:t>
        <a:bodyPr/>
        <a:lstStyle/>
        <a:p>
          <a:r>
            <a:rPr lang="nl-NL"/>
            <a:t>Bevindingen</a:t>
          </a:r>
        </a:p>
      </dgm:t>
    </dgm:pt>
    <dgm:pt modelId="{EFEDA786-5B15-469B-858E-940E5902FBA2}" type="parTrans" cxnId="{0B103BBE-8B18-4E1B-B968-9B7F33850A44}">
      <dgm:prSet/>
      <dgm:spPr/>
      <dgm:t>
        <a:bodyPr/>
        <a:lstStyle/>
        <a:p>
          <a:endParaRPr lang="nl-NL"/>
        </a:p>
      </dgm:t>
    </dgm:pt>
    <dgm:pt modelId="{CF2CD8A9-C521-4BCB-B3E6-A7D2D386FE96}" type="sibTrans" cxnId="{0B103BBE-8B18-4E1B-B968-9B7F33850A44}">
      <dgm:prSet/>
      <dgm:spPr/>
      <dgm:t>
        <a:bodyPr/>
        <a:lstStyle/>
        <a:p>
          <a:endParaRPr lang="nl-NL"/>
        </a:p>
      </dgm:t>
    </dgm:pt>
    <dgm:pt modelId="{9FCA65B2-3C23-48B6-B377-4E8075BEB4BD}">
      <dgm:prSet phldrT="[Tekst]"/>
      <dgm:spPr/>
      <dgm:t>
        <a:bodyPr/>
        <a:lstStyle/>
        <a:p>
          <a:r>
            <a:rPr lang="nl-NL"/>
            <a:t>Hulpvragen</a:t>
          </a:r>
        </a:p>
        <a:p>
          <a:endParaRPr lang="nl-NL"/>
        </a:p>
      </dgm:t>
    </dgm:pt>
    <dgm:pt modelId="{4C66991C-00B2-4444-ACE0-A996A72E296A}" type="parTrans" cxnId="{2108F933-D992-40EC-81AC-E428E757A540}">
      <dgm:prSet/>
      <dgm:spPr/>
      <dgm:t>
        <a:bodyPr/>
        <a:lstStyle/>
        <a:p>
          <a:endParaRPr lang="nl-NL"/>
        </a:p>
      </dgm:t>
    </dgm:pt>
    <dgm:pt modelId="{9E880C8C-827A-4323-A947-7ADFEF4EAD1B}" type="sibTrans" cxnId="{2108F933-D992-40EC-81AC-E428E757A540}">
      <dgm:prSet/>
      <dgm:spPr/>
      <dgm:t>
        <a:bodyPr/>
        <a:lstStyle/>
        <a:p>
          <a:endParaRPr lang="nl-NL"/>
        </a:p>
      </dgm:t>
    </dgm:pt>
    <dgm:pt modelId="{8C17CCA5-722E-431C-9D97-8A79E4F4C9A3}" type="pres">
      <dgm:prSet presAssocID="{9F52E2B5-F68B-4D3C-B032-2EF041D0E8D1}" presName="Name0" presStyleCnt="0">
        <dgm:presLayoutVars>
          <dgm:dir/>
          <dgm:resizeHandles val="exact"/>
        </dgm:presLayoutVars>
      </dgm:prSet>
      <dgm:spPr/>
    </dgm:pt>
    <dgm:pt modelId="{94D1D622-D9DC-4003-93C7-8D0E4FC4B77C}" type="pres">
      <dgm:prSet presAssocID="{7C6CE6B3-055D-4AAD-BFDD-6572D033C2AD}" presName="composite" presStyleCnt="0"/>
      <dgm:spPr/>
    </dgm:pt>
    <dgm:pt modelId="{FAB9B2B1-D989-4805-9CCF-4481D3660C9B}" type="pres">
      <dgm:prSet presAssocID="{7C6CE6B3-055D-4AAD-BFDD-6572D033C2AD}" presName="imagSh" presStyleLbl="bgImgPlac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Klembord met vinkjes met effen opvulling"/>
        </a:ext>
      </dgm:extLst>
    </dgm:pt>
    <dgm:pt modelId="{2C82B2CC-12BD-408B-A737-1FF8A5089CB5}" type="pres">
      <dgm:prSet presAssocID="{7C6CE6B3-055D-4AAD-BFDD-6572D033C2AD}" presName="txNode" presStyleLbl="node1" presStyleIdx="0" presStyleCnt="4">
        <dgm:presLayoutVars>
          <dgm:bulletEnabled val="1"/>
        </dgm:presLayoutVars>
      </dgm:prSet>
      <dgm:spPr/>
    </dgm:pt>
    <dgm:pt modelId="{8DB5360E-7D8C-437F-B0DA-4AED68117CAB}" type="pres">
      <dgm:prSet presAssocID="{8A28307E-0C51-48C3-A6E5-087181DE17B9}" presName="sibTrans" presStyleLbl="sibTrans2D1" presStyleIdx="0" presStyleCnt="3"/>
      <dgm:spPr/>
    </dgm:pt>
    <dgm:pt modelId="{DB50EE59-ADDE-4C6F-ADFB-73277A926BFC}" type="pres">
      <dgm:prSet presAssocID="{8A28307E-0C51-48C3-A6E5-087181DE17B9}" presName="connTx" presStyleLbl="sibTrans2D1" presStyleIdx="0" presStyleCnt="3"/>
      <dgm:spPr/>
    </dgm:pt>
    <dgm:pt modelId="{36F1C276-C984-4088-842E-6484773DB31E}" type="pres">
      <dgm:prSet presAssocID="{517A2B18-1AE4-4E6D-9064-E439CF36E36B}" presName="composite" presStyleCnt="0"/>
      <dgm:spPr/>
    </dgm:pt>
    <dgm:pt modelId="{5DF2B9AA-60FD-4A8A-B63B-F78CCCA1C1BD}" type="pres">
      <dgm:prSet presAssocID="{517A2B18-1AE4-4E6D-9064-E439CF36E36B}" presName="imagSh" presStyleLbl="bgImgPlace1" presStyleIdx="1" presStyleCnt="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Brainstormgroep met effen opvulling"/>
        </a:ext>
      </dgm:extLst>
    </dgm:pt>
    <dgm:pt modelId="{FA652EF8-42DC-4724-8195-3D1487697B07}" type="pres">
      <dgm:prSet presAssocID="{517A2B18-1AE4-4E6D-9064-E439CF36E36B}" presName="txNode" presStyleLbl="node1" presStyleIdx="1" presStyleCnt="4">
        <dgm:presLayoutVars>
          <dgm:bulletEnabled val="1"/>
        </dgm:presLayoutVars>
      </dgm:prSet>
      <dgm:spPr/>
    </dgm:pt>
    <dgm:pt modelId="{262E4E7D-D6D8-4318-9EA5-5A2492D275C5}" type="pres">
      <dgm:prSet presAssocID="{1F0F386F-A16F-4140-8C2C-4090301562D4}" presName="sibTrans" presStyleLbl="sibTrans2D1" presStyleIdx="1" presStyleCnt="3"/>
      <dgm:spPr/>
    </dgm:pt>
    <dgm:pt modelId="{A55A8393-7856-4119-9C94-B7E12D206821}" type="pres">
      <dgm:prSet presAssocID="{1F0F386F-A16F-4140-8C2C-4090301562D4}" presName="connTx" presStyleLbl="sibTrans2D1" presStyleIdx="1" presStyleCnt="3"/>
      <dgm:spPr/>
    </dgm:pt>
    <dgm:pt modelId="{50EB6E89-3147-4721-999C-B9EBFB2473DC}" type="pres">
      <dgm:prSet presAssocID="{79950E1C-54BC-44DC-90D9-FA1A73D5A442}" presName="composite" presStyleCnt="0"/>
      <dgm:spPr/>
    </dgm:pt>
    <dgm:pt modelId="{52AD223D-8575-4663-9BB7-1A221F76BD0E}" type="pres">
      <dgm:prSet presAssocID="{79950E1C-54BC-44DC-90D9-FA1A73D5A442}" presName="imagSh" presStyleLbl="bgImgPlace1" presStyleIdx="2" presStyleCnt="4"/>
      <dgm:spPr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Stuur met effen opvulling"/>
        </a:ext>
      </dgm:extLst>
    </dgm:pt>
    <dgm:pt modelId="{B29BA465-00C9-497B-9EE9-037CBD16C7DE}" type="pres">
      <dgm:prSet presAssocID="{79950E1C-54BC-44DC-90D9-FA1A73D5A442}" presName="txNode" presStyleLbl="node1" presStyleIdx="2" presStyleCnt="4">
        <dgm:presLayoutVars>
          <dgm:bulletEnabled val="1"/>
        </dgm:presLayoutVars>
      </dgm:prSet>
      <dgm:spPr/>
    </dgm:pt>
    <dgm:pt modelId="{1EDAC58D-90BF-45EF-9166-3E6A0582B3A7}" type="pres">
      <dgm:prSet presAssocID="{4A75528E-6315-4FEF-A679-76FE36894D18}" presName="sibTrans" presStyleLbl="sibTrans2D1" presStyleIdx="2" presStyleCnt="3"/>
      <dgm:spPr/>
    </dgm:pt>
    <dgm:pt modelId="{B9584D12-FB3D-4629-9AB4-C75B5A6016BA}" type="pres">
      <dgm:prSet presAssocID="{4A75528E-6315-4FEF-A679-76FE36894D18}" presName="connTx" presStyleLbl="sibTrans2D1" presStyleIdx="2" presStyleCnt="3"/>
      <dgm:spPr/>
    </dgm:pt>
    <dgm:pt modelId="{8ADE3978-55F7-44BC-B370-82DE970A94E1}" type="pres">
      <dgm:prSet presAssocID="{21144CC8-F46B-442E-B414-7919F62D0422}" presName="composite" presStyleCnt="0"/>
      <dgm:spPr/>
    </dgm:pt>
    <dgm:pt modelId="{688E1681-6BB3-4A73-8B69-C482A492A68A}" type="pres">
      <dgm:prSet presAssocID="{21144CC8-F46B-442E-B414-7919F62D0422}" presName="imagSh" presStyleLbl="bgImgPlace1" presStyleIdx="3" presStyleCnt="4"/>
      <dgm:spPr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Directiekamer met effen opvulling"/>
        </a:ext>
      </dgm:extLst>
    </dgm:pt>
    <dgm:pt modelId="{3749D431-64BF-4F40-8FC9-807D0FDF7B2E}" type="pres">
      <dgm:prSet presAssocID="{21144CC8-F46B-442E-B414-7919F62D0422}" presName="txNode" presStyleLbl="node1" presStyleIdx="3" presStyleCnt="4">
        <dgm:presLayoutVars>
          <dgm:bulletEnabled val="1"/>
        </dgm:presLayoutVars>
      </dgm:prSet>
      <dgm:spPr/>
    </dgm:pt>
  </dgm:ptLst>
  <dgm:cxnLst>
    <dgm:cxn modelId="{77663F10-451E-4B9E-AFA6-C81D8A7B383C}" type="presOf" srcId="{80743EEA-E220-4F36-9170-687F17449C76}" destId="{FA652EF8-42DC-4724-8195-3D1487697B07}" srcOrd="0" destOrd="3" presId="urn:microsoft.com/office/officeart/2005/8/layout/hProcess10"/>
    <dgm:cxn modelId="{E33F0411-7A11-4858-AA0D-818812475FC1}" type="presOf" srcId="{F37A23B9-1531-4441-A6F9-3F5C31B1FA76}" destId="{FA652EF8-42DC-4724-8195-3D1487697B07}" srcOrd="0" destOrd="2" presId="urn:microsoft.com/office/officeart/2005/8/layout/hProcess10"/>
    <dgm:cxn modelId="{6F820F1D-EC14-4FAC-839E-821D39173E64}" type="presOf" srcId="{1F0F386F-A16F-4140-8C2C-4090301562D4}" destId="{262E4E7D-D6D8-4318-9EA5-5A2492D275C5}" srcOrd="0" destOrd="0" presId="urn:microsoft.com/office/officeart/2005/8/layout/hProcess10"/>
    <dgm:cxn modelId="{23844A22-3E54-4D67-819D-39D948AFD97E}" type="presOf" srcId="{188EFF15-8B7E-42DD-8338-882A4BFA9BD2}" destId="{B29BA465-00C9-497B-9EE9-037CBD16C7DE}" srcOrd="0" destOrd="4" presId="urn:microsoft.com/office/officeart/2005/8/layout/hProcess10"/>
    <dgm:cxn modelId="{6CEEA427-8E02-487B-BA16-6B00B255CF9A}" type="presOf" srcId="{A3478310-06BE-4975-934A-41975377FC94}" destId="{B29BA465-00C9-497B-9EE9-037CBD16C7DE}" srcOrd="0" destOrd="1" presId="urn:microsoft.com/office/officeart/2005/8/layout/hProcess10"/>
    <dgm:cxn modelId="{2108F933-D992-40EC-81AC-E428E757A540}" srcId="{21144CC8-F46B-442E-B414-7919F62D0422}" destId="{9FCA65B2-3C23-48B6-B377-4E8075BEB4BD}" srcOrd="3" destOrd="0" parTransId="{4C66991C-00B2-4444-ACE0-A996A72E296A}" sibTransId="{9E880C8C-827A-4323-A947-7ADFEF4EAD1B}"/>
    <dgm:cxn modelId="{7CA2685F-A8EB-4A91-B992-A46DEB951A6C}" type="presOf" srcId="{79950E1C-54BC-44DC-90D9-FA1A73D5A442}" destId="{B29BA465-00C9-497B-9EE9-037CBD16C7DE}" srcOrd="0" destOrd="0" presId="urn:microsoft.com/office/officeart/2005/8/layout/hProcess10"/>
    <dgm:cxn modelId="{E51A6560-E393-4795-A5AA-1CA9512AEF14}" type="presOf" srcId="{4A75528E-6315-4FEF-A679-76FE36894D18}" destId="{B9584D12-FB3D-4629-9AB4-C75B5A6016BA}" srcOrd="1" destOrd="0" presId="urn:microsoft.com/office/officeart/2005/8/layout/hProcess10"/>
    <dgm:cxn modelId="{C3636541-6501-4303-A757-0F1AC4031E7C}" type="presOf" srcId="{717DFE65-5BAD-4311-85D3-81750AD01C7F}" destId="{3749D431-64BF-4F40-8FC9-807D0FDF7B2E}" srcOrd="0" destOrd="1" presId="urn:microsoft.com/office/officeart/2005/8/layout/hProcess10"/>
    <dgm:cxn modelId="{7BD9CB65-611E-4CD9-A1C7-B7E48D96F6BA}" type="presOf" srcId="{8A28307E-0C51-48C3-A6E5-087181DE17B9}" destId="{8DB5360E-7D8C-437F-B0DA-4AED68117CAB}" srcOrd="0" destOrd="0" presId="urn:microsoft.com/office/officeart/2005/8/layout/hProcess10"/>
    <dgm:cxn modelId="{4871CB66-ABC5-4BCE-9381-3642D51FDDEA}" type="presOf" srcId="{560BE5AC-F928-4AA9-BAAD-074D330ECEBB}" destId="{B29BA465-00C9-497B-9EE9-037CBD16C7DE}" srcOrd="0" destOrd="3" presId="urn:microsoft.com/office/officeart/2005/8/layout/hProcess10"/>
    <dgm:cxn modelId="{CA900348-2FE9-4D98-9530-CFABAA7099AD}" srcId="{7C6CE6B3-055D-4AAD-BFDD-6572D033C2AD}" destId="{2651F112-994D-440C-8666-A48F31BD0C8F}" srcOrd="3" destOrd="0" parTransId="{6CD375AE-CA39-4D11-991A-4DD2A5C7F9F1}" sibTransId="{AD2CAFF3-F860-4558-BDD2-6A518DBDB654}"/>
    <dgm:cxn modelId="{F884724C-E0E2-4B69-B762-F3C9CCDB8DEC}" type="presOf" srcId="{9F52E2B5-F68B-4D3C-B032-2EF041D0E8D1}" destId="{8C17CCA5-722E-431C-9D97-8A79E4F4C9A3}" srcOrd="0" destOrd="0" presId="urn:microsoft.com/office/officeart/2005/8/layout/hProcess10"/>
    <dgm:cxn modelId="{81593551-547B-4F43-BFDD-5EF4064BAC27}" type="presOf" srcId="{21144CC8-F46B-442E-B414-7919F62D0422}" destId="{3749D431-64BF-4F40-8FC9-807D0FDF7B2E}" srcOrd="0" destOrd="0" presId="urn:microsoft.com/office/officeart/2005/8/layout/hProcess10"/>
    <dgm:cxn modelId="{B5C43E76-AAAD-49D4-9D69-3BD5B2AB767E}" type="presOf" srcId="{AA9AEC53-3449-44D8-BBC9-7BB3B65F4D49}" destId="{3749D431-64BF-4F40-8FC9-807D0FDF7B2E}" srcOrd="0" destOrd="2" presId="urn:microsoft.com/office/officeart/2005/8/layout/hProcess10"/>
    <dgm:cxn modelId="{45E51581-A2E2-4659-852B-58B9CD424A3A}" srcId="{517A2B18-1AE4-4E6D-9064-E439CF36E36B}" destId="{42DC84C1-79D1-4776-9E30-89CD2640ABC0}" srcOrd="3" destOrd="0" parTransId="{0C06C09F-C682-4C09-A159-A30325DAA5E7}" sibTransId="{EDD9BA45-C9AD-4426-B4AF-CA65ED5D63D6}"/>
    <dgm:cxn modelId="{CC94A881-D222-4487-9AE1-1B0F15230279}" srcId="{9F52E2B5-F68B-4D3C-B032-2EF041D0E8D1}" destId="{79950E1C-54BC-44DC-90D9-FA1A73D5A442}" srcOrd="2" destOrd="0" parTransId="{FFD2FA1E-7516-4577-99CD-7CF3CE5DA32F}" sibTransId="{4A75528E-6315-4FEF-A679-76FE36894D18}"/>
    <dgm:cxn modelId="{E6A7A187-D4BC-49BB-9E51-F0DA79B518B9}" srcId="{79950E1C-54BC-44DC-90D9-FA1A73D5A442}" destId="{188EFF15-8B7E-42DD-8338-882A4BFA9BD2}" srcOrd="3" destOrd="0" parTransId="{8C2E6DB4-678A-444C-8F63-A90B4B86B46E}" sibTransId="{06B4802A-5517-4488-9FB4-DDAEA2D94A2F}"/>
    <dgm:cxn modelId="{9BB7EA8B-E1B8-4F4F-8737-5569A6486041}" srcId="{79950E1C-54BC-44DC-90D9-FA1A73D5A442}" destId="{68558269-E068-4608-8710-3EC87D4A8840}" srcOrd="1" destOrd="0" parTransId="{32519001-A916-4601-8414-C510557D297B}" sibTransId="{D585A7CE-F8CA-4707-A27F-DCCF9540AA34}"/>
    <dgm:cxn modelId="{6592EB91-4904-4A57-8EC9-F5F4DC589714}" type="presOf" srcId="{2651F112-994D-440C-8666-A48F31BD0C8F}" destId="{2C82B2CC-12BD-408B-A737-1FF8A5089CB5}" srcOrd="0" destOrd="4" presId="urn:microsoft.com/office/officeart/2005/8/layout/hProcess10"/>
    <dgm:cxn modelId="{2615E096-C02E-4B91-A3E5-4A0B97CB52D4}" srcId="{79950E1C-54BC-44DC-90D9-FA1A73D5A442}" destId="{A3478310-06BE-4975-934A-41975377FC94}" srcOrd="0" destOrd="0" parTransId="{E818E48A-AF8B-435B-A6FA-47A5E55F0D75}" sibTransId="{F1B29761-40E2-491F-B58B-C14A1FA40806}"/>
    <dgm:cxn modelId="{ED8BF19B-AA9B-4538-8ED7-F82AD6E9BA10}" srcId="{21144CC8-F46B-442E-B414-7919F62D0422}" destId="{717DFE65-5BAD-4311-85D3-81750AD01C7F}" srcOrd="0" destOrd="0" parTransId="{68CDF083-4648-4F2F-83A3-D9C4EE2F6299}" sibTransId="{B64DB7B9-3FE3-40A8-816B-8DB10054AC7B}"/>
    <dgm:cxn modelId="{88F54A9E-2D88-4C63-9D1C-8F59AC485670}" srcId="{79950E1C-54BC-44DC-90D9-FA1A73D5A442}" destId="{560BE5AC-F928-4AA9-BAAD-074D330ECEBB}" srcOrd="2" destOrd="0" parTransId="{F5B7BF2F-5376-4638-994E-1AA8986B92F5}" sibTransId="{7C83799D-C65E-496F-8228-B73FC383D158}"/>
    <dgm:cxn modelId="{C46E7E9F-7696-4C81-8F14-39AA12580A22}" type="presOf" srcId="{20AA904D-8C9F-4D41-8ACF-7F94EDBFDA09}" destId="{3749D431-64BF-4F40-8FC9-807D0FDF7B2E}" srcOrd="0" destOrd="3" presId="urn:microsoft.com/office/officeart/2005/8/layout/hProcess10"/>
    <dgm:cxn modelId="{218428A9-3ACA-419A-8570-21E562BD7C46}" srcId="{7C6CE6B3-055D-4AAD-BFDD-6572D033C2AD}" destId="{E6FEC7EC-7F1E-4BAF-BF21-DD8A8DF943B0}" srcOrd="1" destOrd="0" parTransId="{E54840D6-1F0C-4618-AF96-5C170E7E30FE}" sibTransId="{81721315-CE39-4D6B-9F1C-C5903753026D}"/>
    <dgm:cxn modelId="{D1DBA5AD-8A1D-435A-8F7F-9846B979742F}" type="presOf" srcId="{80CAA8D4-B4C1-460F-AE1A-A222CB8DD73B}" destId="{2C82B2CC-12BD-408B-A737-1FF8A5089CB5}" srcOrd="0" destOrd="3" presId="urn:microsoft.com/office/officeart/2005/8/layout/hProcess10"/>
    <dgm:cxn modelId="{049640B0-756F-484B-873A-378F7251144E}" type="presOf" srcId="{9FCA65B2-3C23-48B6-B377-4E8075BEB4BD}" destId="{3749D431-64BF-4F40-8FC9-807D0FDF7B2E}" srcOrd="0" destOrd="4" presId="urn:microsoft.com/office/officeart/2005/8/layout/hProcess10"/>
    <dgm:cxn modelId="{9EE885B1-658C-4F4E-A81F-E75AC62010AA}" type="presOf" srcId="{68558269-E068-4608-8710-3EC87D4A8840}" destId="{B29BA465-00C9-497B-9EE9-037CBD16C7DE}" srcOrd="0" destOrd="2" presId="urn:microsoft.com/office/officeart/2005/8/layout/hProcess10"/>
    <dgm:cxn modelId="{3899A6B6-8CAB-434E-83DD-FF1E6665B5B5}" srcId="{7C6CE6B3-055D-4AAD-BFDD-6572D033C2AD}" destId="{9C7CD1C7-C80D-4EA2-A327-88BE72245B56}" srcOrd="0" destOrd="0" parTransId="{DCCFCB1E-F619-4A85-821F-080F29326F98}" sibTransId="{A959CDC5-9847-4B73-B0D9-5265162778E3}"/>
    <dgm:cxn modelId="{0206F7B8-A2CD-41EC-BFD1-AEC92459C4D7}" type="presOf" srcId="{7C6CE6B3-055D-4AAD-BFDD-6572D033C2AD}" destId="{2C82B2CC-12BD-408B-A737-1FF8A5089CB5}" srcOrd="0" destOrd="0" presId="urn:microsoft.com/office/officeart/2005/8/layout/hProcess10"/>
    <dgm:cxn modelId="{0B103BBE-8B18-4E1B-B968-9B7F33850A44}" srcId="{21144CC8-F46B-442E-B414-7919F62D0422}" destId="{20AA904D-8C9F-4D41-8ACF-7F94EDBFDA09}" srcOrd="2" destOrd="0" parTransId="{EFEDA786-5B15-469B-858E-940E5902FBA2}" sibTransId="{CF2CD8A9-C521-4BCB-B3E6-A7D2D386FE96}"/>
    <dgm:cxn modelId="{27889CBE-DB3E-412F-854A-C068EAA7E2EC}" srcId="{517A2B18-1AE4-4E6D-9064-E439CF36E36B}" destId="{5EDC202A-FAA1-44A0-B6E6-049E463F66F0}" srcOrd="0" destOrd="0" parTransId="{15943484-2D70-4FFC-87D9-128D22227359}" sibTransId="{4D5F2ECD-4F75-4AF2-B0F7-F943F5BB6267}"/>
    <dgm:cxn modelId="{1BC498BF-2D93-45A4-B226-380F8A38C2A0}" srcId="{9F52E2B5-F68B-4D3C-B032-2EF041D0E8D1}" destId="{21144CC8-F46B-442E-B414-7919F62D0422}" srcOrd="3" destOrd="0" parTransId="{5DBA111D-196E-41DE-AA33-E10F6070F482}" sibTransId="{2CB7B75D-28C4-4498-AC21-2C5E19F2B182}"/>
    <dgm:cxn modelId="{129AD8C4-172A-4E31-A0D3-52A4893CCA6C}" type="presOf" srcId="{517A2B18-1AE4-4E6D-9064-E439CF36E36B}" destId="{FA652EF8-42DC-4724-8195-3D1487697B07}" srcOrd="0" destOrd="0" presId="urn:microsoft.com/office/officeart/2005/8/layout/hProcess10"/>
    <dgm:cxn modelId="{6A8683C5-D3BF-4B15-9479-114032490387}" srcId="{9F52E2B5-F68B-4D3C-B032-2EF041D0E8D1}" destId="{7C6CE6B3-055D-4AAD-BFDD-6572D033C2AD}" srcOrd="0" destOrd="0" parTransId="{F20795A4-1776-4CD4-B19C-5381067FD7E4}" sibTransId="{8A28307E-0C51-48C3-A6E5-087181DE17B9}"/>
    <dgm:cxn modelId="{CFF997C8-473D-41FB-8DAE-874DFD2D6CE6}" srcId="{517A2B18-1AE4-4E6D-9064-E439CF36E36B}" destId="{80743EEA-E220-4F36-9170-687F17449C76}" srcOrd="2" destOrd="0" parTransId="{9B3450AE-1E81-42FE-927E-BACD47D3AFDD}" sibTransId="{754A6421-97C5-4E19-BF68-19D5BEBFB704}"/>
    <dgm:cxn modelId="{2C2BDFD3-7BFD-4CEC-97F5-B2F5B2BAE867}" type="presOf" srcId="{1F0F386F-A16F-4140-8C2C-4090301562D4}" destId="{A55A8393-7856-4119-9C94-B7E12D206821}" srcOrd="1" destOrd="0" presId="urn:microsoft.com/office/officeart/2005/8/layout/hProcess10"/>
    <dgm:cxn modelId="{4F05F3DA-25EE-475B-862A-6A222D9F087C}" srcId="{21144CC8-F46B-442E-B414-7919F62D0422}" destId="{AA9AEC53-3449-44D8-BBC9-7BB3B65F4D49}" srcOrd="1" destOrd="0" parTransId="{0035FA83-6FD1-4FBC-BA2A-A40CA4A182A1}" sibTransId="{79A1BCC5-0201-4C57-B90A-08E1F773E243}"/>
    <dgm:cxn modelId="{B39BADE1-C7FC-48FF-BEEF-B5CE328DDB5C}" type="presOf" srcId="{4A75528E-6315-4FEF-A679-76FE36894D18}" destId="{1EDAC58D-90BF-45EF-9166-3E6A0582B3A7}" srcOrd="0" destOrd="0" presId="urn:microsoft.com/office/officeart/2005/8/layout/hProcess10"/>
    <dgm:cxn modelId="{1C4CE5E4-2A75-4B31-B534-3F23F679F3AB}" srcId="{517A2B18-1AE4-4E6D-9064-E439CF36E36B}" destId="{F37A23B9-1531-4441-A6F9-3F5C31B1FA76}" srcOrd="1" destOrd="0" parTransId="{1DF230B6-E66C-4520-A5A0-AD919ED4E8A5}" sibTransId="{85CCBF28-664B-408B-BA41-CD48F124A54E}"/>
    <dgm:cxn modelId="{18CA4CE5-6B32-4867-A218-77DF3202794E}" srcId="{9F52E2B5-F68B-4D3C-B032-2EF041D0E8D1}" destId="{517A2B18-1AE4-4E6D-9064-E439CF36E36B}" srcOrd="1" destOrd="0" parTransId="{26804F30-1236-4682-8621-D53B50F3EFE1}" sibTransId="{1F0F386F-A16F-4140-8C2C-4090301562D4}"/>
    <dgm:cxn modelId="{7E8BEDE6-2F73-4FAF-A398-FF2F9278C80E}" type="presOf" srcId="{9C7CD1C7-C80D-4EA2-A327-88BE72245B56}" destId="{2C82B2CC-12BD-408B-A737-1FF8A5089CB5}" srcOrd="0" destOrd="1" presId="urn:microsoft.com/office/officeart/2005/8/layout/hProcess10"/>
    <dgm:cxn modelId="{9FC501F0-D76F-435C-83B3-6DA84BDDAB04}" type="presOf" srcId="{5EDC202A-FAA1-44A0-B6E6-049E463F66F0}" destId="{FA652EF8-42DC-4724-8195-3D1487697B07}" srcOrd="0" destOrd="1" presId="urn:microsoft.com/office/officeart/2005/8/layout/hProcess10"/>
    <dgm:cxn modelId="{7EFF83F1-2952-4EB3-AC5C-59F26C54A9B3}" type="presOf" srcId="{42DC84C1-79D1-4776-9E30-89CD2640ABC0}" destId="{FA652EF8-42DC-4724-8195-3D1487697B07}" srcOrd="0" destOrd="4" presId="urn:microsoft.com/office/officeart/2005/8/layout/hProcess10"/>
    <dgm:cxn modelId="{7B3694F7-C71D-48A7-AC1E-921D767A7359}" type="presOf" srcId="{8A28307E-0C51-48C3-A6E5-087181DE17B9}" destId="{DB50EE59-ADDE-4C6F-ADFB-73277A926BFC}" srcOrd="1" destOrd="0" presId="urn:microsoft.com/office/officeart/2005/8/layout/hProcess10"/>
    <dgm:cxn modelId="{350687F9-AD49-4042-9BB2-4ADC8920B8DF}" srcId="{7C6CE6B3-055D-4AAD-BFDD-6572D033C2AD}" destId="{80CAA8D4-B4C1-460F-AE1A-A222CB8DD73B}" srcOrd="2" destOrd="0" parTransId="{0DB23293-D8CB-4274-A0E3-1873B49D697E}" sibTransId="{746D350E-CE04-4D40-81BD-86188111B63F}"/>
    <dgm:cxn modelId="{0DE0D8FC-745D-486D-9D13-1D0CDE0CBD7F}" type="presOf" srcId="{E6FEC7EC-7F1E-4BAF-BF21-DD8A8DF943B0}" destId="{2C82B2CC-12BD-408B-A737-1FF8A5089CB5}" srcOrd="0" destOrd="2" presId="urn:microsoft.com/office/officeart/2005/8/layout/hProcess10"/>
    <dgm:cxn modelId="{89E0EF8C-2B52-4D05-BAA4-AD73910283A6}" type="presParOf" srcId="{8C17CCA5-722E-431C-9D97-8A79E4F4C9A3}" destId="{94D1D622-D9DC-4003-93C7-8D0E4FC4B77C}" srcOrd="0" destOrd="0" presId="urn:microsoft.com/office/officeart/2005/8/layout/hProcess10"/>
    <dgm:cxn modelId="{E9D2936F-4946-47F0-A6B6-B1449F431331}" type="presParOf" srcId="{94D1D622-D9DC-4003-93C7-8D0E4FC4B77C}" destId="{FAB9B2B1-D989-4805-9CCF-4481D3660C9B}" srcOrd="0" destOrd="0" presId="urn:microsoft.com/office/officeart/2005/8/layout/hProcess10"/>
    <dgm:cxn modelId="{5B16B6AC-9C12-4E98-B6F1-C74075D51C0A}" type="presParOf" srcId="{94D1D622-D9DC-4003-93C7-8D0E4FC4B77C}" destId="{2C82B2CC-12BD-408B-A737-1FF8A5089CB5}" srcOrd="1" destOrd="0" presId="urn:microsoft.com/office/officeart/2005/8/layout/hProcess10"/>
    <dgm:cxn modelId="{B0C38901-6BF9-412B-B5F5-FA351FFAF753}" type="presParOf" srcId="{8C17CCA5-722E-431C-9D97-8A79E4F4C9A3}" destId="{8DB5360E-7D8C-437F-B0DA-4AED68117CAB}" srcOrd="1" destOrd="0" presId="urn:microsoft.com/office/officeart/2005/8/layout/hProcess10"/>
    <dgm:cxn modelId="{E66293C7-FAAB-41F9-A0E7-DC62B92FF43F}" type="presParOf" srcId="{8DB5360E-7D8C-437F-B0DA-4AED68117CAB}" destId="{DB50EE59-ADDE-4C6F-ADFB-73277A926BFC}" srcOrd="0" destOrd="0" presId="urn:microsoft.com/office/officeart/2005/8/layout/hProcess10"/>
    <dgm:cxn modelId="{1F952CFB-7E19-4C4D-90B7-B737101603C5}" type="presParOf" srcId="{8C17CCA5-722E-431C-9D97-8A79E4F4C9A3}" destId="{36F1C276-C984-4088-842E-6484773DB31E}" srcOrd="2" destOrd="0" presId="urn:microsoft.com/office/officeart/2005/8/layout/hProcess10"/>
    <dgm:cxn modelId="{74E440CE-359A-4CB5-B663-76B7666E423F}" type="presParOf" srcId="{36F1C276-C984-4088-842E-6484773DB31E}" destId="{5DF2B9AA-60FD-4A8A-B63B-F78CCCA1C1BD}" srcOrd="0" destOrd="0" presId="urn:microsoft.com/office/officeart/2005/8/layout/hProcess10"/>
    <dgm:cxn modelId="{C93112A3-6BB2-411A-84C3-09F6294D65F0}" type="presParOf" srcId="{36F1C276-C984-4088-842E-6484773DB31E}" destId="{FA652EF8-42DC-4724-8195-3D1487697B07}" srcOrd="1" destOrd="0" presId="urn:microsoft.com/office/officeart/2005/8/layout/hProcess10"/>
    <dgm:cxn modelId="{CA40A9CD-E640-492E-9BC8-2A314F918A0A}" type="presParOf" srcId="{8C17CCA5-722E-431C-9D97-8A79E4F4C9A3}" destId="{262E4E7D-D6D8-4318-9EA5-5A2492D275C5}" srcOrd="3" destOrd="0" presId="urn:microsoft.com/office/officeart/2005/8/layout/hProcess10"/>
    <dgm:cxn modelId="{EE8B50DB-EF18-47E4-BCEA-1CE7C34A5FB6}" type="presParOf" srcId="{262E4E7D-D6D8-4318-9EA5-5A2492D275C5}" destId="{A55A8393-7856-4119-9C94-B7E12D206821}" srcOrd="0" destOrd="0" presId="urn:microsoft.com/office/officeart/2005/8/layout/hProcess10"/>
    <dgm:cxn modelId="{43BBBBDB-0242-40AA-A282-3348E755D09D}" type="presParOf" srcId="{8C17CCA5-722E-431C-9D97-8A79E4F4C9A3}" destId="{50EB6E89-3147-4721-999C-B9EBFB2473DC}" srcOrd="4" destOrd="0" presId="urn:microsoft.com/office/officeart/2005/8/layout/hProcess10"/>
    <dgm:cxn modelId="{132CC2F6-3ED0-4D2D-9901-F111EA966FE1}" type="presParOf" srcId="{50EB6E89-3147-4721-999C-B9EBFB2473DC}" destId="{52AD223D-8575-4663-9BB7-1A221F76BD0E}" srcOrd="0" destOrd="0" presId="urn:microsoft.com/office/officeart/2005/8/layout/hProcess10"/>
    <dgm:cxn modelId="{69196071-8147-4860-A153-56912C50432A}" type="presParOf" srcId="{50EB6E89-3147-4721-999C-B9EBFB2473DC}" destId="{B29BA465-00C9-497B-9EE9-037CBD16C7DE}" srcOrd="1" destOrd="0" presId="urn:microsoft.com/office/officeart/2005/8/layout/hProcess10"/>
    <dgm:cxn modelId="{43D4714B-B412-4002-A99D-A8D5B75B20FB}" type="presParOf" srcId="{8C17CCA5-722E-431C-9D97-8A79E4F4C9A3}" destId="{1EDAC58D-90BF-45EF-9166-3E6A0582B3A7}" srcOrd="5" destOrd="0" presId="urn:microsoft.com/office/officeart/2005/8/layout/hProcess10"/>
    <dgm:cxn modelId="{220A76AB-5317-4337-881E-DA4572C550C7}" type="presParOf" srcId="{1EDAC58D-90BF-45EF-9166-3E6A0582B3A7}" destId="{B9584D12-FB3D-4629-9AB4-C75B5A6016BA}" srcOrd="0" destOrd="0" presId="urn:microsoft.com/office/officeart/2005/8/layout/hProcess10"/>
    <dgm:cxn modelId="{BF22AD14-0C07-4549-B301-2A27CEEE8C6B}" type="presParOf" srcId="{8C17CCA5-722E-431C-9D97-8A79E4F4C9A3}" destId="{8ADE3978-55F7-44BC-B370-82DE970A94E1}" srcOrd="6" destOrd="0" presId="urn:microsoft.com/office/officeart/2005/8/layout/hProcess10"/>
    <dgm:cxn modelId="{1D8D9E2C-2274-434C-992D-145D476F0927}" type="presParOf" srcId="{8ADE3978-55F7-44BC-B370-82DE970A94E1}" destId="{688E1681-6BB3-4A73-8B69-C482A492A68A}" srcOrd="0" destOrd="0" presId="urn:microsoft.com/office/officeart/2005/8/layout/hProcess10"/>
    <dgm:cxn modelId="{1D632C6B-5698-45E1-86B5-5D915100EA78}" type="presParOf" srcId="{8ADE3978-55F7-44BC-B370-82DE970A94E1}" destId="{3749D431-64BF-4F40-8FC9-807D0FDF7B2E}" srcOrd="1" destOrd="0" presId="urn:microsoft.com/office/officeart/2005/8/layout/hProcess10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B9B2B1-D989-4805-9CCF-4481D3660C9B}">
      <dsp:nvSpPr>
        <dsp:cNvPr id="0" name=""/>
        <dsp:cNvSpPr/>
      </dsp:nvSpPr>
      <dsp:spPr>
        <a:xfrm>
          <a:off x="519" y="228719"/>
          <a:ext cx="676125" cy="676125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82B2CC-12BD-408B-A737-1FF8A5089CB5}">
      <dsp:nvSpPr>
        <dsp:cNvPr id="0" name=""/>
        <dsp:cNvSpPr/>
      </dsp:nvSpPr>
      <dsp:spPr>
        <a:xfrm>
          <a:off x="110586" y="634394"/>
          <a:ext cx="676125" cy="676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700" kern="1200"/>
            <a:t>LNB / RNBs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Highlights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Lowlights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Bevindingen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Hulpvragen</a:t>
          </a:r>
        </a:p>
      </dsp:txBody>
      <dsp:txXfrm>
        <a:off x="130389" y="654197"/>
        <a:ext cx="636519" cy="636519"/>
      </dsp:txXfrm>
    </dsp:sp>
    <dsp:sp modelId="{8DB5360E-7D8C-437F-B0DA-4AED68117CAB}">
      <dsp:nvSpPr>
        <dsp:cNvPr id="0" name=""/>
        <dsp:cNvSpPr/>
      </dsp:nvSpPr>
      <dsp:spPr>
        <a:xfrm>
          <a:off x="806881" y="485550"/>
          <a:ext cx="130236" cy="16246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600" kern="1200"/>
        </a:p>
      </dsp:txBody>
      <dsp:txXfrm>
        <a:off x="806881" y="518043"/>
        <a:ext cx="91165" cy="97477"/>
      </dsp:txXfrm>
    </dsp:sp>
    <dsp:sp modelId="{5DF2B9AA-60FD-4A8A-B63B-F78CCCA1C1BD}">
      <dsp:nvSpPr>
        <dsp:cNvPr id="0" name=""/>
        <dsp:cNvSpPr/>
      </dsp:nvSpPr>
      <dsp:spPr>
        <a:xfrm>
          <a:off x="1048749" y="228719"/>
          <a:ext cx="676125" cy="676125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A652EF8-42DC-4724-8195-3D1487697B07}">
      <dsp:nvSpPr>
        <dsp:cNvPr id="0" name=""/>
        <dsp:cNvSpPr/>
      </dsp:nvSpPr>
      <dsp:spPr>
        <a:xfrm>
          <a:off x="1158815" y="634394"/>
          <a:ext cx="676125" cy="676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700" kern="1200"/>
            <a:t>KBG Transitie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Highlights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Lowlights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Bevindingen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Hulpvragen</a:t>
          </a:r>
        </a:p>
      </dsp:txBody>
      <dsp:txXfrm>
        <a:off x="1178618" y="654197"/>
        <a:ext cx="636519" cy="636519"/>
      </dsp:txXfrm>
    </dsp:sp>
    <dsp:sp modelId="{262E4E7D-D6D8-4318-9EA5-5A2492D275C5}">
      <dsp:nvSpPr>
        <dsp:cNvPr id="0" name=""/>
        <dsp:cNvSpPr/>
      </dsp:nvSpPr>
      <dsp:spPr>
        <a:xfrm>
          <a:off x="1855110" y="485550"/>
          <a:ext cx="130236" cy="16246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600" kern="1200"/>
        </a:p>
      </dsp:txBody>
      <dsp:txXfrm>
        <a:off x="1855110" y="518043"/>
        <a:ext cx="91165" cy="97477"/>
      </dsp:txXfrm>
    </dsp:sp>
    <dsp:sp modelId="{52AD223D-8575-4663-9BB7-1A221F76BD0E}">
      <dsp:nvSpPr>
        <dsp:cNvPr id="0" name=""/>
        <dsp:cNvSpPr/>
      </dsp:nvSpPr>
      <dsp:spPr>
        <a:xfrm>
          <a:off x="2096978" y="228719"/>
          <a:ext cx="676125" cy="676125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29BA465-00C9-497B-9EE9-037CBD16C7DE}">
      <dsp:nvSpPr>
        <dsp:cNvPr id="0" name=""/>
        <dsp:cNvSpPr/>
      </dsp:nvSpPr>
      <dsp:spPr>
        <a:xfrm>
          <a:off x="2207045" y="634394"/>
          <a:ext cx="676125" cy="676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700" kern="1200"/>
            <a:t>SI MFF BAS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Highlights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Lowlights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Bevindingen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Hulpvragen</a:t>
          </a:r>
        </a:p>
      </dsp:txBody>
      <dsp:txXfrm>
        <a:off x="2226848" y="654197"/>
        <a:ext cx="636519" cy="636519"/>
      </dsp:txXfrm>
    </dsp:sp>
    <dsp:sp modelId="{1EDAC58D-90BF-45EF-9166-3E6A0582B3A7}">
      <dsp:nvSpPr>
        <dsp:cNvPr id="0" name=""/>
        <dsp:cNvSpPr/>
      </dsp:nvSpPr>
      <dsp:spPr>
        <a:xfrm>
          <a:off x="2903340" y="485550"/>
          <a:ext cx="130236" cy="16246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600" kern="1200"/>
        </a:p>
      </dsp:txBody>
      <dsp:txXfrm>
        <a:off x="2903340" y="518043"/>
        <a:ext cx="91165" cy="97477"/>
      </dsp:txXfrm>
    </dsp:sp>
    <dsp:sp modelId="{688E1681-6BB3-4A73-8B69-C482A492A68A}">
      <dsp:nvSpPr>
        <dsp:cNvPr id="0" name=""/>
        <dsp:cNvSpPr/>
      </dsp:nvSpPr>
      <dsp:spPr>
        <a:xfrm>
          <a:off x="3145208" y="228719"/>
          <a:ext cx="676125" cy="676125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49D431-64BF-4F40-8FC9-807D0FDF7B2E}">
      <dsp:nvSpPr>
        <dsp:cNvPr id="0" name=""/>
        <dsp:cNvSpPr/>
      </dsp:nvSpPr>
      <dsp:spPr>
        <a:xfrm>
          <a:off x="3255275" y="634394"/>
          <a:ext cx="676125" cy="676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700" kern="1200"/>
            <a:t>SSG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Highlights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Lowlights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Bevindingen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500" kern="1200"/>
            <a:t>Hulpvragen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l-NL" sz="500" kern="1200"/>
        </a:p>
      </dsp:txBody>
      <dsp:txXfrm>
        <a:off x="3275078" y="654197"/>
        <a:ext cx="636519" cy="6365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0">
  <dgm:title val=""/>
  <dgm:desc val=""/>
  <dgm:catLst>
    <dgm:cat type="process" pri="3000"/>
    <dgm:cat type="picture" pri="30000"/>
    <dgm:cat type="pictureconvert" pri="3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op="equ" fact="0.3333"/>
      <dgm:constr type="primFontSz" for="des" forName="txNode" op="equ" val="65"/>
      <dgm:constr type="primFontSz" for="des" forName="connTx" op="equ" val="55"/>
      <dgm:constr type="primFontSz" for="des" forName="connTx" refType="primFontSz" refFor="des" refForName="txNode" op="lte" fact="0.8"/>
    </dgm:constrLst>
    <dgm:ruleLst/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l" for="ch" forName="imagSh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 refType="w" fact="0.14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if>
          <dgm:else name="Name7">
            <dgm:constrLst>
              <dgm:constr type="l" for="ch" forName="imagSh" refType="w" fact="0.14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else>
        </dgm:choose>
        <dgm:ruleLst/>
        <dgm:layoutNode name="imagSh" styleLbl="b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x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imagSh"/>
            <dgm:param type="dstNode" val="imagSh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35"/>
            <dgm:constr type="endPad" refType="connDist" fact="0.3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8a68a4d-228e-49b4-bd64-f059bd770b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91830ED340E4FB1005DCFC6E51CF5" ma:contentTypeVersion="8" ma:contentTypeDescription="Create a new document." ma:contentTypeScope="" ma:versionID="20e45eb30155907ae8b541c16a487d53">
  <xsd:schema xmlns:xsd="http://www.w3.org/2001/XMLSchema" xmlns:xs="http://www.w3.org/2001/XMLSchema" xmlns:p="http://schemas.microsoft.com/office/2006/metadata/properties" xmlns:ns2="28a68a4d-228e-49b4-bd64-f059bd770b71" targetNamespace="http://schemas.microsoft.com/office/2006/metadata/properties" ma:root="true" ma:fieldsID="da28dd4b467116d3e52260c584ebd2de" ns2:_="">
    <xsd:import namespace="28a68a4d-228e-49b4-bd64-f059bd770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8a4d-228e-49b4-bd64-f059bd770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F9A4B-167E-4425-9834-5FB146AD70A5}">
  <ds:schemaRefs>
    <ds:schemaRef ds:uri="http://schemas.microsoft.com/office/2006/metadata/properties"/>
    <ds:schemaRef ds:uri="http://schemas.microsoft.com/office/infopath/2007/PartnerControls"/>
    <ds:schemaRef ds:uri="5f374908-5936-441c-a640-6ee52fa1ffbe"/>
    <ds:schemaRef ds:uri="660477a7-6256-481e-960c-267af7490603"/>
  </ds:schemaRefs>
</ds:datastoreItem>
</file>

<file path=customXml/itemProps2.xml><?xml version="1.0" encoding="utf-8"?>
<ds:datastoreItem xmlns:ds="http://schemas.openxmlformats.org/officeDocument/2006/customXml" ds:itemID="{47713F5B-ACD5-4E0C-8F40-DD801E341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F42C-4E95-4FBE-9E6E-7D7F39AA983D}"/>
</file>

<file path=customXml/itemProps4.xml><?xml version="1.0" encoding="utf-8"?>
<ds:datastoreItem xmlns:ds="http://schemas.openxmlformats.org/officeDocument/2006/customXml" ds:itemID="{CE090514-A9B3-4342-AE2D-195CA2FD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Allocatie 2.0 Tranche 2 Fallbackplan v0.3</Template>
  <TotalTime>1</TotalTime>
  <Pages>8</Pages>
  <Words>1223</Words>
  <Characters>6729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J. van V.</cp:lastModifiedBy>
  <cp:revision>2</cp:revision>
  <cp:lastPrinted>2022-10-18T22:00:00Z</cp:lastPrinted>
  <dcterms:created xsi:type="dcterms:W3CDTF">2023-03-28T06:50:00Z</dcterms:created>
  <dcterms:modified xsi:type="dcterms:W3CDTF">2023-03-28T06:50:00Z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0x010100C0C91830ED340E4FB1005DCFC6E51CF5</vt:lpwstr>
  </property>
  <property fmtid="{D5CDD505-2E9C-101B-9397-08002B2CF9AE}" pid="3" name="MediaServiceImageTags">
    <vt:lpwstr/>
  </property>
  <property fmtid="{D5CDD505-2E9C-101B-9397-08002B2CF9AE}" pid="4" name="Order">
    <vt:r8>616500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