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4674" w14:textId="14320C60" w:rsidR="00BC1508" w:rsidRDefault="001714D6">
      <w:pPr>
        <w:rPr>
          <w:b/>
          <w:bCs/>
          <w:sz w:val="40"/>
          <w:szCs w:val="40"/>
          <w:lang w:val="nl-NL"/>
        </w:rPr>
      </w:pPr>
      <w:r w:rsidRPr="00BC1508">
        <w:rPr>
          <w:b/>
          <w:bCs/>
          <w:sz w:val="40"/>
          <w:szCs w:val="40"/>
          <w:lang w:val="nl-NL"/>
        </w:rPr>
        <w:t>Q</w:t>
      </w:r>
      <w:r w:rsidR="00BC1508" w:rsidRPr="00BC1508">
        <w:rPr>
          <w:b/>
          <w:bCs/>
          <w:sz w:val="40"/>
          <w:szCs w:val="40"/>
          <w:lang w:val="nl-NL"/>
        </w:rPr>
        <w:t>&amp;A 1</w:t>
      </w:r>
      <w:r w:rsidR="00BC1508" w:rsidRPr="00BC1508">
        <w:rPr>
          <w:b/>
          <w:bCs/>
          <w:sz w:val="40"/>
          <w:szCs w:val="40"/>
          <w:vertAlign w:val="superscript"/>
          <w:lang w:val="nl-NL"/>
        </w:rPr>
        <w:t>e</w:t>
      </w:r>
      <w:r w:rsidR="00BC1508" w:rsidRPr="00BC1508">
        <w:rPr>
          <w:b/>
          <w:bCs/>
          <w:sz w:val="40"/>
          <w:szCs w:val="40"/>
          <w:lang w:val="nl-NL"/>
        </w:rPr>
        <w:t xml:space="preserve"> voorlichting Tranche 2 </w:t>
      </w:r>
    </w:p>
    <w:p w14:paraId="7D208370" w14:textId="08094A81" w:rsidR="002F5144" w:rsidRPr="002F5144" w:rsidRDefault="002F5144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NEDU - </w:t>
      </w:r>
      <w:r w:rsidRPr="002F5144">
        <w:rPr>
          <w:b/>
          <w:bCs/>
          <w:sz w:val="32"/>
          <w:szCs w:val="32"/>
          <w:lang w:val="nl-NL"/>
        </w:rPr>
        <w:t>8 maart 2022</w:t>
      </w:r>
    </w:p>
    <w:p w14:paraId="174D039E" w14:textId="77777777" w:rsidR="002F5144" w:rsidRDefault="002F5144">
      <w:pPr>
        <w:rPr>
          <w:rFonts w:cstheme="minorHAnsi"/>
          <w:b/>
          <w:bCs/>
          <w:sz w:val="24"/>
          <w:szCs w:val="24"/>
          <w:lang w:val="nl-NL"/>
        </w:rPr>
      </w:pPr>
    </w:p>
    <w:p w14:paraId="26012604" w14:textId="4D7ECC50" w:rsidR="009F5B1E" w:rsidRPr="002F5144" w:rsidRDefault="006E0AB3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Waar staat MFF en BAS voor?</w:t>
      </w:r>
    </w:p>
    <w:p w14:paraId="16802D4A" w14:textId="24BF69EE" w:rsidR="006E0AB3" w:rsidRPr="00D35047" w:rsidRDefault="006E0AB3">
      <w:pPr>
        <w:rPr>
          <w:rFonts w:cstheme="minorHAnsi"/>
          <w:sz w:val="24"/>
          <w:szCs w:val="24"/>
          <w:lang w:val="nl-NL"/>
        </w:rPr>
      </w:pPr>
      <w:proofErr w:type="spellStart"/>
      <w:r w:rsidRPr="00D35047">
        <w:rPr>
          <w:rFonts w:cstheme="minorHAnsi"/>
          <w:sz w:val="24"/>
          <w:szCs w:val="24"/>
          <w:lang w:val="nl-NL"/>
        </w:rPr>
        <w:t>MarktFaciliteringsForum</w:t>
      </w:r>
      <w:proofErr w:type="spellEnd"/>
      <w:r w:rsidRPr="00D35047">
        <w:rPr>
          <w:rFonts w:cstheme="minorHAnsi"/>
          <w:sz w:val="24"/>
          <w:szCs w:val="24"/>
          <w:lang w:val="nl-NL"/>
        </w:rPr>
        <w:t xml:space="preserve"> </w:t>
      </w:r>
      <w:r w:rsidR="008759C1" w:rsidRPr="00D35047">
        <w:rPr>
          <w:rFonts w:cstheme="minorHAnsi"/>
          <w:sz w:val="24"/>
          <w:szCs w:val="24"/>
          <w:lang w:val="nl-NL"/>
        </w:rPr>
        <w:t>en</w:t>
      </w:r>
      <w:r w:rsidRPr="00D35047">
        <w:rPr>
          <w:rFonts w:cstheme="minorHAnsi"/>
          <w:sz w:val="24"/>
          <w:szCs w:val="24"/>
          <w:lang w:val="nl-NL"/>
        </w:rPr>
        <w:t xml:space="preserve"> Beheerder Afspraken Stelsel</w:t>
      </w:r>
      <w:r w:rsidR="00704E92" w:rsidRPr="00D35047">
        <w:rPr>
          <w:rFonts w:cstheme="minorHAnsi"/>
          <w:sz w:val="24"/>
          <w:szCs w:val="24"/>
          <w:lang w:val="nl-NL"/>
        </w:rPr>
        <w:t xml:space="preserve"> (zie </w:t>
      </w:r>
      <w:hyperlink r:id="rId5" w:history="1">
        <w:r w:rsidR="00704E92" w:rsidRPr="00D35047">
          <w:rPr>
            <w:rStyle w:val="Hyperlink"/>
            <w:rFonts w:cstheme="minorHAnsi"/>
            <w:sz w:val="24"/>
            <w:szCs w:val="24"/>
            <w:lang w:val="nl-NL"/>
          </w:rPr>
          <w:t>www.mffbas.nl</w:t>
        </w:r>
      </w:hyperlink>
      <w:r w:rsidR="00704E92" w:rsidRPr="00D35047">
        <w:rPr>
          <w:rFonts w:cstheme="minorHAnsi"/>
          <w:sz w:val="24"/>
          <w:szCs w:val="24"/>
          <w:lang w:val="nl-NL"/>
        </w:rPr>
        <w:t>)</w:t>
      </w:r>
    </w:p>
    <w:p w14:paraId="325E2FFF" w14:textId="77777777" w:rsidR="00704E92" w:rsidRPr="00CB6767" w:rsidRDefault="00704E92">
      <w:pPr>
        <w:rPr>
          <w:rFonts w:cstheme="minorHAnsi"/>
          <w:b/>
          <w:bCs/>
          <w:sz w:val="24"/>
          <w:szCs w:val="24"/>
          <w:lang w:val="nl-NL"/>
        </w:rPr>
      </w:pPr>
    </w:p>
    <w:p w14:paraId="3EF1E967" w14:textId="24FD0796" w:rsidR="00704E92" w:rsidRPr="002F5144" w:rsidRDefault="00696F75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Hoe snel is "achteraf" voor bepalen profielfracties?</w:t>
      </w:r>
    </w:p>
    <w:p w14:paraId="694B828B" w14:textId="5F4E8084" w:rsidR="00696F75" w:rsidRPr="00D35047" w:rsidRDefault="00307C2D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Uiterlijk om 10.00 uur op d</w:t>
      </w:r>
      <w:r w:rsidR="00CF7A35">
        <w:rPr>
          <w:rFonts w:cstheme="minorHAnsi"/>
          <w:sz w:val="24"/>
          <w:szCs w:val="24"/>
          <w:lang w:val="nl-NL"/>
        </w:rPr>
        <w:t>e tweede kalenderdag na een</w:t>
      </w:r>
      <w:r>
        <w:rPr>
          <w:rFonts w:cstheme="minorHAnsi"/>
          <w:sz w:val="24"/>
          <w:szCs w:val="24"/>
          <w:lang w:val="nl-NL"/>
        </w:rPr>
        <w:t xml:space="preserve"> meetdag zijn de dynamische profielfracties bep</w:t>
      </w:r>
      <w:r w:rsidR="007F7AA9">
        <w:rPr>
          <w:rFonts w:cstheme="minorHAnsi"/>
          <w:sz w:val="24"/>
          <w:szCs w:val="24"/>
          <w:lang w:val="nl-NL"/>
        </w:rPr>
        <w:t>aald en beschikbaar om op te halen via de daarvoor beschikbare API</w:t>
      </w:r>
      <w:r w:rsidR="006D0802" w:rsidRPr="00D35047">
        <w:rPr>
          <w:rFonts w:cstheme="minorHAnsi"/>
          <w:sz w:val="24"/>
          <w:szCs w:val="24"/>
          <w:lang w:val="nl-NL"/>
        </w:rPr>
        <w:t xml:space="preserve">. </w:t>
      </w:r>
    </w:p>
    <w:p w14:paraId="12E1367B" w14:textId="77777777" w:rsidR="009C39C2" w:rsidRPr="00CB6767" w:rsidRDefault="009C39C2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345B7FE6" w14:textId="630D4C9D" w:rsidR="009C39C2" w:rsidRPr="002F5144" w:rsidRDefault="00E9296C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H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 xml:space="preserve">eeft de </w:t>
      </w:r>
      <w:r w:rsidR="0074718F" w:rsidRPr="002F5144">
        <w:rPr>
          <w:rFonts w:cstheme="minorHAnsi"/>
          <w:b/>
          <w:bCs/>
          <w:sz w:val="24"/>
          <w:szCs w:val="24"/>
          <w:lang w:val="nl-NL"/>
        </w:rPr>
        <w:t>l</w:t>
      </w:r>
      <w:r w:rsidRPr="002F5144">
        <w:rPr>
          <w:rFonts w:cstheme="minorHAnsi"/>
          <w:b/>
          <w:bCs/>
          <w:sz w:val="24"/>
          <w:szCs w:val="24"/>
          <w:lang w:val="nl-NL"/>
        </w:rPr>
        <w:t>everanciers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 xml:space="preserve">rol </w:t>
      </w:r>
      <w:r w:rsidR="006D0802" w:rsidRPr="002F5144">
        <w:rPr>
          <w:rFonts w:cstheme="minorHAnsi"/>
          <w:b/>
          <w:bCs/>
          <w:sz w:val="24"/>
          <w:szCs w:val="24"/>
          <w:lang w:val="nl-NL"/>
        </w:rPr>
        <w:t xml:space="preserve">niet 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 xml:space="preserve">ook impact op het gebied van validatie en </w:t>
      </w:r>
      <w:proofErr w:type="spellStart"/>
      <w:r w:rsidR="005317F8" w:rsidRPr="002F5144">
        <w:rPr>
          <w:rFonts w:cstheme="minorHAnsi"/>
          <w:b/>
          <w:bCs/>
          <w:sz w:val="24"/>
          <w:szCs w:val="24"/>
          <w:lang w:val="nl-NL"/>
        </w:rPr>
        <w:t>estimation</w:t>
      </w:r>
      <w:proofErr w:type="spellEnd"/>
      <w:r w:rsidR="005317F8" w:rsidRPr="002F5144">
        <w:rPr>
          <w:rFonts w:cstheme="minorHAnsi"/>
          <w:b/>
          <w:bCs/>
          <w:sz w:val="24"/>
          <w:szCs w:val="24"/>
          <w:lang w:val="nl-NL"/>
        </w:rPr>
        <w:t xml:space="preserve"> van standen met gebruik van de nieuwe dynamische profielfracties?</w:t>
      </w:r>
    </w:p>
    <w:p w14:paraId="214EFDC1" w14:textId="2BDA2868" w:rsidR="005317F8" w:rsidRPr="00D35047" w:rsidRDefault="00FC47A3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Ja, de dynamische profielfracties moeten ook </w:t>
      </w:r>
      <w:r w:rsidR="00410417">
        <w:rPr>
          <w:rFonts w:cstheme="minorHAnsi"/>
          <w:sz w:val="24"/>
          <w:szCs w:val="24"/>
          <w:lang w:val="nl-NL"/>
        </w:rPr>
        <w:t xml:space="preserve">door de leverancier </w:t>
      </w:r>
      <w:r>
        <w:rPr>
          <w:rFonts w:cstheme="minorHAnsi"/>
          <w:sz w:val="24"/>
          <w:szCs w:val="24"/>
          <w:lang w:val="nl-NL"/>
        </w:rPr>
        <w:t>gebruikt worden bij het valideren/berekenen van meterstanden</w:t>
      </w:r>
      <w:r w:rsidR="00410417">
        <w:rPr>
          <w:rFonts w:cstheme="minorHAnsi"/>
          <w:sz w:val="24"/>
          <w:szCs w:val="24"/>
          <w:lang w:val="nl-NL"/>
        </w:rPr>
        <w:t xml:space="preserve"> van kleinverbruik</w:t>
      </w:r>
      <w:r w:rsidR="00E240A7">
        <w:rPr>
          <w:rFonts w:cstheme="minorHAnsi"/>
          <w:sz w:val="24"/>
          <w:szCs w:val="24"/>
          <w:lang w:val="nl-NL"/>
        </w:rPr>
        <w:t xml:space="preserve"> allocatiepunten</w:t>
      </w:r>
      <w:r w:rsidR="0023494B" w:rsidRPr="00D35047">
        <w:rPr>
          <w:rFonts w:cstheme="minorHAnsi"/>
          <w:sz w:val="24"/>
          <w:szCs w:val="24"/>
          <w:lang w:val="nl-NL"/>
        </w:rPr>
        <w:t xml:space="preserve">. </w:t>
      </w:r>
      <w:r w:rsidR="00410417">
        <w:rPr>
          <w:rFonts w:cstheme="minorHAnsi"/>
          <w:sz w:val="24"/>
          <w:szCs w:val="24"/>
          <w:lang w:val="nl-NL"/>
        </w:rPr>
        <w:t>De leveranciers zullen dus ook de dynamische profielfracties via de hiervoor beschikbare API moeten ophalen.</w:t>
      </w:r>
    </w:p>
    <w:p w14:paraId="6593F4FD" w14:textId="77777777" w:rsidR="0023494B" w:rsidRPr="00CB6767" w:rsidRDefault="0023494B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67021CF7" w14:textId="5B9C84B7" w:rsidR="005317F8" w:rsidRPr="002F5144" w:rsidRDefault="005317F8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In scope zijn toch niet alleen de PRF aansluitingen?</w:t>
      </w:r>
      <w:r w:rsidR="00D35047" w:rsidRPr="002F5144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Pr="002F5144">
        <w:rPr>
          <w:rFonts w:cstheme="minorHAnsi"/>
          <w:b/>
          <w:bCs/>
          <w:sz w:val="24"/>
          <w:szCs w:val="24"/>
          <w:lang w:val="nl-NL"/>
        </w:rPr>
        <w:t>De TMT bemeten aansluitingen krijgen toch een Allocatie "</w:t>
      </w:r>
      <w:r w:rsidR="00D35047" w:rsidRPr="002F5144">
        <w:rPr>
          <w:rFonts w:cstheme="minorHAnsi"/>
          <w:b/>
          <w:bCs/>
          <w:sz w:val="24"/>
          <w:szCs w:val="24"/>
          <w:lang w:val="nl-NL"/>
        </w:rPr>
        <w:t>l</w:t>
      </w:r>
      <w:r w:rsidRPr="002F5144">
        <w:rPr>
          <w:rFonts w:cstheme="minorHAnsi"/>
          <w:b/>
          <w:bCs/>
          <w:sz w:val="24"/>
          <w:szCs w:val="24"/>
          <w:lang w:val="nl-NL"/>
        </w:rPr>
        <w:t xml:space="preserve">ever" alsook een </w:t>
      </w:r>
      <w:r w:rsidR="00D35047" w:rsidRPr="002F5144">
        <w:rPr>
          <w:rFonts w:cstheme="minorHAnsi"/>
          <w:b/>
          <w:bCs/>
          <w:sz w:val="24"/>
          <w:szCs w:val="24"/>
          <w:lang w:val="nl-NL"/>
        </w:rPr>
        <w:t>a</w:t>
      </w:r>
      <w:r w:rsidRPr="002F5144">
        <w:rPr>
          <w:rFonts w:cstheme="minorHAnsi"/>
          <w:b/>
          <w:bCs/>
          <w:sz w:val="24"/>
          <w:szCs w:val="24"/>
          <w:lang w:val="nl-NL"/>
        </w:rPr>
        <w:t>llocatie "</w:t>
      </w:r>
      <w:proofErr w:type="spellStart"/>
      <w:r w:rsidRPr="002F5144">
        <w:rPr>
          <w:rFonts w:cstheme="minorHAnsi"/>
          <w:b/>
          <w:bCs/>
          <w:sz w:val="24"/>
          <w:szCs w:val="24"/>
          <w:lang w:val="nl-NL"/>
        </w:rPr>
        <w:t>teruglever</w:t>
      </w:r>
      <w:proofErr w:type="spellEnd"/>
      <w:r w:rsidRPr="002F5144">
        <w:rPr>
          <w:rFonts w:cstheme="minorHAnsi"/>
          <w:b/>
          <w:bCs/>
          <w:sz w:val="24"/>
          <w:szCs w:val="24"/>
          <w:lang w:val="nl-NL"/>
        </w:rPr>
        <w:t>" reeks?</w:t>
      </w:r>
    </w:p>
    <w:p w14:paraId="0F733010" w14:textId="30620D2D" w:rsidR="0023494B" w:rsidRPr="00D35047" w:rsidRDefault="00E240A7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Ja, conform IC276 worden de allocatieresultaten van GV TMT allocatiepunten</w:t>
      </w:r>
      <w:r w:rsidR="00C621F7">
        <w:rPr>
          <w:rFonts w:cstheme="minorHAnsi"/>
          <w:sz w:val="24"/>
          <w:szCs w:val="24"/>
          <w:lang w:val="nl-NL"/>
        </w:rPr>
        <w:t xml:space="preserve"> per energierichting bepaald en gedistribueerd.</w:t>
      </w:r>
      <w:r w:rsidR="00E82E07" w:rsidRPr="00D35047">
        <w:rPr>
          <w:rFonts w:cstheme="minorHAnsi"/>
          <w:sz w:val="24"/>
          <w:szCs w:val="24"/>
          <w:lang w:val="nl-NL"/>
        </w:rPr>
        <w:t xml:space="preserve"> </w:t>
      </w:r>
    </w:p>
    <w:p w14:paraId="716EF049" w14:textId="77777777" w:rsidR="005317F8" w:rsidRPr="00CB6767" w:rsidRDefault="005317F8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07FEA85F" w14:textId="22978BB3" w:rsidR="005317F8" w:rsidRPr="002F5144" w:rsidRDefault="000347E1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W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>ordt er ook rekening gehouden met type, een laadpaal heeft een ander verbruik als een huishouden of een winkel?</w:t>
      </w:r>
    </w:p>
    <w:p w14:paraId="65FA1D37" w14:textId="276766A4" w:rsidR="003962BB" w:rsidRPr="00D35047" w:rsidRDefault="006B2A42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Nee, de dynamische profielfracties worden bepaald per netgebied</w:t>
      </w:r>
      <w:r w:rsidR="005B4149">
        <w:rPr>
          <w:rFonts w:cstheme="minorHAnsi"/>
          <w:sz w:val="24"/>
          <w:szCs w:val="24"/>
          <w:lang w:val="nl-NL"/>
        </w:rPr>
        <w:t xml:space="preserve"> per vastgesteld afnametype (AMI/AZI) en per energierichting. De bron hiervoor zijn de geaggregeerde gegevens die een aantal leveranciers</w:t>
      </w:r>
      <w:r w:rsidR="00764EDF">
        <w:rPr>
          <w:rFonts w:cstheme="minorHAnsi"/>
          <w:sz w:val="24"/>
          <w:szCs w:val="24"/>
          <w:lang w:val="nl-NL"/>
        </w:rPr>
        <w:t xml:space="preserve"> aanlevert o.b.v. een groot aantal allocatiepunten</w:t>
      </w:r>
      <w:r w:rsidR="00B422E1">
        <w:rPr>
          <w:rFonts w:cstheme="minorHAnsi"/>
          <w:sz w:val="24"/>
          <w:szCs w:val="24"/>
          <w:lang w:val="nl-NL"/>
        </w:rPr>
        <w:t xml:space="preserve"> in het betreffende netgebied (de steekproef)</w:t>
      </w:r>
      <w:r w:rsidR="00764EDF">
        <w:rPr>
          <w:rFonts w:cstheme="minorHAnsi"/>
          <w:sz w:val="24"/>
          <w:szCs w:val="24"/>
          <w:lang w:val="nl-NL"/>
        </w:rPr>
        <w:t>. De verwachting is dat</w:t>
      </w:r>
      <w:r w:rsidR="00F1777A">
        <w:rPr>
          <w:rFonts w:cstheme="minorHAnsi"/>
          <w:sz w:val="24"/>
          <w:szCs w:val="24"/>
          <w:lang w:val="nl-NL"/>
        </w:rPr>
        <w:t xml:space="preserve"> deze steekproef een representatief gemiddelde is van alle soorten allocatiepunten in het netgebied, waaronder ook</w:t>
      </w:r>
      <w:r w:rsidR="00E0342D">
        <w:rPr>
          <w:rFonts w:cstheme="minorHAnsi"/>
          <w:sz w:val="24"/>
          <w:szCs w:val="24"/>
          <w:lang w:val="nl-NL"/>
        </w:rPr>
        <w:t xml:space="preserve"> allocatiepunten met laadpalen.</w:t>
      </w:r>
    </w:p>
    <w:p w14:paraId="15644B99" w14:textId="48CA8BC6" w:rsidR="00D35047" w:rsidRDefault="00D35047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1D60F749" w14:textId="52D95FC2" w:rsidR="00B81DCF" w:rsidRDefault="00B81DCF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783B84D1" w14:textId="77777777" w:rsidR="00B81DCF" w:rsidRPr="00CB6767" w:rsidRDefault="00B81DCF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08B5BB6B" w14:textId="3C1BAA6C" w:rsidR="005317F8" w:rsidRPr="002F5144" w:rsidRDefault="006E39CF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lastRenderedPageBreak/>
        <w:t xml:space="preserve">Worden 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 xml:space="preserve">SJI/SJA door </w:t>
      </w:r>
      <w:r w:rsidR="00BB73BA">
        <w:rPr>
          <w:rFonts w:cstheme="minorHAnsi"/>
          <w:b/>
          <w:bCs/>
          <w:sz w:val="24"/>
          <w:szCs w:val="24"/>
          <w:lang w:val="nl-NL"/>
        </w:rPr>
        <w:t xml:space="preserve">de </w:t>
      </w:r>
      <w:r w:rsidR="005317F8" w:rsidRPr="002F5144">
        <w:rPr>
          <w:rFonts w:cstheme="minorHAnsi"/>
          <w:b/>
          <w:bCs/>
          <w:sz w:val="24"/>
          <w:szCs w:val="24"/>
          <w:lang w:val="nl-NL"/>
        </w:rPr>
        <w:t>leverancier aangeleverd?</w:t>
      </w:r>
    </w:p>
    <w:p w14:paraId="589BBE86" w14:textId="10A12817" w:rsidR="00230C26" w:rsidRPr="00CB6767" w:rsidRDefault="00B422E1" w:rsidP="009C39C2">
      <w:p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In de geaggregeerde gegevens die een aantal leveranciers aanlevert t.b.v. de berekening van dynamische profielfracties zitten niet alleen geaggregeerde volumes per onbalansverrekeningsperiode (i.e. een kwartier), maar ook de geaggregeerde SJI/SJA van de allocatiepunten die onderdeel zijn van de aggregatie.</w:t>
      </w:r>
    </w:p>
    <w:p w14:paraId="2DBB0899" w14:textId="77777777" w:rsidR="002F5144" w:rsidRDefault="002F5144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2821CDB1" w14:textId="1A39CEC9" w:rsidR="00230C26" w:rsidRPr="002F5144" w:rsidRDefault="00CD5378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Wordt h</w:t>
      </w:r>
      <w:r w:rsidR="00C722DD" w:rsidRPr="002F5144">
        <w:rPr>
          <w:rFonts w:cstheme="minorHAnsi"/>
          <w:b/>
          <w:bCs/>
          <w:sz w:val="24"/>
          <w:szCs w:val="24"/>
          <w:lang w:val="nl-NL"/>
        </w:rPr>
        <w:t>et verbruik</w:t>
      </w:r>
      <w:r w:rsidRPr="002F5144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C722DD" w:rsidRPr="002F5144">
        <w:rPr>
          <w:rFonts w:cstheme="minorHAnsi"/>
          <w:b/>
          <w:bCs/>
          <w:sz w:val="24"/>
          <w:szCs w:val="24"/>
          <w:lang w:val="nl-NL"/>
        </w:rPr>
        <w:t>straks gealloceerd op alle individuele EAN codes i</w:t>
      </w:r>
      <w:r w:rsidR="00B81DCF">
        <w:rPr>
          <w:rFonts w:cstheme="minorHAnsi"/>
          <w:b/>
          <w:bCs/>
          <w:sz w:val="24"/>
          <w:szCs w:val="24"/>
          <w:lang w:val="nl-NL"/>
        </w:rPr>
        <w:t>.</w:t>
      </w:r>
      <w:r w:rsidR="00C722DD" w:rsidRPr="002F5144">
        <w:rPr>
          <w:rFonts w:cstheme="minorHAnsi"/>
          <w:b/>
          <w:bCs/>
          <w:sz w:val="24"/>
          <w:szCs w:val="24"/>
          <w:lang w:val="nl-NL"/>
        </w:rPr>
        <w:t>p</w:t>
      </w:r>
      <w:r w:rsidR="00B81DCF">
        <w:rPr>
          <w:rFonts w:cstheme="minorHAnsi"/>
          <w:b/>
          <w:bCs/>
          <w:sz w:val="24"/>
          <w:szCs w:val="24"/>
          <w:lang w:val="nl-NL"/>
        </w:rPr>
        <w:t>.</w:t>
      </w:r>
      <w:r w:rsidR="00C722DD" w:rsidRPr="002F5144">
        <w:rPr>
          <w:rFonts w:cstheme="minorHAnsi"/>
          <w:b/>
          <w:bCs/>
          <w:sz w:val="24"/>
          <w:szCs w:val="24"/>
          <w:lang w:val="nl-NL"/>
        </w:rPr>
        <w:t>v</w:t>
      </w:r>
      <w:r w:rsidR="00B81DCF">
        <w:rPr>
          <w:rFonts w:cstheme="minorHAnsi"/>
          <w:b/>
          <w:bCs/>
          <w:sz w:val="24"/>
          <w:szCs w:val="24"/>
          <w:lang w:val="nl-NL"/>
        </w:rPr>
        <w:t>.</w:t>
      </w:r>
      <w:r w:rsidR="00C722DD" w:rsidRPr="002F5144">
        <w:rPr>
          <w:rFonts w:cstheme="minorHAnsi"/>
          <w:b/>
          <w:bCs/>
          <w:sz w:val="24"/>
          <w:szCs w:val="24"/>
          <w:lang w:val="nl-NL"/>
        </w:rPr>
        <w:t xml:space="preserve"> 1 virtuele EAN?</w:t>
      </w:r>
    </w:p>
    <w:p w14:paraId="56C2ABCA" w14:textId="33D6C4DE" w:rsidR="009D65DD" w:rsidRDefault="00F90AA4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Bij SMA blijven de allocatieresultaten</w:t>
      </w:r>
      <w:r w:rsidR="00BF7A70">
        <w:rPr>
          <w:rFonts w:cstheme="minorHAnsi"/>
          <w:sz w:val="24"/>
          <w:szCs w:val="24"/>
          <w:lang w:val="nl-NL"/>
        </w:rPr>
        <w:t>,</w:t>
      </w:r>
      <w:r>
        <w:rPr>
          <w:rFonts w:cstheme="minorHAnsi"/>
          <w:sz w:val="24"/>
          <w:szCs w:val="24"/>
          <w:lang w:val="nl-NL"/>
        </w:rPr>
        <w:t xml:space="preserve"> vanwege de </w:t>
      </w:r>
      <w:r w:rsidR="00393B7F">
        <w:rPr>
          <w:rFonts w:cstheme="minorHAnsi"/>
          <w:sz w:val="24"/>
          <w:szCs w:val="24"/>
          <w:lang w:val="nl-NL"/>
        </w:rPr>
        <w:t>AVG</w:t>
      </w:r>
      <w:r w:rsidR="00BF7A70">
        <w:rPr>
          <w:rFonts w:cstheme="minorHAnsi"/>
          <w:sz w:val="24"/>
          <w:szCs w:val="24"/>
          <w:lang w:val="nl-NL"/>
        </w:rPr>
        <w:t>,</w:t>
      </w:r>
      <w:r w:rsidR="00393B7F">
        <w:rPr>
          <w:rFonts w:cstheme="minorHAnsi"/>
          <w:sz w:val="24"/>
          <w:szCs w:val="24"/>
          <w:lang w:val="nl-NL"/>
        </w:rPr>
        <w:t xml:space="preserve"> geaggregeerd per BRP/LV-combinatie aangeleverd worden</w:t>
      </w:r>
      <w:r w:rsidR="008074FD">
        <w:rPr>
          <w:rFonts w:cstheme="minorHAnsi"/>
          <w:sz w:val="24"/>
          <w:szCs w:val="24"/>
          <w:lang w:val="nl-NL"/>
        </w:rPr>
        <w:t xml:space="preserve"> aan de BRP</w:t>
      </w:r>
      <w:r w:rsidR="00393B7F">
        <w:rPr>
          <w:rFonts w:cstheme="minorHAnsi"/>
          <w:sz w:val="24"/>
          <w:szCs w:val="24"/>
          <w:lang w:val="nl-NL"/>
        </w:rPr>
        <w:t>.</w:t>
      </w:r>
      <w:r w:rsidR="009D65DD">
        <w:rPr>
          <w:rFonts w:cstheme="minorHAnsi"/>
          <w:sz w:val="24"/>
          <w:szCs w:val="24"/>
          <w:lang w:val="nl-NL"/>
        </w:rPr>
        <w:t xml:space="preserve"> Wel zal de aggregatie per energierichting plaatsvinden en niet meer gesaldeerd voor beide energierichtingen. </w:t>
      </w:r>
    </w:p>
    <w:p w14:paraId="128F3EE6" w14:textId="4F845DFB" w:rsidR="00BF7A70" w:rsidRDefault="009D65DD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De in de huidige EDINE-berichten gebruikte virtuele EAN-code (per BRP/LV-combinatie)</w:t>
      </w:r>
      <w:r w:rsidR="00A4358C">
        <w:rPr>
          <w:rFonts w:cstheme="minorHAnsi"/>
          <w:sz w:val="24"/>
          <w:szCs w:val="24"/>
          <w:lang w:val="nl-NL"/>
        </w:rPr>
        <w:t xml:space="preserve"> zal niet meer gebruikt worden. In de nieuwe berichten namelijk zal aangegeven worden </w:t>
      </w:r>
      <w:r w:rsidR="00BF7A70">
        <w:rPr>
          <w:rFonts w:cstheme="minorHAnsi"/>
          <w:sz w:val="24"/>
          <w:szCs w:val="24"/>
          <w:lang w:val="nl-NL"/>
        </w:rPr>
        <w:t>op welke BRP/LV-combinatie de allocatieresultaten betrekking hebben</w:t>
      </w:r>
      <w:r w:rsidR="008074FD">
        <w:rPr>
          <w:rFonts w:cstheme="minorHAnsi"/>
          <w:sz w:val="24"/>
          <w:szCs w:val="24"/>
          <w:lang w:val="nl-NL"/>
        </w:rPr>
        <w:t>, waardoor deze virtuele EAN-codes overbodig zijn.</w:t>
      </w:r>
    </w:p>
    <w:p w14:paraId="0DB9E7DA" w14:textId="77777777" w:rsidR="005317F8" w:rsidRPr="00CB6767" w:rsidRDefault="005317F8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5E43F288" w14:textId="1A56943B" w:rsidR="005D322A" w:rsidRPr="002F5144" w:rsidRDefault="002F5144" w:rsidP="002F51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2F5144">
        <w:rPr>
          <w:rFonts w:cstheme="minorHAnsi"/>
          <w:b/>
          <w:bCs/>
          <w:sz w:val="24"/>
          <w:szCs w:val="24"/>
          <w:lang w:val="nl-NL"/>
        </w:rPr>
        <w:t>Is</w:t>
      </w:r>
      <w:r w:rsidR="00AA2D8F" w:rsidRPr="002F5144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5271E6" w:rsidRPr="002F5144">
        <w:rPr>
          <w:rFonts w:cstheme="minorHAnsi"/>
          <w:b/>
          <w:bCs/>
          <w:sz w:val="24"/>
          <w:szCs w:val="24"/>
          <w:lang w:val="nl-NL"/>
        </w:rPr>
        <w:t>OVP</w:t>
      </w:r>
      <w:r w:rsidRPr="002F5144">
        <w:rPr>
          <w:rFonts w:cstheme="minorHAnsi"/>
          <w:b/>
          <w:bCs/>
          <w:sz w:val="24"/>
          <w:szCs w:val="24"/>
          <w:lang w:val="nl-NL"/>
        </w:rPr>
        <w:t xml:space="preserve"> hetzelfde als </w:t>
      </w:r>
      <w:r w:rsidR="005271E6" w:rsidRPr="002F5144">
        <w:rPr>
          <w:rFonts w:cstheme="minorHAnsi"/>
          <w:b/>
          <w:bCs/>
          <w:sz w:val="24"/>
          <w:szCs w:val="24"/>
          <w:lang w:val="nl-NL"/>
        </w:rPr>
        <w:t>PTE?</w:t>
      </w:r>
    </w:p>
    <w:p w14:paraId="5BD62085" w14:textId="1E3591C1" w:rsidR="005271E6" w:rsidRPr="006B78DC" w:rsidRDefault="00D8219B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Ja, ee</w:t>
      </w:r>
      <w:r w:rsidR="009F1F54">
        <w:rPr>
          <w:rFonts w:cstheme="minorHAnsi"/>
          <w:sz w:val="24"/>
          <w:szCs w:val="24"/>
          <w:lang w:val="nl-NL"/>
        </w:rPr>
        <w:t>n</w:t>
      </w:r>
      <w:r w:rsidR="005271E6" w:rsidRPr="006B78DC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="005271E6" w:rsidRPr="006B78DC">
        <w:rPr>
          <w:rFonts w:cstheme="minorHAnsi"/>
          <w:sz w:val="24"/>
          <w:szCs w:val="24"/>
          <w:lang w:val="nl-NL"/>
        </w:rPr>
        <w:t>Onbalans</w:t>
      </w:r>
      <w:r w:rsidR="00B01B09" w:rsidRPr="006B78DC">
        <w:rPr>
          <w:rFonts w:cstheme="minorHAnsi"/>
          <w:sz w:val="24"/>
          <w:szCs w:val="24"/>
          <w:lang w:val="nl-NL"/>
        </w:rPr>
        <w:t>V</w:t>
      </w:r>
      <w:r w:rsidR="005271E6" w:rsidRPr="006B78DC">
        <w:rPr>
          <w:rFonts w:cstheme="minorHAnsi"/>
          <w:sz w:val="24"/>
          <w:szCs w:val="24"/>
          <w:lang w:val="nl-NL"/>
        </w:rPr>
        <w:t>erekenings</w:t>
      </w:r>
      <w:r w:rsidR="00F21AF3" w:rsidRPr="006B78DC">
        <w:rPr>
          <w:rFonts w:cstheme="minorHAnsi"/>
          <w:sz w:val="24"/>
          <w:szCs w:val="24"/>
          <w:lang w:val="nl-NL"/>
        </w:rPr>
        <w:t>Periode</w:t>
      </w:r>
      <w:proofErr w:type="spellEnd"/>
      <w:r w:rsidR="00F21AF3" w:rsidRPr="006B78DC">
        <w:rPr>
          <w:rFonts w:cstheme="minorHAnsi"/>
          <w:sz w:val="24"/>
          <w:szCs w:val="24"/>
          <w:lang w:val="nl-NL"/>
        </w:rPr>
        <w:t xml:space="preserve"> </w:t>
      </w:r>
      <w:r w:rsidR="00B01B09" w:rsidRPr="006B78DC">
        <w:rPr>
          <w:rFonts w:cstheme="minorHAnsi"/>
          <w:sz w:val="24"/>
          <w:szCs w:val="24"/>
          <w:lang w:val="nl-NL"/>
        </w:rPr>
        <w:t>(OVP)</w:t>
      </w:r>
      <w:r w:rsidR="00EC2705" w:rsidRPr="006B78DC">
        <w:rPr>
          <w:rFonts w:cstheme="minorHAnsi"/>
          <w:sz w:val="24"/>
          <w:szCs w:val="24"/>
          <w:lang w:val="nl-NL"/>
        </w:rPr>
        <w:t xml:space="preserve"> is </w:t>
      </w:r>
      <w:r>
        <w:rPr>
          <w:rFonts w:cstheme="minorHAnsi"/>
          <w:sz w:val="24"/>
          <w:szCs w:val="24"/>
          <w:lang w:val="nl-NL"/>
        </w:rPr>
        <w:t>feitelijk</w:t>
      </w:r>
      <w:r w:rsidRPr="006B78DC">
        <w:rPr>
          <w:rFonts w:cstheme="minorHAnsi"/>
          <w:sz w:val="24"/>
          <w:szCs w:val="24"/>
          <w:lang w:val="nl-NL"/>
        </w:rPr>
        <w:t xml:space="preserve"> </w:t>
      </w:r>
      <w:r w:rsidR="00EC2705" w:rsidRPr="006B78DC">
        <w:rPr>
          <w:rFonts w:cstheme="minorHAnsi"/>
          <w:sz w:val="24"/>
          <w:szCs w:val="24"/>
          <w:lang w:val="nl-NL"/>
        </w:rPr>
        <w:t>een kwartier</w:t>
      </w:r>
      <w:r>
        <w:rPr>
          <w:rFonts w:cstheme="minorHAnsi"/>
          <w:sz w:val="24"/>
          <w:szCs w:val="24"/>
          <w:lang w:val="nl-NL"/>
        </w:rPr>
        <w:t>. Voorheen werd</w:t>
      </w:r>
      <w:r w:rsidR="009F1F54">
        <w:rPr>
          <w:rFonts w:cstheme="minorHAnsi"/>
          <w:sz w:val="24"/>
          <w:szCs w:val="24"/>
          <w:lang w:val="nl-NL"/>
        </w:rPr>
        <w:t xml:space="preserve"> hiervoor de term</w:t>
      </w:r>
      <w:r w:rsidR="00B01B09" w:rsidRPr="006B78DC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="00B01B09" w:rsidRPr="006B78DC">
        <w:rPr>
          <w:rFonts w:cstheme="minorHAnsi"/>
          <w:sz w:val="24"/>
          <w:szCs w:val="24"/>
          <w:lang w:val="nl-NL"/>
        </w:rPr>
        <w:t>ProgrammaTijdsEenheid</w:t>
      </w:r>
      <w:proofErr w:type="spellEnd"/>
      <w:r w:rsidR="00B01B09" w:rsidRPr="006B78DC">
        <w:rPr>
          <w:rFonts w:cstheme="minorHAnsi"/>
          <w:sz w:val="24"/>
          <w:szCs w:val="24"/>
          <w:lang w:val="nl-NL"/>
        </w:rPr>
        <w:t xml:space="preserve"> (PTE) ge</w:t>
      </w:r>
      <w:r w:rsidR="009F1F54">
        <w:rPr>
          <w:rFonts w:cstheme="minorHAnsi"/>
          <w:sz w:val="24"/>
          <w:szCs w:val="24"/>
          <w:lang w:val="nl-NL"/>
        </w:rPr>
        <w:t xml:space="preserve">bruikt, maar de huidige </w:t>
      </w:r>
      <w:proofErr w:type="spellStart"/>
      <w:r w:rsidR="009F1F54">
        <w:rPr>
          <w:rFonts w:cstheme="minorHAnsi"/>
          <w:sz w:val="24"/>
          <w:szCs w:val="24"/>
          <w:lang w:val="nl-NL"/>
        </w:rPr>
        <w:t>Netcode</w:t>
      </w:r>
      <w:proofErr w:type="spellEnd"/>
      <w:r w:rsidR="009F1F54">
        <w:rPr>
          <w:rFonts w:cstheme="minorHAnsi"/>
          <w:sz w:val="24"/>
          <w:szCs w:val="24"/>
          <w:lang w:val="nl-NL"/>
        </w:rPr>
        <w:t xml:space="preserve"> gebruikt </w:t>
      </w:r>
      <w:r w:rsidR="00F676E8">
        <w:rPr>
          <w:rFonts w:cstheme="minorHAnsi"/>
          <w:sz w:val="24"/>
          <w:szCs w:val="24"/>
          <w:lang w:val="nl-NL"/>
        </w:rPr>
        <w:t xml:space="preserve">de term </w:t>
      </w:r>
      <w:proofErr w:type="spellStart"/>
      <w:r w:rsidR="00F676E8">
        <w:rPr>
          <w:rFonts w:cstheme="minorHAnsi"/>
          <w:sz w:val="24"/>
          <w:szCs w:val="24"/>
          <w:lang w:val="nl-NL"/>
        </w:rPr>
        <w:t>onbalansverrekeningsperiode</w:t>
      </w:r>
      <w:proofErr w:type="spellEnd"/>
      <w:r w:rsidR="00F676E8">
        <w:rPr>
          <w:rFonts w:cstheme="minorHAnsi"/>
          <w:sz w:val="24"/>
          <w:szCs w:val="24"/>
          <w:lang w:val="nl-NL"/>
        </w:rPr>
        <w:t>.</w:t>
      </w:r>
      <w:r w:rsidR="00EF27D8" w:rsidRPr="006B78DC">
        <w:rPr>
          <w:rFonts w:cstheme="minorHAnsi"/>
          <w:sz w:val="24"/>
          <w:szCs w:val="24"/>
          <w:lang w:val="nl-NL"/>
        </w:rPr>
        <w:t xml:space="preserve"> </w:t>
      </w:r>
    </w:p>
    <w:p w14:paraId="3AD0389A" w14:textId="77777777" w:rsidR="00AA2D8F" w:rsidRPr="00CB6767" w:rsidRDefault="00AA2D8F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4B8DB5F9" w14:textId="1DEEB7A5" w:rsidR="00231A1A" w:rsidRPr="00094C20" w:rsidRDefault="00231A1A" w:rsidP="00094C20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094C20">
        <w:rPr>
          <w:rFonts w:cstheme="minorHAnsi"/>
          <w:b/>
          <w:bCs/>
          <w:sz w:val="24"/>
          <w:szCs w:val="24"/>
          <w:lang w:val="nl-NL"/>
        </w:rPr>
        <w:t>IC256 geldt naast KV toch ook</w:t>
      </w:r>
      <w:r w:rsidR="00FB0EBB">
        <w:rPr>
          <w:rFonts w:cstheme="minorHAnsi"/>
          <w:b/>
          <w:bCs/>
          <w:sz w:val="24"/>
          <w:szCs w:val="24"/>
          <w:lang w:val="nl-NL"/>
        </w:rPr>
        <w:t xml:space="preserve"> voor</w:t>
      </w:r>
      <w:r w:rsidRPr="00094C20">
        <w:rPr>
          <w:rFonts w:cstheme="minorHAnsi"/>
          <w:b/>
          <w:bCs/>
          <w:sz w:val="24"/>
          <w:szCs w:val="24"/>
          <w:lang w:val="nl-NL"/>
        </w:rPr>
        <w:t xml:space="preserve"> alle GV PRF </w:t>
      </w:r>
      <w:r w:rsidR="00094C20" w:rsidRPr="00094C20">
        <w:rPr>
          <w:rFonts w:cstheme="minorHAnsi"/>
          <w:b/>
          <w:bCs/>
          <w:sz w:val="24"/>
          <w:szCs w:val="24"/>
          <w:lang w:val="nl-NL"/>
        </w:rPr>
        <w:t>categorieën</w:t>
      </w:r>
      <w:r w:rsidRPr="00094C20">
        <w:rPr>
          <w:rFonts w:cstheme="minorHAnsi"/>
          <w:b/>
          <w:bCs/>
          <w:sz w:val="24"/>
          <w:szCs w:val="24"/>
          <w:lang w:val="nl-NL"/>
        </w:rPr>
        <w:t>? (dus naast A123 wat op de sheet stond ook bijv. E3 PRF?)</w:t>
      </w:r>
    </w:p>
    <w:p w14:paraId="17DB26DA" w14:textId="77777777" w:rsidR="00591967" w:rsidRPr="00680A71" w:rsidRDefault="009B351A" w:rsidP="009C39C2">
      <w:pPr>
        <w:rPr>
          <w:rFonts w:cstheme="minorHAnsi"/>
          <w:sz w:val="24"/>
          <w:szCs w:val="24"/>
          <w:lang w:val="nl-NL"/>
        </w:rPr>
      </w:pPr>
      <w:r w:rsidRPr="00B81DCF">
        <w:rPr>
          <w:rFonts w:cstheme="minorHAnsi"/>
          <w:sz w:val="24"/>
          <w:szCs w:val="24"/>
          <w:lang w:val="nl-NL"/>
        </w:rPr>
        <w:t>IC256 geldt strikt genomen voor</w:t>
      </w:r>
      <w:r w:rsidR="005931D6" w:rsidRPr="00B81DCF">
        <w:rPr>
          <w:rFonts w:cstheme="minorHAnsi"/>
          <w:sz w:val="24"/>
          <w:szCs w:val="24"/>
          <w:lang w:val="nl-NL"/>
        </w:rPr>
        <w:t xml:space="preserve"> de profielcategorieën </w:t>
      </w:r>
      <w:r w:rsidR="005931D6" w:rsidRPr="00680A71">
        <w:rPr>
          <w:rFonts w:cstheme="minorHAnsi"/>
          <w:sz w:val="24"/>
          <w:szCs w:val="24"/>
          <w:lang w:val="nl-NL"/>
        </w:rPr>
        <w:t xml:space="preserve">E1A, E1B, E1C, E2A, E2B of E4A. </w:t>
      </w:r>
      <w:r w:rsidR="00A00A30" w:rsidRPr="00680A71">
        <w:rPr>
          <w:rFonts w:cstheme="minorHAnsi"/>
          <w:sz w:val="24"/>
          <w:szCs w:val="24"/>
          <w:lang w:val="nl-NL"/>
        </w:rPr>
        <w:t>Maar wel is het zo dat als gevolg van IC273 de definitie van de profielfracties verandert</w:t>
      </w:r>
      <w:r w:rsidR="00591967" w:rsidRPr="00680A71">
        <w:rPr>
          <w:rFonts w:cstheme="minorHAnsi"/>
          <w:sz w:val="24"/>
          <w:szCs w:val="24"/>
          <w:lang w:val="nl-NL"/>
        </w:rPr>
        <w:t>, wat ook impact heeft op de berekening van SJI/SJA voor de E3 profielcategorieën.</w:t>
      </w:r>
    </w:p>
    <w:p w14:paraId="0ABD9128" w14:textId="77777777" w:rsidR="00231A1A" w:rsidRPr="00CB6767" w:rsidRDefault="00231A1A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2871AC17" w14:textId="32E1F71F" w:rsidR="006F0722" w:rsidRDefault="00237055" w:rsidP="00FB0EB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FB0EBB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330E25">
        <w:rPr>
          <w:rFonts w:cstheme="minorHAnsi"/>
          <w:b/>
          <w:bCs/>
          <w:sz w:val="24"/>
          <w:szCs w:val="24"/>
          <w:lang w:val="nl-NL"/>
        </w:rPr>
        <w:t>W</w:t>
      </w:r>
      <w:r w:rsidR="00967A26" w:rsidRPr="00FB0EBB">
        <w:rPr>
          <w:rFonts w:cstheme="minorHAnsi"/>
          <w:b/>
          <w:bCs/>
          <w:sz w:val="24"/>
          <w:szCs w:val="24"/>
          <w:lang w:val="nl-NL"/>
        </w:rPr>
        <w:t>at als voorgaande periode over langere periode is geschat en nu de huidige stand wel is opgenomen?</w:t>
      </w:r>
      <w:r w:rsidR="00B5541F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27590C">
        <w:rPr>
          <w:rFonts w:cstheme="minorHAnsi"/>
          <w:b/>
          <w:bCs/>
          <w:sz w:val="24"/>
          <w:szCs w:val="24"/>
          <w:lang w:val="nl-NL"/>
        </w:rPr>
        <w:t>(een meetpunt wordt over langere periode geschat, en op een moment wél opgenomen</w:t>
      </w:r>
      <w:r w:rsidR="006500D9">
        <w:rPr>
          <w:rFonts w:cstheme="minorHAnsi"/>
          <w:b/>
          <w:bCs/>
          <w:sz w:val="24"/>
          <w:szCs w:val="24"/>
          <w:lang w:val="nl-NL"/>
        </w:rPr>
        <w:t xml:space="preserve">, waarbij er een te groot verbruik in een verkeerde periode valt. Kan de </w:t>
      </w:r>
      <w:r w:rsidR="005E278A">
        <w:rPr>
          <w:rFonts w:cstheme="minorHAnsi"/>
          <w:b/>
          <w:bCs/>
          <w:sz w:val="24"/>
          <w:szCs w:val="24"/>
          <w:lang w:val="nl-NL"/>
        </w:rPr>
        <w:t xml:space="preserve">leverancier dan contact op nemen met het meetbedrijf om uit te vinden wat er daar is gebeurd?) </w:t>
      </w:r>
    </w:p>
    <w:p w14:paraId="42C3F2E7" w14:textId="0083FEDA" w:rsidR="00E51149" w:rsidRDefault="003E5659" w:rsidP="009C39C2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Volgens de opgestelde </w:t>
      </w:r>
      <w:r w:rsidR="00E51149">
        <w:rPr>
          <w:rFonts w:cstheme="minorHAnsi"/>
          <w:sz w:val="24"/>
          <w:szCs w:val="24"/>
          <w:lang w:val="nl-NL"/>
        </w:rPr>
        <w:t>spel</w:t>
      </w:r>
      <w:r>
        <w:rPr>
          <w:rFonts w:cstheme="minorHAnsi"/>
          <w:sz w:val="24"/>
          <w:szCs w:val="24"/>
          <w:lang w:val="nl-NL"/>
        </w:rPr>
        <w:t xml:space="preserve">regels van </w:t>
      </w:r>
      <w:r w:rsidRPr="00B81DCF">
        <w:rPr>
          <w:rFonts w:cstheme="minorHAnsi"/>
          <w:i/>
          <w:iCs/>
          <w:sz w:val="24"/>
          <w:szCs w:val="24"/>
          <w:lang w:val="nl-NL"/>
        </w:rPr>
        <w:t>IC253</w:t>
      </w:r>
      <w:r w:rsidR="0089517D" w:rsidRPr="00B81DCF">
        <w:rPr>
          <w:rFonts w:cstheme="minorHAnsi"/>
          <w:i/>
          <w:iCs/>
          <w:sz w:val="24"/>
          <w:szCs w:val="24"/>
          <w:lang w:val="nl-NL"/>
        </w:rPr>
        <w:t xml:space="preserve"> Meetcorrectierapport</w:t>
      </w:r>
      <w:r>
        <w:rPr>
          <w:rFonts w:cstheme="minorHAnsi"/>
          <w:sz w:val="24"/>
          <w:szCs w:val="24"/>
          <w:lang w:val="nl-NL"/>
        </w:rPr>
        <w:t xml:space="preserve"> is er bij een </w:t>
      </w:r>
      <w:r w:rsidR="002B2BD8">
        <w:rPr>
          <w:rFonts w:cstheme="minorHAnsi"/>
          <w:sz w:val="24"/>
          <w:szCs w:val="24"/>
          <w:lang w:val="nl-NL"/>
        </w:rPr>
        <w:t xml:space="preserve">volume gebaseerd op gemeten meetdata geen mogelijkheid tot overleg </w:t>
      </w:r>
      <w:r w:rsidR="00872324">
        <w:rPr>
          <w:rFonts w:cstheme="minorHAnsi"/>
          <w:sz w:val="24"/>
          <w:szCs w:val="24"/>
          <w:lang w:val="nl-NL"/>
        </w:rPr>
        <w:t>middels het gereguleerde berichtenverkeer</w:t>
      </w:r>
      <w:r w:rsidR="00E51149">
        <w:rPr>
          <w:rFonts w:cstheme="minorHAnsi"/>
          <w:sz w:val="24"/>
          <w:szCs w:val="24"/>
          <w:lang w:val="nl-NL"/>
        </w:rPr>
        <w:t xml:space="preserve">, omdat de meetdata nu eenmaal gebaseerd is op een meting. </w:t>
      </w:r>
      <w:r w:rsidR="002B2BD8">
        <w:rPr>
          <w:rFonts w:cstheme="minorHAnsi"/>
          <w:sz w:val="24"/>
          <w:szCs w:val="24"/>
          <w:lang w:val="nl-NL"/>
        </w:rPr>
        <w:t>Uiteraard</w:t>
      </w:r>
      <w:r w:rsidR="00872324">
        <w:rPr>
          <w:rFonts w:cstheme="minorHAnsi"/>
          <w:sz w:val="24"/>
          <w:szCs w:val="24"/>
          <w:lang w:val="nl-NL"/>
        </w:rPr>
        <w:t xml:space="preserve"> staat het de leverancier vrij om in dit soort gevallen contact op te nemen met de meetverantwoordelijke.</w:t>
      </w:r>
    </w:p>
    <w:p w14:paraId="01EF1822" w14:textId="77777777" w:rsidR="00240E5C" w:rsidRPr="00CB6767" w:rsidRDefault="00240E5C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084BC5DA" w14:textId="0A6DD218" w:rsidR="00967A26" w:rsidRPr="007B7F35" w:rsidRDefault="00967A26" w:rsidP="007B7F3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7B7F35">
        <w:rPr>
          <w:rFonts w:cstheme="minorHAnsi"/>
          <w:b/>
          <w:bCs/>
          <w:sz w:val="24"/>
          <w:szCs w:val="24"/>
          <w:lang w:val="nl-NL"/>
        </w:rPr>
        <w:t xml:space="preserve">Wordt de melding 'overleg gewenst' in het bestaande initiële antwoord geïmplementeerd of wordt het een apart bericht? En is dit ook nog mogelijk 'handmatig' via </w:t>
      </w:r>
      <w:r w:rsidR="006A5010" w:rsidRPr="007B7F35">
        <w:rPr>
          <w:rFonts w:cstheme="minorHAnsi"/>
          <w:b/>
          <w:bCs/>
          <w:sz w:val="24"/>
          <w:szCs w:val="24"/>
          <w:lang w:val="nl-NL"/>
        </w:rPr>
        <w:t>het</w:t>
      </w:r>
      <w:r w:rsidRPr="007B7F35">
        <w:rPr>
          <w:rFonts w:cstheme="minorHAnsi"/>
          <w:b/>
          <w:bCs/>
          <w:sz w:val="24"/>
          <w:szCs w:val="24"/>
          <w:lang w:val="nl-NL"/>
        </w:rPr>
        <w:t xml:space="preserve"> PUD</w:t>
      </w:r>
      <w:r w:rsidR="00DD77F7" w:rsidRPr="007B7F35">
        <w:rPr>
          <w:rFonts w:cstheme="minorHAnsi"/>
          <w:b/>
          <w:bCs/>
          <w:sz w:val="24"/>
          <w:szCs w:val="24"/>
          <w:lang w:val="nl-NL"/>
        </w:rPr>
        <w:t xml:space="preserve"> (Portaal Uitwissel Diensten)</w:t>
      </w:r>
      <w:r w:rsidRPr="007B7F35">
        <w:rPr>
          <w:rFonts w:cstheme="minorHAnsi"/>
          <w:b/>
          <w:bCs/>
          <w:sz w:val="24"/>
          <w:szCs w:val="24"/>
          <w:lang w:val="nl-NL"/>
        </w:rPr>
        <w:t>?</w:t>
      </w:r>
    </w:p>
    <w:p w14:paraId="485DAEE0" w14:textId="7BD403F5" w:rsidR="00BE3B7D" w:rsidRPr="006A5010" w:rsidRDefault="00DD77F7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In het antwoordbericht op het meetcorrectie rapport komt een mogelijkheid </w:t>
      </w:r>
      <w:r w:rsidR="001D6504">
        <w:rPr>
          <w:rFonts w:cstheme="minorHAnsi"/>
          <w:sz w:val="24"/>
          <w:szCs w:val="24"/>
          <w:lang w:val="nl-NL"/>
        </w:rPr>
        <w:t xml:space="preserve">om in het antwoord aan te geven dat </w:t>
      </w:r>
      <w:r w:rsidR="00050C03">
        <w:rPr>
          <w:rFonts w:cstheme="minorHAnsi"/>
          <w:sz w:val="24"/>
          <w:szCs w:val="24"/>
          <w:lang w:val="nl-NL"/>
        </w:rPr>
        <w:t>een marktpartij</w:t>
      </w:r>
      <w:r w:rsidR="001D6504">
        <w:rPr>
          <w:rFonts w:cstheme="minorHAnsi"/>
          <w:sz w:val="24"/>
          <w:szCs w:val="24"/>
          <w:lang w:val="nl-NL"/>
        </w:rPr>
        <w:t xml:space="preserve"> overleg wil</w:t>
      </w:r>
      <w:r w:rsidR="00050C03">
        <w:rPr>
          <w:rFonts w:cstheme="minorHAnsi"/>
          <w:sz w:val="24"/>
          <w:szCs w:val="24"/>
          <w:lang w:val="nl-NL"/>
        </w:rPr>
        <w:t xml:space="preserve"> hebben</w:t>
      </w:r>
      <w:r w:rsidR="007B7F35">
        <w:rPr>
          <w:rFonts w:cstheme="minorHAnsi"/>
          <w:sz w:val="24"/>
          <w:szCs w:val="24"/>
          <w:lang w:val="nl-NL"/>
        </w:rPr>
        <w:t xml:space="preserve">. </w:t>
      </w:r>
      <w:r w:rsidR="00050C03">
        <w:rPr>
          <w:rFonts w:cstheme="minorHAnsi"/>
          <w:sz w:val="24"/>
          <w:szCs w:val="24"/>
          <w:lang w:val="nl-NL"/>
        </w:rPr>
        <w:t xml:space="preserve">Ook via de </w:t>
      </w:r>
      <w:proofErr w:type="spellStart"/>
      <w:r w:rsidR="00050C03">
        <w:rPr>
          <w:rFonts w:cstheme="minorHAnsi"/>
          <w:sz w:val="24"/>
          <w:szCs w:val="24"/>
          <w:lang w:val="nl-NL"/>
        </w:rPr>
        <w:t>webGUI</w:t>
      </w:r>
      <w:proofErr w:type="spellEnd"/>
      <w:r w:rsidR="00050C03">
        <w:rPr>
          <w:rFonts w:cstheme="minorHAnsi"/>
          <w:sz w:val="24"/>
          <w:szCs w:val="24"/>
          <w:lang w:val="nl-NL"/>
        </w:rPr>
        <w:t xml:space="preserve"> van het PUD is het mogelijk om dit aan te geven</w:t>
      </w:r>
      <w:r w:rsidR="00BE3B7D" w:rsidRPr="006A5010">
        <w:rPr>
          <w:rFonts w:cstheme="minorHAnsi"/>
          <w:sz w:val="24"/>
          <w:szCs w:val="24"/>
          <w:lang w:val="nl-NL"/>
        </w:rPr>
        <w:t xml:space="preserve">. </w:t>
      </w:r>
    </w:p>
    <w:p w14:paraId="7216FE26" w14:textId="77777777" w:rsidR="00967A26" w:rsidRPr="00CB6767" w:rsidRDefault="00967A26" w:rsidP="009C39C2">
      <w:pPr>
        <w:rPr>
          <w:rFonts w:cstheme="minorHAnsi"/>
          <w:b/>
          <w:bCs/>
          <w:sz w:val="24"/>
          <w:szCs w:val="24"/>
          <w:lang w:val="nl-NL"/>
        </w:rPr>
      </w:pPr>
    </w:p>
    <w:p w14:paraId="4BBCC3A7" w14:textId="4E4B104F" w:rsidR="00231A1A" w:rsidRPr="007B7F35" w:rsidRDefault="00BE3B7D" w:rsidP="007B7F3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7B7F35">
        <w:rPr>
          <w:rFonts w:cstheme="minorHAnsi"/>
          <w:b/>
          <w:bCs/>
          <w:sz w:val="24"/>
          <w:szCs w:val="24"/>
          <w:lang w:val="nl-NL"/>
        </w:rPr>
        <w:t>Hoe verhoudt zich het MCR-proces tot het huidige dispuutproces?</w:t>
      </w:r>
    </w:p>
    <w:p w14:paraId="006DA97C" w14:textId="71F1D207" w:rsidR="009C39C2" w:rsidRPr="001A7246" w:rsidRDefault="001A7246" w:rsidP="00CB6767">
      <w:pPr>
        <w:rPr>
          <w:rFonts w:cstheme="minorHAnsi"/>
          <w:sz w:val="24"/>
          <w:szCs w:val="24"/>
          <w:lang w:val="nl-NL"/>
        </w:rPr>
      </w:pPr>
      <w:r w:rsidRPr="001A7246">
        <w:rPr>
          <w:rFonts w:cstheme="minorHAnsi"/>
          <w:sz w:val="24"/>
          <w:szCs w:val="24"/>
          <w:lang w:val="nl-NL"/>
        </w:rPr>
        <w:t xml:space="preserve">Het dispuutproces gaat over KV, het MCR-proces gaat over GV, dus dit zijn aparte processen. </w:t>
      </w:r>
    </w:p>
    <w:p w14:paraId="2EE01292" w14:textId="77777777" w:rsidR="001A7246" w:rsidRDefault="001A7246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4B90CBEB" w14:textId="1053ACB4" w:rsidR="0017665E" w:rsidRPr="001A7246" w:rsidRDefault="00F158DD" w:rsidP="001A724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1A7246">
        <w:rPr>
          <w:rFonts w:cstheme="minorHAnsi"/>
          <w:b/>
          <w:bCs/>
          <w:sz w:val="24"/>
          <w:szCs w:val="24"/>
          <w:lang w:val="nl-NL"/>
        </w:rPr>
        <w:t xml:space="preserve"> Zitten er links tussen de verschillende berichten m</w:t>
      </w:r>
      <w:r w:rsidR="001A7246">
        <w:rPr>
          <w:rFonts w:cstheme="minorHAnsi"/>
          <w:b/>
          <w:bCs/>
          <w:sz w:val="24"/>
          <w:szCs w:val="24"/>
          <w:lang w:val="nl-NL"/>
        </w:rPr>
        <w:t>.</w:t>
      </w:r>
      <w:r w:rsidRPr="001A7246">
        <w:rPr>
          <w:rFonts w:cstheme="minorHAnsi"/>
          <w:b/>
          <w:bCs/>
          <w:sz w:val="24"/>
          <w:szCs w:val="24"/>
          <w:lang w:val="nl-NL"/>
        </w:rPr>
        <w:t>b</w:t>
      </w:r>
      <w:r w:rsidR="001A7246">
        <w:rPr>
          <w:rFonts w:cstheme="minorHAnsi"/>
          <w:b/>
          <w:bCs/>
          <w:sz w:val="24"/>
          <w:szCs w:val="24"/>
          <w:lang w:val="nl-NL"/>
        </w:rPr>
        <w:t>.</w:t>
      </w:r>
      <w:r w:rsidRPr="001A7246">
        <w:rPr>
          <w:rFonts w:cstheme="minorHAnsi"/>
          <w:b/>
          <w:bCs/>
          <w:sz w:val="24"/>
          <w:szCs w:val="24"/>
          <w:lang w:val="nl-NL"/>
        </w:rPr>
        <w:t>t</w:t>
      </w:r>
      <w:r w:rsidR="001A7246">
        <w:rPr>
          <w:rFonts w:cstheme="minorHAnsi"/>
          <w:b/>
          <w:bCs/>
          <w:sz w:val="24"/>
          <w:szCs w:val="24"/>
          <w:lang w:val="nl-NL"/>
        </w:rPr>
        <w:t>.</w:t>
      </w:r>
      <w:r w:rsidRPr="001A7246">
        <w:rPr>
          <w:rFonts w:cstheme="minorHAnsi"/>
          <w:b/>
          <w:bCs/>
          <w:sz w:val="24"/>
          <w:szCs w:val="24"/>
          <w:lang w:val="nl-NL"/>
        </w:rPr>
        <w:t xml:space="preserve"> "allocatierun"?</w:t>
      </w:r>
    </w:p>
    <w:p w14:paraId="252923CB" w14:textId="67B2D7C7" w:rsidR="00F158DD" w:rsidRPr="001A7246" w:rsidRDefault="00FF2D60" w:rsidP="007A0C1A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Ja, er</w:t>
      </w:r>
      <w:r w:rsidR="00F158DD" w:rsidRPr="001A7246">
        <w:rPr>
          <w:rFonts w:cstheme="minorHAnsi"/>
          <w:sz w:val="24"/>
          <w:szCs w:val="24"/>
          <w:lang w:val="nl-NL"/>
        </w:rPr>
        <w:t xml:space="preserve"> is een</w:t>
      </w:r>
      <w:r>
        <w:rPr>
          <w:rFonts w:cstheme="minorHAnsi"/>
          <w:sz w:val="24"/>
          <w:szCs w:val="24"/>
          <w:lang w:val="nl-NL"/>
        </w:rPr>
        <w:t xml:space="preserve"> zogenaamde</w:t>
      </w:r>
      <w:r w:rsidR="00F158DD" w:rsidRPr="001A7246">
        <w:rPr>
          <w:rFonts w:cstheme="minorHAnsi"/>
          <w:sz w:val="24"/>
          <w:szCs w:val="24"/>
          <w:lang w:val="nl-NL"/>
        </w:rPr>
        <w:t xml:space="preserve"> allocatierun</w:t>
      </w:r>
      <w:r w:rsidR="00E269E6">
        <w:rPr>
          <w:rFonts w:cstheme="minorHAnsi"/>
          <w:sz w:val="24"/>
          <w:szCs w:val="24"/>
          <w:lang w:val="nl-NL"/>
        </w:rPr>
        <w:t xml:space="preserve"> </w:t>
      </w:r>
      <w:r w:rsidR="00C82C77">
        <w:rPr>
          <w:rFonts w:cstheme="minorHAnsi"/>
          <w:sz w:val="24"/>
          <w:szCs w:val="24"/>
          <w:lang w:val="nl-NL"/>
        </w:rPr>
        <w:t>identificatie</w:t>
      </w:r>
      <w:r w:rsidR="00F158DD" w:rsidRPr="001A7246">
        <w:rPr>
          <w:rFonts w:cstheme="minorHAnsi"/>
          <w:sz w:val="24"/>
          <w:szCs w:val="24"/>
          <w:lang w:val="nl-NL"/>
        </w:rPr>
        <w:t xml:space="preserve">, dat is de verbindende link tussen al deze berichten. </w:t>
      </w:r>
      <w:r w:rsidR="004B568A">
        <w:rPr>
          <w:rFonts w:cstheme="minorHAnsi"/>
          <w:sz w:val="24"/>
          <w:szCs w:val="24"/>
          <w:lang w:val="nl-NL"/>
        </w:rPr>
        <w:t xml:space="preserve">Voorbeeld: </w:t>
      </w:r>
      <w:r w:rsidR="0095538B">
        <w:rPr>
          <w:rFonts w:cstheme="minorHAnsi"/>
          <w:sz w:val="24"/>
          <w:szCs w:val="24"/>
          <w:lang w:val="nl-NL"/>
        </w:rPr>
        <w:t xml:space="preserve">Een partij die </w:t>
      </w:r>
      <w:r w:rsidR="00576F27">
        <w:rPr>
          <w:rFonts w:cstheme="minorHAnsi"/>
          <w:sz w:val="24"/>
          <w:szCs w:val="24"/>
          <w:lang w:val="nl-NL"/>
        </w:rPr>
        <w:t xml:space="preserve">voor een gegeven allocatierun berichten gaat ontvangen, bijvoorbeeld allocatiegegevens per allocatiepunt, geaggregeerd en RCF profielfracties, vindt in al deze berichten een </w:t>
      </w:r>
      <w:r w:rsidR="003D45FD">
        <w:rPr>
          <w:rFonts w:cstheme="minorHAnsi"/>
          <w:sz w:val="24"/>
          <w:szCs w:val="24"/>
          <w:lang w:val="nl-NL"/>
        </w:rPr>
        <w:t xml:space="preserve">allocatierun </w:t>
      </w:r>
      <w:r w:rsidR="00E269E6">
        <w:rPr>
          <w:rFonts w:cstheme="minorHAnsi"/>
          <w:sz w:val="24"/>
          <w:szCs w:val="24"/>
          <w:lang w:val="nl-NL"/>
        </w:rPr>
        <w:t>identificatie</w:t>
      </w:r>
      <w:r w:rsidR="004B568A">
        <w:rPr>
          <w:rFonts w:cstheme="minorHAnsi"/>
          <w:sz w:val="24"/>
          <w:szCs w:val="24"/>
          <w:lang w:val="nl-NL"/>
        </w:rPr>
        <w:t xml:space="preserve">. Deze </w:t>
      </w:r>
      <w:r w:rsidR="00E269E6">
        <w:rPr>
          <w:rFonts w:cstheme="minorHAnsi"/>
          <w:sz w:val="24"/>
          <w:szCs w:val="24"/>
          <w:lang w:val="nl-NL"/>
        </w:rPr>
        <w:t>identificatie</w:t>
      </w:r>
      <w:r w:rsidR="003D45FD">
        <w:rPr>
          <w:rFonts w:cstheme="minorHAnsi"/>
          <w:sz w:val="24"/>
          <w:szCs w:val="24"/>
          <w:lang w:val="nl-NL"/>
        </w:rPr>
        <w:t xml:space="preserve"> is uniek over al deze berichten</w:t>
      </w:r>
      <w:r w:rsidR="00A92475">
        <w:rPr>
          <w:rFonts w:cstheme="minorHAnsi"/>
          <w:sz w:val="24"/>
          <w:szCs w:val="24"/>
          <w:lang w:val="nl-NL"/>
        </w:rPr>
        <w:t xml:space="preserve"> van een bepaalde allocatierun</w:t>
      </w:r>
      <w:r w:rsidR="003D45FD">
        <w:rPr>
          <w:rFonts w:cstheme="minorHAnsi"/>
          <w:sz w:val="24"/>
          <w:szCs w:val="24"/>
          <w:lang w:val="nl-NL"/>
        </w:rPr>
        <w:t xml:space="preserve"> per netgebied</w:t>
      </w:r>
      <w:r w:rsidR="005260D8">
        <w:rPr>
          <w:rFonts w:cstheme="minorHAnsi"/>
          <w:sz w:val="24"/>
          <w:szCs w:val="24"/>
          <w:lang w:val="nl-NL"/>
        </w:rPr>
        <w:t xml:space="preserve"> en h</w:t>
      </w:r>
      <w:r w:rsidR="003D45FD">
        <w:rPr>
          <w:rFonts w:cstheme="minorHAnsi"/>
          <w:sz w:val="24"/>
          <w:szCs w:val="24"/>
          <w:lang w:val="nl-NL"/>
        </w:rPr>
        <w:t xml:space="preserve">iermee kan de betreffende </w:t>
      </w:r>
      <w:r w:rsidR="004B568A">
        <w:rPr>
          <w:rFonts w:cstheme="minorHAnsi"/>
          <w:sz w:val="24"/>
          <w:szCs w:val="24"/>
          <w:lang w:val="nl-NL"/>
        </w:rPr>
        <w:t>partij</w:t>
      </w:r>
      <w:r w:rsidR="003D45FD">
        <w:rPr>
          <w:rFonts w:cstheme="minorHAnsi"/>
          <w:sz w:val="24"/>
          <w:szCs w:val="24"/>
          <w:lang w:val="nl-NL"/>
        </w:rPr>
        <w:t xml:space="preserve"> de betreffende berichten </w:t>
      </w:r>
      <w:r w:rsidR="004B568A">
        <w:rPr>
          <w:rFonts w:cstheme="minorHAnsi"/>
          <w:sz w:val="24"/>
          <w:szCs w:val="24"/>
          <w:lang w:val="nl-NL"/>
        </w:rPr>
        <w:t xml:space="preserve">aan elkaar relateren. </w:t>
      </w:r>
    </w:p>
    <w:p w14:paraId="613C0A79" w14:textId="77777777" w:rsidR="00367DC3" w:rsidRPr="00CB6767" w:rsidRDefault="00367DC3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25BABB26" w14:textId="40F6D675" w:rsidR="00367DC3" w:rsidRDefault="005260D8" w:rsidP="005260D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 xml:space="preserve">Is er een </w:t>
      </w:r>
      <w:proofErr w:type="spellStart"/>
      <w:r>
        <w:rPr>
          <w:rFonts w:cstheme="minorHAnsi"/>
          <w:b/>
          <w:bCs/>
          <w:sz w:val="24"/>
          <w:szCs w:val="24"/>
          <w:lang w:val="nl-NL"/>
        </w:rPr>
        <w:t>n</w:t>
      </w:r>
      <w:r w:rsidR="00367DC3" w:rsidRPr="005260D8">
        <w:rPr>
          <w:rFonts w:cstheme="minorHAnsi"/>
          <w:b/>
          <w:bCs/>
          <w:sz w:val="24"/>
          <w:szCs w:val="24"/>
          <w:lang w:val="nl-NL"/>
        </w:rPr>
        <w:t>aamsconventie</w:t>
      </w:r>
      <w:proofErr w:type="spellEnd"/>
      <w:r w:rsidR="00367DC3" w:rsidRPr="005260D8">
        <w:rPr>
          <w:rFonts w:cstheme="minorHAnsi"/>
          <w:b/>
          <w:bCs/>
          <w:sz w:val="24"/>
          <w:szCs w:val="24"/>
          <w:lang w:val="nl-NL"/>
        </w:rPr>
        <w:t xml:space="preserve"> voor die allocatie</w:t>
      </w:r>
      <w:r>
        <w:rPr>
          <w:rFonts w:cstheme="minorHAnsi"/>
          <w:b/>
          <w:bCs/>
          <w:sz w:val="24"/>
          <w:szCs w:val="24"/>
          <w:lang w:val="nl-NL"/>
        </w:rPr>
        <w:t>ru</w:t>
      </w:r>
      <w:r w:rsidR="00367DC3" w:rsidRPr="005260D8">
        <w:rPr>
          <w:rFonts w:cstheme="minorHAnsi"/>
          <w:b/>
          <w:bCs/>
          <w:sz w:val="24"/>
          <w:szCs w:val="24"/>
          <w:lang w:val="nl-NL"/>
        </w:rPr>
        <w:t>n</w:t>
      </w:r>
      <w:r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367DC3" w:rsidRPr="005260D8">
        <w:rPr>
          <w:rFonts w:cstheme="minorHAnsi"/>
          <w:b/>
          <w:bCs/>
          <w:sz w:val="24"/>
          <w:szCs w:val="24"/>
          <w:lang w:val="nl-NL"/>
        </w:rPr>
        <w:t>ID?</w:t>
      </w:r>
    </w:p>
    <w:p w14:paraId="5FE5FCDB" w14:textId="4D99E127" w:rsidR="005260D8" w:rsidRPr="005260D8" w:rsidRDefault="00B60EF6" w:rsidP="005260D8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Ja</w:t>
      </w:r>
      <w:r w:rsidR="00A92475">
        <w:rPr>
          <w:rFonts w:cstheme="minorHAnsi"/>
          <w:sz w:val="24"/>
          <w:szCs w:val="24"/>
          <w:lang w:val="nl-NL"/>
        </w:rPr>
        <w:t xml:space="preserve">, zie de </w:t>
      </w:r>
      <w:r w:rsidR="004509D9" w:rsidRPr="00B81DCF">
        <w:rPr>
          <w:rFonts w:cstheme="minorHAnsi"/>
          <w:i/>
          <w:iCs/>
          <w:sz w:val="24"/>
          <w:szCs w:val="24"/>
          <w:lang w:val="nl-NL"/>
        </w:rPr>
        <w:t>Business Service Uitwisselen allocatiegegevens elektriciteit.</w:t>
      </w:r>
    </w:p>
    <w:p w14:paraId="44953198" w14:textId="77777777" w:rsidR="00367DC3" w:rsidRPr="00CB6767" w:rsidRDefault="00367DC3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4B79A6AD" w14:textId="3FADABC3" w:rsidR="00367DC3" w:rsidRPr="0030627C" w:rsidRDefault="0030627C" w:rsidP="0030627C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>Is p</w:t>
      </w:r>
      <w:r w:rsidR="00367DC3" w:rsidRPr="0030627C">
        <w:rPr>
          <w:rFonts w:cstheme="minorHAnsi"/>
          <w:b/>
          <w:bCs/>
          <w:sz w:val="24"/>
          <w:szCs w:val="24"/>
          <w:lang w:val="nl-NL"/>
        </w:rPr>
        <w:t>rofiel geaggregeerd ook per profielcategorie</w:t>
      </w:r>
      <w:r>
        <w:rPr>
          <w:rFonts w:cstheme="minorHAnsi"/>
          <w:b/>
          <w:bCs/>
          <w:sz w:val="24"/>
          <w:szCs w:val="24"/>
          <w:lang w:val="nl-NL"/>
        </w:rPr>
        <w:t>?</w:t>
      </w:r>
    </w:p>
    <w:p w14:paraId="355B7770" w14:textId="63752698" w:rsidR="00367DC3" w:rsidRPr="0066751B" w:rsidRDefault="00367DC3" w:rsidP="007A0C1A">
      <w:pPr>
        <w:rPr>
          <w:rFonts w:cstheme="minorHAnsi"/>
          <w:sz w:val="24"/>
          <w:szCs w:val="24"/>
          <w:lang w:val="nl-NL"/>
        </w:rPr>
      </w:pPr>
      <w:r w:rsidRPr="0066751B">
        <w:rPr>
          <w:rFonts w:cstheme="minorHAnsi"/>
          <w:sz w:val="24"/>
          <w:szCs w:val="24"/>
          <w:lang w:val="nl-NL"/>
        </w:rPr>
        <w:t>J</w:t>
      </w:r>
      <w:r w:rsidR="0030627C" w:rsidRPr="0066751B">
        <w:rPr>
          <w:rFonts w:cstheme="minorHAnsi"/>
          <w:sz w:val="24"/>
          <w:szCs w:val="24"/>
          <w:lang w:val="nl-NL"/>
        </w:rPr>
        <w:t>a</w:t>
      </w:r>
      <w:r w:rsidR="00CC1240">
        <w:rPr>
          <w:rFonts w:cstheme="minorHAnsi"/>
          <w:sz w:val="24"/>
          <w:szCs w:val="24"/>
          <w:lang w:val="nl-NL"/>
        </w:rPr>
        <w:t xml:space="preserve">, en bij </w:t>
      </w:r>
      <w:r w:rsidR="00AF3AC8" w:rsidRPr="0066751B">
        <w:rPr>
          <w:rFonts w:cstheme="minorHAnsi"/>
          <w:sz w:val="24"/>
          <w:szCs w:val="24"/>
          <w:lang w:val="nl-NL"/>
        </w:rPr>
        <w:t xml:space="preserve">E1 en E2 </w:t>
      </w:r>
      <w:r w:rsidR="00CC1240">
        <w:rPr>
          <w:rFonts w:cstheme="minorHAnsi"/>
          <w:sz w:val="24"/>
          <w:szCs w:val="24"/>
          <w:lang w:val="nl-NL"/>
        </w:rPr>
        <w:t>vindt ook een verbijzondering</w:t>
      </w:r>
      <w:r w:rsidR="00AF3AC8" w:rsidRPr="0066751B">
        <w:rPr>
          <w:rFonts w:cstheme="minorHAnsi"/>
          <w:sz w:val="24"/>
          <w:szCs w:val="24"/>
          <w:lang w:val="nl-NL"/>
        </w:rPr>
        <w:t xml:space="preserve"> vastgesteld afnametype AMI of AZI</w:t>
      </w:r>
      <w:r w:rsidR="00CC1240">
        <w:rPr>
          <w:rFonts w:cstheme="minorHAnsi"/>
          <w:sz w:val="24"/>
          <w:szCs w:val="24"/>
          <w:lang w:val="nl-NL"/>
        </w:rPr>
        <w:t xml:space="preserve"> plaats</w:t>
      </w:r>
      <w:r w:rsidR="0066751B" w:rsidRPr="0066751B">
        <w:rPr>
          <w:rFonts w:cstheme="minorHAnsi"/>
          <w:sz w:val="24"/>
          <w:szCs w:val="24"/>
          <w:lang w:val="nl-NL"/>
        </w:rPr>
        <w:t xml:space="preserve">. </w:t>
      </w:r>
    </w:p>
    <w:p w14:paraId="109DCC4F" w14:textId="77777777" w:rsidR="00AF3AC8" w:rsidRPr="00CB6767" w:rsidRDefault="00AF3AC8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59A41F5E" w14:textId="19F33E0F" w:rsidR="00AF3AC8" w:rsidRPr="0066751B" w:rsidRDefault="004F76CC" w:rsidP="0066751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66751B">
        <w:rPr>
          <w:rFonts w:cstheme="minorHAnsi"/>
          <w:b/>
          <w:bCs/>
          <w:sz w:val="24"/>
          <w:szCs w:val="24"/>
          <w:lang w:val="nl-NL"/>
        </w:rPr>
        <w:t xml:space="preserve">Heeft de nieuwe allocatiemethodiek ook impact op de opbouw van de kassabonnen (per energierichting)? </w:t>
      </w:r>
    </w:p>
    <w:p w14:paraId="4880252E" w14:textId="6E0B08E3" w:rsidR="00701851" w:rsidRPr="0066751B" w:rsidRDefault="0078369E" w:rsidP="007A0C1A">
      <w:pPr>
        <w:rPr>
          <w:rFonts w:cstheme="minorHAnsi"/>
          <w:sz w:val="24"/>
          <w:szCs w:val="24"/>
          <w:lang w:val="nl-NL"/>
        </w:rPr>
      </w:pPr>
      <w:r w:rsidRPr="0066751B">
        <w:rPr>
          <w:rFonts w:cstheme="minorHAnsi"/>
          <w:sz w:val="24"/>
          <w:szCs w:val="24"/>
          <w:lang w:val="nl-NL"/>
        </w:rPr>
        <w:t>De reconciliatieberichten wijzigen niet en daarmee ook de kassabon niet.</w:t>
      </w:r>
    </w:p>
    <w:p w14:paraId="513B5211" w14:textId="4721DF0B" w:rsidR="00FF63C5" w:rsidRDefault="00FF63C5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7976775E" w14:textId="689F4444" w:rsidR="00B81DCF" w:rsidRDefault="00B81DCF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410ADAB7" w14:textId="7B80BE1B" w:rsidR="00B81DCF" w:rsidRDefault="00B81DCF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150A0EF1" w14:textId="77777777" w:rsidR="00B81DCF" w:rsidRPr="00CB6767" w:rsidRDefault="00B81DCF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043ED114" w14:textId="62022BF5" w:rsidR="00701851" w:rsidRPr="009F068B" w:rsidRDefault="006F0722" w:rsidP="00163E60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9F068B">
        <w:rPr>
          <w:rFonts w:cstheme="minorHAnsi"/>
          <w:b/>
          <w:bCs/>
          <w:sz w:val="24"/>
          <w:szCs w:val="24"/>
          <w:lang w:val="nl-NL"/>
        </w:rPr>
        <w:lastRenderedPageBreak/>
        <w:t>We krijgen nu per allocatiedag 3 (versies van) berichten.</w:t>
      </w:r>
      <w:r w:rsidR="009F068B" w:rsidRPr="009F068B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Pr="009F068B">
        <w:rPr>
          <w:rFonts w:cstheme="minorHAnsi"/>
          <w:b/>
          <w:bCs/>
          <w:sz w:val="24"/>
          <w:szCs w:val="24"/>
          <w:lang w:val="nl-NL"/>
        </w:rPr>
        <w:t>Klopt het dat</w:t>
      </w:r>
      <w:r w:rsidR="002A1975">
        <w:rPr>
          <w:rFonts w:cstheme="minorHAnsi"/>
          <w:b/>
          <w:bCs/>
          <w:sz w:val="24"/>
          <w:szCs w:val="24"/>
          <w:lang w:val="nl-NL"/>
        </w:rPr>
        <w:t xml:space="preserve"> dat er 5 </w:t>
      </w:r>
      <w:r w:rsidRPr="009F068B">
        <w:rPr>
          <w:rFonts w:cstheme="minorHAnsi"/>
          <w:b/>
          <w:bCs/>
          <w:sz w:val="24"/>
          <w:szCs w:val="24"/>
          <w:lang w:val="nl-NL"/>
        </w:rPr>
        <w:t>per allocatiedag gaan worden?</w:t>
      </w:r>
      <w:r w:rsidR="009F068B" w:rsidRPr="009F068B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9F068B">
        <w:rPr>
          <w:rFonts w:cstheme="minorHAnsi"/>
          <w:b/>
          <w:bCs/>
          <w:sz w:val="24"/>
          <w:szCs w:val="24"/>
          <w:lang w:val="nl-NL"/>
        </w:rPr>
        <w:t>M</w:t>
      </w:r>
      <w:r w:rsidRPr="009F068B">
        <w:rPr>
          <w:rFonts w:cstheme="minorHAnsi"/>
          <w:b/>
          <w:bCs/>
          <w:sz w:val="24"/>
          <w:szCs w:val="24"/>
          <w:lang w:val="nl-NL"/>
        </w:rPr>
        <w:t>.a.w. krijgen we straks 5 versies van een bericht per allocatiedag per allocatiepunt?</w:t>
      </w:r>
    </w:p>
    <w:p w14:paraId="2E796D7D" w14:textId="16F0F468" w:rsidR="00A468CF" w:rsidRPr="00741588" w:rsidRDefault="00EF2CD0" w:rsidP="00CB6767">
      <w:pPr>
        <w:rPr>
          <w:rFonts w:cstheme="minorHAnsi"/>
          <w:sz w:val="24"/>
          <w:szCs w:val="24"/>
          <w:lang w:val="nl-NL"/>
        </w:rPr>
      </w:pPr>
      <w:r w:rsidRPr="00741588">
        <w:rPr>
          <w:rFonts w:cstheme="minorHAnsi"/>
          <w:sz w:val="24"/>
          <w:szCs w:val="24"/>
          <w:lang w:val="nl-NL"/>
        </w:rPr>
        <w:t xml:space="preserve">Er wordt hier bedoeld: 1 – 5 – </w:t>
      </w:r>
      <w:r w:rsidR="00B81DCF">
        <w:rPr>
          <w:rFonts w:cstheme="minorHAnsi"/>
          <w:sz w:val="24"/>
          <w:szCs w:val="24"/>
          <w:lang w:val="nl-NL"/>
        </w:rPr>
        <w:t>10</w:t>
      </w:r>
      <w:r w:rsidRPr="00741588">
        <w:rPr>
          <w:rFonts w:cstheme="minorHAnsi"/>
          <w:sz w:val="24"/>
          <w:szCs w:val="24"/>
          <w:lang w:val="nl-NL"/>
        </w:rPr>
        <w:t xml:space="preserve">, waar nu </w:t>
      </w:r>
      <w:r w:rsidR="00BF406D">
        <w:rPr>
          <w:rFonts w:cstheme="minorHAnsi"/>
          <w:sz w:val="24"/>
          <w:szCs w:val="24"/>
          <w:lang w:val="nl-NL"/>
        </w:rPr>
        <w:t xml:space="preserve">bij de regionale netbeheerders </w:t>
      </w:r>
      <w:r w:rsidRPr="00741588">
        <w:rPr>
          <w:rFonts w:cstheme="minorHAnsi"/>
          <w:sz w:val="24"/>
          <w:szCs w:val="24"/>
          <w:lang w:val="nl-NL"/>
        </w:rPr>
        <w:t xml:space="preserve">een vrijwillige 3 en 8 versie tussen zit. </w:t>
      </w:r>
      <w:r w:rsidR="00741588" w:rsidRPr="00741588">
        <w:rPr>
          <w:rFonts w:cstheme="minorHAnsi"/>
          <w:sz w:val="24"/>
          <w:szCs w:val="24"/>
          <w:lang w:val="nl-NL"/>
        </w:rPr>
        <w:t xml:space="preserve">Dit </w:t>
      </w:r>
      <w:r w:rsidR="00A468CF" w:rsidRPr="00741588">
        <w:rPr>
          <w:rFonts w:cstheme="minorHAnsi"/>
          <w:sz w:val="24"/>
          <w:szCs w:val="24"/>
          <w:lang w:val="nl-NL"/>
        </w:rPr>
        <w:t>blijft intact. Vanaf Tranche 2 kan</w:t>
      </w:r>
      <w:r w:rsidR="00BF406D">
        <w:rPr>
          <w:rFonts w:cstheme="minorHAnsi"/>
          <w:sz w:val="24"/>
          <w:szCs w:val="24"/>
          <w:lang w:val="nl-NL"/>
        </w:rPr>
        <w:t xml:space="preserve"> een BRP dus</w:t>
      </w:r>
      <w:r w:rsidR="00A468CF" w:rsidRPr="00741588">
        <w:rPr>
          <w:rFonts w:cstheme="minorHAnsi"/>
          <w:sz w:val="24"/>
          <w:szCs w:val="24"/>
          <w:lang w:val="nl-NL"/>
        </w:rPr>
        <w:t xml:space="preserve"> 5 ver</w:t>
      </w:r>
      <w:r w:rsidR="00C16F65" w:rsidRPr="00741588">
        <w:rPr>
          <w:rFonts w:cstheme="minorHAnsi"/>
          <w:sz w:val="24"/>
          <w:szCs w:val="24"/>
          <w:lang w:val="nl-NL"/>
        </w:rPr>
        <w:t>s</w:t>
      </w:r>
      <w:r w:rsidR="00A468CF" w:rsidRPr="00741588">
        <w:rPr>
          <w:rFonts w:cstheme="minorHAnsi"/>
          <w:sz w:val="24"/>
          <w:szCs w:val="24"/>
          <w:lang w:val="nl-NL"/>
        </w:rPr>
        <w:t xml:space="preserve">ies </w:t>
      </w:r>
      <w:r w:rsidR="00BF406D">
        <w:rPr>
          <w:rFonts w:cstheme="minorHAnsi"/>
          <w:sz w:val="24"/>
          <w:szCs w:val="24"/>
          <w:lang w:val="nl-NL"/>
        </w:rPr>
        <w:t xml:space="preserve">van een regionale netbeheerder </w:t>
      </w:r>
      <w:r w:rsidR="00A468CF" w:rsidRPr="00741588">
        <w:rPr>
          <w:rFonts w:cstheme="minorHAnsi"/>
          <w:sz w:val="24"/>
          <w:szCs w:val="24"/>
          <w:lang w:val="nl-NL"/>
        </w:rPr>
        <w:t>verwachten.</w:t>
      </w:r>
    </w:p>
    <w:p w14:paraId="452825E4" w14:textId="77777777" w:rsidR="00A468CF" w:rsidRPr="00CB6767" w:rsidRDefault="00A468CF" w:rsidP="007A0C1A">
      <w:pPr>
        <w:rPr>
          <w:rFonts w:cstheme="minorHAnsi"/>
          <w:b/>
          <w:bCs/>
          <w:sz w:val="24"/>
          <w:szCs w:val="24"/>
          <w:lang w:val="nl-NL"/>
        </w:rPr>
      </w:pPr>
    </w:p>
    <w:p w14:paraId="6E8F8392" w14:textId="147F20C1" w:rsidR="002A50A3" w:rsidRDefault="00FC3A01" w:rsidP="0074158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 xml:space="preserve">Kan het gebruiken van de </w:t>
      </w:r>
      <w:r w:rsidR="00A468CF" w:rsidRPr="00741588">
        <w:rPr>
          <w:rFonts w:cstheme="minorHAnsi"/>
          <w:b/>
          <w:bCs/>
          <w:sz w:val="24"/>
          <w:szCs w:val="24"/>
          <w:lang w:val="nl-NL"/>
        </w:rPr>
        <w:t xml:space="preserve">dynamische profielfractie betekenen dat de validatie als </w:t>
      </w:r>
      <w:r w:rsidR="003731A8">
        <w:rPr>
          <w:rFonts w:cstheme="minorHAnsi"/>
          <w:b/>
          <w:bCs/>
          <w:sz w:val="24"/>
          <w:szCs w:val="24"/>
          <w:lang w:val="nl-NL"/>
        </w:rPr>
        <w:t>l</w:t>
      </w:r>
      <w:r w:rsidR="00A468CF" w:rsidRPr="00741588">
        <w:rPr>
          <w:rFonts w:cstheme="minorHAnsi"/>
          <w:b/>
          <w:bCs/>
          <w:sz w:val="24"/>
          <w:szCs w:val="24"/>
          <w:lang w:val="nl-NL"/>
        </w:rPr>
        <w:t>everancier elke dag anders kan zijn?</w:t>
      </w:r>
      <w:r w:rsidR="00DB1143"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A47D68">
        <w:rPr>
          <w:rFonts w:cstheme="minorHAnsi"/>
          <w:b/>
          <w:bCs/>
          <w:sz w:val="24"/>
          <w:szCs w:val="24"/>
          <w:lang w:val="nl-NL"/>
        </w:rPr>
        <w:t>M.a.w.: k</w:t>
      </w:r>
      <w:r w:rsidR="00DB1143">
        <w:rPr>
          <w:rFonts w:cstheme="minorHAnsi"/>
          <w:b/>
          <w:bCs/>
          <w:sz w:val="24"/>
          <w:szCs w:val="24"/>
          <w:lang w:val="nl-NL"/>
        </w:rPr>
        <w:t xml:space="preserve">an het zijn dat een stand vandaag niet valide is en morgen met de dynamische profielfracties wel valide? </w:t>
      </w:r>
    </w:p>
    <w:p w14:paraId="2AD70253" w14:textId="49254CD6" w:rsidR="00AD36EC" w:rsidRDefault="00A47D68" w:rsidP="00A47D68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In theorie zou dit kunnen</w:t>
      </w:r>
      <w:r w:rsidR="00112FAD">
        <w:rPr>
          <w:rFonts w:cstheme="minorHAnsi"/>
          <w:sz w:val="24"/>
          <w:szCs w:val="24"/>
          <w:lang w:val="nl-NL"/>
        </w:rPr>
        <w:t xml:space="preserve">, </w:t>
      </w:r>
      <w:r w:rsidR="000901C6">
        <w:rPr>
          <w:rFonts w:cstheme="minorHAnsi"/>
          <w:sz w:val="24"/>
          <w:szCs w:val="24"/>
          <w:lang w:val="nl-NL"/>
        </w:rPr>
        <w:t xml:space="preserve">maar de kans hierop is heel gering. Een te valideren verbruik zal namelijk betrekking hebben op </w:t>
      </w:r>
      <w:r w:rsidR="009F3018">
        <w:rPr>
          <w:rFonts w:cstheme="minorHAnsi"/>
          <w:sz w:val="24"/>
          <w:szCs w:val="24"/>
          <w:lang w:val="nl-NL"/>
        </w:rPr>
        <w:t xml:space="preserve">een periode van </w:t>
      </w:r>
      <w:r w:rsidR="000901C6">
        <w:rPr>
          <w:rFonts w:cstheme="minorHAnsi"/>
          <w:sz w:val="24"/>
          <w:szCs w:val="24"/>
          <w:lang w:val="nl-NL"/>
        </w:rPr>
        <w:t>meerdere dagen</w:t>
      </w:r>
      <w:r w:rsidR="00110393">
        <w:rPr>
          <w:rFonts w:cstheme="minorHAnsi"/>
          <w:sz w:val="24"/>
          <w:szCs w:val="24"/>
          <w:lang w:val="nl-NL"/>
        </w:rPr>
        <w:t>. Op het moment van validatie z</w:t>
      </w:r>
      <w:r w:rsidR="00470CD1">
        <w:rPr>
          <w:rFonts w:cstheme="minorHAnsi"/>
          <w:sz w:val="24"/>
          <w:szCs w:val="24"/>
          <w:lang w:val="nl-NL"/>
        </w:rPr>
        <w:t>ullen</w:t>
      </w:r>
      <w:r w:rsidR="00110393">
        <w:rPr>
          <w:rFonts w:cstheme="minorHAnsi"/>
          <w:sz w:val="24"/>
          <w:szCs w:val="24"/>
          <w:lang w:val="nl-NL"/>
        </w:rPr>
        <w:t xml:space="preserve"> hooguit voor 1 of 2 dagen </w:t>
      </w:r>
      <w:r w:rsidR="00F60F1A">
        <w:rPr>
          <w:rFonts w:cstheme="minorHAnsi"/>
          <w:sz w:val="24"/>
          <w:szCs w:val="24"/>
          <w:lang w:val="nl-NL"/>
        </w:rPr>
        <w:t xml:space="preserve">binnen de betreffende periode </w:t>
      </w:r>
      <w:r w:rsidR="00110393">
        <w:rPr>
          <w:rFonts w:cstheme="minorHAnsi"/>
          <w:sz w:val="24"/>
          <w:szCs w:val="24"/>
          <w:lang w:val="nl-NL"/>
        </w:rPr>
        <w:t xml:space="preserve">nog geen </w:t>
      </w:r>
      <w:r w:rsidR="00470CD1">
        <w:rPr>
          <w:rFonts w:cstheme="minorHAnsi"/>
          <w:sz w:val="24"/>
          <w:szCs w:val="24"/>
          <w:lang w:val="nl-NL"/>
        </w:rPr>
        <w:t xml:space="preserve">dynamische profielfracties bekend zijn. </w:t>
      </w:r>
      <w:r w:rsidR="00F60F1A">
        <w:rPr>
          <w:rFonts w:cstheme="minorHAnsi"/>
          <w:sz w:val="24"/>
          <w:szCs w:val="24"/>
          <w:lang w:val="nl-NL"/>
        </w:rPr>
        <w:t xml:space="preserve">Voor deze 1 of 2 dagen zal dan gebruik gemaakt moeten worden van standaard profielfracties. </w:t>
      </w:r>
      <w:r w:rsidR="00097F5E">
        <w:rPr>
          <w:rFonts w:cstheme="minorHAnsi"/>
          <w:sz w:val="24"/>
          <w:szCs w:val="24"/>
          <w:lang w:val="nl-NL"/>
        </w:rPr>
        <w:t xml:space="preserve">Het effect van </w:t>
      </w:r>
      <w:r w:rsidR="00BB2DB2">
        <w:rPr>
          <w:rFonts w:cstheme="minorHAnsi"/>
          <w:sz w:val="24"/>
          <w:szCs w:val="24"/>
          <w:lang w:val="nl-NL"/>
        </w:rPr>
        <w:t xml:space="preserve">het gebruik van </w:t>
      </w:r>
      <w:r w:rsidR="00097F5E">
        <w:rPr>
          <w:rFonts w:cstheme="minorHAnsi"/>
          <w:sz w:val="24"/>
          <w:szCs w:val="24"/>
          <w:lang w:val="nl-NL"/>
        </w:rPr>
        <w:t>standaard</w:t>
      </w:r>
      <w:r w:rsidR="00BB2DB2">
        <w:rPr>
          <w:rFonts w:cstheme="minorHAnsi"/>
          <w:sz w:val="24"/>
          <w:szCs w:val="24"/>
          <w:lang w:val="nl-NL"/>
        </w:rPr>
        <w:t xml:space="preserve"> </w:t>
      </w:r>
      <w:r w:rsidR="00097F5E">
        <w:rPr>
          <w:rFonts w:cstheme="minorHAnsi"/>
          <w:sz w:val="24"/>
          <w:szCs w:val="24"/>
          <w:lang w:val="nl-NL"/>
        </w:rPr>
        <w:t>profiel</w:t>
      </w:r>
      <w:r w:rsidR="00BB2DB2">
        <w:rPr>
          <w:rFonts w:cstheme="minorHAnsi"/>
          <w:sz w:val="24"/>
          <w:szCs w:val="24"/>
          <w:lang w:val="nl-NL"/>
        </w:rPr>
        <w:t>fracties op deze 1 of 2 dagen op het resultaat van de validatie zal</w:t>
      </w:r>
      <w:r w:rsidR="00AD36EC">
        <w:rPr>
          <w:rFonts w:cstheme="minorHAnsi"/>
          <w:sz w:val="24"/>
          <w:szCs w:val="24"/>
          <w:lang w:val="nl-NL"/>
        </w:rPr>
        <w:t xml:space="preserve"> gering zijn.</w:t>
      </w:r>
    </w:p>
    <w:p w14:paraId="648137CC" w14:textId="633F61FE" w:rsidR="007B7126" w:rsidRPr="00A47D68" w:rsidRDefault="007B7126" w:rsidP="00A47D68">
      <w:pPr>
        <w:rPr>
          <w:rFonts w:cstheme="minorHAnsi"/>
          <w:sz w:val="24"/>
          <w:szCs w:val="24"/>
          <w:lang w:val="nl-NL"/>
        </w:rPr>
      </w:pPr>
    </w:p>
    <w:p w14:paraId="12A2538D" w14:textId="202A43F3" w:rsidR="0088698A" w:rsidRPr="002F12B3" w:rsidRDefault="00625E09" w:rsidP="002F12B3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>Gelden de</w:t>
      </w:r>
      <w:r w:rsidR="0088698A" w:rsidRPr="002F12B3">
        <w:rPr>
          <w:rFonts w:cstheme="minorHAnsi"/>
          <w:b/>
          <w:bCs/>
          <w:sz w:val="24"/>
          <w:szCs w:val="24"/>
          <w:lang w:val="nl-NL"/>
        </w:rPr>
        <w:t xml:space="preserve"> geaggregeerde allocatiegegevens ook niet per </w:t>
      </w:r>
      <w:r>
        <w:rPr>
          <w:rFonts w:cstheme="minorHAnsi"/>
          <w:b/>
          <w:bCs/>
          <w:sz w:val="24"/>
          <w:szCs w:val="24"/>
          <w:lang w:val="nl-NL"/>
        </w:rPr>
        <w:t>leverancier</w:t>
      </w:r>
      <w:r w:rsidR="0088698A" w:rsidRPr="002F12B3">
        <w:rPr>
          <w:rFonts w:cstheme="minorHAnsi"/>
          <w:b/>
          <w:bCs/>
          <w:sz w:val="24"/>
          <w:szCs w:val="24"/>
          <w:lang w:val="nl-NL"/>
        </w:rPr>
        <w:t xml:space="preserve">? </w:t>
      </w:r>
    </w:p>
    <w:p w14:paraId="4C3F0DEA" w14:textId="739DB023" w:rsidR="0088698A" w:rsidRPr="005C3804" w:rsidRDefault="00FE7F08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De BRP zal de geaggregeerde allocatieresultaten per BRP/LV-combinatie ontvangen</w:t>
      </w:r>
      <w:r w:rsidR="002F12B3" w:rsidRPr="005C3804">
        <w:rPr>
          <w:rFonts w:cstheme="minorHAnsi"/>
          <w:sz w:val="24"/>
          <w:szCs w:val="24"/>
          <w:lang w:val="nl-NL"/>
        </w:rPr>
        <w:t xml:space="preserve">. </w:t>
      </w:r>
      <w:proofErr w:type="spellStart"/>
      <w:r w:rsidR="00784CC1" w:rsidRPr="005C3804">
        <w:rPr>
          <w:rFonts w:cstheme="minorHAnsi"/>
          <w:sz w:val="24"/>
          <w:szCs w:val="24"/>
          <w:lang w:val="nl-NL"/>
        </w:rPr>
        <w:t>TenneT</w:t>
      </w:r>
      <w:proofErr w:type="spellEnd"/>
      <w:r w:rsidR="00784CC1" w:rsidRPr="005C3804">
        <w:rPr>
          <w:rFonts w:cstheme="minorHAnsi"/>
          <w:sz w:val="24"/>
          <w:szCs w:val="24"/>
          <w:lang w:val="nl-NL"/>
        </w:rPr>
        <w:t xml:space="preserve"> </w:t>
      </w:r>
      <w:r w:rsidR="00EC5587">
        <w:rPr>
          <w:rFonts w:cstheme="minorHAnsi"/>
          <w:sz w:val="24"/>
          <w:szCs w:val="24"/>
          <w:lang w:val="nl-NL"/>
        </w:rPr>
        <w:t>daarentegen ontvangt d</w:t>
      </w:r>
      <w:r w:rsidR="009F3018">
        <w:rPr>
          <w:rFonts w:cstheme="minorHAnsi"/>
          <w:sz w:val="24"/>
          <w:szCs w:val="24"/>
          <w:lang w:val="nl-NL"/>
        </w:rPr>
        <w:t xml:space="preserve">e allocatieresultaten </w:t>
      </w:r>
      <w:r w:rsidR="00784CC1" w:rsidRPr="005C3804">
        <w:rPr>
          <w:rFonts w:cstheme="minorHAnsi"/>
          <w:sz w:val="24"/>
          <w:szCs w:val="24"/>
          <w:lang w:val="nl-NL"/>
        </w:rPr>
        <w:t>per BRP omdat de onbalans</w:t>
      </w:r>
      <w:r w:rsidR="00625E09" w:rsidRPr="005C3804">
        <w:rPr>
          <w:rFonts w:cstheme="minorHAnsi"/>
          <w:sz w:val="24"/>
          <w:szCs w:val="24"/>
          <w:lang w:val="nl-NL"/>
        </w:rPr>
        <w:t>verrekening</w:t>
      </w:r>
      <w:r w:rsidR="00784CC1" w:rsidRPr="005C3804">
        <w:rPr>
          <w:rFonts w:cstheme="minorHAnsi"/>
          <w:sz w:val="24"/>
          <w:szCs w:val="24"/>
          <w:lang w:val="nl-NL"/>
        </w:rPr>
        <w:t xml:space="preserve"> per BRP plaatsvindt</w:t>
      </w:r>
      <w:r w:rsidR="00625E09" w:rsidRPr="005C3804">
        <w:rPr>
          <w:rFonts w:cstheme="minorHAnsi"/>
          <w:sz w:val="24"/>
          <w:szCs w:val="24"/>
          <w:lang w:val="nl-NL"/>
        </w:rPr>
        <w:t xml:space="preserve">. </w:t>
      </w:r>
    </w:p>
    <w:p w14:paraId="492437BA" w14:textId="77777777" w:rsidR="001B3C87" w:rsidRPr="00CB6767" w:rsidRDefault="001B3C87" w:rsidP="00CB6767">
      <w:pPr>
        <w:rPr>
          <w:rFonts w:cstheme="minorHAnsi"/>
          <w:b/>
          <w:bCs/>
          <w:sz w:val="24"/>
          <w:szCs w:val="24"/>
          <w:lang w:val="nl-NL"/>
        </w:rPr>
      </w:pPr>
    </w:p>
    <w:p w14:paraId="370ED5D4" w14:textId="3B3E6D60" w:rsidR="001B3C87" w:rsidRPr="00546A6E" w:rsidRDefault="005C3804" w:rsidP="00546A6E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>Als op</w:t>
      </w:r>
      <w:r w:rsidR="007F1429" w:rsidRPr="00546A6E">
        <w:rPr>
          <w:rFonts w:cstheme="minorHAnsi"/>
          <w:b/>
          <w:bCs/>
          <w:sz w:val="24"/>
          <w:szCs w:val="24"/>
          <w:lang w:val="nl-NL"/>
        </w:rPr>
        <w:t xml:space="preserve"> D-1 en N-1  dynamische fracties al wel beschikbaar zijn</w:t>
      </w:r>
      <w:r>
        <w:rPr>
          <w:rFonts w:cstheme="minorHAnsi"/>
          <w:b/>
          <w:bCs/>
          <w:sz w:val="24"/>
          <w:szCs w:val="24"/>
          <w:lang w:val="nl-NL"/>
        </w:rPr>
        <w:t>,</w:t>
      </w:r>
      <w:r w:rsidR="007F1429" w:rsidRPr="00546A6E">
        <w:rPr>
          <w:rFonts w:cstheme="minorHAnsi"/>
          <w:b/>
          <w:bCs/>
          <w:sz w:val="24"/>
          <w:szCs w:val="24"/>
          <w:lang w:val="nl-NL"/>
        </w:rPr>
        <w:t xml:space="preserve"> </w:t>
      </w:r>
      <w:r>
        <w:rPr>
          <w:rFonts w:cstheme="minorHAnsi"/>
          <w:b/>
          <w:bCs/>
          <w:sz w:val="24"/>
          <w:szCs w:val="24"/>
          <w:lang w:val="nl-NL"/>
        </w:rPr>
        <w:t>w</w:t>
      </w:r>
      <w:r w:rsidR="0022509D">
        <w:rPr>
          <w:rFonts w:cstheme="minorHAnsi"/>
          <w:b/>
          <w:bCs/>
          <w:sz w:val="24"/>
          <w:szCs w:val="24"/>
          <w:lang w:val="nl-NL"/>
        </w:rPr>
        <w:t xml:space="preserve">aarom </w:t>
      </w:r>
      <w:r w:rsidR="007F1429" w:rsidRPr="00546A6E">
        <w:rPr>
          <w:rFonts w:cstheme="minorHAnsi"/>
          <w:b/>
          <w:bCs/>
          <w:sz w:val="24"/>
          <w:szCs w:val="24"/>
          <w:lang w:val="nl-NL"/>
        </w:rPr>
        <w:t xml:space="preserve">nemen we </w:t>
      </w:r>
      <w:r w:rsidR="0022509D">
        <w:rPr>
          <w:rFonts w:cstheme="minorHAnsi"/>
          <w:b/>
          <w:bCs/>
          <w:sz w:val="24"/>
          <w:szCs w:val="24"/>
          <w:lang w:val="nl-NL"/>
        </w:rPr>
        <w:t>die dan</w:t>
      </w:r>
      <w:r>
        <w:rPr>
          <w:rFonts w:cstheme="minorHAnsi"/>
          <w:b/>
          <w:bCs/>
          <w:sz w:val="24"/>
          <w:szCs w:val="24"/>
          <w:lang w:val="nl-NL"/>
        </w:rPr>
        <w:t xml:space="preserve"> niet mee in</w:t>
      </w:r>
      <w:r w:rsidR="007F1429" w:rsidRPr="00546A6E">
        <w:rPr>
          <w:rFonts w:cstheme="minorHAnsi"/>
          <w:b/>
          <w:bCs/>
          <w:sz w:val="24"/>
          <w:szCs w:val="24"/>
          <w:lang w:val="nl-NL"/>
        </w:rPr>
        <w:t xml:space="preserve"> de allocatie?</w:t>
      </w:r>
    </w:p>
    <w:p w14:paraId="568FB780" w14:textId="34C4E48D" w:rsidR="00EF4907" w:rsidRDefault="00D164BF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Omdat de afspraak is dat de</w:t>
      </w:r>
      <w:r w:rsidR="009B0EDC">
        <w:rPr>
          <w:rFonts w:cstheme="minorHAnsi"/>
          <w:sz w:val="24"/>
          <w:szCs w:val="24"/>
          <w:lang w:val="nl-NL"/>
        </w:rPr>
        <w:t xml:space="preserve"> deelnemende</w:t>
      </w:r>
      <w:r>
        <w:rPr>
          <w:rFonts w:cstheme="minorHAnsi"/>
          <w:sz w:val="24"/>
          <w:szCs w:val="24"/>
          <w:lang w:val="nl-NL"/>
        </w:rPr>
        <w:t xml:space="preserve"> </w:t>
      </w:r>
      <w:r w:rsidR="00165EDD">
        <w:rPr>
          <w:rFonts w:cstheme="minorHAnsi"/>
          <w:sz w:val="24"/>
          <w:szCs w:val="24"/>
          <w:lang w:val="nl-NL"/>
        </w:rPr>
        <w:t>leveranciers uiterlijk op D+1 om 24.00 uur de geaggregeerde dataset aanleveren t.b.v. de berekening van dynamische profielfracties</w:t>
      </w:r>
      <w:r w:rsidR="000C4A92">
        <w:rPr>
          <w:rFonts w:cstheme="minorHAnsi"/>
          <w:sz w:val="24"/>
          <w:szCs w:val="24"/>
          <w:lang w:val="nl-NL"/>
        </w:rPr>
        <w:t xml:space="preserve">, zullen er bij de allocatie op </w:t>
      </w:r>
      <w:r w:rsidR="00EF4907">
        <w:rPr>
          <w:rFonts w:cstheme="minorHAnsi"/>
          <w:sz w:val="24"/>
          <w:szCs w:val="24"/>
          <w:lang w:val="nl-NL"/>
        </w:rPr>
        <w:t>de eerste kalenderdag nog geen dynamische profielfracties bepaald zijn. Hierdoor zal de al</w:t>
      </w:r>
      <w:r w:rsidR="009B0EDC">
        <w:rPr>
          <w:rFonts w:cstheme="minorHAnsi"/>
          <w:sz w:val="24"/>
          <w:szCs w:val="24"/>
          <w:lang w:val="nl-NL"/>
        </w:rPr>
        <w:t>l</w:t>
      </w:r>
      <w:r w:rsidR="00EF4907">
        <w:rPr>
          <w:rFonts w:cstheme="minorHAnsi"/>
          <w:sz w:val="24"/>
          <w:szCs w:val="24"/>
          <w:lang w:val="nl-NL"/>
        </w:rPr>
        <w:t xml:space="preserve">ocatie op deze dag feitelijk altijd </w:t>
      </w:r>
      <w:r w:rsidR="009B0EDC">
        <w:rPr>
          <w:rFonts w:cstheme="minorHAnsi"/>
          <w:sz w:val="24"/>
          <w:szCs w:val="24"/>
          <w:lang w:val="nl-NL"/>
        </w:rPr>
        <w:t>gebaseerd</w:t>
      </w:r>
      <w:r w:rsidR="00EF4907">
        <w:rPr>
          <w:rFonts w:cstheme="minorHAnsi"/>
          <w:sz w:val="24"/>
          <w:szCs w:val="24"/>
          <w:lang w:val="nl-NL"/>
        </w:rPr>
        <w:t xml:space="preserve"> zijn op standaard profielfracties.</w:t>
      </w:r>
    </w:p>
    <w:p w14:paraId="3A2FE4D7" w14:textId="77777777" w:rsidR="00BA085A" w:rsidRPr="00CB6767" w:rsidRDefault="00BA085A" w:rsidP="00CB6767">
      <w:pPr>
        <w:rPr>
          <w:rFonts w:cstheme="minorHAnsi"/>
          <w:b/>
          <w:bCs/>
          <w:sz w:val="24"/>
          <w:szCs w:val="24"/>
          <w:lang w:val="nl-NL"/>
        </w:rPr>
      </w:pPr>
    </w:p>
    <w:p w14:paraId="5346381A" w14:textId="6110E113" w:rsidR="00BA085A" w:rsidRPr="005C3804" w:rsidRDefault="00C10C65" w:rsidP="005C380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>A</w:t>
      </w:r>
      <w:r w:rsidR="00BA085A" w:rsidRPr="005C3804">
        <w:rPr>
          <w:rFonts w:cstheme="minorHAnsi"/>
          <w:b/>
          <w:bCs/>
          <w:sz w:val="24"/>
          <w:szCs w:val="24"/>
          <w:lang w:val="nl-NL"/>
        </w:rPr>
        <w:t>lloc</w:t>
      </w:r>
      <w:r w:rsidR="005C3804">
        <w:rPr>
          <w:rFonts w:cstheme="minorHAnsi"/>
          <w:b/>
          <w:bCs/>
          <w:sz w:val="24"/>
          <w:szCs w:val="24"/>
          <w:lang w:val="nl-NL"/>
        </w:rPr>
        <w:t>atie</w:t>
      </w:r>
      <w:r w:rsidR="00BA085A" w:rsidRPr="005C3804">
        <w:rPr>
          <w:rFonts w:cstheme="minorHAnsi"/>
          <w:b/>
          <w:bCs/>
          <w:sz w:val="24"/>
          <w:szCs w:val="24"/>
          <w:lang w:val="nl-NL"/>
        </w:rPr>
        <w:t>groep PRF(lev A) is 1 bericht maar met meerdere (per prof</w:t>
      </w:r>
      <w:r w:rsidR="00D43B72">
        <w:rPr>
          <w:rFonts w:cstheme="minorHAnsi"/>
          <w:b/>
          <w:bCs/>
          <w:sz w:val="24"/>
          <w:szCs w:val="24"/>
          <w:lang w:val="nl-NL"/>
        </w:rPr>
        <w:t>iel</w:t>
      </w:r>
      <w:r w:rsidR="00BA085A" w:rsidRPr="005C3804">
        <w:rPr>
          <w:rFonts w:cstheme="minorHAnsi"/>
          <w:b/>
          <w:bCs/>
          <w:sz w:val="24"/>
          <w:szCs w:val="24"/>
          <w:lang w:val="nl-NL"/>
        </w:rPr>
        <w:t>cat</w:t>
      </w:r>
      <w:r w:rsidR="00D43B72">
        <w:rPr>
          <w:rFonts w:cstheme="minorHAnsi"/>
          <w:b/>
          <w:bCs/>
          <w:sz w:val="24"/>
          <w:szCs w:val="24"/>
          <w:lang w:val="nl-NL"/>
        </w:rPr>
        <w:t>egorie</w:t>
      </w:r>
      <w:r w:rsidR="00BA085A" w:rsidRPr="005C3804">
        <w:rPr>
          <w:rFonts w:cstheme="minorHAnsi"/>
          <w:b/>
          <w:bCs/>
          <w:sz w:val="24"/>
          <w:szCs w:val="24"/>
          <w:lang w:val="nl-NL"/>
        </w:rPr>
        <w:t xml:space="preserve">) I/A reeksen? </w:t>
      </w:r>
    </w:p>
    <w:p w14:paraId="6BD930B7" w14:textId="5B2F8347" w:rsidR="00F7513B" w:rsidRDefault="00E1670C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Ja, een BRP ontvangt per BRP/LV-combinatie </w:t>
      </w:r>
      <w:r w:rsidR="00F7513B">
        <w:rPr>
          <w:rFonts w:cstheme="minorHAnsi"/>
          <w:sz w:val="24"/>
          <w:szCs w:val="24"/>
          <w:lang w:val="nl-NL"/>
        </w:rPr>
        <w:t xml:space="preserve">per netgebied </w:t>
      </w:r>
      <w:r>
        <w:rPr>
          <w:rFonts w:cstheme="minorHAnsi"/>
          <w:sz w:val="24"/>
          <w:szCs w:val="24"/>
          <w:lang w:val="nl-NL"/>
        </w:rPr>
        <w:t xml:space="preserve">1 </w:t>
      </w:r>
      <w:r w:rsidR="00BE39CA">
        <w:rPr>
          <w:rFonts w:cstheme="minorHAnsi"/>
          <w:sz w:val="24"/>
          <w:szCs w:val="24"/>
          <w:lang w:val="nl-NL"/>
        </w:rPr>
        <w:t>PRF-</w:t>
      </w:r>
      <w:r>
        <w:rPr>
          <w:rFonts w:cstheme="minorHAnsi"/>
          <w:sz w:val="24"/>
          <w:szCs w:val="24"/>
          <w:lang w:val="nl-NL"/>
        </w:rPr>
        <w:t xml:space="preserve">aggregatiebericht met daarin de </w:t>
      </w:r>
      <w:r w:rsidR="00F7513B">
        <w:rPr>
          <w:rFonts w:cstheme="minorHAnsi"/>
          <w:sz w:val="24"/>
          <w:szCs w:val="24"/>
          <w:lang w:val="nl-NL"/>
        </w:rPr>
        <w:t>allocatieresultaten</w:t>
      </w:r>
      <w:r>
        <w:rPr>
          <w:rFonts w:cstheme="minorHAnsi"/>
          <w:sz w:val="24"/>
          <w:szCs w:val="24"/>
          <w:lang w:val="nl-NL"/>
        </w:rPr>
        <w:t xml:space="preserve"> van  alle geprofileerde allocatiepunten m.b.t. deze BRP/LV-combinatie.</w:t>
      </w:r>
      <w:r w:rsidR="00F7513B">
        <w:rPr>
          <w:rFonts w:cstheme="minorHAnsi"/>
          <w:sz w:val="24"/>
          <w:szCs w:val="24"/>
          <w:lang w:val="nl-NL"/>
        </w:rPr>
        <w:t xml:space="preserve"> </w:t>
      </w:r>
      <w:r w:rsidR="00151EB0">
        <w:rPr>
          <w:rFonts w:cstheme="minorHAnsi"/>
          <w:sz w:val="24"/>
          <w:szCs w:val="24"/>
          <w:lang w:val="nl-NL"/>
        </w:rPr>
        <w:t>Per</w:t>
      </w:r>
      <w:r w:rsidR="00F7513B">
        <w:rPr>
          <w:rFonts w:cstheme="minorHAnsi"/>
          <w:sz w:val="24"/>
          <w:szCs w:val="24"/>
          <w:lang w:val="nl-NL"/>
        </w:rPr>
        <w:t xml:space="preserve"> profielcategorie</w:t>
      </w:r>
      <w:r w:rsidR="00151EB0">
        <w:rPr>
          <w:rFonts w:cstheme="minorHAnsi"/>
          <w:sz w:val="24"/>
          <w:szCs w:val="24"/>
          <w:lang w:val="nl-NL"/>
        </w:rPr>
        <w:t xml:space="preserve"> (en vastgesteld afnametype) waarop deze BRP/LV-combinatie actief is, bevat dit bericht</w:t>
      </w:r>
      <w:r w:rsidR="00CE0995">
        <w:rPr>
          <w:rFonts w:cstheme="minorHAnsi"/>
          <w:sz w:val="24"/>
          <w:szCs w:val="24"/>
          <w:lang w:val="nl-NL"/>
        </w:rPr>
        <w:t xml:space="preserve"> de allocatieresultaten.</w:t>
      </w:r>
    </w:p>
    <w:p w14:paraId="25C199B1" w14:textId="77777777" w:rsidR="00BA085A" w:rsidRPr="00CB6767" w:rsidRDefault="00BA085A" w:rsidP="00CB6767">
      <w:pPr>
        <w:rPr>
          <w:rFonts w:cstheme="minorHAnsi"/>
          <w:b/>
          <w:bCs/>
          <w:sz w:val="24"/>
          <w:szCs w:val="24"/>
          <w:lang w:val="nl-NL"/>
        </w:rPr>
      </w:pPr>
    </w:p>
    <w:p w14:paraId="4ACEB2B3" w14:textId="2C552A16" w:rsidR="00CF2935" w:rsidRPr="00CA2477" w:rsidRDefault="00CA2477" w:rsidP="00CA247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lastRenderedPageBreak/>
        <w:t xml:space="preserve">Wordt de </w:t>
      </w:r>
      <w:proofErr w:type="spellStart"/>
      <w:r w:rsidR="00CF2935" w:rsidRPr="00CA2477">
        <w:rPr>
          <w:rFonts w:cstheme="minorHAnsi"/>
          <w:b/>
          <w:bCs/>
          <w:sz w:val="24"/>
          <w:szCs w:val="24"/>
          <w:lang w:val="nl-NL"/>
        </w:rPr>
        <w:t>CorrelationID</w:t>
      </w:r>
      <w:proofErr w:type="spellEnd"/>
      <w:r w:rsidR="00CF2935" w:rsidRPr="00CA2477">
        <w:rPr>
          <w:rFonts w:cstheme="minorHAnsi"/>
          <w:b/>
          <w:bCs/>
          <w:sz w:val="24"/>
          <w:szCs w:val="24"/>
          <w:lang w:val="nl-NL"/>
        </w:rPr>
        <w:t xml:space="preserve"> in de SOAP Body niet verplicht?</w:t>
      </w:r>
    </w:p>
    <w:p w14:paraId="76AA689F" w14:textId="7C3AAAD9" w:rsidR="00CF2935" w:rsidRPr="000748E6" w:rsidRDefault="00CF2935" w:rsidP="00CB6767">
      <w:pPr>
        <w:rPr>
          <w:rFonts w:cstheme="minorHAnsi"/>
          <w:sz w:val="24"/>
          <w:szCs w:val="24"/>
          <w:lang w:val="nl-NL"/>
        </w:rPr>
      </w:pPr>
      <w:r w:rsidRPr="000748E6">
        <w:rPr>
          <w:rFonts w:cstheme="minorHAnsi"/>
          <w:sz w:val="24"/>
          <w:szCs w:val="24"/>
          <w:lang w:val="nl-NL"/>
        </w:rPr>
        <w:t>Nee</w:t>
      </w:r>
      <w:r w:rsidR="00CA2477" w:rsidRPr="000748E6">
        <w:rPr>
          <w:rFonts w:cstheme="minorHAnsi"/>
          <w:sz w:val="24"/>
          <w:szCs w:val="24"/>
          <w:lang w:val="nl-NL"/>
        </w:rPr>
        <w:t xml:space="preserve"> </w:t>
      </w:r>
      <w:r w:rsidR="00D409C9">
        <w:rPr>
          <w:rFonts w:cstheme="minorHAnsi"/>
          <w:sz w:val="24"/>
          <w:szCs w:val="24"/>
          <w:lang w:val="nl-NL"/>
        </w:rPr>
        <w:t xml:space="preserve">het </w:t>
      </w:r>
      <w:proofErr w:type="spellStart"/>
      <w:r w:rsidR="00D409C9">
        <w:rPr>
          <w:rFonts w:cstheme="minorHAnsi"/>
          <w:sz w:val="24"/>
          <w:szCs w:val="24"/>
          <w:lang w:val="nl-NL"/>
        </w:rPr>
        <w:t>CorrelationID</w:t>
      </w:r>
      <w:proofErr w:type="spellEnd"/>
      <w:r w:rsidR="00D409C9">
        <w:rPr>
          <w:rFonts w:cstheme="minorHAnsi"/>
          <w:sz w:val="24"/>
          <w:szCs w:val="24"/>
          <w:lang w:val="nl-NL"/>
        </w:rPr>
        <w:t xml:space="preserve"> </w:t>
      </w:r>
      <w:r w:rsidR="00CA2477" w:rsidRPr="000748E6">
        <w:rPr>
          <w:rFonts w:cstheme="minorHAnsi"/>
          <w:sz w:val="24"/>
          <w:szCs w:val="24"/>
          <w:lang w:val="nl-NL"/>
        </w:rPr>
        <w:t>wordt niet verplicht</w:t>
      </w:r>
      <w:r w:rsidRPr="000748E6">
        <w:rPr>
          <w:rFonts w:cstheme="minorHAnsi"/>
          <w:sz w:val="24"/>
          <w:szCs w:val="24"/>
          <w:lang w:val="nl-NL"/>
        </w:rPr>
        <w:t>, maar</w:t>
      </w:r>
      <w:r w:rsidR="00BE39CA">
        <w:rPr>
          <w:rFonts w:cstheme="minorHAnsi"/>
          <w:sz w:val="24"/>
          <w:szCs w:val="24"/>
          <w:lang w:val="nl-NL"/>
        </w:rPr>
        <w:t xml:space="preserve"> </w:t>
      </w:r>
      <w:r w:rsidR="000748E6">
        <w:rPr>
          <w:rFonts w:cstheme="minorHAnsi"/>
          <w:sz w:val="24"/>
          <w:szCs w:val="24"/>
          <w:lang w:val="nl-NL"/>
        </w:rPr>
        <w:t xml:space="preserve">als </w:t>
      </w:r>
      <w:r w:rsidR="00BE39CA">
        <w:rPr>
          <w:rFonts w:cstheme="minorHAnsi"/>
          <w:sz w:val="24"/>
          <w:szCs w:val="24"/>
          <w:lang w:val="nl-NL"/>
        </w:rPr>
        <w:t xml:space="preserve">een marktpartij </w:t>
      </w:r>
      <w:r w:rsidR="00D409C9">
        <w:rPr>
          <w:rFonts w:cstheme="minorHAnsi"/>
          <w:sz w:val="24"/>
          <w:szCs w:val="24"/>
          <w:lang w:val="nl-NL"/>
        </w:rPr>
        <w:t>het</w:t>
      </w:r>
      <w:r w:rsidR="00BE39CA">
        <w:rPr>
          <w:rFonts w:cstheme="minorHAnsi"/>
          <w:sz w:val="24"/>
          <w:szCs w:val="24"/>
          <w:lang w:val="nl-NL"/>
        </w:rPr>
        <w:t xml:space="preserve"> wil vullen, dan d</w:t>
      </w:r>
      <w:r w:rsidRPr="000748E6">
        <w:rPr>
          <w:rFonts w:cstheme="minorHAnsi"/>
          <w:sz w:val="24"/>
          <w:szCs w:val="24"/>
          <w:lang w:val="nl-NL"/>
        </w:rPr>
        <w:t xml:space="preserve">ient </w:t>
      </w:r>
      <w:r w:rsidR="00D409C9">
        <w:rPr>
          <w:rFonts w:cstheme="minorHAnsi"/>
          <w:sz w:val="24"/>
          <w:szCs w:val="24"/>
          <w:lang w:val="nl-NL"/>
        </w:rPr>
        <w:t xml:space="preserve">het </w:t>
      </w:r>
      <w:r w:rsidRPr="000748E6">
        <w:rPr>
          <w:rFonts w:cstheme="minorHAnsi"/>
          <w:sz w:val="24"/>
          <w:szCs w:val="24"/>
          <w:lang w:val="nl-NL"/>
        </w:rPr>
        <w:t>gelijk te zijn aan</w:t>
      </w:r>
      <w:r w:rsidR="00EB21A7" w:rsidRPr="000748E6">
        <w:rPr>
          <w:rFonts w:cstheme="minorHAnsi"/>
          <w:sz w:val="24"/>
          <w:szCs w:val="24"/>
          <w:lang w:val="nl-NL"/>
        </w:rPr>
        <w:t xml:space="preserve"> </w:t>
      </w:r>
      <w:r w:rsidR="00D409C9">
        <w:rPr>
          <w:rFonts w:cstheme="minorHAnsi"/>
          <w:sz w:val="24"/>
          <w:szCs w:val="24"/>
          <w:lang w:val="nl-NL"/>
        </w:rPr>
        <w:t xml:space="preserve">het </w:t>
      </w:r>
      <w:proofErr w:type="spellStart"/>
      <w:r w:rsidR="00D409C9">
        <w:rPr>
          <w:rFonts w:cstheme="minorHAnsi"/>
          <w:sz w:val="24"/>
          <w:szCs w:val="24"/>
          <w:lang w:val="nl-NL"/>
        </w:rPr>
        <w:t>CorrelationID</w:t>
      </w:r>
      <w:proofErr w:type="spellEnd"/>
      <w:r w:rsidR="00D409C9">
        <w:rPr>
          <w:rFonts w:cstheme="minorHAnsi"/>
          <w:sz w:val="24"/>
          <w:szCs w:val="24"/>
          <w:lang w:val="nl-NL"/>
        </w:rPr>
        <w:t xml:space="preserve"> in</w:t>
      </w:r>
      <w:r w:rsidR="00EB21A7" w:rsidRPr="000748E6">
        <w:rPr>
          <w:rFonts w:cstheme="minorHAnsi"/>
          <w:sz w:val="24"/>
          <w:szCs w:val="24"/>
          <w:lang w:val="nl-NL"/>
        </w:rPr>
        <w:t xml:space="preserve"> de </w:t>
      </w:r>
      <w:r w:rsidRPr="000748E6">
        <w:rPr>
          <w:rFonts w:cstheme="minorHAnsi"/>
          <w:sz w:val="24"/>
          <w:szCs w:val="24"/>
          <w:lang w:val="nl-NL"/>
        </w:rPr>
        <w:t>SOAP header</w:t>
      </w:r>
      <w:r w:rsidR="00EB21A7" w:rsidRPr="000748E6">
        <w:rPr>
          <w:rFonts w:cstheme="minorHAnsi"/>
          <w:sz w:val="24"/>
          <w:szCs w:val="24"/>
          <w:lang w:val="nl-NL"/>
        </w:rPr>
        <w:t xml:space="preserve">. </w:t>
      </w:r>
      <w:r w:rsidR="00D409C9">
        <w:rPr>
          <w:rFonts w:cstheme="minorHAnsi"/>
          <w:sz w:val="24"/>
          <w:szCs w:val="24"/>
          <w:lang w:val="nl-NL"/>
        </w:rPr>
        <w:t xml:space="preserve">Er zal een foutcode geïntroduceerd worden, die een </w:t>
      </w:r>
      <w:r w:rsidR="00C048C6">
        <w:rPr>
          <w:rFonts w:cstheme="minorHAnsi"/>
          <w:sz w:val="24"/>
          <w:szCs w:val="24"/>
          <w:lang w:val="nl-NL"/>
        </w:rPr>
        <w:t xml:space="preserve">ontvanger kan gebruiken om een bericht af te wijzen dat verschillende </w:t>
      </w:r>
      <w:proofErr w:type="spellStart"/>
      <w:r w:rsidR="00C048C6">
        <w:rPr>
          <w:rFonts w:cstheme="minorHAnsi"/>
          <w:sz w:val="24"/>
          <w:szCs w:val="24"/>
          <w:lang w:val="nl-NL"/>
        </w:rPr>
        <w:t>CorrelationIDs</w:t>
      </w:r>
      <w:proofErr w:type="spellEnd"/>
      <w:r w:rsidR="00C048C6">
        <w:rPr>
          <w:rFonts w:cstheme="minorHAnsi"/>
          <w:sz w:val="24"/>
          <w:szCs w:val="24"/>
          <w:lang w:val="nl-NL"/>
        </w:rPr>
        <w:t xml:space="preserve"> bevat.</w:t>
      </w:r>
    </w:p>
    <w:p w14:paraId="41C7E287" w14:textId="77777777" w:rsidR="00CF2935" w:rsidRPr="00CB6767" w:rsidRDefault="00CF2935" w:rsidP="00CB6767">
      <w:pPr>
        <w:rPr>
          <w:rFonts w:cstheme="minorHAnsi"/>
          <w:b/>
          <w:bCs/>
          <w:sz w:val="24"/>
          <w:szCs w:val="24"/>
          <w:lang w:val="nl-NL"/>
        </w:rPr>
      </w:pPr>
    </w:p>
    <w:p w14:paraId="0848F244" w14:textId="02EDB508" w:rsidR="00BA085A" w:rsidRPr="00EB21A7" w:rsidRDefault="003D416D" w:rsidP="00EB21A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EB21A7">
        <w:rPr>
          <w:rFonts w:cstheme="minorHAnsi"/>
          <w:b/>
          <w:bCs/>
          <w:sz w:val="24"/>
          <w:szCs w:val="24"/>
          <w:lang w:val="nl-NL"/>
        </w:rPr>
        <w:t xml:space="preserve">Waarom </w:t>
      </w:r>
      <w:r w:rsidR="002A5C65">
        <w:rPr>
          <w:rFonts w:cstheme="minorHAnsi"/>
          <w:b/>
          <w:bCs/>
          <w:sz w:val="24"/>
          <w:szCs w:val="24"/>
          <w:lang w:val="nl-NL"/>
        </w:rPr>
        <w:t xml:space="preserve">vindt de kwalificatie weer ruim voor de GAT plaats? </w:t>
      </w:r>
    </w:p>
    <w:p w14:paraId="585BB966" w14:textId="7E95DAD6" w:rsidR="003D416D" w:rsidRPr="000A3A01" w:rsidRDefault="002A5C65" w:rsidP="00CB6767">
      <w:pPr>
        <w:rPr>
          <w:rFonts w:cstheme="minorHAnsi"/>
          <w:sz w:val="24"/>
          <w:szCs w:val="24"/>
          <w:lang w:val="nl-NL"/>
        </w:rPr>
      </w:pPr>
      <w:r w:rsidRPr="000A3A01">
        <w:rPr>
          <w:rFonts w:cstheme="minorHAnsi"/>
          <w:sz w:val="24"/>
          <w:szCs w:val="24"/>
          <w:lang w:val="nl-NL"/>
        </w:rPr>
        <w:t xml:space="preserve">De </w:t>
      </w:r>
      <w:proofErr w:type="spellStart"/>
      <w:r w:rsidR="003D416D" w:rsidRPr="000A3A01">
        <w:rPr>
          <w:rFonts w:cstheme="minorHAnsi"/>
          <w:sz w:val="24"/>
          <w:szCs w:val="24"/>
          <w:lang w:val="nl-NL"/>
        </w:rPr>
        <w:t>RNBers</w:t>
      </w:r>
      <w:proofErr w:type="spellEnd"/>
      <w:r w:rsidR="003D416D" w:rsidRPr="000A3A01">
        <w:rPr>
          <w:rFonts w:cstheme="minorHAnsi"/>
          <w:sz w:val="24"/>
          <w:szCs w:val="24"/>
          <w:lang w:val="nl-NL"/>
        </w:rPr>
        <w:t xml:space="preserve"> hebben ook tijd nodig om hun systemen aan te passen</w:t>
      </w:r>
      <w:r w:rsidR="005C737C" w:rsidRPr="000A3A01">
        <w:rPr>
          <w:rFonts w:cstheme="minorHAnsi"/>
          <w:sz w:val="24"/>
          <w:szCs w:val="24"/>
          <w:lang w:val="nl-NL"/>
        </w:rPr>
        <w:t xml:space="preserve"> en omdat de NEDU GAT in Q1 plaatsvindt is er te weinig tijd om de kwalificatie achter de NEDU GAT</w:t>
      </w:r>
      <w:r w:rsidR="000A3A01">
        <w:rPr>
          <w:rFonts w:cstheme="minorHAnsi"/>
          <w:sz w:val="24"/>
          <w:szCs w:val="24"/>
          <w:lang w:val="nl-NL"/>
        </w:rPr>
        <w:t xml:space="preserve"> te doen</w:t>
      </w:r>
      <w:r w:rsidR="00033921">
        <w:rPr>
          <w:rFonts w:cstheme="minorHAnsi"/>
          <w:sz w:val="24"/>
          <w:szCs w:val="24"/>
          <w:lang w:val="nl-NL"/>
        </w:rPr>
        <w:t xml:space="preserve"> en wordt anders</w:t>
      </w:r>
      <w:r w:rsidR="000A3A01" w:rsidRPr="000A3A01">
        <w:rPr>
          <w:rFonts w:cstheme="minorHAnsi"/>
          <w:sz w:val="24"/>
          <w:szCs w:val="24"/>
          <w:lang w:val="nl-NL"/>
        </w:rPr>
        <w:t xml:space="preserve"> de Go-live daarmee onder druk gezet. Derhalve is er dus gekozen dezelfde aanvliegroute aan te houden zoals in Tranche 1 ook is gebeurd</w:t>
      </w:r>
      <w:r w:rsidR="003D416D" w:rsidRPr="000A3A01">
        <w:rPr>
          <w:rFonts w:cstheme="minorHAnsi"/>
          <w:sz w:val="24"/>
          <w:szCs w:val="24"/>
          <w:lang w:val="nl-NL"/>
        </w:rPr>
        <w:t xml:space="preserve">. </w:t>
      </w:r>
    </w:p>
    <w:p w14:paraId="00009211" w14:textId="77777777" w:rsidR="00CF2935" w:rsidRPr="00CB6767" w:rsidRDefault="00CF2935" w:rsidP="00CB6767">
      <w:pPr>
        <w:rPr>
          <w:rFonts w:cstheme="minorHAnsi"/>
          <w:b/>
          <w:bCs/>
          <w:sz w:val="24"/>
          <w:szCs w:val="24"/>
          <w:lang w:val="nl-NL"/>
        </w:rPr>
      </w:pPr>
    </w:p>
    <w:p w14:paraId="0ADC5926" w14:textId="778AB3BE" w:rsidR="00CF2935" w:rsidRPr="00330560" w:rsidRDefault="00E50EBB" w:rsidP="00330560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 w:rsidRPr="00330560">
        <w:rPr>
          <w:rFonts w:cstheme="minorHAnsi"/>
          <w:b/>
          <w:bCs/>
          <w:sz w:val="24"/>
          <w:szCs w:val="24"/>
          <w:lang w:val="nl-NL"/>
        </w:rPr>
        <w:t xml:space="preserve">In </w:t>
      </w:r>
      <w:r w:rsidR="00330560">
        <w:rPr>
          <w:rFonts w:cstheme="minorHAnsi"/>
          <w:b/>
          <w:bCs/>
          <w:sz w:val="24"/>
          <w:szCs w:val="24"/>
          <w:lang w:val="nl-NL"/>
        </w:rPr>
        <w:t>het Master Test Plan (</w:t>
      </w:r>
      <w:r w:rsidRPr="00330560">
        <w:rPr>
          <w:rFonts w:cstheme="minorHAnsi"/>
          <w:b/>
          <w:bCs/>
          <w:sz w:val="24"/>
          <w:szCs w:val="24"/>
          <w:lang w:val="nl-NL"/>
        </w:rPr>
        <w:t>MTP</w:t>
      </w:r>
      <w:r w:rsidR="00330560">
        <w:rPr>
          <w:rFonts w:cstheme="minorHAnsi"/>
          <w:b/>
          <w:bCs/>
          <w:sz w:val="24"/>
          <w:szCs w:val="24"/>
          <w:lang w:val="nl-NL"/>
        </w:rPr>
        <w:t>)</w:t>
      </w:r>
      <w:r w:rsidRPr="00330560">
        <w:rPr>
          <w:rFonts w:cstheme="minorHAnsi"/>
          <w:b/>
          <w:bCs/>
          <w:sz w:val="24"/>
          <w:szCs w:val="24"/>
          <w:lang w:val="nl-NL"/>
        </w:rPr>
        <w:t xml:space="preserve"> staat niet dat</w:t>
      </w:r>
      <w:r w:rsidR="00330560">
        <w:rPr>
          <w:rFonts w:cstheme="minorHAnsi"/>
          <w:b/>
          <w:bCs/>
          <w:sz w:val="24"/>
          <w:szCs w:val="24"/>
          <w:lang w:val="nl-NL"/>
        </w:rPr>
        <w:t xml:space="preserve"> de</w:t>
      </w:r>
      <w:r w:rsidRPr="00330560">
        <w:rPr>
          <w:rFonts w:cstheme="minorHAnsi"/>
          <w:b/>
          <w:bCs/>
          <w:sz w:val="24"/>
          <w:szCs w:val="24"/>
          <w:lang w:val="nl-NL"/>
        </w:rPr>
        <w:t xml:space="preserve"> GAT vrije testen zijn. Waarom</w:t>
      </w:r>
      <w:r w:rsidR="00330560">
        <w:rPr>
          <w:rFonts w:cstheme="minorHAnsi"/>
          <w:b/>
          <w:bCs/>
          <w:sz w:val="24"/>
          <w:szCs w:val="24"/>
          <w:lang w:val="nl-NL"/>
        </w:rPr>
        <w:t xml:space="preserve"> zijn deze</w:t>
      </w:r>
      <w:r w:rsidRPr="00330560">
        <w:rPr>
          <w:rFonts w:cstheme="minorHAnsi"/>
          <w:b/>
          <w:bCs/>
          <w:sz w:val="24"/>
          <w:szCs w:val="24"/>
          <w:lang w:val="nl-NL"/>
        </w:rPr>
        <w:t xml:space="preserve"> niet verplicht?</w:t>
      </w:r>
    </w:p>
    <w:p w14:paraId="4A07B079" w14:textId="310BF391" w:rsidR="00CF2935" w:rsidRPr="00330560" w:rsidRDefault="00403AAF" w:rsidP="00CB6767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Er komt nog een detail testplan GAT waarin de scope en doelstelling opgenomen zullen worden. Daar zal ook in opgenomen worden of het verplicht of vrij testen is.</w:t>
      </w:r>
      <w:r w:rsidR="00C805BE">
        <w:rPr>
          <w:rFonts w:cstheme="minorHAnsi"/>
          <w:sz w:val="24"/>
          <w:szCs w:val="24"/>
          <w:lang w:val="nl-NL"/>
        </w:rPr>
        <w:t xml:space="preserve"> De ervaringen uit Tranche 1 leren dat dit niet geheel vrij zal zijn, maar hier wordt dus later meer bekend over. </w:t>
      </w:r>
    </w:p>
    <w:p w14:paraId="786C14DF" w14:textId="13A1D1BB" w:rsidR="0088698A" w:rsidRPr="00C805BE" w:rsidRDefault="009840FD" w:rsidP="00C805BE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 xml:space="preserve">Welke onderdelen van de issues zijn verplicht om voor te kwalificeren per marktrol, en welke zijn een keuze? </w:t>
      </w:r>
      <w:r w:rsidR="00545E6B" w:rsidRPr="00C805BE">
        <w:rPr>
          <w:rFonts w:cstheme="minorHAnsi"/>
          <w:b/>
          <w:bCs/>
          <w:sz w:val="24"/>
          <w:szCs w:val="24"/>
          <w:lang w:val="nl-NL"/>
        </w:rPr>
        <w:t xml:space="preserve"> </w:t>
      </w:r>
    </w:p>
    <w:p w14:paraId="4B8866EE" w14:textId="5F8877BB" w:rsidR="00B97544" w:rsidRDefault="00545E6B" w:rsidP="00CB6767">
      <w:pPr>
        <w:rPr>
          <w:rFonts w:cstheme="minorHAnsi"/>
          <w:sz w:val="24"/>
          <w:szCs w:val="24"/>
          <w:lang w:val="nl-NL"/>
        </w:rPr>
      </w:pPr>
      <w:r w:rsidRPr="00C805BE">
        <w:rPr>
          <w:rFonts w:cstheme="minorHAnsi"/>
          <w:sz w:val="24"/>
          <w:szCs w:val="24"/>
          <w:lang w:val="nl-NL"/>
        </w:rPr>
        <w:t>Dit wordt toegelicht in het kwalificatieplan</w:t>
      </w:r>
      <w:r w:rsidR="00DD0B37">
        <w:rPr>
          <w:rFonts w:cstheme="minorHAnsi"/>
          <w:sz w:val="24"/>
          <w:szCs w:val="24"/>
          <w:lang w:val="nl-NL"/>
        </w:rPr>
        <w:t xml:space="preserve">. </w:t>
      </w:r>
    </w:p>
    <w:p w14:paraId="2949433B" w14:textId="77777777" w:rsidR="00DD0B37" w:rsidRDefault="00DD0B37" w:rsidP="00CB6767">
      <w:pPr>
        <w:rPr>
          <w:rFonts w:cstheme="minorHAnsi"/>
          <w:sz w:val="24"/>
          <w:szCs w:val="24"/>
          <w:lang w:val="nl-NL"/>
        </w:rPr>
      </w:pPr>
    </w:p>
    <w:p w14:paraId="26BE553B" w14:textId="2F15E509" w:rsidR="00545E6B" w:rsidRPr="00B97544" w:rsidRDefault="00B97544" w:rsidP="00B9754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nl-NL"/>
        </w:rPr>
      </w:pPr>
      <w:r>
        <w:rPr>
          <w:rFonts w:cstheme="minorHAnsi"/>
          <w:b/>
          <w:bCs/>
          <w:sz w:val="24"/>
          <w:szCs w:val="24"/>
          <w:lang w:val="nl-NL"/>
        </w:rPr>
        <w:t>G</w:t>
      </w:r>
      <w:r w:rsidR="00807842" w:rsidRPr="00B97544">
        <w:rPr>
          <w:rFonts w:cstheme="minorHAnsi"/>
          <w:b/>
          <w:bCs/>
          <w:sz w:val="24"/>
          <w:szCs w:val="24"/>
          <w:lang w:val="nl-NL"/>
        </w:rPr>
        <w:t xml:space="preserve">aan alle </w:t>
      </w:r>
      <w:proofErr w:type="spellStart"/>
      <w:r w:rsidR="00807842" w:rsidRPr="00B97544">
        <w:rPr>
          <w:rFonts w:cstheme="minorHAnsi"/>
          <w:b/>
          <w:bCs/>
          <w:sz w:val="24"/>
          <w:szCs w:val="24"/>
          <w:lang w:val="nl-NL"/>
        </w:rPr>
        <w:t>Edine</w:t>
      </w:r>
      <w:proofErr w:type="spellEnd"/>
      <w:r w:rsidR="00807842" w:rsidRPr="00B97544">
        <w:rPr>
          <w:rFonts w:cstheme="minorHAnsi"/>
          <w:b/>
          <w:bCs/>
          <w:sz w:val="24"/>
          <w:szCs w:val="24"/>
          <w:lang w:val="nl-NL"/>
        </w:rPr>
        <w:t xml:space="preserve"> MSCONS vervallen bij de CPS mailbox, bij Go</w:t>
      </w:r>
      <w:r>
        <w:rPr>
          <w:rFonts w:cstheme="minorHAnsi"/>
          <w:b/>
          <w:bCs/>
          <w:sz w:val="24"/>
          <w:szCs w:val="24"/>
          <w:lang w:val="nl-NL"/>
        </w:rPr>
        <w:t>-</w:t>
      </w:r>
      <w:r w:rsidR="00807842" w:rsidRPr="00B97544">
        <w:rPr>
          <w:rFonts w:cstheme="minorHAnsi"/>
          <w:b/>
          <w:bCs/>
          <w:sz w:val="24"/>
          <w:szCs w:val="24"/>
          <w:lang w:val="nl-NL"/>
        </w:rPr>
        <w:t xml:space="preserve">Live A2.0 </w:t>
      </w:r>
      <w:r>
        <w:rPr>
          <w:rFonts w:cstheme="minorHAnsi"/>
          <w:b/>
          <w:bCs/>
          <w:sz w:val="24"/>
          <w:szCs w:val="24"/>
          <w:lang w:val="nl-NL"/>
        </w:rPr>
        <w:t>T</w:t>
      </w:r>
      <w:r w:rsidR="00807842" w:rsidRPr="00B97544">
        <w:rPr>
          <w:rFonts w:cstheme="minorHAnsi"/>
          <w:b/>
          <w:bCs/>
          <w:sz w:val="24"/>
          <w:szCs w:val="24"/>
          <w:lang w:val="nl-NL"/>
        </w:rPr>
        <w:t>ranche 2?</w:t>
      </w:r>
      <w:r>
        <w:rPr>
          <w:rFonts w:cstheme="minorHAnsi"/>
          <w:b/>
          <w:bCs/>
          <w:sz w:val="24"/>
          <w:szCs w:val="24"/>
          <w:lang w:val="nl-NL"/>
        </w:rPr>
        <w:t xml:space="preserve"> </w:t>
      </w:r>
      <w:r w:rsidR="00807842" w:rsidRPr="00B97544">
        <w:rPr>
          <w:rFonts w:cstheme="minorHAnsi"/>
          <w:b/>
          <w:bCs/>
          <w:sz w:val="24"/>
          <w:szCs w:val="24"/>
          <w:lang w:val="nl-NL"/>
        </w:rPr>
        <w:t>Op welk moment? Een big bang?</w:t>
      </w:r>
    </w:p>
    <w:p w14:paraId="703E1A29" w14:textId="78802024" w:rsidR="006F0722" w:rsidRPr="00DD0B37" w:rsidRDefault="00302C56" w:rsidP="007A0C1A">
      <w:pPr>
        <w:rPr>
          <w:rFonts w:cstheme="minorHAnsi"/>
          <w:sz w:val="24"/>
          <w:szCs w:val="24"/>
          <w:lang w:val="nl-NL"/>
        </w:rPr>
      </w:pPr>
      <w:r w:rsidRPr="00DD0B37">
        <w:rPr>
          <w:rFonts w:cstheme="minorHAnsi"/>
          <w:sz w:val="24"/>
          <w:szCs w:val="24"/>
          <w:lang w:val="nl-NL"/>
        </w:rPr>
        <w:t>V</w:t>
      </w:r>
      <w:r w:rsidR="003A1307" w:rsidRPr="00DD0B37">
        <w:rPr>
          <w:rFonts w:cstheme="minorHAnsi"/>
          <w:sz w:val="24"/>
          <w:szCs w:val="24"/>
          <w:lang w:val="nl-NL"/>
        </w:rPr>
        <w:t>anaf 1 april 2023</w:t>
      </w:r>
      <w:r w:rsidR="001B34C7" w:rsidRPr="00DD0B37">
        <w:rPr>
          <w:rFonts w:cstheme="minorHAnsi"/>
          <w:sz w:val="24"/>
          <w:szCs w:val="24"/>
          <w:lang w:val="nl-NL"/>
        </w:rPr>
        <w:t xml:space="preserve"> gaa</w:t>
      </w:r>
      <w:r w:rsidR="00140C97">
        <w:rPr>
          <w:rFonts w:cstheme="minorHAnsi"/>
          <w:sz w:val="24"/>
          <w:szCs w:val="24"/>
          <w:lang w:val="nl-NL"/>
        </w:rPr>
        <w:t xml:space="preserve">t de sector </w:t>
      </w:r>
      <w:r w:rsidR="0077714A">
        <w:rPr>
          <w:rFonts w:cstheme="minorHAnsi"/>
          <w:sz w:val="24"/>
          <w:szCs w:val="24"/>
          <w:lang w:val="nl-NL"/>
        </w:rPr>
        <w:t>volgens de nieuwe methodiek</w:t>
      </w:r>
      <w:r w:rsidR="001B34C7" w:rsidRPr="00DD0B37">
        <w:rPr>
          <w:rFonts w:cstheme="minorHAnsi"/>
          <w:sz w:val="24"/>
          <w:szCs w:val="24"/>
          <w:lang w:val="nl-NL"/>
        </w:rPr>
        <w:t xml:space="preserve"> werken en worden alle allocatieberichten</w:t>
      </w:r>
      <w:r w:rsidR="004E1B21" w:rsidRPr="00DD0B37">
        <w:rPr>
          <w:rFonts w:cstheme="minorHAnsi"/>
          <w:sz w:val="24"/>
          <w:szCs w:val="24"/>
          <w:lang w:val="nl-NL"/>
        </w:rPr>
        <w:t xml:space="preserve"> (die betrekking hebben op een datum </w:t>
      </w:r>
      <w:r w:rsidR="00315F9C">
        <w:rPr>
          <w:rFonts w:cstheme="minorHAnsi"/>
          <w:sz w:val="24"/>
          <w:szCs w:val="24"/>
          <w:lang w:val="nl-NL"/>
        </w:rPr>
        <w:t xml:space="preserve">vanaf </w:t>
      </w:r>
      <w:r w:rsidR="004E1B21" w:rsidRPr="00DD0B37">
        <w:rPr>
          <w:rFonts w:cstheme="minorHAnsi"/>
          <w:sz w:val="24"/>
          <w:szCs w:val="24"/>
          <w:lang w:val="nl-NL"/>
        </w:rPr>
        <w:t>1 april 2023)</w:t>
      </w:r>
      <w:r w:rsidR="001B34C7" w:rsidRPr="00DD0B37">
        <w:rPr>
          <w:rFonts w:cstheme="minorHAnsi"/>
          <w:sz w:val="24"/>
          <w:szCs w:val="24"/>
          <w:lang w:val="nl-NL"/>
        </w:rPr>
        <w:t xml:space="preserve"> via een XML</w:t>
      </w:r>
      <w:r w:rsidR="00315F9C">
        <w:rPr>
          <w:rFonts w:cstheme="minorHAnsi"/>
          <w:sz w:val="24"/>
          <w:szCs w:val="24"/>
          <w:lang w:val="nl-NL"/>
        </w:rPr>
        <w:t>-bericht</w:t>
      </w:r>
      <w:r w:rsidR="001B34C7" w:rsidRPr="00DD0B37">
        <w:rPr>
          <w:rFonts w:cstheme="minorHAnsi"/>
          <w:sz w:val="24"/>
          <w:szCs w:val="24"/>
          <w:lang w:val="nl-NL"/>
        </w:rPr>
        <w:t xml:space="preserve"> uitgewisseld via de MMC-hub. </w:t>
      </w:r>
      <w:r w:rsidR="004E1B21" w:rsidRPr="00DD0B37">
        <w:rPr>
          <w:rFonts w:cstheme="minorHAnsi"/>
          <w:sz w:val="24"/>
          <w:szCs w:val="24"/>
          <w:lang w:val="nl-NL"/>
        </w:rPr>
        <w:t>Alle die betrekking hebben op een datum vóór 1 april 2023</w:t>
      </w:r>
      <w:r w:rsidR="00FD4511" w:rsidRPr="00DD0B37">
        <w:rPr>
          <w:rFonts w:cstheme="minorHAnsi"/>
          <w:sz w:val="24"/>
          <w:szCs w:val="24"/>
          <w:lang w:val="nl-NL"/>
        </w:rPr>
        <w:t xml:space="preserve"> blijven uitgewisseld worden in </w:t>
      </w:r>
      <w:proofErr w:type="spellStart"/>
      <w:r w:rsidR="00315F9C">
        <w:rPr>
          <w:rFonts w:cstheme="minorHAnsi"/>
          <w:sz w:val="24"/>
          <w:szCs w:val="24"/>
          <w:lang w:val="nl-NL"/>
        </w:rPr>
        <w:t>EDIne</w:t>
      </w:r>
      <w:proofErr w:type="spellEnd"/>
      <w:r w:rsidR="005A03CF">
        <w:rPr>
          <w:rFonts w:cstheme="minorHAnsi"/>
          <w:sz w:val="24"/>
          <w:szCs w:val="24"/>
          <w:lang w:val="nl-NL"/>
        </w:rPr>
        <w:t>-formaat (</w:t>
      </w:r>
      <w:r w:rsidR="00FD4511" w:rsidRPr="00DD0B37">
        <w:rPr>
          <w:rFonts w:cstheme="minorHAnsi"/>
          <w:sz w:val="24"/>
          <w:szCs w:val="24"/>
          <w:lang w:val="nl-NL"/>
        </w:rPr>
        <w:t>MSCONS</w:t>
      </w:r>
      <w:r w:rsidR="005A03CF">
        <w:rPr>
          <w:rFonts w:cstheme="minorHAnsi"/>
          <w:sz w:val="24"/>
          <w:szCs w:val="24"/>
          <w:lang w:val="nl-NL"/>
        </w:rPr>
        <w:t xml:space="preserve"> en E31)</w:t>
      </w:r>
      <w:r w:rsidR="00FD4511" w:rsidRPr="00DD0B37">
        <w:rPr>
          <w:rFonts w:cstheme="minorHAnsi"/>
          <w:sz w:val="24"/>
          <w:szCs w:val="24"/>
          <w:lang w:val="nl-NL"/>
        </w:rPr>
        <w:t xml:space="preserve"> via CPS</w:t>
      </w:r>
      <w:r w:rsidR="005A03CF">
        <w:rPr>
          <w:rFonts w:cstheme="minorHAnsi"/>
          <w:sz w:val="24"/>
          <w:szCs w:val="24"/>
          <w:lang w:val="nl-NL"/>
        </w:rPr>
        <w:t xml:space="preserve">. </w:t>
      </w:r>
      <w:r w:rsidR="00F2294B">
        <w:rPr>
          <w:rFonts w:cstheme="minorHAnsi"/>
          <w:sz w:val="24"/>
          <w:szCs w:val="24"/>
          <w:lang w:val="nl-NL"/>
        </w:rPr>
        <w:t>De laatste allocatieberichten</w:t>
      </w:r>
      <w:r w:rsidR="009F484E">
        <w:rPr>
          <w:rFonts w:cstheme="minorHAnsi"/>
          <w:sz w:val="24"/>
          <w:szCs w:val="24"/>
          <w:lang w:val="nl-NL"/>
        </w:rPr>
        <w:t xml:space="preserve"> in </w:t>
      </w:r>
      <w:proofErr w:type="spellStart"/>
      <w:r w:rsidR="009F484E">
        <w:rPr>
          <w:rFonts w:cstheme="minorHAnsi"/>
          <w:sz w:val="24"/>
          <w:szCs w:val="24"/>
          <w:lang w:val="nl-NL"/>
        </w:rPr>
        <w:t>EDIne</w:t>
      </w:r>
      <w:proofErr w:type="spellEnd"/>
      <w:r w:rsidR="009F484E">
        <w:rPr>
          <w:rFonts w:cstheme="minorHAnsi"/>
          <w:sz w:val="24"/>
          <w:szCs w:val="24"/>
          <w:lang w:val="nl-NL"/>
        </w:rPr>
        <w:t>-formaat zullen dus op</w:t>
      </w:r>
      <w:r w:rsidR="00FD4511" w:rsidRPr="00DD0B37">
        <w:rPr>
          <w:rFonts w:cstheme="minorHAnsi"/>
          <w:sz w:val="24"/>
          <w:szCs w:val="24"/>
          <w:lang w:val="nl-NL"/>
        </w:rPr>
        <w:t xml:space="preserve"> </w:t>
      </w:r>
      <w:r w:rsidR="005A03CF">
        <w:rPr>
          <w:rFonts w:cstheme="minorHAnsi"/>
          <w:sz w:val="24"/>
          <w:szCs w:val="24"/>
          <w:lang w:val="nl-NL"/>
        </w:rPr>
        <w:t>de</w:t>
      </w:r>
      <w:r w:rsidR="00FD4511" w:rsidRPr="00DD0B37">
        <w:rPr>
          <w:rFonts w:cstheme="minorHAnsi"/>
          <w:sz w:val="24"/>
          <w:szCs w:val="24"/>
          <w:lang w:val="nl-NL"/>
        </w:rPr>
        <w:t xml:space="preserve"> 10</w:t>
      </w:r>
      <w:r w:rsidR="00FD4511" w:rsidRPr="00DD0B37">
        <w:rPr>
          <w:rFonts w:cstheme="minorHAnsi"/>
          <w:sz w:val="24"/>
          <w:szCs w:val="24"/>
          <w:vertAlign w:val="superscript"/>
          <w:lang w:val="nl-NL"/>
        </w:rPr>
        <w:t>e</w:t>
      </w:r>
      <w:r w:rsidR="00FD4511" w:rsidRPr="00DD0B37">
        <w:rPr>
          <w:rFonts w:cstheme="minorHAnsi"/>
          <w:sz w:val="24"/>
          <w:szCs w:val="24"/>
          <w:lang w:val="nl-NL"/>
        </w:rPr>
        <w:t xml:space="preserve"> werkdag na </w:t>
      </w:r>
      <w:r w:rsidR="003D394D">
        <w:rPr>
          <w:rFonts w:cstheme="minorHAnsi"/>
          <w:sz w:val="24"/>
          <w:szCs w:val="24"/>
          <w:lang w:val="nl-NL"/>
        </w:rPr>
        <w:t>31 maart</w:t>
      </w:r>
      <w:r w:rsidR="00FD4511" w:rsidRPr="00DD0B37">
        <w:rPr>
          <w:rFonts w:cstheme="minorHAnsi"/>
          <w:sz w:val="24"/>
          <w:szCs w:val="24"/>
          <w:lang w:val="nl-NL"/>
        </w:rPr>
        <w:t xml:space="preserve"> 2023 </w:t>
      </w:r>
      <w:r w:rsidR="009F484E">
        <w:rPr>
          <w:rFonts w:cstheme="minorHAnsi"/>
          <w:sz w:val="24"/>
          <w:szCs w:val="24"/>
          <w:lang w:val="nl-NL"/>
        </w:rPr>
        <w:t>(definitieve allocatie m.b.t. 31-3-2023) verstuurd worden</w:t>
      </w:r>
      <w:r w:rsidR="00DD0B37" w:rsidRPr="00DD0B37">
        <w:rPr>
          <w:rFonts w:cstheme="minorHAnsi"/>
          <w:sz w:val="24"/>
          <w:szCs w:val="24"/>
          <w:lang w:val="nl-NL"/>
        </w:rPr>
        <w:t xml:space="preserve">. </w:t>
      </w:r>
    </w:p>
    <w:p w14:paraId="2929EF29" w14:textId="77777777" w:rsidR="00367DC3" w:rsidRPr="00F158DD" w:rsidRDefault="00367DC3" w:rsidP="007A0C1A">
      <w:pPr>
        <w:rPr>
          <w:b/>
          <w:bCs/>
          <w:sz w:val="28"/>
          <w:szCs w:val="28"/>
          <w:lang w:val="nl-NL"/>
        </w:rPr>
      </w:pPr>
    </w:p>
    <w:p w14:paraId="5A24DA13" w14:textId="77777777" w:rsidR="007A0C1A" w:rsidRPr="007A0C1A" w:rsidRDefault="007A0C1A" w:rsidP="007A0C1A">
      <w:pPr>
        <w:rPr>
          <w:b/>
          <w:bCs/>
          <w:sz w:val="28"/>
          <w:szCs w:val="28"/>
          <w:lang w:val="nl-NL"/>
        </w:rPr>
      </w:pPr>
    </w:p>
    <w:p w14:paraId="6123F274" w14:textId="77777777" w:rsidR="006E0AB3" w:rsidRDefault="006E0AB3">
      <w:pPr>
        <w:rPr>
          <w:b/>
          <w:bCs/>
          <w:sz w:val="28"/>
          <w:szCs w:val="28"/>
          <w:lang w:val="nl-NL"/>
        </w:rPr>
      </w:pPr>
    </w:p>
    <w:p w14:paraId="5267D69A" w14:textId="77777777" w:rsidR="006E0AB3" w:rsidRPr="009F5B1E" w:rsidRDefault="006E0AB3">
      <w:pPr>
        <w:rPr>
          <w:b/>
          <w:bCs/>
          <w:sz w:val="28"/>
          <w:szCs w:val="28"/>
          <w:lang w:val="nl-NL"/>
        </w:rPr>
      </w:pPr>
    </w:p>
    <w:sectPr w:rsidR="006E0AB3" w:rsidRPr="009F5B1E" w:rsidSect="00D2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D3E"/>
    <w:multiLevelType w:val="hybridMultilevel"/>
    <w:tmpl w:val="086A0560"/>
    <w:lvl w:ilvl="0" w:tplc="C4489B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  <w:color w:val="FFFFFF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C2B"/>
    <w:multiLevelType w:val="hybridMultilevel"/>
    <w:tmpl w:val="9D0EA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D6"/>
    <w:rsid w:val="000322FF"/>
    <w:rsid w:val="00033921"/>
    <w:rsid w:val="000347E1"/>
    <w:rsid w:val="00050C03"/>
    <w:rsid w:val="00056F45"/>
    <w:rsid w:val="000748E6"/>
    <w:rsid w:val="000901C6"/>
    <w:rsid w:val="00094C20"/>
    <w:rsid w:val="00097F5E"/>
    <w:rsid w:val="000A3A01"/>
    <w:rsid w:val="000A4FF0"/>
    <w:rsid w:val="000C4A92"/>
    <w:rsid w:val="00110393"/>
    <w:rsid w:val="00112FAD"/>
    <w:rsid w:val="00140C97"/>
    <w:rsid w:val="00151EB0"/>
    <w:rsid w:val="001629C6"/>
    <w:rsid w:val="00165EDD"/>
    <w:rsid w:val="001714D6"/>
    <w:rsid w:val="0017665E"/>
    <w:rsid w:val="001A7246"/>
    <w:rsid w:val="001B34C7"/>
    <w:rsid w:val="001B3C87"/>
    <w:rsid w:val="001C11F1"/>
    <w:rsid w:val="001D6504"/>
    <w:rsid w:val="001D705B"/>
    <w:rsid w:val="0022509D"/>
    <w:rsid w:val="00230C26"/>
    <w:rsid w:val="00231A1A"/>
    <w:rsid w:val="00233436"/>
    <w:rsid w:val="0023494B"/>
    <w:rsid w:val="00237055"/>
    <w:rsid w:val="00240E5C"/>
    <w:rsid w:val="0027590C"/>
    <w:rsid w:val="00291D6D"/>
    <w:rsid w:val="002A1975"/>
    <w:rsid w:val="002A50A3"/>
    <w:rsid w:val="002A5C65"/>
    <w:rsid w:val="002B2BD8"/>
    <w:rsid w:val="002F12B3"/>
    <w:rsid w:val="002F5144"/>
    <w:rsid w:val="00302C56"/>
    <w:rsid w:val="0030627C"/>
    <w:rsid w:val="00307C2D"/>
    <w:rsid w:val="00310F8E"/>
    <w:rsid w:val="00315F9C"/>
    <w:rsid w:val="0031669E"/>
    <w:rsid w:val="00330560"/>
    <w:rsid w:val="00330E25"/>
    <w:rsid w:val="00367DC3"/>
    <w:rsid w:val="003731A8"/>
    <w:rsid w:val="00393B7F"/>
    <w:rsid w:val="003962BB"/>
    <w:rsid w:val="003A1307"/>
    <w:rsid w:val="003C58E5"/>
    <w:rsid w:val="003D394D"/>
    <w:rsid w:val="003D416D"/>
    <w:rsid w:val="003D45FD"/>
    <w:rsid w:val="003E5659"/>
    <w:rsid w:val="00403AAF"/>
    <w:rsid w:val="00410417"/>
    <w:rsid w:val="00427B10"/>
    <w:rsid w:val="004509D9"/>
    <w:rsid w:val="004636D6"/>
    <w:rsid w:val="00470CD1"/>
    <w:rsid w:val="004B568A"/>
    <w:rsid w:val="004B5D62"/>
    <w:rsid w:val="004D5069"/>
    <w:rsid w:val="004E1B21"/>
    <w:rsid w:val="004F76CC"/>
    <w:rsid w:val="005260D8"/>
    <w:rsid w:val="005271E6"/>
    <w:rsid w:val="005317F8"/>
    <w:rsid w:val="00545E6B"/>
    <w:rsid w:val="00546A6E"/>
    <w:rsid w:val="0057644D"/>
    <w:rsid w:val="00576F27"/>
    <w:rsid w:val="00591967"/>
    <w:rsid w:val="005931D6"/>
    <w:rsid w:val="005A03CF"/>
    <w:rsid w:val="005B4149"/>
    <w:rsid w:val="005C3804"/>
    <w:rsid w:val="005C737C"/>
    <w:rsid w:val="005D322A"/>
    <w:rsid w:val="005E278A"/>
    <w:rsid w:val="00625E09"/>
    <w:rsid w:val="006500D9"/>
    <w:rsid w:val="00663392"/>
    <w:rsid w:val="0066751B"/>
    <w:rsid w:val="00680A71"/>
    <w:rsid w:val="00696F75"/>
    <w:rsid w:val="006A5010"/>
    <w:rsid w:val="006B2A42"/>
    <w:rsid w:val="006B78DC"/>
    <w:rsid w:val="006D0802"/>
    <w:rsid w:val="006E0AB3"/>
    <w:rsid w:val="006E39CF"/>
    <w:rsid w:val="006F0722"/>
    <w:rsid w:val="00701726"/>
    <w:rsid w:val="00701851"/>
    <w:rsid w:val="00704E92"/>
    <w:rsid w:val="00741588"/>
    <w:rsid w:val="0074718F"/>
    <w:rsid w:val="00764EDF"/>
    <w:rsid w:val="0077714A"/>
    <w:rsid w:val="0078369E"/>
    <w:rsid w:val="00784CC1"/>
    <w:rsid w:val="00792FDE"/>
    <w:rsid w:val="007A0C1A"/>
    <w:rsid w:val="007B7126"/>
    <w:rsid w:val="007B7F35"/>
    <w:rsid w:val="007F1429"/>
    <w:rsid w:val="007F7AA9"/>
    <w:rsid w:val="008074FD"/>
    <w:rsid w:val="00807842"/>
    <w:rsid w:val="00872324"/>
    <w:rsid w:val="00872D36"/>
    <w:rsid w:val="008759C1"/>
    <w:rsid w:val="0088698A"/>
    <w:rsid w:val="0089517D"/>
    <w:rsid w:val="008F2A5D"/>
    <w:rsid w:val="00905335"/>
    <w:rsid w:val="0095538B"/>
    <w:rsid w:val="00967A26"/>
    <w:rsid w:val="009840FD"/>
    <w:rsid w:val="009B0EDC"/>
    <w:rsid w:val="009B351A"/>
    <w:rsid w:val="009C39C2"/>
    <w:rsid w:val="009D65DD"/>
    <w:rsid w:val="009E0AEC"/>
    <w:rsid w:val="009F068B"/>
    <w:rsid w:val="009F1F54"/>
    <w:rsid w:val="009F3018"/>
    <w:rsid w:val="009F484E"/>
    <w:rsid w:val="009F5B1E"/>
    <w:rsid w:val="00A00A30"/>
    <w:rsid w:val="00A018DD"/>
    <w:rsid w:val="00A34593"/>
    <w:rsid w:val="00A4358C"/>
    <w:rsid w:val="00A461D5"/>
    <w:rsid w:val="00A468CF"/>
    <w:rsid w:val="00A47D68"/>
    <w:rsid w:val="00A77FAD"/>
    <w:rsid w:val="00A92475"/>
    <w:rsid w:val="00AA2D8F"/>
    <w:rsid w:val="00AB006D"/>
    <w:rsid w:val="00AD36EC"/>
    <w:rsid w:val="00AF3AC8"/>
    <w:rsid w:val="00B01B09"/>
    <w:rsid w:val="00B422E1"/>
    <w:rsid w:val="00B47992"/>
    <w:rsid w:val="00B5541F"/>
    <w:rsid w:val="00B60EF6"/>
    <w:rsid w:val="00B81DCF"/>
    <w:rsid w:val="00B97544"/>
    <w:rsid w:val="00BA085A"/>
    <w:rsid w:val="00BA5D99"/>
    <w:rsid w:val="00BB2DB2"/>
    <w:rsid w:val="00BB73BA"/>
    <w:rsid w:val="00BC1508"/>
    <w:rsid w:val="00BD012B"/>
    <w:rsid w:val="00BE39CA"/>
    <w:rsid w:val="00BE3B7D"/>
    <w:rsid w:val="00BF34BB"/>
    <w:rsid w:val="00BF406D"/>
    <w:rsid w:val="00BF7A70"/>
    <w:rsid w:val="00C048C6"/>
    <w:rsid w:val="00C10C65"/>
    <w:rsid w:val="00C16F65"/>
    <w:rsid w:val="00C36E9C"/>
    <w:rsid w:val="00C621F7"/>
    <w:rsid w:val="00C647BF"/>
    <w:rsid w:val="00C651D8"/>
    <w:rsid w:val="00C722DD"/>
    <w:rsid w:val="00C805BE"/>
    <w:rsid w:val="00C82C77"/>
    <w:rsid w:val="00CA2477"/>
    <w:rsid w:val="00CB6767"/>
    <w:rsid w:val="00CC1240"/>
    <w:rsid w:val="00CD5378"/>
    <w:rsid w:val="00CE0995"/>
    <w:rsid w:val="00CF2935"/>
    <w:rsid w:val="00CF5733"/>
    <w:rsid w:val="00CF7A35"/>
    <w:rsid w:val="00D164BF"/>
    <w:rsid w:val="00D24137"/>
    <w:rsid w:val="00D35047"/>
    <w:rsid w:val="00D409C9"/>
    <w:rsid w:val="00D43B72"/>
    <w:rsid w:val="00D8219B"/>
    <w:rsid w:val="00D840EC"/>
    <w:rsid w:val="00D93306"/>
    <w:rsid w:val="00D96A1D"/>
    <w:rsid w:val="00DB1143"/>
    <w:rsid w:val="00DD0B37"/>
    <w:rsid w:val="00DD77F7"/>
    <w:rsid w:val="00DE4C5A"/>
    <w:rsid w:val="00E0342D"/>
    <w:rsid w:val="00E1670C"/>
    <w:rsid w:val="00E240A7"/>
    <w:rsid w:val="00E269E6"/>
    <w:rsid w:val="00E50EBB"/>
    <w:rsid w:val="00E51149"/>
    <w:rsid w:val="00E63F07"/>
    <w:rsid w:val="00E82E07"/>
    <w:rsid w:val="00E9296C"/>
    <w:rsid w:val="00EB21A7"/>
    <w:rsid w:val="00EC2705"/>
    <w:rsid w:val="00EC5587"/>
    <w:rsid w:val="00EE704D"/>
    <w:rsid w:val="00EF27D8"/>
    <w:rsid w:val="00EF2CD0"/>
    <w:rsid w:val="00EF4907"/>
    <w:rsid w:val="00F158DD"/>
    <w:rsid w:val="00F1777A"/>
    <w:rsid w:val="00F21AF3"/>
    <w:rsid w:val="00F2294B"/>
    <w:rsid w:val="00F60F1A"/>
    <w:rsid w:val="00F676E8"/>
    <w:rsid w:val="00F7513B"/>
    <w:rsid w:val="00F90AA4"/>
    <w:rsid w:val="00F9639C"/>
    <w:rsid w:val="00FB0EBB"/>
    <w:rsid w:val="00FC3A01"/>
    <w:rsid w:val="00FC47A3"/>
    <w:rsid w:val="00FD4511"/>
    <w:rsid w:val="00FE7F08"/>
    <w:rsid w:val="00FF2D60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5013"/>
  <w15:chartTrackingRefBased/>
  <w15:docId w15:val="{2442B229-FDB7-452F-AA33-5C07C05C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E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text">
    <w:name w:val="ui-text"/>
    <w:basedOn w:val="DefaultParagraphFont"/>
    <w:rsid w:val="003C58E5"/>
  </w:style>
  <w:style w:type="character" w:styleId="FollowedHyperlink">
    <w:name w:val="FollowedHyperlink"/>
    <w:basedOn w:val="DefaultParagraphFont"/>
    <w:uiPriority w:val="99"/>
    <w:semiHidden/>
    <w:unhideWhenUsed/>
    <w:rsid w:val="004D506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5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027">
          <w:marLeft w:val="0"/>
          <w:marRight w:val="0"/>
          <w:marTop w:val="0"/>
          <w:marBottom w:val="0"/>
          <w:divBdr>
            <w:top w:val="single" w:sz="24" w:space="0" w:color="1A1A1A"/>
            <w:left w:val="single" w:sz="24" w:space="0" w:color="1A1A1A"/>
            <w:bottom w:val="single" w:sz="24" w:space="0" w:color="1A1A1A"/>
            <w:right w:val="single" w:sz="24" w:space="0" w:color="1A1A1A"/>
          </w:divBdr>
          <w:divsChild>
            <w:div w:id="12419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fbas.n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Create a new document." ma:contentTypeScope="" ma:versionID="20e45eb30155907ae8b541c16a487d5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da28dd4b467116d3e52260c584ebd2de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D90F5-874F-4FAA-AB62-4B763C6AAA7C}"/>
</file>

<file path=customXml/itemProps2.xml><?xml version="1.0" encoding="utf-8"?>
<ds:datastoreItem xmlns:ds="http://schemas.openxmlformats.org/officeDocument/2006/customXml" ds:itemID="{51ABC04C-7720-4F14-B2FF-5DA511FE6B5C}"/>
</file>

<file path=customXml/itemProps3.xml><?xml version="1.0" encoding="utf-8"?>
<ds:datastoreItem xmlns:ds="http://schemas.openxmlformats.org/officeDocument/2006/customXml" ds:itemID="{FCE6133D-B9A9-4F89-BB62-8AB066F34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8348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Jochemsen</dc:creator>
  <cp:keywords/>
  <dc:description/>
  <cp:lastModifiedBy>Elbert Jochemsen</cp:lastModifiedBy>
  <cp:revision>2</cp:revision>
  <dcterms:created xsi:type="dcterms:W3CDTF">2022-03-11T10:32:00Z</dcterms:created>
  <dcterms:modified xsi:type="dcterms:W3CDTF">2022-03-11T10:32:00Z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0x010100C0C91830ED340E4FB1005DCFC6E51CF5</vt:lpwstr>
  </property>
  <property fmtid="{D5CDD505-2E9C-101B-9397-08002B2CF9AE}" pid="3" name="Order">
    <vt:r8>4000</vt:r8>
  </property>
</Properties>
</file>